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530" w:right="1391" w:firstLine="0"/>
        <w:jc w:val="center"/>
        <w:rPr>
          <w:b/>
          <w:sz w:val="23"/>
        </w:rPr>
      </w:pPr>
      <w:r>
        <w:rPr>
          <w:b/>
          <w:sz w:val="23"/>
        </w:rPr>
        <w:t>FINANCIAL REFORMS AND CREDIT GROWTH NEXUS ON INCOME INEQUALITY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SELECTED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SUB-SAHARAN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AFRICAN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COUNTRIES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504" w:right="1404" w:firstLine="0"/>
        <w:jc w:val="center"/>
        <w:rPr>
          <w:b/>
          <w:sz w:val="23"/>
        </w:rPr>
      </w:pPr>
      <w:r>
        <w:rPr>
          <w:b/>
          <w:sz w:val="23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7"/>
        </w:rPr>
      </w:pPr>
    </w:p>
    <w:p>
      <w:pPr>
        <w:spacing w:before="1"/>
        <w:ind w:left="3542" w:right="4398" w:firstLine="0"/>
        <w:jc w:val="center"/>
        <w:rPr>
          <w:b/>
          <w:sz w:val="23"/>
        </w:rPr>
      </w:pPr>
      <w:r>
        <w:rPr>
          <w:b/>
          <w:sz w:val="23"/>
        </w:rPr>
        <w:t>ADELEYE, BOSEDE NGOZI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(15PAF01053)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530" w:right="1386" w:firstLine="0"/>
        <w:jc w:val="center"/>
        <w:rPr>
          <w:b/>
          <w:sz w:val="22"/>
        </w:rPr>
      </w:pPr>
      <w:r>
        <w:rPr>
          <w:b/>
          <w:sz w:val="22"/>
        </w:rPr>
        <w:t>June,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2018</w:t>
      </w:r>
    </w:p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1910" w:h="16840"/>
          <w:pgMar w:footer="978" w:top="1320" w:bottom="1160" w:left="920" w:right="60"/>
          <w:pgNumType w:start="1"/>
        </w:sectPr>
      </w:pPr>
    </w:p>
    <w:p>
      <w:pPr>
        <w:spacing w:before="79"/>
        <w:ind w:left="530" w:right="1388" w:firstLine="0"/>
        <w:jc w:val="center"/>
        <w:rPr>
          <w:b/>
          <w:sz w:val="23"/>
        </w:rPr>
      </w:pPr>
      <w:r>
        <w:rPr>
          <w:b/>
          <w:sz w:val="23"/>
        </w:rPr>
        <w:t>FINANCIAL REFORMS AND CREDIT GROWTH NEXUS ON INCOME INEQUALITY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SELECTED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SUB-SAHARAN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AFRICAN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COUNTRIES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pStyle w:val="Heading3"/>
        <w:ind w:left="530" w:right="1384" w:firstLine="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7"/>
        </w:rPr>
      </w:pPr>
    </w:p>
    <w:p>
      <w:pPr>
        <w:spacing w:before="0"/>
        <w:ind w:left="530" w:right="1387" w:firstLine="0"/>
        <w:jc w:val="center"/>
        <w:rPr>
          <w:b/>
          <w:sz w:val="24"/>
        </w:rPr>
      </w:pPr>
      <w:r>
        <w:rPr>
          <w:b/>
          <w:sz w:val="24"/>
        </w:rPr>
        <w:t>ADELEYE,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BOSEDE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NGOZI</w:t>
      </w:r>
    </w:p>
    <w:p>
      <w:pPr>
        <w:pStyle w:val="Heading3"/>
        <w:spacing w:line="276" w:lineRule="auto" w:before="41"/>
        <w:ind w:left="3077" w:right="3876" w:firstLine="343"/>
        <w:jc w:val="left"/>
      </w:pPr>
      <w:r>
        <w:rPr/>
        <w:t>(Matric Number: 15PAF01053)</w:t>
      </w:r>
      <w:r>
        <w:rPr>
          <w:spacing w:val="1"/>
        </w:rPr>
        <w:t> </w:t>
      </w:r>
      <w:r>
        <w:rPr/>
        <w:t>B.Sc (Hons.) Economics, Ago-Iwoye</w:t>
      </w:r>
      <w:r>
        <w:rPr>
          <w:spacing w:val="1"/>
        </w:rPr>
        <w:t> </w:t>
      </w:r>
      <w:r>
        <w:rPr/>
        <w:t>M.Sc</w:t>
      </w:r>
      <w:r>
        <w:rPr>
          <w:spacing w:val="-7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Economics,</w:t>
      </w:r>
      <w:r>
        <w:rPr>
          <w:spacing w:val="-5"/>
        </w:rPr>
        <w:t> </w:t>
      </w:r>
      <w:r>
        <w:rPr/>
        <w:t>Sussex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line="276" w:lineRule="auto" w:before="0"/>
        <w:ind w:left="498" w:right="1354" w:firstLine="0"/>
        <w:jc w:val="both"/>
        <w:rPr>
          <w:b/>
          <w:sz w:val="24"/>
        </w:rPr>
      </w:pPr>
      <w:r>
        <w:rPr>
          <w:b/>
          <w:spacing w:val="-1"/>
          <w:sz w:val="24"/>
        </w:rPr>
        <w:t>Thesis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submitted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Covenant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Ota,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Ogun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State, Nigeria. In partial fulfilment of the requirements for the award of Doctor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(Ph.D)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College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Business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Covenant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Ota.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spacing w:before="0"/>
        <w:ind w:left="530" w:right="1386" w:firstLine="0"/>
        <w:jc w:val="center"/>
        <w:rPr>
          <w:b/>
          <w:sz w:val="22"/>
        </w:rPr>
      </w:pPr>
      <w:r>
        <w:rPr>
          <w:b/>
          <w:sz w:val="22"/>
        </w:rPr>
        <w:t>June,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2018</w:t>
      </w:r>
    </w:p>
    <w:p>
      <w:pPr>
        <w:spacing w:after="0"/>
        <w:jc w:val="center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6"/>
        <w:ind w:left="530" w:right="1389" w:firstLine="0"/>
        <w:jc w:val="center"/>
      </w:pPr>
      <w:bookmarkStart w:name="_TOC_250044" w:id="1"/>
      <w:bookmarkEnd w:id="1"/>
      <w:r>
        <w:rPr/>
        <w:t>ACCEPTANCE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360" w:lineRule="auto" w:before="0"/>
        <w:ind w:left="498" w:right="1354" w:firstLine="0"/>
        <w:jc w:val="both"/>
        <w:rPr>
          <w:sz w:val="24"/>
        </w:rPr>
      </w:pPr>
      <w:r>
        <w:rPr>
          <w:spacing w:val="-1"/>
          <w:sz w:val="24"/>
        </w:rPr>
        <w:t>This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attest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15"/>
          <w:sz w:val="24"/>
        </w:rPr>
        <w:t> </w:t>
      </w:r>
      <w:r>
        <w:rPr>
          <w:sz w:val="24"/>
        </w:rPr>
        <w:t>thesis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accepted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partial</w:t>
      </w:r>
      <w:r>
        <w:rPr>
          <w:spacing w:val="-12"/>
          <w:sz w:val="24"/>
        </w:rPr>
        <w:t> </w:t>
      </w:r>
      <w:r>
        <w:rPr>
          <w:sz w:val="24"/>
        </w:rPr>
        <w:t>fulfillment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requirements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award</w:t>
      </w:r>
      <w:r>
        <w:rPr>
          <w:spacing w:val="-58"/>
          <w:sz w:val="24"/>
        </w:rPr>
        <w:t> </w:t>
      </w:r>
      <w:r>
        <w:rPr>
          <w:sz w:val="24"/>
        </w:rPr>
        <w:t>of the degree of </w:t>
      </w:r>
      <w:r>
        <w:rPr>
          <w:b/>
          <w:sz w:val="24"/>
        </w:rPr>
        <w:t>Doctor of Philosophy in Economics </w:t>
      </w:r>
      <w:r>
        <w:rPr>
          <w:sz w:val="24"/>
        </w:rPr>
        <w:t>in the Department of </w:t>
      </w:r>
      <w:r>
        <w:rPr>
          <w:b/>
          <w:sz w:val="24"/>
        </w:rPr>
        <w:t>Economics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Sciences,</w:t>
      </w:r>
      <w:r>
        <w:rPr>
          <w:spacing w:val="-1"/>
          <w:sz w:val="24"/>
        </w:rPr>
        <w:t> </w:t>
      </w:r>
      <w:r>
        <w:rPr>
          <w:sz w:val="24"/>
        </w:rPr>
        <w:t>Covenant University,</w:t>
      </w:r>
      <w:r>
        <w:rPr>
          <w:spacing w:val="-1"/>
          <w:sz w:val="24"/>
        </w:rPr>
        <w:t> </w:t>
      </w:r>
      <w:r>
        <w:rPr>
          <w:sz w:val="24"/>
        </w:rPr>
        <w:t>Ota.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7100" w:val="left" w:leader="none"/>
        </w:tabs>
        <w:spacing w:before="158"/>
        <w:ind w:left="558" w:right="0" w:firstLine="0"/>
        <w:jc w:val="left"/>
        <w:rPr>
          <w:sz w:val="24"/>
        </w:rPr>
      </w:pPr>
      <w:r>
        <w:rPr>
          <w:b/>
          <w:sz w:val="24"/>
        </w:rPr>
        <w:t>Philip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John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Ainwokhai</w:t>
        <w:tab/>
      </w:r>
      <w:r>
        <w:rPr>
          <w:sz w:val="24"/>
        </w:rPr>
        <w:t>………………………..</w:t>
      </w:r>
    </w:p>
    <w:p>
      <w:pPr>
        <w:pStyle w:val="BodyText"/>
        <w:tabs>
          <w:tab w:pos="6980" w:val="left" w:leader="none"/>
        </w:tabs>
        <w:ind w:left="498"/>
      </w:pPr>
      <w:r>
        <w:rPr/>
        <w:t>(Secretary,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Studies)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7160" w:val="left" w:leader="none"/>
        </w:tabs>
        <w:spacing w:before="231"/>
        <w:ind w:left="498" w:right="0" w:firstLine="0"/>
        <w:jc w:val="left"/>
        <w:rPr>
          <w:sz w:val="24"/>
        </w:rPr>
      </w:pPr>
      <w:r>
        <w:rPr>
          <w:b/>
          <w:sz w:val="24"/>
        </w:rPr>
        <w:t>Professor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Samuel T.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Wara</w:t>
        <w:tab/>
      </w:r>
      <w:r>
        <w:rPr>
          <w:sz w:val="24"/>
        </w:rPr>
        <w:t>………………………..</w:t>
      </w:r>
    </w:p>
    <w:p>
      <w:pPr>
        <w:pStyle w:val="BodyText"/>
        <w:tabs>
          <w:tab w:pos="6980" w:val="left" w:leader="none"/>
        </w:tabs>
        <w:ind w:left="498"/>
      </w:pPr>
      <w:r>
        <w:rPr/>
        <w:t>(Dean,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Studies)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spacing w:after="0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6"/>
        <w:ind w:left="530" w:right="1388" w:firstLine="0"/>
        <w:jc w:val="center"/>
      </w:pPr>
      <w:bookmarkStart w:name="_TOC_250043" w:id="2"/>
      <w:bookmarkEnd w:id="2"/>
      <w:r>
        <w:rPr/>
        <w:t>DECLARATION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360" w:lineRule="auto"/>
        <w:ind w:left="498" w:right="1356"/>
        <w:jc w:val="both"/>
      </w:pPr>
      <w:r>
        <w:rPr/>
        <w:t>I, </w:t>
      </w:r>
      <w:r>
        <w:rPr>
          <w:b/>
        </w:rPr>
        <w:t>ADELEYE, BOSEDE NGOZI</w:t>
      </w:r>
      <w:r>
        <w:rPr/>
        <w:t>, (15PAF01053), declare that this research was carried out</w:t>
      </w:r>
      <w:r>
        <w:rPr>
          <w:spacing w:val="1"/>
        </w:rPr>
        <w:t> </w:t>
      </w:r>
      <w:r>
        <w:rPr/>
        <w:t>by me under the supervision of Prof. Evans S. Osabuohien of the Department of Economics</w:t>
      </w:r>
      <w:r>
        <w:rPr>
          <w:spacing w:val="1"/>
        </w:rPr>
        <w:t> </w:t>
      </w:r>
      <w:r>
        <w:rPr/>
        <w:t>and Development Sciences, Covenant University, Ota and Dr. Simplice A. Asongu Oxford</w:t>
      </w:r>
      <w:r>
        <w:rPr>
          <w:spacing w:val="1"/>
        </w:rPr>
        <w:t> </w:t>
      </w:r>
      <w:r>
        <w:rPr/>
        <w:t>Brookes Business School, Oxford Brookes University, Oxford. I attest that the thesis has not</w:t>
      </w:r>
      <w:r>
        <w:rPr>
          <w:spacing w:val="1"/>
        </w:rPr>
        <w:t> </w:t>
      </w:r>
      <w:r>
        <w:rPr/>
        <w:t>been presented either wholly or partly for the award of any degree elsewhere. All sources of</w:t>
      </w:r>
      <w:r>
        <w:rPr>
          <w:spacing w:val="1"/>
        </w:rPr>
        <w:t> </w:t>
      </w:r>
      <w:r>
        <w:rPr/>
        <w:t>data and scholarly</w:t>
      </w:r>
      <w:r>
        <w:rPr>
          <w:spacing w:val="-5"/>
        </w:rPr>
        <w:t> </w:t>
      </w:r>
      <w:r>
        <w:rPr/>
        <w:t>information used in this thesis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duly</w:t>
      </w:r>
      <w:r>
        <w:rPr>
          <w:spacing w:val="-5"/>
        </w:rPr>
        <w:t> </w:t>
      </w:r>
      <w:r>
        <w:rPr/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tabs>
          <w:tab w:pos="6980" w:val="left" w:leader="none"/>
        </w:tabs>
        <w:spacing w:line="274" w:lineRule="exact" w:before="165"/>
        <w:ind w:left="498" w:firstLine="0"/>
      </w:pPr>
      <w:r>
        <w:rPr/>
        <w:t>ADELEYE,</w:t>
      </w:r>
      <w:r>
        <w:rPr>
          <w:spacing w:val="-2"/>
        </w:rPr>
        <w:t> </w:t>
      </w:r>
      <w:r>
        <w:rPr/>
        <w:t>BOSEDE</w:t>
      </w:r>
      <w:r>
        <w:rPr>
          <w:spacing w:val="-4"/>
        </w:rPr>
        <w:t> </w:t>
      </w:r>
      <w:r>
        <w:rPr/>
        <w:t>NGOZI</w:t>
        <w:tab/>
        <w:t>……………………..</w:t>
      </w:r>
    </w:p>
    <w:p>
      <w:pPr>
        <w:pStyle w:val="BodyText"/>
        <w:spacing w:line="274" w:lineRule="exact"/>
        <w:ind w:left="6980"/>
      </w:pPr>
      <w:r>
        <w:rPr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spacing w:after="0" w:line="274" w:lineRule="exact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6"/>
        <w:ind w:left="530" w:right="1389" w:firstLine="0"/>
        <w:jc w:val="center"/>
      </w:pPr>
      <w:bookmarkStart w:name="_TOC_250042" w:id="3"/>
      <w:bookmarkEnd w:id="3"/>
      <w:r>
        <w:rPr/>
        <w:t>CERTIFICATION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We certify that the thesis titled “Financial Reforms and Credit Growth Nexus on Income</w:t>
      </w:r>
      <w:r>
        <w:rPr>
          <w:spacing w:val="1"/>
        </w:rPr>
        <w:t> </w:t>
      </w:r>
      <w:r>
        <w:rPr/>
        <w:t>Inequality in Selected Sub-Saharan African Countries” is an original work carried out by</w:t>
      </w:r>
      <w:r>
        <w:rPr>
          <w:spacing w:val="1"/>
        </w:rPr>
        <w:t> </w:t>
      </w:r>
      <w:r>
        <w:rPr/>
        <w:t>ADELEYE, Bosede Ngozi (15PAF01053), in the Department of Economics and Development</w:t>
      </w:r>
      <w:r>
        <w:rPr>
          <w:spacing w:val="-58"/>
        </w:rPr>
        <w:t> </w:t>
      </w:r>
      <w:r>
        <w:rPr/>
        <w:t>Studies,</w:t>
      </w:r>
      <w:r>
        <w:rPr>
          <w:spacing w:val="8"/>
        </w:rPr>
        <w:t> </w:t>
      </w:r>
      <w:r>
        <w:rPr/>
        <w:t>Covenant</w:t>
      </w:r>
      <w:r>
        <w:rPr>
          <w:spacing w:val="9"/>
        </w:rPr>
        <w:t> </w:t>
      </w:r>
      <w:r>
        <w:rPr/>
        <w:t>University,</w:t>
      </w:r>
      <w:r>
        <w:rPr>
          <w:spacing w:val="9"/>
        </w:rPr>
        <w:t> </w:t>
      </w:r>
      <w:r>
        <w:rPr/>
        <w:t>Ota,</w:t>
      </w:r>
      <w:r>
        <w:rPr>
          <w:spacing w:val="8"/>
        </w:rPr>
        <w:t> </w:t>
      </w:r>
      <w:r>
        <w:rPr/>
        <w:t>Ogun</w:t>
      </w:r>
      <w:r>
        <w:rPr>
          <w:spacing w:val="9"/>
        </w:rPr>
        <w:t> </w:t>
      </w:r>
      <w:r>
        <w:rPr/>
        <w:t>State,</w:t>
      </w:r>
      <w:r>
        <w:rPr>
          <w:spacing w:val="11"/>
        </w:rPr>
        <w:t> </w:t>
      </w:r>
      <w:r>
        <w:rPr/>
        <w:t>Nigeria,</w:t>
      </w:r>
      <w:r>
        <w:rPr>
          <w:spacing w:val="9"/>
        </w:rPr>
        <w:t> </w:t>
      </w:r>
      <w:r>
        <w:rPr/>
        <w:t>under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supervision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Prof.</w:t>
      </w:r>
      <w:r>
        <w:rPr>
          <w:spacing w:val="8"/>
        </w:rPr>
        <w:t> </w:t>
      </w:r>
      <w:r>
        <w:rPr/>
        <w:t>Evans</w:t>
      </w:r>
    </w:p>
    <w:p>
      <w:pPr>
        <w:pStyle w:val="BodyText"/>
        <w:spacing w:line="360" w:lineRule="auto" w:before="1"/>
        <w:ind w:left="498" w:right="1356"/>
        <w:jc w:val="both"/>
      </w:pPr>
      <w:r>
        <w:rPr/>
        <w:t>S.</w:t>
      </w:r>
      <w:r>
        <w:rPr>
          <w:spacing w:val="-9"/>
        </w:rPr>
        <w:t> </w:t>
      </w:r>
      <w:r>
        <w:rPr/>
        <w:t>Osabuohien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Dr.</w:t>
      </w:r>
      <w:r>
        <w:rPr>
          <w:spacing w:val="-6"/>
        </w:rPr>
        <w:t> </w:t>
      </w:r>
      <w:r>
        <w:rPr/>
        <w:t>Simplice</w:t>
      </w:r>
      <w:r>
        <w:rPr>
          <w:spacing w:val="-10"/>
        </w:rPr>
        <w:t> </w:t>
      </w:r>
      <w:r>
        <w:rPr/>
        <w:t>A.</w:t>
      </w:r>
      <w:r>
        <w:rPr>
          <w:spacing w:val="-8"/>
        </w:rPr>
        <w:t> </w:t>
      </w:r>
      <w:r>
        <w:rPr/>
        <w:t>Asongu.</w:t>
      </w:r>
      <w:r>
        <w:rPr>
          <w:spacing w:val="-7"/>
        </w:rPr>
        <w:t> </w:t>
      </w:r>
      <w:r>
        <w:rPr/>
        <w:t>We</w:t>
      </w:r>
      <w:r>
        <w:rPr>
          <w:spacing w:val="-9"/>
        </w:rPr>
        <w:t> </w:t>
      </w:r>
      <w:r>
        <w:rPr/>
        <w:t>have</w:t>
      </w:r>
      <w:r>
        <w:rPr>
          <w:spacing w:val="-6"/>
        </w:rPr>
        <w:t> </w:t>
      </w:r>
      <w:r>
        <w:rPr/>
        <w:t>examined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found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work</w:t>
      </w:r>
      <w:r>
        <w:rPr>
          <w:spacing w:val="-7"/>
        </w:rPr>
        <w:t> </w:t>
      </w:r>
      <w:r>
        <w:rPr/>
        <w:t>acceptable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 award of a</w:t>
      </w:r>
      <w:r>
        <w:rPr>
          <w:spacing w:val="-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Doctor of</w:t>
      </w:r>
      <w:r>
        <w:rPr>
          <w:spacing w:val="-1"/>
        </w:rPr>
        <w:t> </w:t>
      </w:r>
      <w:r>
        <w:rPr/>
        <w:t>Philosophy</w:t>
      </w:r>
      <w:r>
        <w:rPr>
          <w:spacing w:val="-3"/>
        </w:rPr>
        <w:t> </w:t>
      </w:r>
      <w:r>
        <w:rPr/>
        <w:t>in Economics.</w:t>
      </w:r>
    </w:p>
    <w:p>
      <w:pPr>
        <w:pStyle w:val="BodyText"/>
        <w:rPr>
          <w:sz w:val="26"/>
        </w:rPr>
      </w:pPr>
    </w:p>
    <w:p>
      <w:pPr>
        <w:pStyle w:val="Heading3"/>
        <w:tabs>
          <w:tab w:pos="6980" w:val="left" w:leader="none"/>
        </w:tabs>
        <w:spacing w:line="274" w:lineRule="exact" w:before="231"/>
        <w:ind w:left="498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Evans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Osabuohien</w:t>
        <w:tab/>
        <w:t>……………………..</w:t>
      </w:r>
    </w:p>
    <w:p>
      <w:pPr>
        <w:pStyle w:val="BodyText"/>
        <w:tabs>
          <w:tab w:pos="6980" w:val="left" w:leader="none"/>
        </w:tabs>
        <w:spacing w:line="274" w:lineRule="exact"/>
        <w:ind w:left="498"/>
      </w:pPr>
      <w:r>
        <w:rPr/>
        <w:t>(Supervisor)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4626019</wp:posOffset>
            </wp:positionH>
            <wp:positionV relativeFrom="paragraph">
              <wp:posOffset>238851</wp:posOffset>
            </wp:positionV>
            <wp:extent cx="1739550" cy="58635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9550" cy="586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3"/>
        <w:tabs>
          <w:tab w:pos="6980" w:val="left" w:leader="none"/>
        </w:tabs>
        <w:spacing w:line="250" w:lineRule="exact"/>
        <w:ind w:left="498" w:firstLine="0"/>
        <w:jc w:val="left"/>
      </w:pPr>
      <w:r>
        <w:rPr/>
        <w:t>Dr.</w:t>
      </w:r>
      <w:r>
        <w:rPr>
          <w:spacing w:val="-2"/>
        </w:rPr>
        <w:t> </w:t>
      </w:r>
      <w:r>
        <w:rPr/>
        <w:t>Simplice A.</w:t>
      </w:r>
      <w:r>
        <w:rPr>
          <w:spacing w:val="-2"/>
        </w:rPr>
        <w:t> </w:t>
      </w:r>
      <w:r>
        <w:rPr/>
        <w:t>Asongu</w:t>
        <w:tab/>
        <w:t>……………………..</w:t>
      </w:r>
    </w:p>
    <w:p>
      <w:pPr>
        <w:pStyle w:val="BodyText"/>
        <w:tabs>
          <w:tab w:pos="6980" w:val="left" w:leader="none"/>
        </w:tabs>
        <w:spacing w:line="274" w:lineRule="exact"/>
        <w:ind w:left="498"/>
      </w:pPr>
      <w:r>
        <w:rPr/>
        <w:t>(Co-Supervisor)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tabs>
          <w:tab w:pos="6980" w:val="left" w:leader="none"/>
        </w:tabs>
        <w:spacing w:line="274" w:lineRule="exact" w:before="189"/>
        <w:ind w:left="498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Evans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Osabuohien</w:t>
        <w:tab/>
        <w:t>……………………..</w:t>
      </w:r>
    </w:p>
    <w:p>
      <w:pPr>
        <w:pStyle w:val="BodyText"/>
        <w:tabs>
          <w:tab w:pos="6980" w:val="left" w:leader="none"/>
        </w:tabs>
        <w:spacing w:line="274" w:lineRule="exact"/>
        <w:ind w:left="498"/>
      </w:pPr>
      <w:r>
        <w:rPr/>
        <w:t>(Head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Department)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tabs>
          <w:tab w:pos="6980" w:val="left" w:leader="none"/>
        </w:tabs>
        <w:spacing w:line="274" w:lineRule="exact" w:before="189"/>
        <w:ind w:left="498" w:firstLine="0"/>
        <w:jc w:val="left"/>
      </w:pPr>
      <w:r>
        <w:rPr/>
        <w:t>Prof.</w:t>
      </w:r>
      <w:r>
        <w:rPr>
          <w:spacing w:val="-3"/>
        </w:rPr>
        <w:t> </w:t>
      </w:r>
      <w:r>
        <w:rPr/>
        <w:t>Ndubisi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Nwokoma</w:t>
        <w:tab/>
        <w:t>……………………..</w:t>
      </w:r>
    </w:p>
    <w:p>
      <w:pPr>
        <w:pStyle w:val="BodyText"/>
        <w:tabs>
          <w:tab w:pos="6980" w:val="left" w:leader="none"/>
        </w:tabs>
        <w:spacing w:line="274" w:lineRule="exact"/>
        <w:ind w:left="498"/>
      </w:pPr>
      <w:r>
        <w:rPr/>
        <w:t>(External</w:t>
      </w:r>
      <w:r>
        <w:rPr>
          <w:spacing w:val="-1"/>
        </w:rPr>
        <w:t> </w:t>
      </w:r>
      <w:r>
        <w:rPr/>
        <w:t>Examiner)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tabs>
          <w:tab w:pos="6980" w:val="left" w:leader="none"/>
        </w:tabs>
        <w:spacing w:line="274" w:lineRule="exact" w:before="189"/>
        <w:ind w:left="498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Samuel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Wara</w:t>
        <w:tab/>
        <w:t>……………………..</w:t>
      </w:r>
    </w:p>
    <w:p>
      <w:pPr>
        <w:pStyle w:val="BodyText"/>
        <w:tabs>
          <w:tab w:pos="6980" w:val="left" w:leader="none"/>
        </w:tabs>
        <w:spacing w:line="274" w:lineRule="exact"/>
        <w:ind w:left="498"/>
      </w:pPr>
      <w:r>
        <w:rPr/>
        <w:t>(Dean,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Studies)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spacing w:after="0" w:line="274" w:lineRule="exact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6"/>
        <w:ind w:left="530" w:right="1388" w:firstLine="0"/>
        <w:jc w:val="center"/>
      </w:pPr>
      <w:bookmarkStart w:name="_TOC_250041" w:id="4"/>
      <w:bookmarkEnd w:id="4"/>
      <w:r>
        <w:rPr/>
        <w:t>DEDICATION</w:t>
      </w: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ind w:left="498" w:right="1355"/>
        <w:jc w:val="both"/>
      </w:pP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Almighty</w:t>
      </w:r>
      <w:r>
        <w:rPr>
          <w:spacing w:val="-8"/>
        </w:rPr>
        <w:t> </w:t>
      </w:r>
      <w:r>
        <w:rPr/>
        <w:t>God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-4"/>
        </w:rPr>
        <w:t> </w:t>
      </w:r>
      <w:r>
        <w:rPr/>
        <w:t>infinite</w:t>
      </w:r>
      <w:r>
        <w:rPr>
          <w:spacing w:val="-3"/>
        </w:rPr>
        <w:t> </w:t>
      </w:r>
      <w:r>
        <w:rPr/>
        <w:t>mercies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milestone;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>
          <w:spacing w:val="-1"/>
        </w:rPr>
        <w:t>my</w:t>
      </w:r>
      <w:r>
        <w:rPr>
          <w:spacing w:val="-15"/>
        </w:rPr>
        <w:t> </w:t>
      </w:r>
      <w:r>
        <w:rPr/>
        <w:t>late</w:t>
      </w:r>
      <w:r>
        <w:rPr>
          <w:spacing w:val="-11"/>
        </w:rPr>
        <w:t> </w:t>
      </w:r>
      <w:r>
        <w:rPr/>
        <w:t>husband,</w:t>
      </w:r>
      <w:r>
        <w:rPr>
          <w:spacing w:val="-10"/>
        </w:rPr>
        <w:t> </w:t>
      </w:r>
      <w:r>
        <w:rPr/>
        <w:t>Matthew</w:t>
      </w:r>
      <w:r>
        <w:rPr>
          <w:spacing w:val="-11"/>
        </w:rPr>
        <w:t> </w:t>
      </w:r>
      <w:r>
        <w:rPr/>
        <w:t>Adewuyi</w:t>
      </w:r>
      <w:r>
        <w:rPr>
          <w:spacing w:val="-10"/>
        </w:rPr>
        <w:t> </w:t>
      </w:r>
      <w:r>
        <w:rPr/>
        <w:t>Adeleye</w:t>
      </w:r>
      <w:r>
        <w:rPr>
          <w:spacing w:val="-11"/>
        </w:rPr>
        <w:t> </w:t>
      </w:r>
      <w:r>
        <w:rPr/>
        <w:t>who</w:t>
      </w:r>
      <w:r>
        <w:rPr>
          <w:spacing w:val="-8"/>
        </w:rPr>
        <w:t> </w:t>
      </w:r>
      <w:r>
        <w:rPr/>
        <w:t>supported</w:t>
      </w:r>
      <w:r>
        <w:rPr>
          <w:spacing w:val="-10"/>
        </w:rPr>
        <w:t> </w:t>
      </w:r>
      <w:r>
        <w:rPr/>
        <w:t>me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every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my</w:t>
      </w:r>
      <w:r>
        <w:rPr>
          <w:spacing w:val="-15"/>
        </w:rPr>
        <w:t> </w:t>
      </w:r>
      <w:r>
        <w:rPr/>
        <w:t>endeavours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to my daughter, Oyinade Melody Chinyere Godiya Adeleye, for the inspiration to rise above</w:t>
      </w:r>
      <w:r>
        <w:rPr>
          <w:spacing w:val="1"/>
        </w:rPr>
        <w:t> </w:t>
      </w:r>
      <w:r>
        <w:rPr/>
        <w:t>all odds.</w:t>
      </w:r>
    </w:p>
    <w:p>
      <w:pPr>
        <w:spacing w:after="0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93"/>
        <w:ind w:left="3619" w:firstLine="0"/>
        <w:jc w:val="left"/>
      </w:pPr>
      <w:bookmarkStart w:name="_TOC_250040" w:id="5"/>
      <w:bookmarkEnd w:id="5"/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98" w:right="1354"/>
        <w:jc w:val="both"/>
      </w:pPr>
      <w:r>
        <w:rPr>
          <w:spacing w:val="-1"/>
        </w:rPr>
        <w:t>I</w:t>
      </w:r>
      <w:r>
        <w:rPr>
          <w:spacing w:val="-16"/>
        </w:rPr>
        <w:t> </w:t>
      </w:r>
      <w:r>
        <w:rPr>
          <w:spacing w:val="-1"/>
        </w:rPr>
        <w:t>wish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express</w:t>
      </w:r>
      <w:r>
        <w:rPr>
          <w:spacing w:val="-12"/>
        </w:rPr>
        <w:t> </w:t>
      </w:r>
      <w:r>
        <w:rPr/>
        <w:t>my</w:t>
      </w:r>
      <w:r>
        <w:rPr>
          <w:spacing w:val="-17"/>
        </w:rPr>
        <w:t> </w:t>
      </w:r>
      <w:r>
        <w:rPr/>
        <w:t>sense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gratitude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Chancellor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Chairman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Board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Regents,</w:t>
      </w:r>
      <w:r>
        <w:rPr>
          <w:spacing w:val="-57"/>
        </w:rPr>
        <w:t> </w:t>
      </w:r>
      <w:r>
        <w:rPr/>
        <w:t>Covenant University, Dr. D. O. Oyedepo, for the academic and spiritual platform created. I</w:t>
      </w:r>
      <w:r>
        <w:rPr>
          <w:spacing w:val="1"/>
        </w:rPr>
        <w:t> </w:t>
      </w:r>
      <w:r>
        <w:rPr>
          <w:spacing w:val="-1"/>
        </w:rPr>
        <w:t>sincerely</w:t>
      </w:r>
      <w:r>
        <w:rPr>
          <w:spacing w:val="-14"/>
        </w:rPr>
        <w:t> </w:t>
      </w:r>
      <w:r>
        <w:rPr>
          <w:spacing w:val="-1"/>
        </w:rPr>
        <w:t>thank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Vice-Chancellor,</w:t>
      </w:r>
      <w:r>
        <w:rPr>
          <w:spacing w:val="-7"/>
        </w:rPr>
        <w:t> </w:t>
      </w:r>
      <w:r>
        <w:rPr/>
        <w:t>Professor</w:t>
      </w:r>
      <w:r>
        <w:rPr>
          <w:spacing w:val="-5"/>
        </w:rPr>
        <w:t> </w:t>
      </w:r>
      <w:r>
        <w:rPr/>
        <w:t>AAA.</w:t>
      </w:r>
      <w:r>
        <w:rPr>
          <w:spacing w:val="-7"/>
        </w:rPr>
        <w:t> </w:t>
      </w:r>
      <w:r>
        <w:rPr/>
        <w:t>Atayero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team</w:t>
      </w:r>
      <w:r>
        <w:rPr>
          <w:spacing w:val="-5"/>
        </w:rPr>
        <w:t> </w:t>
      </w:r>
      <w:r>
        <w:rPr/>
        <w:t>for</w:t>
      </w:r>
      <w:r>
        <w:rPr>
          <w:spacing w:val="-58"/>
        </w:rPr>
        <w:t> </w:t>
      </w:r>
      <w:r>
        <w:rPr/>
        <w:t>running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vision.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498" w:right="1361"/>
        <w:jc w:val="both"/>
      </w:pPr>
      <w:r>
        <w:rPr/>
        <w:t>I</w:t>
      </w:r>
      <w:r>
        <w:rPr>
          <w:spacing w:val="-9"/>
        </w:rPr>
        <w:t> </w:t>
      </w:r>
      <w:r>
        <w:rPr/>
        <w:t>also</w:t>
      </w:r>
      <w:r>
        <w:rPr>
          <w:spacing w:val="-7"/>
        </w:rPr>
        <w:t> </w:t>
      </w:r>
      <w:r>
        <w:rPr/>
        <w:t>appreciate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valuable</w:t>
      </w:r>
      <w:r>
        <w:rPr>
          <w:spacing w:val="-9"/>
        </w:rPr>
        <w:t> </w:t>
      </w:r>
      <w:r>
        <w:rPr/>
        <w:t>inputs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my</w:t>
      </w:r>
      <w:r>
        <w:rPr>
          <w:spacing w:val="-12"/>
        </w:rPr>
        <w:t> </w:t>
      </w:r>
      <w:r>
        <w:rPr/>
        <w:t>Supervisors,</w:t>
      </w:r>
      <w:r>
        <w:rPr>
          <w:spacing w:val="-8"/>
        </w:rPr>
        <w:t> </w:t>
      </w:r>
      <w:r>
        <w:rPr/>
        <w:t>Prof.</w:t>
      </w:r>
      <w:r>
        <w:rPr>
          <w:spacing w:val="-8"/>
        </w:rPr>
        <w:t> </w:t>
      </w:r>
      <w:r>
        <w:rPr/>
        <w:t>E.</w:t>
      </w:r>
      <w:r>
        <w:rPr>
          <w:spacing w:val="-8"/>
        </w:rPr>
        <w:t> </w:t>
      </w:r>
      <w:r>
        <w:rPr/>
        <w:t>Osabuohien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Dr.</w:t>
      </w:r>
      <w:r>
        <w:rPr>
          <w:spacing w:val="-8"/>
        </w:rPr>
        <w:t> </w:t>
      </w:r>
      <w:r>
        <w:rPr/>
        <w:t>S.</w:t>
      </w:r>
      <w:r>
        <w:rPr>
          <w:spacing w:val="-8"/>
        </w:rPr>
        <w:t> </w:t>
      </w:r>
      <w:r>
        <w:rPr/>
        <w:t>Asongu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thoroughness, promptness and painstaking</w:t>
      </w:r>
      <w:r>
        <w:rPr>
          <w:spacing w:val="-2"/>
        </w:rPr>
        <w:t> </w:t>
      </w:r>
      <w:r>
        <w:rPr/>
        <w:t>scholarly</w:t>
      </w:r>
      <w:r>
        <w:rPr>
          <w:spacing w:val="-3"/>
        </w:rPr>
        <w:t> </w:t>
      </w:r>
      <w:r>
        <w:rPr/>
        <w:t>guidance.</w:t>
      </w:r>
    </w:p>
    <w:p>
      <w:pPr>
        <w:pStyle w:val="BodyText"/>
      </w:pPr>
    </w:p>
    <w:p>
      <w:pPr>
        <w:pStyle w:val="BodyText"/>
        <w:ind w:left="498" w:right="1354"/>
        <w:jc w:val="both"/>
      </w:pPr>
      <w:r>
        <w:rPr/>
        <w:t>I extend gratitude to Prof. P. Alege (Dean, College of Business and Social Sciences), the Head</w:t>
      </w:r>
      <w:r>
        <w:rPr>
          <w:spacing w:val="-57"/>
        </w:rPr>
        <w:t> </w:t>
      </w:r>
      <w:r>
        <w:rPr/>
        <w:t>of Department,</w:t>
      </w:r>
      <w:r>
        <w:rPr>
          <w:spacing w:val="1"/>
        </w:rPr>
        <w:t> </w:t>
      </w:r>
      <w:r>
        <w:rPr/>
        <w:t>Prof. E. Osabuohien and members of Faculty and Staff in the Department of</w:t>
      </w:r>
      <w:r>
        <w:rPr>
          <w:spacing w:val="1"/>
        </w:rPr>
        <w:t> </w:t>
      </w:r>
      <w:r>
        <w:rPr/>
        <w:t>Economics and Development Studies (in no particular order): Prof. G. Oni, Prof. I. Olurinola,</w:t>
      </w:r>
      <w:r>
        <w:rPr>
          <w:spacing w:val="1"/>
        </w:rPr>
        <w:t> </w:t>
      </w:r>
      <w:r>
        <w:rPr/>
        <w:t>Prof.</w:t>
      </w:r>
      <w:r>
        <w:rPr>
          <w:spacing w:val="-6"/>
        </w:rPr>
        <w:t> </w:t>
      </w:r>
      <w:r>
        <w:rPr/>
        <w:t>S.</w:t>
      </w:r>
      <w:r>
        <w:rPr>
          <w:spacing w:val="-5"/>
        </w:rPr>
        <w:t> </w:t>
      </w:r>
      <w:r>
        <w:rPr/>
        <w:t>Edo,</w:t>
      </w:r>
      <w:r>
        <w:rPr>
          <w:spacing w:val="-7"/>
        </w:rPr>
        <w:t> </w:t>
      </w:r>
      <w:r>
        <w:rPr/>
        <w:t>Dr.</w:t>
      </w:r>
      <w:r>
        <w:rPr>
          <w:spacing w:val="-6"/>
        </w:rPr>
        <w:t> </w:t>
      </w:r>
      <w:r>
        <w:rPr/>
        <w:t>E.</w:t>
      </w:r>
      <w:r>
        <w:rPr>
          <w:spacing w:val="-2"/>
        </w:rPr>
        <w:t> </w:t>
      </w:r>
      <w:r>
        <w:rPr/>
        <w:t>Bowale,</w:t>
      </w:r>
      <w:r>
        <w:rPr>
          <w:spacing w:val="-6"/>
        </w:rPr>
        <w:t> </w:t>
      </w:r>
      <w:r>
        <w:rPr/>
        <w:t>Dr.</w:t>
      </w:r>
      <w:r>
        <w:rPr>
          <w:spacing w:val="-6"/>
        </w:rPr>
        <w:t> </w:t>
      </w:r>
      <w:r>
        <w:rPr/>
        <w:t>M.</w:t>
      </w:r>
      <w:r>
        <w:rPr>
          <w:spacing w:val="-3"/>
        </w:rPr>
        <w:t> </w:t>
      </w:r>
      <w:r>
        <w:rPr/>
        <w:t>Bolarinwa,</w:t>
      </w:r>
      <w:r>
        <w:rPr>
          <w:spacing w:val="-6"/>
        </w:rPr>
        <w:t> </w:t>
      </w:r>
      <w:r>
        <w:rPr/>
        <w:t>Dr.</w:t>
      </w:r>
      <w:r>
        <w:rPr>
          <w:spacing w:val="-5"/>
        </w:rPr>
        <w:t> </w:t>
      </w:r>
      <w:r>
        <w:rPr/>
        <w:t>Okodua</w:t>
      </w:r>
      <w:r>
        <w:rPr>
          <w:spacing w:val="-4"/>
        </w:rPr>
        <w:t> </w:t>
      </w:r>
      <w:r>
        <w:rPr/>
        <w:t>H.,</w:t>
      </w:r>
      <w:r>
        <w:rPr>
          <w:spacing w:val="-4"/>
        </w:rPr>
        <w:t> </w:t>
      </w:r>
      <w:r>
        <w:rPr/>
        <w:t>Dr.</w:t>
      </w:r>
      <w:r>
        <w:rPr>
          <w:spacing w:val="-2"/>
        </w:rPr>
        <w:t> </w:t>
      </w:r>
      <w:r>
        <w:rPr/>
        <w:t>D.</w:t>
      </w:r>
      <w:r>
        <w:rPr>
          <w:spacing w:val="-6"/>
        </w:rPr>
        <w:t> </w:t>
      </w:r>
      <w:r>
        <w:rPr/>
        <w:t>Azuh,</w:t>
      </w:r>
      <w:r>
        <w:rPr>
          <w:spacing w:val="-6"/>
        </w:rPr>
        <w:t> </w:t>
      </w:r>
      <w:r>
        <w:rPr/>
        <w:t>Dr.</w:t>
      </w:r>
      <w:r>
        <w:rPr>
          <w:spacing w:val="-5"/>
        </w:rPr>
        <w:t> </w:t>
      </w:r>
      <w:r>
        <w:rPr/>
        <w:t>E.</w:t>
      </w:r>
      <w:r>
        <w:rPr>
          <w:spacing w:val="-4"/>
        </w:rPr>
        <w:t> </w:t>
      </w:r>
      <w:r>
        <w:rPr/>
        <w:t>Amoo,</w:t>
      </w:r>
      <w:r>
        <w:rPr>
          <w:spacing w:val="-3"/>
        </w:rPr>
        <w:t> </w:t>
      </w:r>
      <w:r>
        <w:rPr/>
        <w:t>Dr.</w:t>
      </w:r>
    </w:p>
    <w:p>
      <w:pPr>
        <w:pStyle w:val="BodyText"/>
        <w:ind w:left="498" w:right="1353"/>
        <w:jc w:val="both"/>
      </w:pPr>
      <w:r>
        <w:rPr/>
        <w:t>O.</w:t>
      </w:r>
      <w:r>
        <w:rPr>
          <w:spacing w:val="-4"/>
        </w:rPr>
        <w:t> </w:t>
      </w:r>
      <w:r>
        <w:rPr/>
        <w:t>Ewetan,</w:t>
      </w:r>
      <w:r>
        <w:rPr>
          <w:spacing w:val="-4"/>
        </w:rPr>
        <w:t> </w:t>
      </w:r>
      <w:r>
        <w:rPr/>
        <w:t>Dr.</w:t>
      </w:r>
      <w:r>
        <w:rPr>
          <w:spacing w:val="-3"/>
        </w:rPr>
        <w:t> </w:t>
      </w:r>
      <w:r>
        <w:rPr/>
        <w:t>M.</w:t>
      </w:r>
      <w:r>
        <w:rPr>
          <w:spacing w:val="-4"/>
        </w:rPr>
        <w:t> </w:t>
      </w:r>
      <w:r>
        <w:rPr/>
        <w:t>Oladosun,</w:t>
      </w:r>
      <w:r>
        <w:rPr>
          <w:spacing w:val="-3"/>
        </w:rPr>
        <w:t> </w:t>
      </w:r>
      <w:r>
        <w:rPr/>
        <w:t>Dr.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Davies,</w:t>
      </w:r>
      <w:r>
        <w:rPr>
          <w:spacing w:val="-3"/>
        </w:rPr>
        <w:t> </w:t>
      </w:r>
      <w:r>
        <w:rPr/>
        <w:t>Dr.</w:t>
      </w:r>
      <w:r>
        <w:rPr>
          <w:spacing w:val="-5"/>
        </w:rPr>
        <w:t> </w:t>
      </w:r>
      <w:r>
        <w:rPr/>
        <w:t>G.</w:t>
      </w:r>
      <w:r>
        <w:rPr>
          <w:spacing w:val="-2"/>
        </w:rPr>
        <w:t> </w:t>
      </w:r>
      <w:r>
        <w:rPr/>
        <w:t>Obindah,</w:t>
      </w:r>
      <w:r>
        <w:rPr>
          <w:spacing w:val="-4"/>
        </w:rPr>
        <w:t> </w:t>
      </w:r>
      <w:r>
        <w:rPr/>
        <w:t>Dr.</w:t>
      </w:r>
      <w:r>
        <w:rPr>
          <w:spacing w:val="-4"/>
        </w:rPr>
        <w:t> </w:t>
      </w:r>
      <w:r>
        <w:rPr/>
        <w:t>O.</w:t>
      </w:r>
      <w:r>
        <w:rPr>
          <w:spacing w:val="-3"/>
        </w:rPr>
        <w:t> </w:t>
      </w:r>
      <w:r>
        <w:rPr/>
        <w:t>Matthew,</w:t>
      </w:r>
      <w:r>
        <w:rPr>
          <w:spacing w:val="-4"/>
        </w:rPr>
        <w:t> </w:t>
      </w:r>
      <w:r>
        <w:rPr/>
        <w:t>Dr.</w:t>
      </w:r>
      <w:r>
        <w:rPr>
          <w:spacing w:val="-3"/>
        </w:rPr>
        <w:t> </w:t>
      </w:r>
      <w:r>
        <w:rPr/>
        <w:t>E.</w:t>
      </w:r>
      <w:r>
        <w:rPr>
          <w:spacing w:val="-4"/>
        </w:rPr>
        <w:t> </w:t>
      </w:r>
      <w:r>
        <w:rPr/>
        <w:t>Oduntan,</w:t>
      </w:r>
      <w:r>
        <w:rPr>
          <w:spacing w:val="-58"/>
        </w:rPr>
        <w:t> </w:t>
      </w:r>
      <w:r>
        <w:rPr/>
        <w:t>Dr.</w:t>
      </w:r>
      <w:r>
        <w:rPr>
          <w:spacing w:val="-7"/>
        </w:rPr>
        <w:t> </w:t>
      </w:r>
      <w:r>
        <w:rPr/>
        <w:t>M.</w:t>
      </w:r>
      <w:r>
        <w:rPr>
          <w:spacing w:val="-6"/>
        </w:rPr>
        <w:t> </w:t>
      </w:r>
      <w:r>
        <w:rPr/>
        <w:t>Akanbi,</w:t>
      </w:r>
      <w:r>
        <w:rPr>
          <w:spacing w:val="-7"/>
        </w:rPr>
        <w:t> </w:t>
      </w:r>
      <w:r>
        <w:rPr/>
        <w:t>Dr.</w:t>
      </w:r>
      <w:r>
        <w:rPr>
          <w:spacing w:val="-6"/>
        </w:rPr>
        <w:t> </w:t>
      </w:r>
      <w:r>
        <w:rPr/>
        <w:t>F.</w:t>
      </w:r>
      <w:r>
        <w:rPr>
          <w:spacing w:val="-6"/>
        </w:rPr>
        <w:t> </w:t>
      </w:r>
      <w:r>
        <w:rPr/>
        <w:t>Fasina,</w:t>
      </w:r>
      <w:r>
        <w:rPr>
          <w:spacing w:val="-7"/>
        </w:rPr>
        <w:t> </w:t>
      </w:r>
      <w:r>
        <w:rPr/>
        <w:t>Dr.</w:t>
      </w:r>
      <w:r>
        <w:rPr>
          <w:spacing w:val="-6"/>
        </w:rPr>
        <w:t> </w:t>
      </w:r>
      <w:r>
        <w:rPr/>
        <w:t>E.</w:t>
      </w:r>
      <w:r>
        <w:rPr>
          <w:spacing w:val="-7"/>
        </w:rPr>
        <w:t> </w:t>
      </w:r>
      <w:r>
        <w:rPr/>
        <w:t>Osuagwu,</w:t>
      </w:r>
      <w:r>
        <w:rPr>
          <w:spacing w:val="-7"/>
        </w:rPr>
        <w:t> </w:t>
      </w:r>
      <w:r>
        <w:rPr/>
        <w:t>Dr.</w:t>
      </w:r>
      <w:r>
        <w:rPr>
          <w:spacing w:val="-6"/>
        </w:rPr>
        <w:t> </w:t>
      </w:r>
      <w:r>
        <w:rPr/>
        <w:t>E.</w:t>
      </w:r>
      <w:r>
        <w:rPr>
          <w:spacing w:val="-6"/>
        </w:rPr>
        <w:t> </w:t>
      </w:r>
      <w:r>
        <w:rPr/>
        <w:t>Urhie,</w:t>
      </w:r>
      <w:r>
        <w:rPr>
          <w:spacing w:val="-8"/>
        </w:rPr>
        <w:t> </w:t>
      </w:r>
      <w:r>
        <w:rPr/>
        <w:t>Dr.</w:t>
      </w:r>
      <w:r>
        <w:rPr>
          <w:spacing w:val="-6"/>
        </w:rPr>
        <w:t> </w:t>
      </w:r>
      <w:r>
        <w:rPr/>
        <w:t>O.</w:t>
      </w:r>
      <w:r>
        <w:rPr>
          <w:spacing w:val="-8"/>
        </w:rPr>
        <w:t> </w:t>
      </w:r>
      <w:r>
        <w:rPr/>
        <w:t>Owolabi,</w:t>
      </w:r>
      <w:r>
        <w:rPr>
          <w:spacing w:val="-6"/>
        </w:rPr>
        <w:t> </w:t>
      </w:r>
      <w:r>
        <w:rPr/>
        <w:t>Dr.</w:t>
      </w:r>
      <w:r>
        <w:rPr>
          <w:spacing w:val="-6"/>
        </w:rPr>
        <w:t> </w:t>
      </w:r>
      <w:r>
        <w:rPr/>
        <w:t>A.</w:t>
      </w:r>
      <w:r>
        <w:rPr>
          <w:spacing w:val="-7"/>
        </w:rPr>
        <w:t> </w:t>
      </w:r>
      <w:r>
        <w:rPr/>
        <w:t>Ogundipe,</w:t>
      </w:r>
      <w:r>
        <w:rPr>
          <w:spacing w:val="-57"/>
        </w:rPr>
        <w:t> </w:t>
      </w:r>
      <w:r>
        <w:rPr/>
        <w:t>Dr. O. Ola-David, Dr. J. Odebiyi, Dr. S. Oluwatobi, Dr. O. Babajide, Dr. G. Samuel, Mrs. A.</w:t>
      </w:r>
      <w:r>
        <w:rPr>
          <w:spacing w:val="1"/>
        </w:rPr>
        <w:t> </w:t>
      </w:r>
      <w:r>
        <w:rPr/>
        <w:t>Olawole-Isaac, Mr. O. Adediran, Miss. I. Beecroft, Mrs. O. Ogundipe, Mrs. Q. Oye, Mr. A.</w:t>
      </w:r>
      <w:r>
        <w:rPr>
          <w:spacing w:val="1"/>
        </w:rPr>
        <w:t> </w:t>
      </w:r>
      <w:r>
        <w:rPr/>
        <w:t>Alejo, Mr. I. Ogunrinola, Mr. U. Okorie, Mr. P. Adekola, Mrs. O. Akinpelu, and Mrs. O.</w:t>
      </w:r>
      <w:r>
        <w:rPr>
          <w:spacing w:val="1"/>
        </w:rPr>
        <w:t> </w:t>
      </w:r>
      <w:r>
        <w:rPr/>
        <w:t>Babatunde.</w:t>
      </w:r>
      <w:r>
        <w:rPr>
          <w:spacing w:val="-1"/>
        </w:rPr>
        <w:t> </w:t>
      </w:r>
      <w:r>
        <w:rPr/>
        <w:t>I</w:t>
      </w:r>
      <w:r>
        <w:rPr>
          <w:spacing w:val="-7"/>
        </w:rPr>
        <w:t> </w:t>
      </w:r>
      <w:r>
        <w:rPr/>
        <w:t>also</w:t>
      </w:r>
      <w:r>
        <w:rPr>
          <w:spacing w:val="-3"/>
        </w:rPr>
        <w:t> </w:t>
      </w:r>
      <w:r>
        <w:rPr/>
        <w:t>appreciate</w:t>
      </w:r>
      <w:r>
        <w:rPr>
          <w:spacing w:val="-5"/>
        </w:rPr>
        <w:t> </w:t>
      </w:r>
      <w:r>
        <w:rPr/>
        <w:t>every</w:t>
      </w:r>
      <w:r>
        <w:rPr>
          <w:spacing w:val="-8"/>
        </w:rPr>
        <w:t> </w:t>
      </w:r>
      <w:r>
        <w:rPr/>
        <w:t>member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Faculty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College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Social Sciences for the harmonious working relationship and their contributions during 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seminar presentations which enhanced the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thesis.</w:t>
      </w:r>
    </w:p>
    <w:p>
      <w:pPr>
        <w:pStyle w:val="BodyText"/>
      </w:pPr>
    </w:p>
    <w:p>
      <w:pPr>
        <w:pStyle w:val="BodyText"/>
        <w:spacing w:before="1"/>
        <w:ind w:left="498" w:right="1353"/>
        <w:jc w:val="both"/>
      </w:pPr>
      <w:r>
        <w:rPr>
          <w:spacing w:val="-1"/>
        </w:rPr>
        <w:t>Lastly,</w:t>
      </w:r>
      <w:r>
        <w:rPr>
          <w:spacing w:val="-5"/>
        </w:rPr>
        <w:t> </w:t>
      </w:r>
      <w:r>
        <w:rPr>
          <w:spacing w:val="-1"/>
        </w:rPr>
        <w:t>I</w:t>
      </w:r>
      <w:r>
        <w:rPr>
          <w:spacing w:val="-11"/>
        </w:rPr>
        <w:t> </w:t>
      </w:r>
      <w:r>
        <w:rPr>
          <w:spacing w:val="-1"/>
        </w:rPr>
        <w:t>acknowledge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support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family</w:t>
      </w:r>
      <w:r>
        <w:rPr>
          <w:spacing w:val="-15"/>
        </w:rPr>
        <w:t> </w:t>
      </w:r>
      <w:r>
        <w:rPr/>
        <w:t>and</w:t>
      </w:r>
      <w:r>
        <w:rPr>
          <w:spacing w:val="-5"/>
        </w:rPr>
        <w:t> </w:t>
      </w:r>
      <w:r>
        <w:rPr/>
        <w:t>friends</w:t>
      </w:r>
      <w:r>
        <w:rPr>
          <w:spacing w:val="-6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period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research.</w:t>
      </w:r>
      <w:r>
        <w:rPr>
          <w:spacing w:val="-8"/>
        </w:rPr>
        <w:t> </w:t>
      </w:r>
      <w:r>
        <w:rPr/>
        <w:t>Most</w:t>
      </w:r>
      <w:r>
        <w:rPr>
          <w:spacing w:val="-57"/>
        </w:rPr>
        <w:t> </w:t>
      </w:r>
      <w:r>
        <w:rPr>
          <w:spacing w:val="-1"/>
        </w:rPr>
        <w:t>especially</w:t>
      </w:r>
      <w:r>
        <w:rPr>
          <w:spacing w:val="-20"/>
        </w:rPr>
        <w:t> </w:t>
      </w:r>
      <w:r>
        <w:rPr/>
        <w:t>my</w:t>
      </w:r>
      <w:r>
        <w:rPr>
          <w:spacing w:val="-19"/>
        </w:rPr>
        <w:t> </w:t>
      </w:r>
      <w:r>
        <w:rPr/>
        <w:t>parents,</w:t>
      </w:r>
      <w:r>
        <w:rPr>
          <w:spacing w:val="-14"/>
        </w:rPr>
        <w:t> </w:t>
      </w:r>
      <w:r>
        <w:rPr/>
        <w:t>late</w:t>
      </w:r>
      <w:r>
        <w:rPr>
          <w:spacing w:val="-15"/>
        </w:rPr>
        <w:t> </w:t>
      </w:r>
      <w:r>
        <w:rPr/>
        <w:t>Major</w:t>
      </w:r>
      <w:r>
        <w:rPr>
          <w:spacing w:val="-12"/>
        </w:rPr>
        <w:t> </w:t>
      </w:r>
      <w:r>
        <w:rPr/>
        <w:t>(Rtd.)</w:t>
      </w:r>
      <w:r>
        <w:rPr>
          <w:spacing w:val="-15"/>
        </w:rPr>
        <w:t> </w:t>
      </w:r>
      <w:r>
        <w:rPr/>
        <w:t>Rev.</w:t>
      </w:r>
      <w:r>
        <w:rPr>
          <w:spacing w:val="-9"/>
        </w:rPr>
        <w:t> </w:t>
      </w:r>
      <w:r>
        <w:rPr/>
        <w:t>Isaac</w:t>
      </w:r>
      <w:r>
        <w:rPr>
          <w:spacing w:val="-10"/>
        </w:rPr>
        <w:t> </w:t>
      </w:r>
      <w:r>
        <w:rPr/>
        <w:t>Olutunde</w:t>
      </w:r>
      <w:r>
        <w:rPr>
          <w:spacing w:val="-15"/>
        </w:rPr>
        <w:t> </w:t>
      </w:r>
      <w:r>
        <w:rPr/>
        <w:t>Ogundare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Pastor</w:t>
      </w:r>
      <w:r>
        <w:rPr>
          <w:spacing w:val="-15"/>
        </w:rPr>
        <w:t> </w:t>
      </w:r>
      <w:r>
        <w:rPr/>
        <w:t>(Mrs.)</w:t>
      </w:r>
      <w:r>
        <w:rPr>
          <w:spacing w:val="-12"/>
        </w:rPr>
        <w:t> </w:t>
      </w:r>
      <w:r>
        <w:rPr/>
        <w:t>Esther</w:t>
      </w:r>
      <w:r>
        <w:rPr>
          <w:spacing w:val="-58"/>
        </w:rPr>
        <w:t> </w:t>
      </w:r>
      <w:r>
        <w:rPr/>
        <w:t>Mokwunye</w:t>
      </w:r>
      <w:r>
        <w:rPr>
          <w:spacing w:val="-2"/>
        </w:rPr>
        <w:t> </w:t>
      </w:r>
      <w:r>
        <w:rPr/>
        <w:t>Ogundare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sound educational</w:t>
      </w:r>
      <w:r>
        <w:rPr>
          <w:spacing w:val="-2"/>
        </w:rPr>
        <w:t> </w:t>
      </w:r>
      <w:r>
        <w:rPr/>
        <w:t>background and</w:t>
      </w:r>
      <w:r>
        <w:rPr>
          <w:spacing w:val="-3"/>
        </w:rPr>
        <w:t> </w:t>
      </w:r>
      <w:r>
        <w:rPr/>
        <w:t>taking</w:t>
      </w:r>
      <w:r>
        <w:rPr>
          <w:spacing w:val="-4"/>
        </w:rPr>
        <w:t> </w:t>
      </w:r>
      <w:r>
        <w:rPr/>
        <w:t>custody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my</w:t>
      </w:r>
      <w:r>
        <w:rPr>
          <w:spacing w:val="-57"/>
        </w:rPr>
        <w:t> </w:t>
      </w:r>
      <w:r>
        <w:rPr/>
        <w:t>daughter during these periods. Further gratitude is extended to my Spiritual parents, Apostle</w:t>
      </w:r>
      <w:r>
        <w:rPr>
          <w:spacing w:val="1"/>
        </w:rPr>
        <w:t> </w:t>
      </w:r>
      <w:r>
        <w:rPr/>
        <w:t>and Rev. (Mrs) Ademola Dejo-Olagboye whose spiritual and emotional support are beyond</w:t>
      </w:r>
      <w:r>
        <w:rPr>
          <w:spacing w:val="1"/>
        </w:rPr>
        <w:t> </w:t>
      </w:r>
      <w:r>
        <w:rPr/>
        <w:t>measure and to my best friend, Olubukonla Dada whose selfless and unconditional giving is</w:t>
      </w:r>
      <w:r>
        <w:rPr>
          <w:spacing w:val="1"/>
        </w:rPr>
        <w:t> </w:t>
      </w:r>
      <w:r>
        <w:rPr/>
        <w:t>beyond comprehension. I owe you all so much but only God can repay your labour of love.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you!</w:t>
      </w:r>
    </w:p>
    <w:p>
      <w:pPr>
        <w:pStyle w:val="BodyText"/>
      </w:pPr>
    </w:p>
    <w:p>
      <w:pPr>
        <w:pStyle w:val="BodyText"/>
        <w:ind w:left="498"/>
        <w:jc w:val="both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God,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again,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give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glory.</w:t>
      </w:r>
    </w:p>
    <w:p>
      <w:pPr>
        <w:spacing w:after="0"/>
        <w:jc w:val="both"/>
        <w:sectPr>
          <w:pgSz w:w="11910" w:h="16840"/>
          <w:pgMar w:header="0" w:footer="978" w:top="1580" w:bottom="1240" w:left="920" w:right="60"/>
        </w:sectPr>
      </w:pPr>
    </w:p>
    <w:p>
      <w:pPr>
        <w:pStyle w:val="Heading1"/>
        <w:ind w:left="3523"/>
      </w:pPr>
      <w:bookmarkStart w:name="_TOC_250039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CONTENTS</w:t>
      </w:r>
    </w:p>
    <w:p>
      <w:pPr>
        <w:tabs>
          <w:tab w:pos="9140" w:val="left" w:leader="none"/>
        </w:tabs>
        <w:spacing w:before="43"/>
        <w:ind w:left="498" w:right="0" w:firstLine="0"/>
        <w:jc w:val="left"/>
        <w:rPr>
          <w:sz w:val="26"/>
        </w:rPr>
      </w:pPr>
      <w:r>
        <w:rPr>
          <w:sz w:val="26"/>
        </w:rPr>
        <w:t>Cover</w:t>
      </w:r>
      <w:r>
        <w:rPr>
          <w:spacing w:val="-3"/>
          <w:sz w:val="26"/>
        </w:rPr>
        <w:t> </w:t>
      </w:r>
      <w:r>
        <w:rPr>
          <w:sz w:val="26"/>
        </w:rPr>
        <w:t>Page</w:t>
        <w:tab/>
        <w:t>i</w:t>
      </w:r>
    </w:p>
    <w:p>
      <w:pPr>
        <w:spacing w:after="0"/>
        <w:jc w:val="left"/>
        <w:rPr>
          <w:sz w:val="26"/>
        </w:rPr>
        <w:sectPr>
          <w:pgSz w:w="11910" w:h="16840"/>
          <w:pgMar w:header="0" w:footer="978" w:top="1320" w:bottom="1615" w:left="920" w:right="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284" w:val="right" w:leader="none"/>
            </w:tabs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ii</w:t>
          </w:r>
        </w:p>
        <w:p>
          <w:pPr>
            <w:pStyle w:val="TOC2"/>
            <w:tabs>
              <w:tab w:pos="9356" w:val="right" w:leader="none"/>
            </w:tabs>
          </w:pPr>
          <w:hyperlink w:history="true" w:anchor="_TOC_250044">
            <w:r>
              <w:rPr/>
              <w:t>Acceptance</w:t>
              <w:tab/>
              <w:t>iii</w:t>
            </w:r>
          </w:hyperlink>
        </w:p>
        <w:p>
          <w:pPr>
            <w:pStyle w:val="TOC2"/>
            <w:tabs>
              <w:tab w:pos="9342" w:val="right" w:leader="none"/>
            </w:tabs>
          </w:pPr>
          <w:hyperlink w:history="true" w:anchor="_TOC_250043">
            <w:r>
              <w:rPr/>
              <w:t>Declaration</w:t>
              <w:tab/>
              <w:t>iv</w:t>
            </w:r>
          </w:hyperlink>
        </w:p>
        <w:p>
          <w:pPr>
            <w:pStyle w:val="TOC2"/>
            <w:tabs>
              <w:tab w:pos="9270" w:val="right" w:leader="none"/>
            </w:tabs>
            <w:spacing w:before="149"/>
          </w:pPr>
          <w:hyperlink w:history="true" w:anchor="_TOC_250042">
            <w:r>
              <w:rPr/>
              <w:t>Certification</w:t>
              <w:tab/>
              <w:t>v</w:t>
            </w:r>
          </w:hyperlink>
        </w:p>
        <w:p>
          <w:pPr>
            <w:pStyle w:val="TOC2"/>
            <w:tabs>
              <w:tab w:pos="9342" w:val="right" w:leader="none"/>
            </w:tabs>
            <w:spacing w:before="148"/>
          </w:pPr>
          <w:hyperlink w:history="true" w:anchor="_TOC_250041">
            <w:r>
              <w:rPr/>
              <w:t>Dedication</w:t>
              <w:tab/>
              <w:t>vi</w:t>
            </w:r>
          </w:hyperlink>
        </w:p>
        <w:p>
          <w:pPr>
            <w:pStyle w:val="TOC2"/>
            <w:tabs>
              <w:tab w:pos="9414" w:val="right" w:leader="none"/>
            </w:tabs>
          </w:pPr>
          <w:hyperlink w:history="true" w:anchor="_TOC_250040">
            <w:r>
              <w:rPr/>
              <w:t>Acknowledgements</w:t>
              <w:tab/>
              <w:t>vii</w:t>
            </w:r>
          </w:hyperlink>
        </w:p>
        <w:p>
          <w:pPr>
            <w:pStyle w:val="TOC2"/>
            <w:tabs>
              <w:tab w:pos="9486" w:val="right" w:leader="none"/>
            </w:tabs>
          </w:pPr>
          <w:hyperlink w:history="true" w:anchor="_TOC_250039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270" w:val="right" w:leader="none"/>
            </w:tabs>
          </w:pPr>
          <w:r>
            <w:rPr/>
            <w:t>List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Tables</w:t>
            <w:tab/>
            <w:t>x</w:t>
          </w:r>
        </w:p>
        <w:p>
          <w:pPr>
            <w:pStyle w:val="TOC2"/>
            <w:tabs>
              <w:tab w:pos="9342" w:val="right" w:leader="none"/>
            </w:tabs>
          </w:pPr>
          <w:hyperlink w:history="true" w:anchor="_TOC_250038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Figures</w:t>
              <w:tab/>
              <w:t>xi</w:t>
            </w:r>
          </w:hyperlink>
        </w:p>
        <w:p>
          <w:pPr>
            <w:pStyle w:val="TOC2"/>
            <w:tabs>
              <w:tab w:pos="9342" w:val="right" w:leader="none"/>
            </w:tabs>
          </w:pPr>
          <w:r>
            <w:rPr/>
            <w:t>List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Appendices</w:t>
            <w:tab/>
            <w:t>xi</w:t>
          </w:r>
        </w:p>
        <w:p>
          <w:pPr>
            <w:pStyle w:val="TOC2"/>
            <w:tabs>
              <w:tab w:pos="9414" w:val="right" w:leader="none"/>
            </w:tabs>
            <w:spacing w:before="149"/>
          </w:pPr>
          <w:hyperlink w:history="true" w:anchor="_TOC_250037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Acronyms</w:t>
              <w:tab/>
              <w:t>xii</w:t>
            </w:r>
          </w:hyperlink>
        </w:p>
        <w:p>
          <w:pPr>
            <w:pStyle w:val="TOC2"/>
            <w:tabs>
              <w:tab w:pos="9471" w:val="right" w:leader="none"/>
            </w:tabs>
            <w:spacing w:before="148"/>
          </w:pPr>
          <w:hyperlink w:history="true" w:anchor="_TOC_250036">
            <w:r>
              <w:rPr/>
              <w:t>Abstract</w:t>
              <w:tab/>
              <w:t>xiv</w:t>
            </w:r>
          </w:hyperlink>
        </w:p>
        <w:p>
          <w:pPr>
            <w:pStyle w:val="TOC1"/>
            <w:tabs>
              <w:tab w:pos="9270" w:val="right" w:leader="none"/>
            </w:tabs>
            <w:spacing w:before="457"/>
          </w:pPr>
          <w:hyperlink w:history="true" w:anchor="_TOC_25003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111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65" w:val="left" w:leader="none"/>
              <w:tab w:pos="1066" w:val="left" w:leader="none"/>
              <w:tab w:pos="9260" w:val="right" w:leader="none"/>
            </w:tabs>
            <w:spacing w:line="271" w:lineRule="exact" w:before="0" w:after="0"/>
            <w:ind w:left="1065" w:right="0" w:hanging="568"/>
            <w:jc w:val="left"/>
          </w:pPr>
          <w:hyperlink w:history="true" w:anchor="_TOC_250034">
            <w:r>
              <w:rPr/>
              <w:t>Background 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65" w:val="left" w:leader="none"/>
              <w:tab w:pos="1066" w:val="left" w:leader="none"/>
              <w:tab w:pos="9260" w:val="right" w:leader="none"/>
            </w:tabs>
            <w:spacing w:line="240" w:lineRule="auto" w:before="0" w:after="0"/>
            <w:ind w:left="1065" w:right="0" w:hanging="568"/>
            <w:jc w:val="left"/>
          </w:pPr>
          <w:hyperlink w:history="true" w:anchor="_TOC_25003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65" w:val="left" w:leader="none"/>
              <w:tab w:pos="1066" w:val="left" w:leader="none"/>
              <w:tab w:pos="9260" w:val="right" w:leader="none"/>
            </w:tabs>
            <w:spacing w:line="240" w:lineRule="auto" w:before="0" w:after="0"/>
            <w:ind w:left="1065" w:right="0" w:hanging="568"/>
            <w:jc w:val="left"/>
          </w:pPr>
          <w:hyperlink w:history="true" w:anchor="_TOC_25003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65" w:val="left" w:leader="none"/>
              <w:tab w:pos="1066" w:val="left" w:leader="none"/>
              <w:tab w:pos="9260" w:val="right" w:leader="none"/>
            </w:tabs>
            <w:spacing w:line="240" w:lineRule="auto" w:before="0" w:after="0"/>
            <w:ind w:left="1065" w:right="0" w:hanging="568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Objectives</w:t>
            <w:tab/>
            <w:t>8</w:t>
          </w:r>
        </w:p>
        <w:p>
          <w:pPr>
            <w:pStyle w:val="TOC3"/>
            <w:numPr>
              <w:ilvl w:val="1"/>
              <w:numId w:val="1"/>
            </w:numPr>
            <w:tabs>
              <w:tab w:pos="1065" w:val="left" w:leader="none"/>
              <w:tab w:pos="1066" w:val="left" w:leader="none"/>
              <w:tab w:pos="9260" w:val="right" w:leader="none"/>
            </w:tabs>
            <w:spacing w:line="240" w:lineRule="auto" w:before="0" w:after="0"/>
            <w:ind w:left="1065" w:right="0" w:hanging="568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65" w:val="left" w:leader="none"/>
              <w:tab w:pos="1066" w:val="left" w:leader="none"/>
              <w:tab w:pos="9260" w:val="right" w:leader="none"/>
            </w:tabs>
            <w:spacing w:line="240" w:lineRule="auto" w:before="0" w:after="0"/>
            <w:ind w:left="1065" w:right="0" w:hanging="568"/>
            <w:jc w:val="left"/>
          </w:pPr>
          <w:hyperlink w:history="true" w:anchor="_TOC_250030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65" w:val="left" w:leader="none"/>
              <w:tab w:pos="1066" w:val="left" w:leader="none"/>
              <w:tab w:pos="9380" w:val="right" w:leader="none"/>
            </w:tabs>
            <w:spacing w:line="240" w:lineRule="auto" w:before="0" w:after="0"/>
            <w:ind w:left="1065" w:right="0" w:hanging="568"/>
            <w:jc w:val="left"/>
          </w:pPr>
          <w:hyperlink w:history="true" w:anchor="_TOC_250029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65" w:val="left" w:leader="none"/>
              <w:tab w:pos="1066" w:val="left" w:leader="none"/>
              <w:tab w:pos="9380" w:val="right" w:leader="none"/>
            </w:tabs>
            <w:spacing w:line="240" w:lineRule="auto" w:before="0" w:after="0"/>
            <w:ind w:left="1065" w:right="0" w:hanging="568"/>
            <w:jc w:val="left"/>
          </w:pPr>
          <w:hyperlink w:history="true" w:anchor="_TOC_250028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Analysis</w:t>
              <w:tab/>
              <w:t>12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65" w:val="left" w:leader="none"/>
              <w:tab w:pos="1066" w:val="left" w:leader="none"/>
              <w:tab w:pos="9380" w:val="right" w:leader="none"/>
            </w:tabs>
            <w:spacing w:line="240" w:lineRule="auto" w:before="1" w:after="0"/>
            <w:ind w:left="1065" w:right="0" w:hanging="568"/>
            <w:jc w:val="left"/>
          </w:pPr>
          <w:hyperlink w:history="true" w:anchor="_TOC_250027">
            <w:r>
              <w:rPr/>
              <w:t>Outline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66" w:val="left" w:leader="none"/>
              <w:tab w:pos="9380" w:val="right" w:leader="none"/>
            </w:tabs>
            <w:spacing w:line="240" w:lineRule="auto" w:before="0" w:after="0"/>
            <w:ind w:left="1065" w:right="0" w:hanging="568"/>
            <w:jc w:val="left"/>
          </w:pPr>
          <w:hyperlink w:history="true" w:anchor="_TOC_250026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13</w:t>
            </w:r>
          </w:hyperlink>
        </w:p>
        <w:p>
          <w:pPr>
            <w:pStyle w:val="TOC1"/>
            <w:tabs>
              <w:tab w:pos="9399" w:val="right" w:leader="none"/>
            </w:tabs>
            <w:spacing w:before="353"/>
          </w:pPr>
          <w:hyperlink w:history="true" w:anchor="_TOC_25002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TWO:</w:t>
            </w:r>
            <w:r>
              <w:rPr>
                <w:spacing w:val="39"/>
              </w:rPr>
              <w:t> </w:t>
            </w:r>
            <w:r>
              <w:rPr/>
              <w:t>LITERATURE</w:t>
            </w:r>
            <w:r>
              <w:rPr>
                <w:spacing w:val="1"/>
              </w:rPr>
              <w:t> </w:t>
            </w:r>
            <w:r>
              <w:rPr/>
              <w:t>REVIEW</w:t>
              <w:tab/>
              <w:t>15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71" w:lineRule="exact" w:before="0" w:after="0"/>
            <w:ind w:left="1218" w:right="0" w:hanging="721"/>
            <w:jc w:val="left"/>
          </w:pPr>
          <w:hyperlink w:history="true" w:anchor="_TOC_250024">
            <w:r>
              <w:rPr/>
              <w:t>Conceptual</w:t>
            </w:r>
            <w:r>
              <w:rPr>
                <w:spacing w:val="1"/>
              </w:rPr>
              <w:t> </w:t>
            </w:r>
            <w:r>
              <w:rPr/>
              <w:t>Issues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23">
            <w:r>
              <w:rPr/>
              <w:t>Income</w:t>
            </w:r>
            <w:r>
              <w:rPr>
                <w:spacing w:val="1"/>
              </w:rPr>
              <w:t> </w:t>
            </w:r>
            <w:r>
              <w:rPr/>
              <w:t>Inequality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22">
            <w:r>
              <w:rPr/>
              <w:t>Financial</w:t>
            </w:r>
            <w:r>
              <w:rPr>
                <w:spacing w:val="-1"/>
              </w:rPr>
              <w:t> </w:t>
            </w:r>
            <w:r>
              <w:rPr/>
              <w:t>Reforms</w:t>
              <w:tab/>
              <w:t>18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18" w:val="left" w:leader="none"/>
              <w:tab w:pos="1219" w:val="left" w:leader="none"/>
              <w:tab w:pos="337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21">
            <w:r>
              <w:rPr/>
              <w:t>Credit</w:t>
            </w:r>
            <w:r>
              <w:rPr>
                <w:spacing w:val="-2"/>
              </w:rPr>
              <w:t> </w:t>
            </w:r>
            <w:r>
              <w:rPr/>
              <w:t>Growth</w:t>
              <w:tab/>
              <w:t>`</w:t>
              <w:tab/>
              <w:t>19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1" w:after="0"/>
            <w:ind w:left="1218" w:right="0" w:hanging="721"/>
            <w:jc w:val="left"/>
          </w:pPr>
          <w:hyperlink w:history="true" w:anchor="_TOC_250020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Theoretical</w:t>
            </w:r>
            <w:r>
              <w:rPr>
                <w:spacing w:val="4"/>
              </w:rPr>
              <w:t> </w:t>
            </w:r>
            <w:r>
              <w:rPr/>
              <w:t>Issues</w:t>
              <w:tab/>
              <w:t>21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19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Empirical</w:t>
            </w:r>
            <w:r>
              <w:rPr>
                <w:spacing w:val="3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Methodological</w:t>
            </w:r>
            <w:r>
              <w:rPr>
                <w:spacing w:val="6"/>
              </w:rPr>
              <w:t> </w:t>
            </w:r>
            <w:r>
              <w:rPr/>
              <w:t>Issues</w:t>
              <w:tab/>
              <w:t>24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18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Gaps</w:t>
            </w:r>
            <w:r>
              <w:rPr>
                <w:spacing w:val="2"/>
              </w:rPr>
              <w:t> </w:t>
            </w:r>
            <w:r>
              <w:rPr/>
              <w:t>Identified in</w:t>
            </w:r>
            <w:r>
              <w:rPr>
                <w:spacing w:val="2"/>
              </w:rPr>
              <w:t> </w:t>
            </w:r>
            <w:r>
              <w:rPr/>
              <w:t>Literature</w:t>
              <w:tab/>
              <w:t>38</w:t>
            </w:r>
          </w:hyperlink>
        </w:p>
        <w:p>
          <w:pPr>
            <w:pStyle w:val="TOC1"/>
            <w:tabs>
              <w:tab w:pos="9399" w:val="right" w:leader="none"/>
            </w:tabs>
            <w:spacing w:before="307"/>
          </w:pPr>
          <w:hyperlink w:history="true" w:anchor="_TOC_250017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THREE:  </w:t>
            </w:r>
            <w:r>
              <w:rPr>
                <w:spacing w:val="1"/>
              </w:rPr>
              <w:t> </w:t>
            </w:r>
            <w:r>
              <w:rPr/>
              <w:t>STYLISED</w:t>
            </w:r>
            <w:r>
              <w:rPr>
                <w:spacing w:val="-1"/>
              </w:rPr>
              <w:t> </w:t>
            </w:r>
            <w:r>
              <w:rPr/>
              <w:t>FACTS</w:t>
              <w:tab/>
              <w:t>43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71" w:lineRule="exact" w:before="0" w:after="0"/>
            <w:ind w:left="1218" w:right="0" w:hanging="721"/>
            <w:jc w:val="left"/>
          </w:pPr>
          <w:hyperlink w:history="true" w:anchor="_TOC_250016">
            <w:r>
              <w:rPr/>
              <w:t>Global</w:t>
            </w:r>
            <w:r>
              <w:rPr>
                <w:spacing w:val="1"/>
              </w:rPr>
              <w:t> </w:t>
            </w:r>
            <w:r>
              <w:rPr/>
              <w:t>Income</w:t>
            </w:r>
            <w:r>
              <w:rPr>
                <w:spacing w:val="1"/>
              </w:rPr>
              <w:t> </w:t>
            </w:r>
            <w:r>
              <w:rPr/>
              <w:t>Inequality</w:t>
              <w:tab/>
              <w:t>43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15">
            <w:r>
              <w:rPr/>
              <w:t>Income Inequality</w:t>
            </w:r>
            <w:r>
              <w:rPr>
                <w:spacing w:val="-5"/>
              </w:rPr>
              <w:t> </w:t>
            </w:r>
            <w:r>
              <w:rPr/>
              <w:t>in Sub-Saharan</w:t>
            </w:r>
            <w:r>
              <w:rPr>
                <w:spacing w:val="2"/>
              </w:rPr>
              <w:t> </w:t>
            </w:r>
            <w:r>
              <w:rPr/>
              <w:t>Africa</w:t>
              <w:tab/>
              <w:t>45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218" w:val="left" w:leader="none"/>
              <w:tab w:pos="1219" w:val="left" w:leader="none"/>
              <w:tab w:pos="9361" w:val="right" w:leader="none"/>
            </w:tabs>
            <w:spacing w:line="240" w:lineRule="auto" w:before="2" w:after="0"/>
            <w:ind w:left="1218" w:right="0" w:hanging="721"/>
            <w:jc w:val="left"/>
          </w:pPr>
          <w:hyperlink w:history="true" w:anchor="_TOC_250014">
            <w:r>
              <w:rPr/>
              <w:t>Income</w:t>
            </w:r>
            <w:r>
              <w:rPr>
                <w:spacing w:val="1"/>
              </w:rPr>
              <w:t> </w:t>
            </w:r>
            <w:r>
              <w:rPr/>
              <w:t>Inequality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Cameroon</w:t>
              <w:tab/>
              <w:t>47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218" w:val="left" w:leader="none"/>
              <w:tab w:pos="1219" w:val="left" w:leader="none"/>
              <w:tab w:pos="9361" w:val="right" w:leader="none"/>
            </w:tabs>
            <w:spacing w:line="240" w:lineRule="auto" w:before="2" w:after="20"/>
            <w:ind w:left="1218" w:right="0" w:hanging="721"/>
            <w:jc w:val="left"/>
          </w:pPr>
          <w:hyperlink w:history="true" w:anchor="_TOC_250013">
            <w:r>
              <w:rPr/>
              <w:t>Income</w:t>
            </w:r>
            <w:r>
              <w:rPr>
                <w:spacing w:val="1"/>
              </w:rPr>
              <w:t> </w:t>
            </w:r>
            <w:r>
              <w:rPr/>
              <w:t>Inequality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Kenya</w:t>
              <w:tab/>
              <w:t>48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218" w:val="left" w:leader="none"/>
              <w:tab w:pos="1219" w:val="left" w:leader="none"/>
              <w:tab w:pos="9361" w:val="right" w:leader="none"/>
            </w:tabs>
            <w:spacing w:line="253" w:lineRule="exact" w:before="74" w:after="0"/>
            <w:ind w:left="1218" w:right="0" w:hanging="721"/>
            <w:jc w:val="left"/>
          </w:pPr>
          <w:hyperlink w:history="true" w:anchor="_TOC_250012">
            <w:r>
              <w:rPr/>
              <w:t>Income</w:t>
            </w:r>
            <w:r>
              <w:rPr>
                <w:spacing w:val="1"/>
              </w:rPr>
              <w:t> </w:t>
            </w:r>
            <w:r>
              <w:rPr/>
              <w:t>Inequality</w:t>
            </w:r>
            <w:r>
              <w:rPr>
                <w:spacing w:val="-3"/>
              </w:rPr>
              <w:t> </w:t>
            </w:r>
            <w:r>
              <w:rPr/>
              <w:t>in Nigeria</w:t>
              <w:tab/>
              <w:t>49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218" w:val="left" w:leader="none"/>
              <w:tab w:pos="1219" w:val="left" w:leader="none"/>
              <w:tab w:pos="9361" w:val="right" w:leader="none"/>
            </w:tabs>
            <w:spacing w:line="252" w:lineRule="exact" w:before="0" w:after="0"/>
            <w:ind w:left="1218" w:right="0" w:hanging="721"/>
            <w:jc w:val="left"/>
          </w:pPr>
          <w:r>
            <w:rPr/>
            <w:t>Income</w:t>
          </w:r>
          <w:r>
            <w:rPr>
              <w:spacing w:val="1"/>
            </w:rPr>
            <w:t> </w:t>
          </w:r>
          <w:r>
            <w:rPr/>
            <w:t>Inequality</w:t>
          </w:r>
          <w:r>
            <w:rPr>
              <w:spacing w:val="-3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South</w:t>
          </w:r>
          <w:r>
            <w:rPr>
              <w:spacing w:val="-5"/>
            </w:rPr>
            <w:t> </w:t>
          </w:r>
          <w:r>
            <w:rPr/>
            <w:t>Africa</w:t>
            <w:tab/>
            <w:t>50</w:t>
          </w:r>
        </w:p>
        <w:p>
          <w:pPr>
            <w:pStyle w:val="TOC3"/>
            <w:numPr>
              <w:ilvl w:val="1"/>
              <w:numId w:val="3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76" w:lineRule="exact" w:before="0" w:after="0"/>
            <w:ind w:left="1218" w:right="0" w:hanging="721"/>
            <w:jc w:val="left"/>
          </w:pPr>
          <w:hyperlink w:history="true" w:anchor="_TOC_250011">
            <w:r>
              <w:rPr/>
              <w:t>Countries’</w:t>
            </w:r>
            <w:r>
              <w:rPr>
                <w:spacing w:val="-2"/>
              </w:rPr>
              <w:t> </w:t>
            </w:r>
            <w:r>
              <w:rPr/>
              <w:t>Comparison and Representation</w:t>
              <w:tab/>
              <w:t>51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10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Stylised</w:t>
            </w:r>
            <w:r>
              <w:rPr>
                <w:spacing w:val="2"/>
              </w:rPr>
              <w:t> </w:t>
            </w:r>
            <w:r>
              <w:rPr/>
              <w:t>Facts</w:t>
              <w:tab/>
              <w:t>53</w:t>
            </w:r>
          </w:hyperlink>
        </w:p>
        <w:p>
          <w:pPr>
            <w:pStyle w:val="TOC1"/>
            <w:tabs>
              <w:tab w:pos="2983" w:val="left" w:leader="none"/>
              <w:tab w:pos="9399" w:val="right" w:leader="none"/>
            </w:tabs>
            <w:spacing w:line="296" w:lineRule="exact"/>
          </w:pPr>
          <w:hyperlink w:history="true" w:anchor="_TOC_25000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FOUR:</w:t>
              <w:tab/>
              <w:t>METHODOLOGY</w:t>
              <w:tab/>
              <w:t>55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73" w:lineRule="exact" w:before="0" w:after="0"/>
            <w:ind w:left="1218" w:right="0" w:hanging="721"/>
            <w:jc w:val="left"/>
          </w:pPr>
          <w:hyperlink w:history="true" w:anchor="_TOC_250008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55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Analytical Model</w:t>
              <w:tab/>
              <w:t>61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06"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Specification</w:t>
              <w:tab/>
              <w:t>64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05">
            <w:r>
              <w:rPr/>
              <w:t>Estimation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66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218" w:val="left" w:leader="none"/>
              <w:tab w:pos="1219" w:val="left" w:leader="none"/>
              <w:tab w:pos="9361" w:val="right" w:leader="none"/>
            </w:tabs>
            <w:spacing w:line="252" w:lineRule="exact" w:before="2" w:after="0"/>
            <w:ind w:left="1218" w:right="0" w:hanging="721"/>
            <w:jc w:val="left"/>
          </w:pPr>
          <w:r>
            <w:rPr/>
            <w:t>Pooled</w:t>
          </w:r>
          <w:r>
            <w:rPr>
              <w:spacing w:val="-1"/>
            </w:rPr>
            <w:t> </w:t>
          </w:r>
          <w:r>
            <w:rPr/>
            <w:t>Ordinary</w:t>
          </w:r>
          <w:r>
            <w:rPr>
              <w:spacing w:val="-3"/>
            </w:rPr>
            <w:t> </w:t>
          </w:r>
          <w:r>
            <w:rPr/>
            <w:t>Least</w:t>
          </w:r>
          <w:r>
            <w:rPr>
              <w:spacing w:val="1"/>
            </w:rPr>
            <w:t> </w:t>
          </w:r>
          <w:r>
            <w:rPr/>
            <w:t>Squares</w:t>
          </w:r>
          <w:r>
            <w:rPr>
              <w:spacing w:val="-2"/>
            </w:rPr>
            <w:t> </w:t>
          </w:r>
          <w:r>
            <w:rPr/>
            <w:t>(OLS) Estimator</w:t>
            <w:tab/>
            <w:t>66</w:t>
          </w:r>
        </w:p>
        <w:p>
          <w:pPr>
            <w:pStyle w:val="TOC4"/>
            <w:numPr>
              <w:ilvl w:val="2"/>
              <w:numId w:val="4"/>
            </w:numPr>
            <w:tabs>
              <w:tab w:pos="1218" w:val="left" w:leader="none"/>
              <w:tab w:pos="1219" w:val="left" w:leader="none"/>
              <w:tab w:pos="9361" w:val="right" w:leader="none"/>
            </w:tabs>
            <w:spacing w:line="252" w:lineRule="exact" w:before="0" w:after="0"/>
            <w:ind w:left="1218" w:right="0" w:hanging="721"/>
            <w:jc w:val="left"/>
          </w:pPr>
          <w:hyperlink w:history="true" w:anchor="_TOC_250004">
            <w:r>
              <w:rPr/>
              <w:t>Fixed</w:t>
            </w:r>
            <w:r>
              <w:rPr>
                <w:spacing w:val="-1"/>
              </w:rPr>
              <w:t> </w:t>
            </w:r>
            <w:r>
              <w:rPr/>
              <w:t>Effects Estimator</w:t>
              <w:tab/>
              <w:t>67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218" w:val="left" w:leader="none"/>
              <w:tab w:pos="1219" w:val="left" w:leader="none"/>
              <w:tab w:pos="9361" w:val="right" w:leader="none"/>
            </w:tabs>
            <w:spacing w:line="252" w:lineRule="exact" w:before="1" w:after="0"/>
            <w:ind w:left="1218" w:right="0" w:hanging="721"/>
            <w:jc w:val="left"/>
          </w:pPr>
          <w:r>
            <w:rPr/>
            <w:t>Heterogeneous</w:t>
          </w:r>
          <w:r>
            <w:rPr>
              <w:spacing w:val="-1"/>
            </w:rPr>
            <w:t> </w:t>
          </w:r>
          <w:r>
            <w:rPr/>
            <w:t>Dynamic Panel</w:t>
          </w:r>
          <w:r>
            <w:rPr>
              <w:spacing w:val="-2"/>
            </w:rPr>
            <w:t> </w:t>
          </w:r>
          <w:r>
            <w:rPr/>
            <w:t>Model</w:t>
          </w:r>
          <w:r>
            <w:rPr>
              <w:spacing w:val="1"/>
            </w:rPr>
            <w:t> </w:t>
          </w:r>
          <w:r>
            <w:rPr/>
            <w:t>Estimator</w:t>
            <w:tab/>
            <w:t>69</w:t>
          </w:r>
        </w:p>
        <w:p>
          <w:pPr>
            <w:pStyle w:val="TOC4"/>
            <w:numPr>
              <w:ilvl w:val="2"/>
              <w:numId w:val="4"/>
            </w:numPr>
            <w:tabs>
              <w:tab w:pos="1218" w:val="left" w:leader="none"/>
              <w:tab w:pos="1219" w:val="left" w:leader="none"/>
              <w:tab w:pos="9361" w:val="right" w:leader="none"/>
            </w:tabs>
            <w:spacing w:line="252" w:lineRule="exact" w:before="0" w:after="0"/>
            <w:ind w:left="1218" w:right="0" w:hanging="721"/>
            <w:jc w:val="left"/>
          </w:pPr>
          <w:r>
            <w:rPr/>
            <w:t>Autoregressive</w:t>
          </w:r>
          <w:r>
            <w:rPr>
              <w:spacing w:val="-1"/>
            </w:rPr>
            <w:t> </w:t>
          </w:r>
          <w:r>
            <w:rPr/>
            <w:t>Distributed</w:t>
          </w:r>
          <w:r>
            <w:rPr>
              <w:spacing w:val="-3"/>
            </w:rPr>
            <w:t> </w:t>
          </w:r>
          <w:r>
            <w:rPr/>
            <w:t>Lag</w:t>
          </w:r>
          <w:r>
            <w:rPr>
              <w:spacing w:val="-1"/>
            </w:rPr>
            <w:t> </w:t>
          </w:r>
          <w:r>
            <w:rPr/>
            <w:t>Estimator</w:t>
            <w:tab/>
            <w:t>71</w:t>
          </w:r>
        </w:p>
        <w:p>
          <w:pPr>
            <w:pStyle w:val="TOC4"/>
            <w:numPr>
              <w:ilvl w:val="2"/>
              <w:numId w:val="4"/>
            </w:numPr>
            <w:tabs>
              <w:tab w:pos="1218" w:val="left" w:leader="none"/>
              <w:tab w:pos="1219" w:val="left" w:leader="none"/>
              <w:tab w:pos="9361" w:val="right" w:leader="none"/>
            </w:tabs>
            <w:spacing w:line="252" w:lineRule="exact" w:before="0" w:after="0"/>
            <w:ind w:left="1218" w:right="0" w:hanging="721"/>
            <w:jc w:val="left"/>
          </w:pPr>
          <w:hyperlink w:history="true" w:anchor="_TOC_250003">
            <w:r>
              <w:rPr/>
              <w:t>System</w:t>
            </w:r>
            <w:r>
              <w:rPr>
                <w:spacing w:val="-5"/>
              </w:rPr>
              <w:t> </w:t>
            </w:r>
            <w:r>
              <w:rPr/>
              <w:t>Generalised</w:t>
            </w:r>
            <w:r>
              <w:rPr>
                <w:spacing w:val="-3"/>
              </w:rPr>
              <w:t> </w:t>
            </w:r>
            <w:r>
              <w:rPr/>
              <w:t>Method of Moments (Sys-GMM) Estimator</w:t>
              <w:tab/>
              <w:t>72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02">
            <w:r>
              <w:rPr/>
              <w:t>Variables,</w:t>
            </w:r>
            <w:r>
              <w:rPr>
                <w:spacing w:val="-1"/>
              </w:rPr>
              <w:t> </w:t>
            </w:r>
            <w:r>
              <w:rPr/>
              <w:t>Measurements</w:t>
            </w:r>
            <w:r>
              <w:rPr>
                <w:spacing w:val="1"/>
              </w:rPr>
              <w:t> </w:t>
            </w:r>
            <w:r>
              <w:rPr/>
              <w:t>and Sources</w:t>
              <w:tab/>
              <w:t>74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218" w:val="left" w:leader="none"/>
              <w:tab w:pos="1219" w:val="left" w:leader="none"/>
              <w:tab w:pos="9380" w:val="right" w:leader="none"/>
            </w:tabs>
            <w:spacing w:line="240" w:lineRule="auto" w:before="0" w:after="0"/>
            <w:ind w:left="1218" w:right="0" w:hanging="721"/>
            <w:jc w:val="left"/>
          </w:pPr>
          <w:hyperlink w:history="true" w:anchor="_TOC_250001">
            <w:r>
              <w:rPr/>
              <w:t>Handling</w:t>
            </w:r>
            <w:r>
              <w:rPr>
                <w:spacing w:val="-4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Issues</w:t>
              <w:tab/>
              <w:t>82</w:t>
            </w:r>
          </w:hyperlink>
        </w:p>
        <w:p>
          <w:pPr>
            <w:pStyle w:val="TOC1"/>
            <w:tabs>
              <w:tab w:pos="9399" w:val="right" w:leader="none"/>
            </w:tabs>
            <w:spacing w:line="240" w:lineRule="auto" w:before="306" w:after="4"/>
          </w:pPr>
          <w:hyperlink w:history="true" w:anchor="_TOC_250000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FIVE:</w:t>
            </w:r>
            <w:r>
              <w:rPr>
                <w:spacing w:val="53"/>
              </w:rPr>
              <w:t> </w:t>
            </w:r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85</w:t>
            </w:r>
          </w:hyperlink>
        </w:p>
      </w:sdtContent>
    </w:sdt>
    <w:p>
      <w:pPr>
        <w:spacing w:after="0" w:line="240" w:lineRule="auto"/>
        <w:sectPr>
          <w:type w:val="continuous"/>
          <w:pgSz w:w="11910" w:h="16840"/>
          <w:pgMar w:top="1339" w:bottom="1615" w:left="920" w:right="60"/>
        </w:sectPr>
      </w:pPr>
    </w:p>
    <w:tbl>
      <w:tblPr>
        <w:tblW w:w="0" w:type="auto"/>
        <w:jc w:val="left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91"/>
        <w:gridCol w:w="1911"/>
      </w:tblGrid>
      <w:tr>
        <w:trPr>
          <w:trHeight w:val="270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General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Approach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911" w:type="dxa"/>
          </w:tcPr>
          <w:p>
            <w:pPr>
              <w:pStyle w:val="TableParagraph"/>
              <w:spacing w:line="251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5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5.1.1</w:t>
              <w:tab/>
              <w:t>Computing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Financial Stability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Index,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SSA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76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5.1.2</w:t>
              <w:tab/>
              <w:t>Descriptive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SSA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276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Estimation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5.2.1</w:t>
              <w:tab/>
              <w:t>Pooled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Results</w:t>
            </w:r>
          </w:p>
        </w:tc>
        <w:tc>
          <w:tcPr>
            <w:tcW w:w="1911" w:type="dxa"/>
          </w:tcPr>
          <w:p>
            <w:pPr>
              <w:pStyle w:val="TableParagraph"/>
              <w:spacing w:line="234" w:lineRule="exact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5.2.2</w:t>
              <w:tab/>
              <w:t>Fixed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Results</w:t>
            </w:r>
          </w:p>
        </w:tc>
        <w:tc>
          <w:tcPr>
            <w:tcW w:w="1911" w:type="dxa"/>
          </w:tcPr>
          <w:p>
            <w:pPr>
              <w:pStyle w:val="TableParagraph"/>
              <w:spacing w:line="233" w:lineRule="exact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5.2.3</w:t>
              <w:tab/>
              <w:t>Dynamic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Effects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Results</w:t>
            </w:r>
          </w:p>
        </w:tc>
        <w:tc>
          <w:tcPr>
            <w:tcW w:w="1911" w:type="dxa"/>
          </w:tcPr>
          <w:p>
            <w:pPr>
              <w:pStyle w:val="TableParagraph"/>
              <w:spacing w:line="233" w:lineRule="exact"/>
              <w:ind w:right="187"/>
              <w:jc w:val="right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rPr>
          <w:trHeight w:val="274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Robustness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Checks: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1911" w:type="dxa"/>
          </w:tcPr>
          <w:p>
            <w:pPr>
              <w:pStyle w:val="TableParagraph"/>
              <w:spacing w:line="254" w:lineRule="exact"/>
              <w:ind w:right="168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276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Hypothesis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Validation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Specific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Approach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5.5.1</w:t>
              <w:tab/>
              <w:t>Computing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Financial Stability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Index, 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Countries</w:t>
            </w:r>
          </w:p>
        </w:tc>
        <w:tc>
          <w:tcPr>
            <w:tcW w:w="1911" w:type="dxa"/>
          </w:tcPr>
          <w:p>
            <w:pPr>
              <w:pStyle w:val="TableParagraph"/>
              <w:spacing w:line="234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5.5.2</w:t>
              <w:tab/>
              <w:t>Summary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Statistics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Correlation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Matrix,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Countries</w:t>
            </w:r>
          </w:p>
        </w:tc>
        <w:tc>
          <w:tcPr>
            <w:tcW w:w="1911" w:type="dxa"/>
          </w:tcPr>
          <w:p>
            <w:pPr>
              <w:pStyle w:val="TableParagraph"/>
              <w:spacing w:line="233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</w:tr>
      <w:tr>
        <w:trPr>
          <w:trHeight w:val="275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Optimal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275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5.7</w:t>
              <w:tab/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Root Test Results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275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5.8</w:t>
              <w:tab/>
              <w:t>Bounds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Cointegration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276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5.9</w:t>
              <w:tab/>
              <w:t>Error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Diagnostics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34" w:lineRule="exact"/>
              <w:ind w:left="50"/>
              <w:rPr>
                <w:sz w:val="22"/>
              </w:rPr>
            </w:pPr>
            <w:r>
              <w:rPr>
                <w:sz w:val="22"/>
              </w:rPr>
              <w:t>5.9.1</w:t>
              <w:tab/>
              <w:t>Cameroon</w:t>
            </w:r>
          </w:p>
        </w:tc>
        <w:tc>
          <w:tcPr>
            <w:tcW w:w="1911" w:type="dxa"/>
          </w:tcPr>
          <w:p>
            <w:pPr>
              <w:pStyle w:val="TableParagraph"/>
              <w:spacing w:line="234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5.9.2</w:t>
              <w:tab/>
              <w:t>Kenya</w:t>
            </w:r>
          </w:p>
        </w:tc>
        <w:tc>
          <w:tcPr>
            <w:tcW w:w="1911" w:type="dxa"/>
          </w:tcPr>
          <w:p>
            <w:pPr>
              <w:pStyle w:val="TableParagraph"/>
              <w:spacing w:line="233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5.9.3</w:t>
              <w:tab/>
              <w:t>Nigeria</w:t>
            </w:r>
          </w:p>
        </w:tc>
        <w:tc>
          <w:tcPr>
            <w:tcW w:w="1911" w:type="dxa"/>
          </w:tcPr>
          <w:p>
            <w:pPr>
              <w:pStyle w:val="TableParagraph"/>
              <w:spacing w:line="233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</w:tr>
      <w:tr>
        <w:trPr>
          <w:trHeight w:val="251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32" w:lineRule="exact"/>
              <w:ind w:left="50"/>
              <w:rPr>
                <w:sz w:val="22"/>
              </w:rPr>
            </w:pPr>
            <w:r>
              <w:rPr>
                <w:sz w:val="22"/>
              </w:rPr>
              <w:t>5.9.4</w:t>
              <w:tab/>
              <w:t>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Africa</w:t>
            </w:r>
          </w:p>
        </w:tc>
        <w:tc>
          <w:tcPr>
            <w:tcW w:w="1911" w:type="dxa"/>
          </w:tcPr>
          <w:p>
            <w:pPr>
              <w:pStyle w:val="TableParagraph"/>
              <w:spacing w:line="232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</w:tr>
      <w:tr>
        <w:trPr>
          <w:trHeight w:val="274" w:hRule="atLeast"/>
        </w:trPr>
        <w:tc>
          <w:tcPr>
            <w:tcW w:w="7191" w:type="dxa"/>
          </w:tcPr>
          <w:p>
            <w:pPr>
              <w:pStyle w:val="TableParagraph"/>
              <w:tabs>
                <w:tab w:pos="757" w:val="left" w:leader="none"/>
              </w:tabs>
              <w:spacing w:line="255" w:lineRule="exact"/>
              <w:ind w:left="50"/>
              <w:rPr>
                <w:sz w:val="24"/>
              </w:rPr>
            </w:pPr>
            <w:r>
              <w:rPr>
                <w:sz w:val="24"/>
              </w:rPr>
              <w:t>5.10</w:t>
              <w:tab/>
              <w:t>Sensitivity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Checks, Countries</w:t>
            </w:r>
          </w:p>
        </w:tc>
        <w:tc>
          <w:tcPr>
            <w:tcW w:w="1911" w:type="dxa"/>
          </w:tcPr>
          <w:p>
            <w:pPr>
              <w:pStyle w:val="TableParagraph"/>
              <w:spacing w:line="255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254" w:hRule="atLeast"/>
        </w:trPr>
        <w:tc>
          <w:tcPr>
            <w:tcW w:w="7191" w:type="dxa"/>
          </w:tcPr>
          <w:p>
            <w:pPr>
              <w:pStyle w:val="TableParagraph"/>
              <w:spacing w:line="235" w:lineRule="exact"/>
              <w:ind w:left="50"/>
              <w:rPr>
                <w:sz w:val="22"/>
              </w:rPr>
            </w:pPr>
            <w:r>
              <w:rPr>
                <w:sz w:val="22"/>
              </w:rPr>
              <w:t>5.10.1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Cameroon</w:t>
            </w:r>
          </w:p>
        </w:tc>
        <w:tc>
          <w:tcPr>
            <w:tcW w:w="1911" w:type="dxa"/>
          </w:tcPr>
          <w:p>
            <w:pPr>
              <w:pStyle w:val="TableParagraph"/>
              <w:spacing w:line="235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5.10.2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Kenya</w:t>
            </w:r>
          </w:p>
        </w:tc>
        <w:tc>
          <w:tcPr>
            <w:tcW w:w="1911" w:type="dxa"/>
          </w:tcPr>
          <w:p>
            <w:pPr>
              <w:pStyle w:val="TableParagraph"/>
              <w:spacing w:line="233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5.10.3</w:t>
            </w:r>
            <w:r>
              <w:rPr>
                <w:spacing w:val="58"/>
                <w:sz w:val="22"/>
              </w:rPr>
              <w:t> </w:t>
            </w:r>
            <w:r>
              <w:rPr>
                <w:sz w:val="22"/>
              </w:rPr>
              <w:t>Nigeria</w:t>
            </w:r>
          </w:p>
        </w:tc>
        <w:tc>
          <w:tcPr>
            <w:tcW w:w="1911" w:type="dxa"/>
          </w:tcPr>
          <w:p>
            <w:pPr>
              <w:pStyle w:val="TableParagraph"/>
              <w:spacing w:line="233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</w:tr>
      <w:tr>
        <w:trPr>
          <w:trHeight w:val="253" w:hRule="atLeast"/>
        </w:trPr>
        <w:tc>
          <w:tcPr>
            <w:tcW w:w="7191" w:type="dxa"/>
          </w:tcPr>
          <w:p>
            <w:pPr>
              <w:pStyle w:val="TableParagraph"/>
              <w:spacing w:line="233" w:lineRule="exact"/>
              <w:ind w:left="50"/>
              <w:rPr>
                <w:sz w:val="22"/>
              </w:rPr>
            </w:pPr>
            <w:r>
              <w:rPr>
                <w:sz w:val="22"/>
              </w:rPr>
              <w:t>5.10.4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South Africa</w:t>
            </w:r>
          </w:p>
        </w:tc>
        <w:tc>
          <w:tcPr>
            <w:tcW w:w="1911" w:type="dxa"/>
          </w:tcPr>
          <w:p>
            <w:pPr>
              <w:pStyle w:val="TableParagraph"/>
              <w:spacing w:line="233" w:lineRule="exact"/>
              <w:ind w:right="76"/>
              <w:jc w:val="right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</w:tr>
      <w:tr>
        <w:trPr>
          <w:trHeight w:val="269" w:hRule="atLeast"/>
        </w:trPr>
        <w:tc>
          <w:tcPr>
            <w:tcW w:w="7191" w:type="dxa"/>
          </w:tcPr>
          <w:p>
            <w:pPr>
              <w:pStyle w:val="TableParagraph"/>
              <w:tabs>
                <w:tab w:pos="769" w:val="left" w:leader="none"/>
              </w:tabs>
              <w:spacing w:line="249" w:lineRule="exact"/>
              <w:ind w:left="50"/>
              <w:rPr>
                <w:sz w:val="24"/>
              </w:rPr>
            </w:pPr>
            <w:r>
              <w:rPr>
                <w:sz w:val="24"/>
              </w:rPr>
              <w:t>5.11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1911" w:type="dxa"/>
          </w:tcPr>
          <w:p>
            <w:pPr>
              <w:pStyle w:val="TableParagraph"/>
              <w:spacing w:line="249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</w:tbl>
    <w:p>
      <w:pPr>
        <w:pStyle w:val="BodyText"/>
        <w:spacing w:before="7"/>
        <w:rPr>
          <w:b/>
        </w:rPr>
      </w:pPr>
    </w:p>
    <w:p>
      <w:pPr>
        <w:tabs>
          <w:tab w:pos="2659" w:val="left" w:leader="none"/>
          <w:tab w:pos="9133" w:val="left" w:leader="none"/>
        </w:tabs>
        <w:spacing w:line="296" w:lineRule="exact" w:before="0"/>
        <w:ind w:left="498" w:right="0" w:firstLine="0"/>
        <w:jc w:val="left"/>
        <w:rPr>
          <w:b/>
          <w:sz w:val="26"/>
        </w:rPr>
      </w:pPr>
      <w:r>
        <w:rPr>
          <w:b/>
          <w:sz w:val="26"/>
        </w:rPr>
        <w:t>CHAPTER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SIX</w:t>
        <w:tab/>
        <w:t>CONCLUSION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AND RECOMMENDATIONS</w:t>
        <w:tab/>
        <w:t>129</w:t>
      </w:r>
    </w:p>
    <w:p>
      <w:pPr>
        <w:pStyle w:val="ListParagraph"/>
        <w:numPr>
          <w:ilvl w:val="1"/>
          <w:numId w:val="5"/>
        </w:numPr>
        <w:tabs>
          <w:tab w:pos="1218" w:val="left" w:leader="none"/>
          <w:tab w:pos="1219" w:val="left" w:leader="none"/>
          <w:tab w:pos="9500" w:val="right" w:leader="none"/>
        </w:tabs>
        <w:spacing w:line="273" w:lineRule="exact" w:before="0" w:after="0"/>
        <w:ind w:left="1218" w:right="0" w:hanging="7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Major Findings</w:t>
        <w:tab/>
        <w:t>129</w:t>
      </w:r>
    </w:p>
    <w:p>
      <w:pPr>
        <w:pStyle w:val="ListParagraph"/>
        <w:numPr>
          <w:ilvl w:val="1"/>
          <w:numId w:val="5"/>
        </w:numPr>
        <w:tabs>
          <w:tab w:pos="1218" w:val="left" w:leader="none"/>
          <w:tab w:pos="1219" w:val="left" w:leader="none"/>
          <w:tab w:pos="9500" w:val="right" w:leader="none"/>
        </w:tabs>
        <w:spacing w:line="240" w:lineRule="auto" w:before="0" w:after="0"/>
        <w:ind w:left="1218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to Knowledge</w:t>
        <w:tab/>
        <w:t>131</w:t>
      </w:r>
    </w:p>
    <w:p>
      <w:pPr>
        <w:pStyle w:val="ListParagraph"/>
        <w:numPr>
          <w:ilvl w:val="1"/>
          <w:numId w:val="5"/>
        </w:numPr>
        <w:tabs>
          <w:tab w:pos="1218" w:val="left" w:leader="none"/>
          <w:tab w:pos="1219" w:val="left" w:leader="none"/>
          <w:tab w:pos="9500" w:val="right" w:leader="none"/>
        </w:tabs>
        <w:spacing w:line="240" w:lineRule="auto" w:before="1" w:after="0"/>
        <w:ind w:left="1218" w:right="0" w:hanging="721"/>
        <w:jc w:val="left"/>
        <w:rPr>
          <w:sz w:val="24"/>
        </w:rPr>
      </w:pPr>
      <w:r>
        <w:rPr>
          <w:sz w:val="24"/>
        </w:rPr>
        <w:t>Conclusion</w:t>
        <w:tab/>
        <w:t>134</w:t>
      </w:r>
    </w:p>
    <w:p>
      <w:pPr>
        <w:pStyle w:val="ListParagraph"/>
        <w:numPr>
          <w:ilvl w:val="1"/>
          <w:numId w:val="5"/>
        </w:numPr>
        <w:tabs>
          <w:tab w:pos="1218" w:val="left" w:leader="none"/>
          <w:tab w:pos="1219" w:val="left" w:leader="none"/>
          <w:tab w:pos="9500" w:val="right" w:leader="none"/>
        </w:tabs>
        <w:spacing w:line="240" w:lineRule="auto" w:before="0" w:after="0"/>
        <w:ind w:left="1218" w:right="0" w:hanging="721"/>
        <w:jc w:val="left"/>
        <w:rPr>
          <w:sz w:val="24"/>
        </w:rPr>
      </w:pPr>
      <w:r>
        <w:rPr>
          <w:sz w:val="24"/>
        </w:rPr>
        <w:t>Recommendations</w:t>
        <w:tab/>
        <w:t>136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20" w:bottom="1240" w:left="920" w:right="60"/>
        </w:sectPr>
      </w:pPr>
    </w:p>
    <w:p>
      <w:pPr>
        <w:pStyle w:val="ListParagraph"/>
        <w:numPr>
          <w:ilvl w:val="1"/>
          <w:numId w:val="5"/>
        </w:numPr>
        <w:tabs>
          <w:tab w:pos="1218" w:val="left" w:leader="none"/>
          <w:tab w:pos="1219" w:val="left" w:leader="none"/>
          <w:tab w:pos="9500" w:val="right" w:leader="none"/>
        </w:tabs>
        <w:spacing w:line="240" w:lineRule="auto" w:before="72" w:after="0"/>
        <w:ind w:left="1218" w:right="0" w:hanging="721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1"/>
          <w:sz w:val="24"/>
        </w:rPr>
        <w:t> </w:t>
      </w:r>
      <w:r>
        <w:rPr>
          <w:sz w:val="24"/>
        </w:rPr>
        <w:t>and Suggestions for</w:t>
      </w:r>
      <w:r>
        <w:rPr>
          <w:spacing w:val="-2"/>
          <w:sz w:val="24"/>
        </w:rPr>
        <w:t> </w:t>
      </w:r>
      <w:r>
        <w:rPr>
          <w:sz w:val="24"/>
        </w:rPr>
        <w:t>Further Studies</w:t>
        <w:tab/>
        <w:t>139</w:t>
      </w: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94"/>
        <w:gridCol w:w="1030"/>
      </w:tblGrid>
      <w:tr>
        <w:trPr>
          <w:trHeight w:val="1005" w:hRule="atLeast"/>
        </w:trPr>
        <w:tc>
          <w:tcPr>
            <w:tcW w:w="8094" w:type="dxa"/>
          </w:tcPr>
          <w:p>
            <w:pPr>
              <w:pStyle w:val="TableParagraph"/>
              <w:spacing w:line="287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REFERENCES</w:t>
            </w:r>
          </w:p>
          <w:p>
            <w:pPr>
              <w:pStyle w:val="TableParagraph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LIST OF TABLES</w:t>
            </w:r>
          </w:p>
        </w:tc>
        <w:tc>
          <w:tcPr>
            <w:tcW w:w="1030" w:type="dxa"/>
          </w:tcPr>
          <w:p>
            <w:pPr>
              <w:pStyle w:val="TableParagraph"/>
              <w:spacing w:line="287" w:lineRule="exact"/>
              <w:ind w:right="4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141</w:t>
            </w:r>
          </w:p>
        </w:tc>
      </w:tr>
      <w:tr>
        <w:trPr>
          <w:trHeight w:val="318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2.1</w:t>
              <w:tab/>
              <w:t>Main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Theoretical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Inequality</w:t>
            </w:r>
          </w:p>
        </w:tc>
        <w:tc>
          <w:tcPr>
            <w:tcW w:w="1030" w:type="dxa"/>
          </w:tcPr>
          <w:p>
            <w:pPr>
              <w:pStyle w:val="TableParagraph"/>
              <w:spacing w:before="1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2.2</w:t>
              <w:tab/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Income Inequality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3.1</w:t>
              <w:tab/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3.2</w:t>
              <w:tab/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Gini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030" w:type="dxa"/>
          </w:tcPr>
          <w:p>
            <w:pPr>
              <w:pStyle w:val="TableParagraph"/>
              <w:spacing w:before="1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3.3</w:t>
              <w:tab/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Gini Index,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(1980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</w:t>
              <w:tab/>
              <w:t>Variables,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Sources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</w:t>
              <w:tab/>
              <w:t>Variables’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priori </w:t>
            </w:r>
            <w:r>
              <w:rPr>
                <w:sz w:val="24"/>
              </w:rPr>
              <w:t>Expectations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318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</w:t>
              <w:tab/>
              <w:t>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(FSI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Variables),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5.2</w:t>
              <w:tab/>
              <w:t>PCA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Eigenvectors, SSA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5.3</w:t>
              <w:tab/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Properties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Descriptive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Statistics,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(1980-2015)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5.4</w:t>
              <w:tab/>
              <w:t>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Matrix, SSA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318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5.5</w:t>
              <w:tab/>
              <w:t>Hausman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1030" w:type="dxa"/>
          </w:tcPr>
          <w:p>
            <w:pPr>
              <w:pStyle w:val="TableParagraph"/>
              <w:spacing w:before="1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5.6</w:t>
              <w:tab/>
              <w:t>Pooled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Stability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5.7</w:t>
              <w:tab/>
              <w:t>Pooled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5.8</w:t>
              <w:tab/>
              <w:t>Pooled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Income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Inequality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tabs>
                <w:tab w:pos="1182" w:val="left" w:leader="none"/>
              </w:tabs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5.9</w:t>
              <w:tab/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Reforms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Stability</w:t>
            </w:r>
          </w:p>
        </w:tc>
        <w:tc>
          <w:tcPr>
            <w:tcW w:w="1030" w:type="dxa"/>
          </w:tcPr>
          <w:p>
            <w:pPr>
              <w:pStyle w:val="TableParagraph"/>
              <w:spacing w:before="1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5.10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Fixed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 Reforms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5.11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Dynamic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Income Inequality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5.12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GMM: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Stability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318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5.13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GMM: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Reforms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5.14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GMM: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Income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Inequality</w:t>
            </w:r>
          </w:p>
        </w:tc>
        <w:tc>
          <w:tcPr>
            <w:tcW w:w="1030" w:type="dxa"/>
          </w:tcPr>
          <w:p>
            <w:pPr>
              <w:pStyle w:val="TableParagraph"/>
              <w:spacing w:before="1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5.15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Hypotheses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Validation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2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5.16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Eigenvectors, </w:t>
            </w:r>
            <w:r>
              <w:rPr>
                <w:sz w:val="22"/>
              </w:rPr>
              <w:t>4 Countries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318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5.17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Matrix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spacing w:before="16"/>
              <w:ind w:left="1182"/>
              <w:rPr>
                <w:sz w:val="22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Index,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2"/>
              </w:rPr>
              <w:t>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Countries</w:t>
            </w:r>
          </w:p>
        </w:tc>
        <w:tc>
          <w:tcPr>
            <w:tcW w:w="1030" w:type="dxa"/>
          </w:tcPr>
          <w:p>
            <w:pPr>
              <w:pStyle w:val="TableParagraph"/>
              <w:spacing w:before="1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2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5.18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Statistics,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2"/>
              </w:rPr>
              <w:t>4 Countries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5.19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Bounds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318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5.20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Results,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Cameroon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5.21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Diagnostic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Cameroon</w:t>
            </w:r>
          </w:p>
        </w:tc>
        <w:tc>
          <w:tcPr>
            <w:tcW w:w="1030" w:type="dxa"/>
          </w:tcPr>
          <w:p>
            <w:pPr>
              <w:pStyle w:val="TableParagraph"/>
              <w:spacing w:before="1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5.22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Kenya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5.23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Diagnostic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Kenya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318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5.24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5.25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Diagnostic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5.26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5.27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Diagnostic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318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5.28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Sensitivity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Check, Cameroon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317" w:hRule="atLeast"/>
        </w:trPr>
        <w:tc>
          <w:tcPr>
            <w:tcW w:w="8094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5.29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Sensitivity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Check,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Kenya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6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316" w:hRule="atLeast"/>
        </w:trPr>
        <w:tc>
          <w:tcPr>
            <w:tcW w:w="8094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5.30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Sensitivity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Check,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030" w:type="dxa"/>
          </w:tcPr>
          <w:p>
            <w:pPr>
              <w:pStyle w:val="TableParagraph"/>
              <w:spacing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291" w:hRule="atLeast"/>
        </w:trPr>
        <w:tc>
          <w:tcPr>
            <w:tcW w:w="8094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5.31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Sensitivity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Check,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 w:before="15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89" w:after="57"/>
      </w:pPr>
      <w:bookmarkStart w:name="_TOC_250038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7"/>
      <w:r>
        <w:rPr/>
        <w:t>FIGURES</w:t>
      </w:r>
    </w:p>
    <w:tbl>
      <w:tblPr>
        <w:tblW w:w="0" w:type="auto"/>
        <w:jc w:val="left"/>
        <w:tblInd w:w="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8"/>
        <w:gridCol w:w="333"/>
        <w:gridCol w:w="6367"/>
        <w:gridCol w:w="1314"/>
      </w:tblGrid>
      <w:tr>
        <w:trPr>
          <w:trHeight w:val="291" w:hRule="atLeast"/>
        </w:trPr>
        <w:tc>
          <w:tcPr>
            <w:tcW w:w="1108" w:type="dxa"/>
          </w:tcPr>
          <w:p>
            <w:pPr>
              <w:pStyle w:val="TableParagraph"/>
              <w:spacing w:line="266" w:lineRule="exact"/>
              <w:ind w:left="31" w:right="53"/>
              <w:jc w:val="center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6700" w:type="dxa"/>
            <w:gridSpan w:val="2"/>
          </w:tcPr>
          <w:p>
            <w:pPr>
              <w:pStyle w:val="TableParagraph"/>
              <w:spacing w:line="266" w:lineRule="exact"/>
              <w:ind w:left="74"/>
              <w:rPr>
                <w:sz w:val="24"/>
              </w:rPr>
            </w:pPr>
            <w:r>
              <w:rPr>
                <w:sz w:val="24"/>
              </w:rPr>
              <w:t>Gini Index, Global (1980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314" w:type="dxa"/>
          </w:tcPr>
          <w:p>
            <w:pPr>
              <w:pStyle w:val="TableParagraph"/>
              <w:spacing w:line="266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16" w:hRule="atLeast"/>
        </w:trPr>
        <w:tc>
          <w:tcPr>
            <w:tcW w:w="1108" w:type="dxa"/>
          </w:tcPr>
          <w:p>
            <w:pPr>
              <w:pStyle w:val="TableParagraph"/>
              <w:spacing w:before="15"/>
              <w:ind w:left="31" w:right="53"/>
              <w:jc w:val="center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6700" w:type="dxa"/>
            <w:gridSpan w:val="2"/>
          </w:tcPr>
          <w:p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Gini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SSA (1980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16" w:hRule="atLeast"/>
        </w:trPr>
        <w:tc>
          <w:tcPr>
            <w:tcW w:w="1108" w:type="dxa"/>
          </w:tcPr>
          <w:p>
            <w:pPr>
              <w:pStyle w:val="TableParagraph"/>
              <w:spacing w:before="15"/>
              <w:ind w:left="31" w:right="53"/>
              <w:jc w:val="center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3.3</w:t>
            </w:r>
          </w:p>
        </w:tc>
        <w:tc>
          <w:tcPr>
            <w:tcW w:w="6700" w:type="dxa"/>
            <w:gridSpan w:val="2"/>
          </w:tcPr>
          <w:p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Gini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SSA Sub-regional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Averages (1980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18" w:hRule="atLeast"/>
        </w:trPr>
        <w:tc>
          <w:tcPr>
            <w:tcW w:w="1108" w:type="dxa"/>
          </w:tcPr>
          <w:p>
            <w:pPr>
              <w:pStyle w:val="TableParagraph"/>
              <w:spacing w:before="15"/>
              <w:ind w:left="31" w:right="53"/>
              <w:jc w:val="center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3.4</w:t>
            </w:r>
          </w:p>
        </w:tc>
        <w:tc>
          <w:tcPr>
            <w:tcW w:w="6700" w:type="dxa"/>
            <w:gridSpan w:val="2"/>
          </w:tcPr>
          <w:p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Gini Index,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Cameroon (1980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318" w:hRule="atLeast"/>
        </w:trPr>
        <w:tc>
          <w:tcPr>
            <w:tcW w:w="1108" w:type="dxa"/>
          </w:tcPr>
          <w:p>
            <w:pPr>
              <w:pStyle w:val="TableParagraph"/>
              <w:spacing w:before="16"/>
              <w:ind w:left="31" w:right="53"/>
              <w:jc w:val="center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3.5</w:t>
            </w:r>
          </w:p>
        </w:tc>
        <w:tc>
          <w:tcPr>
            <w:tcW w:w="6700" w:type="dxa"/>
            <w:gridSpan w:val="2"/>
          </w:tcPr>
          <w:p>
            <w:pPr>
              <w:pStyle w:val="TableParagraph"/>
              <w:spacing w:before="16"/>
              <w:ind w:left="74"/>
              <w:rPr>
                <w:sz w:val="24"/>
              </w:rPr>
            </w:pPr>
            <w:r>
              <w:rPr>
                <w:sz w:val="24"/>
              </w:rPr>
              <w:t>Gini Index,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Kenya (1980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314" w:type="dxa"/>
          </w:tcPr>
          <w:p>
            <w:pPr>
              <w:pStyle w:val="TableParagraph"/>
              <w:spacing w:before="16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316" w:hRule="atLeast"/>
        </w:trPr>
        <w:tc>
          <w:tcPr>
            <w:tcW w:w="1108" w:type="dxa"/>
          </w:tcPr>
          <w:p>
            <w:pPr>
              <w:pStyle w:val="TableParagraph"/>
              <w:spacing w:before="15"/>
              <w:ind w:left="31" w:right="53"/>
              <w:jc w:val="center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3.6</w:t>
            </w:r>
          </w:p>
        </w:tc>
        <w:tc>
          <w:tcPr>
            <w:tcW w:w="6700" w:type="dxa"/>
            <w:gridSpan w:val="2"/>
          </w:tcPr>
          <w:p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Gini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 (1980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1108" w:type="dxa"/>
          </w:tcPr>
          <w:p>
            <w:pPr>
              <w:pStyle w:val="TableParagraph"/>
              <w:spacing w:before="15"/>
              <w:ind w:left="31" w:right="53"/>
              <w:jc w:val="center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3.7</w:t>
            </w:r>
          </w:p>
        </w:tc>
        <w:tc>
          <w:tcPr>
            <w:tcW w:w="6700" w:type="dxa"/>
            <w:gridSpan w:val="2"/>
          </w:tcPr>
          <w:p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Gini Index,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316" w:hRule="atLeast"/>
        </w:trPr>
        <w:tc>
          <w:tcPr>
            <w:tcW w:w="1108" w:type="dxa"/>
          </w:tcPr>
          <w:p>
            <w:pPr>
              <w:pStyle w:val="TableParagraph"/>
              <w:spacing w:before="15"/>
              <w:ind w:left="31" w:right="53"/>
              <w:jc w:val="center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3.8</w:t>
            </w:r>
          </w:p>
        </w:tc>
        <w:tc>
          <w:tcPr>
            <w:tcW w:w="6700" w:type="dxa"/>
            <w:gridSpan w:val="2"/>
          </w:tcPr>
          <w:p>
            <w:pPr>
              <w:pStyle w:val="TableParagraph"/>
              <w:spacing w:before="15"/>
              <w:ind w:left="74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Statics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291" w:hRule="atLeast"/>
        </w:trPr>
        <w:tc>
          <w:tcPr>
            <w:tcW w:w="1108" w:type="dxa"/>
          </w:tcPr>
          <w:p>
            <w:pPr>
              <w:pStyle w:val="TableParagraph"/>
              <w:spacing w:line="256" w:lineRule="exact" w:before="15"/>
              <w:ind w:left="31" w:right="53"/>
              <w:jc w:val="center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6700" w:type="dxa"/>
            <w:gridSpan w:val="2"/>
          </w:tcPr>
          <w:p>
            <w:pPr>
              <w:pStyle w:val="TableParagraph"/>
              <w:spacing w:line="256" w:lineRule="exact" w:before="15"/>
              <w:ind w:left="381"/>
              <w:rPr>
                <w:sz w:val="24"/>
              </w:rPr>
            </w:pPr>
            <w:r>
              <w:rPr>
                <w:sz w:val="24"/>
              </w:rPr>
              <w:t>Lorenz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Curve</w:t>
            </w:r>
          </w:p>
        </w:tc>
        <w:tc>
          <w:tcPr>
            <w:tcW w:w="1314" w:type="dxa"/>
          </w:tcPr>
          <w:p>
            <w:pPr>
              <w:pStyle w:val="TableParagraph"/>
              <w:spacing w:line="256" w:lineRule="exact" w:before="15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625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81" w:lineRule="exact"/>
              <w:ind w:left="50"/>
              <w:rPr>
                <w:b/>
                <w:sz w:val="26"/>
              </w:rPr>
            </w:pPr>
            <w:r>
              <w:rPr>
                <w:b/>
                <w:sz w:val="26"/>
              </w:rPr>
              <w:t>APPENDIX</w:t>
            </w:r>
          </w:p>
        </w:tc>
        <w:tc>
          <w:tcPr>
            <w:tcW w:w="63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4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81" w:lineRule="exact"/>
              <w:ind w:right="46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157</w:t>
            </w:r>
          </w:p>
        </w:tc>
      </w:tr>
      <w:tr>
        <w:trPr>
          <w:trHeight w:val="293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A1.1</w:t>
            </w:r>
          </w:p>
        </w:tc>
        <w:tc>
          <w:tcPr>
            <w:tcW w:w="6367" w:type="dxa"/>
          </w:tcPr>
          <w:p>
            <w:pPr>
              <w:pStyle w:val="TableParagraph"/>
              <w:spacing w:line="268" w:lineRule="exact"/>
              <w:ind w:left="48"/>
              <w:rPr>
                <w:sz w:val="24"/>
              </w:rPr>
            </w:pPr>
            <w:r>
              <w:rPr>
                <w:sz w:val="24"/>
              </w:rPr>
              <w:t>Countries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Representation (Gini Index,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GDP,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Population)</w:t>
            </w:r>
          </w:p>
        </w:tc>
        <w:tc>
          <w:tcPr>
            <w:tcW w:w="1314" w:type="dxa"/>
          </w:tcPr>
          <w:p>
            <w:pPr>
              <w:pStyle w:val="TableParagraph"/>
              <w:spacing w:line="268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297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line="262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A4.1</w:t>
            </w:r>
          </w:p>
        </w:tc>
        <w:tc>
          <w:tcPr>
            <w:tcW w:w="6367" w:type="dxa"/>
          </w:tcPr>
          <w:p>
            <w:pPr>
              <w:pStyle w:val="TableParagraph"/>
              <w:spacing w:line="262" w:lineRule="exact" w:before="15"/>
              <w:ind w:left="48"/>
              <w:rPr>
                <w:sz w:val="24"/>
              </w:rPr>
            </w:pPr>
            <w:r>
              <w:rPr>
                <w:sz w:val="24"/>
              </w:rPr>
              <w:t>Derivation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[4.16]</w:t>
            </w:r>
          </w:p>
        </w:tc>
        <w:tc>
          <w:tcPr>
            <w:tcW w:w="1314" w:type="dxa"/>
          </w:tcPr>
          <w:p>
            <w:pPr>
              <w:pStyle w:val="TableParagraph"/>
              <w:spacing w:line="262" w:lineRule="exact"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297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A5.1</w:t>
            </w:r>
          </w:p>
        </w:tc>
        <w:tc>
          <w:tcPr>
            <w:tcW w:w="6367" w:type="dxa"/>
          </w:tcPr>
          <w:p>
            <w:pPr>
              <w:pStyle w:val="TableParagraph"/>
              <w:spacing w:line="272" w:lineRule="exact"/>
              <w:ind w:left="48"/>
              <w:rPr>
                <w:sz w:val="24"/>
              </w:rPr>
            </w:pPr>
            <w:r>
              <w:rPr>
                <w:sz w:val="24"/>
              </w:rPr>
              <w:t>Scree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Plot,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Sub-Saharan Africa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(SSA)</w:t>
            </w:r>
          </w:p>
        </w:tc>
        <w:tc>
          <w:tcPr>
            <w:tcW w:w="1314" w:type="dxa"/>
          </w:tcPr>
          <w:p>
            <w:pPr>
              <w:pStyle w:val="TableParagraph"/>
              <w:spacing w:line="272" w:lineRule="exact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>
        <w:trPr>
          <w:trHeight w:val="316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A5.2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Scree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Plot,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Cameroon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316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A5.3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Scree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Plot,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Kenya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317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A5.4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Scree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Plot,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317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A5.5</w:t>
            </w:r>
          </w:p>
        </w:tc>
        <w:tc>
          <w:tcPr>
            <w:tcW w:w="6367" w:type="dxa"/>
          </w:tcPr>
          <w:p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Scree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Plot,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6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316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A5.1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Cameroon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rPr>
          <w:trHeight w:val="316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A5.2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Kenya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rPr>
          <w:trHeight w:val="318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A5.3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rPr>
          <w:trHeight w:val="318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A5.4</w:t>
            </w:r>
          </w:p>
        </w:tc>
        <w:tc>
          <w:tcPr>
            <w:tcW w:w="6367" w:type="dxa"/>
          </w:tcPr>
          <w:p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Matrix,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6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316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A5.5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Optimal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Selection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316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A5.6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Cameroon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316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A5.7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Kenya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318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A5.8</w:t>
            </w:r>
          </w:p>
        </w:tc>
        <w:tc>
          <w:tcPr>
            <w:tcW w:w="6367" w:type="dxa"/>
          </w:tcPr>
          <w:p>
            <w:pPr>
              <w:pStyle w:val="TableParagraph"/>
              <w:spacing w:before="15"/>
              <w:ind w:left="4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 Results,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317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A5.9</w:t>
            </w:r>
          </w:p>
        </w:tc>
        <w:tc>
          <w:tcPr>
            <w:tcW w:w="6367" w:type="dxa"/>
          </w:tcPr>
          <w:p>
            <w:pPr>
              <w:pStyle w:val="TableParagraph"/>
              <w:spacing w:before="16"/>
              <w:ind w:left="48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314" w:type="dxa"/>
          </w:tcPr>
          <w:p>
            <w:pPr>
              <w:pStyle w:val="TableParagraph"/>
              <w:spacing w:before="16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291" w:hRule="atLeast"/>
        </w:trPr>
        <w:tc>
          <w:tcPr>
            <w:tcW w:w="1441" w:type="dxa"/>
            <w:gridSpan w:val="2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A5.6</w:t>
            </w:r>
          </w:p>
        </w:tc>
        <w:tc>
          <w:tcPr>
            <w:tcW w:w="6367" w:type="dxa"/>
          </w:tcPr>
          <w:p>
            <w:pPr>
              <w:pStyle w:val="TableParagraph"/>
              <w:spacing w:line="256" w:lineRule="exact" w:before="15"/>
              <w:ind w:left="48"/>
              <w:rPr>
                <w:sz w:val="24"/>
              </w:rPr>
            </w:pPr>
            <w:r>
              <w:rPr>
                <w:sz w:val="24"/>
              </w:rPr>
              <w:t>CUSUMSQ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Graph,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Cameroon</w:t>
            </w:r>
          </w:p>
        </w:tc>
        <w:tc>
          <w:tcPr>
            <w:tcW w:w="1314" w:type="dxa"/>
          </w:tcPr>
          <w:p>
            <w:pPr>
              <w:pStyle w:val="TableParagraph"/>
              <w:spacing w:line="256" w:lineRule="exact" w:before="15"/>
              <w:ind w:right="68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978" w:top="1580" w:bottom="1240" w:left="920" w:right="60"/>
        </w:sectPr>
      </w:pPr>
    </w:p>
    <w:p>
      <w:pPr>
        <w:spacing w:before="77"/>
        <w:ind w:left="3626" w:right="0" w:firstLine="0"/>
        <w:jc w:val="left"/>
        <w:rPr>
          <w:b/>
          <w:sz w:val="28"/>
        </w:rPr>
      </w:pPr>
      <w:bookmarkStart w:name="_TOC_250037" w:id="8"/>
      <w:r>
        <w:rPr>
          <w:b/>
          <w:sz w:val="28"/>
        </w:rPr>
        <w:t>LIST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bookmarkEnd w:id="8"/>
      <w:r>
        <w:rPr>
          <w:b/>
          <w:sz w:val="28"/>
        </w:rPr>
        <w:t>ACRONYMS</w:t>
      </w:r>
    </w:p>
    <w:p>
      <w:pPr>
        <w:pStyle w:val="BodyText"/>
        <w:tabs>
          <w:tab w:pos="1938" w:val="left" w:leader="none"/>
        </w:tabs>
        <w:spacing w:before="43"/>
        <w:ind w:left="498" w:right="4321"/>
      </w:pPr>
      <w:r>
        <w:rPr/>
        <w:t>2SLS-IV</w:t>
        <w:tab/>
        <w:t>Two-stage Least Squares Instrumental Variables</w:t>
      </w:r>
      <w:r>
        <w:rPr>
          <w:spacing w:val="-57"/>
        </w:rPr>
        <w:t> </w:t>
      </w:r>
      <w:r>
        <w:rPr/>
        <w:t>AfDB</w:t>
        <w:tab/>
        <w:t>African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Bank</w:t>
      </w:r>
    </w:p>
    <w:p>
      <w:pPr>
        <w:pStyle w:val="BodyText"/>
        <w:tabs>
          <w:tab w:pos="1938" w:val="left" w:leader="none"/>
        </w:tabs>
        <w:ind w:left="498" w:right="2489"/>
      </w:pPr>
      <w:r>
        <w:rPr/>
        <w:t>ARCH-LM</w:t>
        <w:tab/>
        <w:t>Autoregressive Conditional Heteroscedasticity-Lagrange Multiplier</w:t>
      </w:r>
      <w:r>
        <w:rPr>
          <w:spacing w:val="-57"/>
        </w:rPr>
        <w:t> </w:t>
      </w:r>
      <w:r>
        <w:rPr/>
        <w:t>AR(</w:t>
      </w:r>
      <w:r>
        <w:rPr>
          <w:i/>
        </w:rPr>
        <w:t>2</w:t>
      </w:r>
      <w:r>
        <w:rPr/>
        <w:t>)</w:t>
        <w:tab/>
        <w:t>Second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autocorrelation</w:t>
      </w:r>
    </w:p>
    <w:p>
      <w:pPr>
        <w:pStyle w:val="BodyText"/>
        <w:tabs>
          <w:tab w:pos="1938" w:val="left" w:leader="none"/>
        </w:tabs>
        <w:ind w:left="498" w:right="5958"/>
      </w:pPr>
      <w:r>
        <w:rPr/>
        <w:t>ARDL</w:t>
        <w:tab/>
        <w:t>Autoregressive Distributed Lag</w:t>
      </w:r>
      <w:r>
        <w:rPr>
          <w:spacing w:val="-57"/>
        </w:rPr>
        <w:t> </w:t>
      </w:r>
      <w:r>
        <w:rPr/>
        <w:t>CA</w:t>
        <w:tab/>
        <w:t>Central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tabs>
          <w:tab w:pos="1938" w:val="left" w:leader="none"/>
        </w:tabs>
        <w:ind w:left="498"/>
      </w:pPr>
      <w:r>
        <w:rPr/>
        <w:t>CBN</w:t>
        <w:tab/>
        <w:t>Central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1938" w:val="left" w:leader="none"/>
        </w:tabs>
        <w:ind w:left="498" w:right="4256"/>
      </w:pPr>
      <w:r>
        <w:rPr/>
        <w:t>CEMAC</w:t>
        <w:tab/>
        <w:t>Economic and Monetary Union of Central Africa</w:t>
      </w:r>
      <w:r>
        <w:rPr>
          <w:spacing w:val="-57"/>
        </w:rPr>
        <w:t> </w:t>
      </w:r>
      <w:r>
        <w:rPr/>
        <w:t>CFA</w:t>
        <w:tab/>
        <w:t>Communauté</w:t>
      </w:r>
      <w:r>
        <w:rPr>
          <w:spacing w:val="-1"/>
        </w:rPr>
        <w:t> </w:t>
      </w:r>
      <w:r>
        <w:rPr/>
        <w:t>Financière d'Afrique</w:t>
      </w:r>
    </w:p>
    <w:p>
      <w:pPr>
        <w:pStyle w:val="BodyText"/>
        <w:tabs>
          <w:tab w:pos="1938" w:val="left" w:leader="none"/>
        </w:tabs>
        <w:ind w:left="498" w:right="5396"/>
        <w:jc w:val="both"/>
      </w:pPr>
      <w:r>
        <w:rPr/>
        <w:t>CUSUMSQ</w:t>
      </w:r>
      <w:r>
        <w:rPr>
          <w:spacing w:val="1"/>
        </w:rPr>
        <w:t> </w:t>
      </w:r>
      <w:r>
        <w:rPr/>
        <w:t>Cumulative sum of squared residuals</w:t>
      </w:r>
      <w:r>
        <w:rPr>
          <w:spacing w:val="1"/>
        </w:rPr>
        <w:t> </w:t>
      </w:r>
      <w:r>
        <w:rPr/>
        <w:t>DC</w:t>
        <w:tab/>
        <w:t>Domestic Credit to the Private Sector</w:t>
      </w:r>
      <w:r>
        <w:rPr>
          <w:spacing w:val="-57"/>
        </w:rPr>
        <w:t> </w:t>
      </w:r>
      <w:r>
        <w:rPr/>
        <w:t>DCB</w:t>
        <w:tab/>
        <w:t>Domestic</w:t>
      </w:r>
      <w:r>
        <w:rPr>
          <w:spacing w:val="-2"/>
        </w:rPr>
        <w:t> </w:t>
      </w:r>
      <w:r>
        <w:rPr/>
        <w:t>Credit</w:t>
      </w:r>
      <w:r>
        <w:rPr>
          <w:spacing w:val="-1"/>
        </w:rPr>
        <w:t> </w:t>
      </w:r>
      <w:r>
        <w:rPr/>
        <w:t>Provided by</w:t>
      </w:r>
      <w:r>
        <w:rPr>
          <w:spacing w:val="-4"/>
        </w:rPr>
        <w:t> </w:t>
      </w:r>
      <w:r>
        <w:rPr/>
        <w:t>Banks</w:t>
      </w:r>
    </w:p>
    <w:p>
      <w:pPr>
        <w:pStyle w:val="BodyText"/>
        <w:tabs>
          <w:tab w:pos="1938" w:val="left" w:leader="none"/>
        </w:tabs>
        <w:ind w:left="498" w:right="4090"/>
      </w:pPr>
      <w:r>
        <w:rPr/>
        <w:t>DCF</w:t>
        <w:tab/>
        <w:t>Domestic Credit Provided by Financial Institutions</w:t>
      </w:r>
      <w:r>
        <w:rPr>
          <w:spacing w:val="-58"/>
        </w:rPr>
        <w:t> </w:t>
      </w:r>
      <w:r>
        <w:rPr/>
        <w:t>DF-GLS</w:t>
        <w:tab/>
        <w:t>Dickey-Fuller</w:t>
      </w:r>
      <w:r>
        <w:rPr>
          <w:spacing w:val="-1"/>
        </w:rPr>
        <w:t> </w:t>
      </w:r>
      <w:r>
        <w:rPr/>
        <w:t>Generalised</w:t>
      </w:r>
      <w:r>
        <w:rPr>
          <w:spacing w:val="1"/>
        </w:rPr>
        <w:t> </w:t>
      </w:r>
      <w:r>
        <w:rPr/>
        <w:t>Least</w:t>
      </w:r>
      <w:r>
        <w:rPr>
          <w:spacing w:val="-1"/>
        </w:rPr>
        <w:t> </w:t>
      </w:r>
      <w:r>
        <w:rPr/>
        <w:t>Squares</w:t>
      </w:r>
    </w:p>
    <w:p>
      <w:pPr>
        <w:pStyle w:val="BodyText"/>
        <w:tabs>
          <w:tab w:pos="1938" w:val="left" w:leader="none"/>
        </w:tabs>
        <w:spacing w:before="1"/>
        <w:ind w:left="498"/>
      </w:pPr>
      <w:r>
        <w:rPr/>
        <w:t>DFE</w:t>
        <w:tab/>
        <w:t>Dynamic</w:t>
      </w:r>
      <w:r>
        <w:rPr>
          <w:spacing w:val="-3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tabs>
          <w:tab w:pos="1938" w:val="left" w:leader="none"/>
        </w:tabs>
        <w:ind w:left="498" w:right="5020"/>
      </w:pPr>
      <w:r>
        <w:rPr/>
        <w:t>DSGE</w:t>
        <w:tab/>
        <w:t>Dynamic Stochastic General Equilibrium</w:t>
      </w:r>
      <w:r>
        <w:rPr>
          <w:spacing w:val="-57"/>
        </w:rPr>
        <w:t> </w:t>
      </w:r>
      <w:r>
        <w:rPr/>
        <w:t>EA</w:t>
        <w:tab/>
        <w:t>East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tabs>
          <w:tab w:pos="1938" w:val="left" w:leader="none"/>
        </w:tabs>
        <w:ind w:left="498"/>
      </w:pPr>
      <w:r>
        <w:rPr/>
        <w:t>EAC</w:t>
        <w:tab/>
        <w:t>East</w:t>
      </w:r>
      <w:r>
        <w:rPr>
          <w:spacing w:val="-1"/>
        </w:rPr>
        <w:t> </w:t>
      </w:r>
      <w:r>
        <w:rPr/>
        <w:t>African Community</w:t>
      </w:r>
    </w:p>
    <w:p>
      <w:pPr>
        <w:pStyle w:val="BodyText"/>
        <w:tabs>
          <w:tab w:pos="1938" w:val="left" w:leader="none"/>
        </w:tabs>
        <w:ind w:left="498"/>
      </w:pPr>
      <w:r>
        <w:rPr/>
        <w:t>EAP</w:t>
        <w:tab/>
        <w:t>East</w:t>
      </w:r>
      <w:r>
        <w:rPr>
          <w:spacing w:val="-1"/>
        </w:rPr>
        <w:t> </w:t>
      </w:r>
      <w:r>
        <w:rPr/>
        <w:t>Asian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Pacific</w:t>
      </w:r>
    </w:p>
    <w:p>
      <w:pPr>
        <w:pStyle w:val="BodyText"/>
        <w:tabs>
          <w:tab w:pos="1938" w:val="left" w:leader="none"/>
        </w:tabs>
        <w:ind w:left="498"/>
      </w:pPr>
      <w:r>
        <w:rPr/>
        <w:t>ECA</w:t>
        <w:tab/>
        <w:t>Europe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Asia</w:t>
      </w:r>
    </w:p>
    <w:p>
      <w:pPr>
        <w:pStyle w:val="BodyText"/>
        <w:tabs>
          <w:tab w:pos="1938" w:val="left" w:leader="none"/>
        </w:tabs>
        <w:ind w:left="498" w:right="4356"/>
      </w:pPr>
      <w:r>
        <w:rPr/>
        <w:t>ECCAS</w:t>
        <w:tab/>
        <w:t>Economic Community of Central African States</w:t>
      </w:r>
      <w:r>
        <w:rPr>
          <w:spacing w:val="-57"/>
        </w:rPr>
        <w:t> </w:t>
      </w:r>
      <w:r>
        <w:rPr/>
        <w:t>ECM</w:t>
        <w:tab/>
        <w:t>Error</w:t>
      </w:r>
      <w:r>
        <w:rPr>
          <w:spacing w:val="-3"/>
        </w:rPr>
        <w:t> </w:t>
      </w:r>
      <w:r>
        <w:rPr/>
        <w:t>Correction Model</w:t>
      </w:r>
    </w:p>
    <w:p>
      <w:pPr>
        <w:pStyle w:val="BodyText"/>
        <w:tabs>
          <w:tab w:pos="1938" w:val="left" w:leader="none"/>
        </w:tabs>
        <w:ind w:left="498" w:right="4569"/>
      </w:pPr>
      <w:r>
        <w:rPr/>
        <w:t>ECOWAS</w:t>
        <w:tab/>
        <w:t>Economic Community of West African States</w:t>
      </w:r>
      <w:r>
        <w:rPr>
          <w:spacing w:val="-57"/>
        </w:rPr>
        <w:t> </w:t>
      </w:r>
      <w:r>
        <w:rPr/>
        <w:t>ECRI</w:t>
        <w:tab/>
        <w:t>European</w:t>
      </w:r>
      <w:r>
        <w:rPr>
          <w:spacing w:val="-1"/>
        </w:rPr>
        <w:t> </w:t>
      </w:r>
      <w:r>
        <w:rPr/>
        <w:t>Credit Research</w:t>
      </w:r>
      <w:r>
        <w:rPr>
          <w:spacing w:val="1"/>
        </w:rPr>
        <w:t> </w:t>
      </w:r>
      <w:r>
        <w:rPr/>
        <w:t>Institute</w:t>
      </w:r>
    </w:p>
    <w:p>
      <w:pPr>
        <w:pStyle w:val="BodyText"/>
        <w:tabs>
          <w:tab w:pos="1938" w:val="left" w:leader="none"/>
        </w:tabs>
        <w:ind w:left="498" w:right="4613"/>
      </w:pPr>
      <w:r>
        <w:rPr/>
        <w:t>EMDC</w:t>
        <w:tab/>
        <w:t>Emerging Markets and Developing Countries</w:t>
      </w:r>
      <w:r>
        <w:rPr>
          <w:spacing w:val="-57"/>
        </w:rPr>
        <w:t> </w:t>
      </w:r>
      <w:r>
        <w:rPr/>
        <w:t>FE</w:t>
        <w:tab/>
        <w:t>Fixed</w:t>
      </w:r>
      <w:r>
        <w:rPr>
          <w:spacing w:val="-1"/>
        </w:rPr>
        <w:t> </w:t>
      </w:r>
      <w:r>
        <w:rPr/>
        <w:t>Effects</w:t>
      </w:r>
    </w:p>
    <w:p>
      <w:pPr>
        <w:pStyle w:val="BodyText"/>
        <w:tabs>
          <w:tab w:pos="1938" w:val="left" w:leader="none"/>
        </w:tabs>
        <w:ind w:left="498"/>
      </w:pPr>
      <w:r>
        <w:rPr/>
        <w:t>FIH</w:t>
        <w:tab/>
        <w:t>Financial</w:t>
      </w:r>
      <w:r>
        <w:rPr>
          <w:spacing w:val="1"/>
        </w:rPr>
        <w:t> </w:t>
      </w:r>
      <w:r>
        <w:rPr/>
        <w:t>Instability</w:t>
      </w:r>
      <w:r>
        <w:rPr>
          <w:spacing w:val="-4"/>
        </w:rPr>
        <w:t> </w:t>
      </w:r>
      <w:r>
        <w:rPr/>
        <w:t>Hypothesis</w:t>
      </w:r>
    </w:p>
    <w:p>
      <w:pPr>
        <w:pStyle w:val="BodyText"/>
        <w:tabs>
          <w:tab w:pos="1938" w:val="left" w:leader="none"/>
        </w:tabs>
        <w:ind w:left="498"/>
      </w:pPr>
      <w:r>
        <w:rPr/>
        <w:t>FSD</w:t>
        <w:tab/>
        <w:t>Financial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Deposits</w:t>
      </w:r>
    </w:p>
    <w:p>
      <w:pPr>
        <w:pStyle w:val="BodyText"/>
        <w:tabs>
          <w:tab w:pos="1938" w:val="left" w:leader="none"/>
        </w:tabs>
        <w:ind w:left="498"/>
      </w:pPr>
      <w:r>
        <w:rPr/>
        <w:t>FSI</w:t>
        <w:tab/>
        <w:t>Financial</w:t>
      </w:r>
      <w:r>
        <w:rPr>
          <w:spacing w:val="-2"/>
        </w:rPr>
        <w:t> </w:t>
      </w:r>
      <w:r>
        <w:rPr/>
        <w:t>Stability</w:t>
      </w:r>
      <w:r>
        <w:rPr>
          <w:spacing w:val="-5"/>
        </w:rPr>
        <w:t> </w:t>
      </w:r>
      <w:r>
        <w:rPr/>
        <w:t>Index</w:t>
      </w:r>
    </w:p>
    <w:p>
      <w:pPr>
        <w:pStyle w:val="BodyText"/>
        <w:tabs>
          <w:tab w:pos="1938" w:val="left" w:leader="none"/>
        </w:tabs>
        <w:ind w:left="498"/>
      </w:pPr>
      <w:r>
        <w:rPr/>
        <w:t>G20</w:t>
        <w:tab/>
        <w:t>Group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Twenty</w:t>
      </w:r>
    </w:p>
    <w:p>
      <w:pPr>
        <w:pStyle w:val="BodyText"/>
        <w:tabs>
          <w:tab w:pos="1938" w:val="left" w:leader="none"/>
        </w:tabs>
        <w:ind w:left="498" w:right="5056"/>
      </w:pPr>
      <w:r>
        <w:rPr/>
        <w:t>GCIP</w:t>
        <w:tab/>
        <w:t>Global Consumption and Income Project</w:t>
      </w:r>
      <w:r>
        <w:rPr>
          <w:spacing w:val="-57"/>
        </w:rPr>
        <w:t> </w:t>
      </w:r>
      <w:r>
        <w:rPr/>
        <w:t>GDP</w:t>
        <w:tab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Product</w:t>
      </w:r>
    </w:p>
    <w:p>
      <w:pPr>
        <w:pStyle w:val="BodyText"/>
        <w:tabs>
          <w:tab w:pos="1938" w:val="left" w:leader="none"/>
        </w:tabs>
        <w:ind w:left="498"/>
      </w:pPr>
      <w:r>
        <w:rPr/>
        <w:t>IMF</w:t>
        <w:tab/>
        <w:t>International</w:t>
      </w:r>
      <w:r>
        <w:rPr>
          <w:spacing w:val="-1"/>
        </w:rPr>
        <w:t> </w:t>
      </w:r>
      <w:r>
        <w:rPr/>
        <w:t>Monetary</w:t>
      </w:r>
      <w:r>
        <w:rPr>
          <w:spacing w:val="-6"/>
        </w:rPr>
        <w:t> </w:t>
      </w:r>
      <w:r>
        <w:rPr/>
        <w:t>Fund</w:t>
      </w:r>
    </w:p>
    <w:p>
      <w:pPr>
        <w:pStyle w:val="BodyText"/>
        <w:tabs>
          <w:tab w:pos="1938" w:val="left" w:leader="none"/>
        </w:tabs>
        <w:ind w:left="498" w:right="4789"/>
      </w:pPr>
      <w:r>
        <w:rPr/>
        <w:t>INDIE</w:t>
        <w:tab/>
        <w:t>Individual Datasets from Individual Studies</w:t>
      </w:r>
      <w:r>
        <w:rPr>
          <w:spacing w:val="-57"/>
        </w:rPr>
        <w:t> </w:t>
      </w:r>
      <w:r>
        <w:rPr/>
        <w:t>ISS</w:t>
        <w:tab/>
        <w:t>International</w:t>
      </w:r>
      <w:r>
        <w:rPr>
          <w:spacing w:val="-1"/>
        </w:rPr>
        <w:t> </w:t>
      </w:r>
      <w:r>
        <w:rPr/>
        <w:t>Social Survey</w:t>
      </w:r>
    </w:p>
    <w:p>
      <w:pPr>
        <w:pStyle w:val="BodyText"/>
        <w:tabs>
          <w:tab w:pos="1938" w:val="left" w:leader="none"/>
        </w:tabs>
        <w:ind w:left="498"/>
      </w:pPr>
      <w:r>
        <w:rPr/>
        <w:t>IV</w:t>
        <w:tab/>
        <w:t>Instrumental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  <w:tabs>
          <w:tab w:pos="1938" w:val="left" w:leader="none"/>
        </w:tabs>
        <w:spacing w:before="1"/>
        <w:ind w:left="498"/>
      </w:pPr>
      <w:r>
        <w:rPr/>
        <w:t>LAC</w:t>
        <w:tab/>
        <w:t>Latin</w:t>
      </w:r>
      <w:r>
        <w:rPr>
          <w:spacing w:val="-2"/>
        </w:rPr>
        <w:t> </w:t>
      </w:r>
      <w:r>
        <w:rPr/>
        <w:t>America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Caribbean</w:t>
      </w:r>
    </w:p>
    <w:p>
      <w:pPr>
        <w:pStyle w:val="BodyText"/>
        <w:tabs>
          <w:tab w:pos="1938" w:val="left" w:leader="none"/>
        </w:tabs>
        <w:ind w:left="498"/>
      </w:pPr>
      <w:r>
        <w:rPr/>
        <w:t>LIS</w:t>
        <w:tab/>
        <w:t>Luxembourg</w:t>
      </w:r>
      <w:r>
        <w:rPr>
          <w:spacing w:val="-2"/>
        </w:rPr>
        <w:t> </w:t>
      </w:r>
      <w:r>
        <w:rPr/>
        <w:t>Income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tabs>
          <w:tab w:pos="1938" w:val="left" w:leader="none"/>
        </w:tabs>
        <w:ind w:left="498"/>
      </w:pPr>
      <w:r>
        <w:rPr/>
        <w:t>LL</w:t>
        <w:tab/>
        <w:t>Liquid</w:t>
      </w:r>
      <w:r>
        <w:rPr>
          <w:spacing w:val="-2"/>
        </w:rPr>
        <w:t> </w:t>
      </w:r>
      <w:r>
        <w:rPr/>
        <w:t>Liabilities</w:t>
      </w:r>
    </w:p>
    <w:p>
      <w:pPr>
        <w:pStyle w:val="BodyText"/>
        <w:tabs>
          <w:tab w:pos="1938" w:val="left" w:leader="none"/>
        </w:tabs>
        <w:ind w:left="498"/>
      </w:pPr>
      <w:r>
        <w:rPr/>
        <w:t>LPM</w:t>
        <w:tab/>
        <w:t>Linear</w:t>
      </w:r>
      <w:r>
        <w:rPr>
          <w:spacing w:val="-1"/>
        </w:rPr>
        <w:t> </w:t>
      </w:r>
      <w:r>
        <w:rPr/>
        <w:t>Probability</w:t>
      </w:r>
      <w:r>
        <w:rPr>
          <w:spacing w:val="-5"/>
        </w:rPr>
        <w:t> </w:t>
      </w:r>
      <w:r>
        <w:rPr/>
        <w:t>Model</w:t>
      </w:r>
    </w:p>
    <w:p>
      <w:pPr>
        <w:pStyle w:val="BodyText"/>
        <w:tabs>
          <w:tab w:pos="1938" w:val="left" w:leader="none"/>
        </w:tabs>
        <w:ind w:left="498"/>
      </w:pPr>
      <w:r>
        <w:rPr/>
        <w:t>M2</w:t>
        <w:tab/>
        <w:t>Broad Money</w:t>
      </w:r>
      <w:r>
        <w:rPr>
          <w:spacing w:val="-4"/>
        </w:rPr>
        <w:t> </w:t>
      </w:r>
      <w:r>
        <w:rPr/>
        <w:t>Supply</w:t>
      </w:r>
    </w:p>
    <w:p>
      <w:pPr>
        <w:pStyle w:val="BodyText"/>
        <w:tabs>
          <w:tab w:pos="1938" w:val="left" w:leader="none"/>
        </w:tabs>
        <w:ind w:left="498" w:right="5881"/>
      </w:pPr>
      <w:r>
        <w:rPr/>
        <w:t>MDGs</w:t>
        <w:tab/>
        <w:t>Millennium Development Goals</w:t>
      </w:r>
      <w:r>
        <w:rPr>
          <w:spacing w:val="-57"/>
        </w:rPr>
        <w:t> </w:t>
      </w:r>
      <w:r>
        <w:rPr/>
        <w:t>MENA</w:t>
        <w:tab/>
        <w:t>Middle East and North Africa</w:t>
      </w:r>
      <w:r>
        <w:rPr>
          <w:spacing w:val="1"/>
        </w:rPr>
        <w:t> </w:t>
      </w:r>
      <w:r>
        <w:rPr/>
        <w:t>MG</w:t>
        <w:tab/>
        <w:t>Mean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tabs>
          <w:tab w:pos="1938" w:val="left" w:leader="none"/>
        </w:tabs>
        <w:ind w:left="498"/>
      </w:pPr>
      <w:r>
        <w:rPr/>
        <w:t>MPC</w:t>
        <w:tab/>
        <w:t>Marginal Propensity</w:t>
      </w:r>
      <w:r>
        <w:rPr>
          <w:spacing w:val="-5"/>
        </w:rPr>
        <w:t> </w:t>
      </w:r>
      <w:r>
        <w:rPr/>
        <w:t>to Consume</w:t>
      </w:r>
    </w:p>
    <w:p>
      <w:pPr>
        <w:pStyle w:val="BodyText"/>
        <w:tabs>
          <w:tab w:pos="1938" w:val="left" w:leader="none"/>
        </w:tabs>
        <w:ind w:left="498"/>
      </w:pPr>
      <w:r>
        <w:rPr/>
        <w:t>NA</w:t>
        <w:tab/>
        <w:t>North</w:t>
      </w:r>
      <w:r>
        <w:rPr>
          <w:spacing w:val="-2"/>
        </w:rPr>
        <w:t> </w:t>
      </w:r>
      <w:r>
        <w:rPr/>
        <w:t>America</w:t>
      </w:r>
    </w:p>
    <w:p>
      <w:pPr>
        <w:pStyle w:val="BodyText"/>
        <w:tabs>
          <w:tab w:pos="1938" w:val="left" w:leader="none"/>
        </w:tabs>
        <w:ind w:left="498" w:right="3448"/>
      </w:pPr>
      <w:r>
        <w:rPr/>
        <w:t>OECD</w:t>
        <w:tab/>
        <w:t>Organisation of Economic Cooperation and Development</w:t>
      </w:r>
      <w:r>
        <w:rPr>
          <w:spacing w:val="-57"/>
        </w:rPr>
        <w:t> </w:t>
      </w:r>
      <w:r>
        <w:rPr/>
        <w:t>OLS</w:t>
        <w:tab/>
        <w:t>Ordinary</w:t>
      </w:r>
      <w:r>
        <w:rPr>
          <w:spacing w:val="-4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Squares</w:t>
      </w:r>
    </w:p>
    <w:p>
      <w:pPr>
        <w:pStyle w:val="BodyText"/>
        <w:tabs>
          <w:tab w:pos="1938" w:val="left" w:leader="none"/>
        </w:tabs>
        <w:ind w:left="498"/>
      </w:pPr>
      <w:r>
        <w:rPr/>
        <w:t>PCA</w:t>
        <w:tab/>
        <w:t>Principal</w:t>
      </w:r>
      <w:r>
        <w:rPr>
          <w:spacing w:val="-3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Analysis</w:t>
      </w:r>
    </w:p>
    <w:p>
      <w:pPr>
        <w:spacing w:after="0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tabs>
          <w:tab w:pos="1938" w:val="left" w:leader="none"/>
        </w:tabs>
        <w:spacing w:before="72"/>
        <w:ind w:left="498" w:right="7041"/>
      </w:pPr>
      <w:r>
        <w:rPr/>
        <w:t>PMG</w:t>
        <w:tab/>
        <w:t>Pooled Mean Group</w:t>
      </w:r>
      <w:r>
        <w:rPr>
          <w:spacing w:val="-57"/>
        </w:rPr>
        <w:t> </w:t>
      </w:r>
      <w:r>
        <w:rPr/>
        <w:t>POVCAL</w:t>
        <w:tab/>
        <w:t>Poverty Calculator</w:t>
      </w:r>
      <w:r>
        <w:rPr>
          <w:spacing w:val="1"/>
        </w:rPr>
        <w:t> </w:t>
      </w:r>
      <w:r>
        <w:rPr/>
        <w:t>PP</w:t>
        <w:tab/>
        <w:t>Phillip-Perron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tabs>
          <w:tab w:pos="1938" w:val="left" w:leader="none"/>
        </w:tabs>
        <w:ind w:left="498" w:right="6122"/>
      </w:pPr>
      <w:r>
        <w:rPr/>
        <w:t>RESET</w:t>
        <w:tab/>
        <w:t>Regression Specification Test</w:t>
      </w:r>
      <w:r>
        <w:rPr>
          <w:spacing w:val="-57"/>
        </w:rPr>
        <w:t> </w:t>
      </w:r>
      <w:r>
        <w:rPr/>
        <w:t>SA</w:t>
        <w:tab/>
        <w:t>South Asia</w:t>
      </w:r>
    </w:p>
    <w:p>
      <w:pPr>
        <w:pStyle w:val="BodyText"/>
        <w:tabs>
          <w:tab w:pos="1938" w:val="left" w:leader="none"/>
        </w:tabs>
        <w:ind w:left="498" w:right="4761"/>
      </w:pPr>
      <w:r>
        <w:rPr/>
        <w:t>SADC</w:t>
        <w:tab/>
        <w:t>Southern African Development Community</w:t>
      </w:r>
      <w:r>
        <w:rPr>
          <w:spacing w:val="-57"/>
        </w:rPr>
        <w:t> </w:t>
      </w:r>
      <w:r>
        <w:rPr/>
        <w:t>SDGs</w:t>
        <w:tab/>
        <w:t>Sustainable</w:t>
      </w:r>
      <w:r>
        <w:rPr>
          <w:spacing w:val="-1"/>
        </w:rPr>
        <w:t> </w:t>
      </w:r>
      <w:r>
        <w:rPr/>
        <w:t>Development Goals</w:t>
      </w:r>
    </w:p>
    <w:p>
      <w:pPr>
        <w:pStyle w:val="BodyText"/>
        <w:tabs>
          <w:tab w:pos="1938" w:val="left" w:leader="none"/>
        </w:tabs>
        <w:ind w:left="498" w:right="2848"/>
      </w:pPr>
      <w:r>
        <w:rPr/>
        <w:t>SEDLAC</w:t>
        <w:tab/>
        <w:t>Socio-Economic Database for Latin America and the Caribbean</w:t>
      </w:r>
      <w:r>
        <w:rPr>
          <w:spacing w:val="-57"/>
        </w:rPr>
        <w:t> </w:t>
      </w:r>
      <w:r>
        <w:rPr/>
        <w:t>SILC</w:t>
        <w:tab/>
        <w:t>Survey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Living</w:t>
      </w:r>
      <w:r>
        <w:rPr>
          <w:spacing w:val="-2"/>
        </w:rPr>
        <w:t> </w:t>
      </w:r>
      <w:r>
        <w:rPr/>
        <w:t>Condition</w:t>
      </w:r>
    </w:p>
    <w:p>
      <w:pPr>
        <w:pStyle w:val="BodyText"/>
        <w:tabs>
          <w:tab w:pos="1938" w:val="left" w:leader="none"/>
        </w:tabs>
        <w:ind w:left="498"/>
      </w:pPr>
      <w:r>
        <w:rPr/>
        <w:t>SSA</w:t>
        <w:tab/>
        <w:t>Sub-Saharan</w:t>
      </w:r>
      <w:r>
        <w:rPr>
          <w:spacing w:val="-3"/>
        </w:rPr>
        <w:t> </w:t>
      </w:r>
      <w:r>
        <w:rPr/>
        <w:t>Africa</w:t>
      </w:r>
    </w:p>
    <w:p>
      <w:pPr>
        <w:pStyle w:val="BodyText"/>
        <w:tabs>
          <w:tab w:pos="1938" w:val="left" w:leader="none"/>
        </w:tabs>
        <w:ind w:left="498" w:right="4324"/>
      </w:pPr>
      <w:r>
        <w:rPr/>
        <w:t>SWIID</w:t>
        <w:tab/>
        <w:t>Standardised World Income Inequality Database</w:t>
      </w:r>
      <w:r>
        <w:rPr>
          <w:spacing w:val="-58"/>
        </w:rPr>
        <w:t> </w:t>
      </w:r>
      <w:r>
        <w:rPr/>
        <w:t>Sys-GMM</w:t>
        <w:tab/>
        <w:t>System</w:t>
      </w:r>
      <w:r>
        <w:rPr>
          <w:spacing w:val="-1"/>
        </w:rPr>
        <w:t> </w:t>
      </w:r>
      <w:r>
        <w:rPr/>
        <w:t>Generalised Method of</w:t>
      </w:r>
      <w:r>
        <w:rPr>
          <w:spacing w:val="-2"/>
        </w:rPr>
        <w:t> </w:t>
      </w:r>
      <w:r>
        <w:rPr/>
        <w:t>Moments</w:t>
      </w:r>
    </w:p>
    <w:p>
      <w:pPr>
        <w:pStyle w:val="BodyText"/>
        <w:tabs>
          <w:tab w:pos="1938" w:val="left" w:leader="none"/>
        </w:tabs>
        <w:ind w:left="498" w:right="4994"/>
      </w:pPr>
      <w:r>
        <w:rPr/>
        <w:t>UNDP</w:t>
        <w:tab/>
        <w:t>United Nations Development Programme</w:t>
      </w:r>
      <w:r>
        <w:rPr>
          <w:spacing w:val="-57"/>
        </w:rPr>
        <w:t> </w:t>
      </w:r>
      <w:r>
        <w:rPr/>
        <w:t>VECM</w:t>
        <w:tab/>
        <w:t>Vector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Correction</w:t>
      </w:r>
      <w:r>
        <w:rPr>
          <w:spacing w:val="2"/>
        </w:rPr>
        <w:t> </w:t>
      </w:r>
      <w:r>
        <w:rPr/>
        <w:t>Model</w:t>
      </w:r>
    </w:p>
    <w:p>
      <w:pPr>
        <w:pStyle w:val="BodyText"/>
        <w:tabs>
          <w:tab w:pos="1938" w:val="left" w:leader="none"/>
        </w:tabs>
        <w:spacing w:before="1"/>
        <w:ind w:left="498"/>
      </w:pPr>
      <w:r>
        <w:rPr/>
        <w:t>VIF</w:t>
        <w:tab/>
        <w:t>Variance</w:t>
      </w:r>
      <w:r>
        <w:rPr>
          <w:spacing w:val="-2"/>
        </w:rPr>
        <w:t> </w:t>
      </w:r>
      <w:r>
        <w:rPr/>
        <w:t>Inflating</w:t>
      </w:r>
      <w:r>
        <w:rPr>
          <w:spacing w:val="-4"/>
        </w:rPr>
        <w:t> </w:t>
      </w:r>
      <w:r>
        <w:rPr/>
        <w:t>Factor</w:t>
      </w:r>
    </w:p>
    <w:p>
      <w:pPr>
        <w:pStyle w:val="BodyText"/>
        <w:tabs>
          <w:tab w:pos="1938" w:val="left" w:leader="none"/>
        </w:tabs>
        <w:ind w:left="498"/>
      </w:pPr>
      <w:r>
        <w:rPr/>
        <w:t>WA</w:t>
        <w:tab/>
        <w:t>West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tabs>
          <w:tab w:pos="1938" w:val="left" w:leader="none"/>
        </w:tabs>
        <w:ind w:left="498" w:right="3847"/>
      </w:pPr>
      <w:r>
        <w:rPr/>
        <w:t>WBGFDD</w:t>
        <w:tab/>
        <w:t>World Bank Global Financial Development Database</w:t>
      </w:r>
      <w:r>
        <w:rPr>
          <w:spacing w:val="-57"/>
        </w:rPr>
        <w:t> </w:t>
      </w:r>
      <w:r>
        <w:rPr/>
        <w:t>WDI</w:t>
        <w:tab/>
        <w:t>World</w:t>
      </w:r>
      <w:r>
        <w:rPr>
          <w:spacing w:val="-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Indicators</w:t>
      </w:r>
    </w:p>
    <w:p>
      <w:pPr>
        <w:pStyle w:val="BodyText"/>
        <w:tabs>
          <w:tab w:pos="1938" w:val="left" w:leader="none"/>
        </w:tabs>
        <w:ind w:left="498" w:right="4898"/>
      </w:pPr>
      <w:r>
        <w:rPr/>
        <w:t>WIDER</w:t>
        <w:tab/>
        <w:t>World Institute for Development Research</w:t>
      </w:r>
      <w:r>
        <w:rPr>
          <w:spacing w:val="-58"/>
        </w:rPr>
        <w:t> </w:t>
      </w:r>
      <w:r>
        <w:rPr/>
        <w:t>WYD</w:t>
        <w:tab/>
        <w:t>World Income</w:t>
      </w:r>
      <w:r>
        <w:rPr>
          <w:spacing w:val="1"/>
        </w:rPr>
        <w:t> </w:t>
      </w:r>
      <w:r>
        <w:rPr/>
        <w:t>Distribution</w:t>
      </w:r>
    </w:p>
    <w:p>
      <w:pPr>
        <w:spacing w:after="0"/>
        <w:sectPr>
          <w:pgSz w:w="11910" w:h="16840"/>
          <w:pgMar w:header="0" w:footer="978" w:top="1320" w:bottom="1240" w:left="920" w:right="60"/>
        </w:sectPr>
      </w:pPr>
    </w:p>
    <w:p>
      <w:pPr>
        <w:pStyle w:val="Heading1"/>
        <w:ind w:left="530" w:right="1385"/>
        <w:jc w:val="center"/>
      </w:pPr>
      <w:bookmarkStart w:name="_TOC_250036" w:id="9"/>
      <w:bookmarkEnd w:id="9"/>
      <w:r>
        <w:rPr/>
        <w:t>ABSTRACT</w:t>
      </w:r>
    </w:p>
    <w:p>
      <w:pPr>
        <w:pStyle w:val="BodyText"/>
        <w:spacing w:line="276" w:lineRule="auto" w:before="158"/>
        <w:ind w:left="498" w:right="1352"/>
        <w:jc w:val="both"/>
      </w:pPr>
      <w:r>
        <w:rPr/>
        <w:t>Income inequality stalls economic growth with undesirable socio-economic consequences.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gap,</w:t>
      </w:r>
      <w:r>
        <w:rPr>
          <w:spacing w:val="1"/>
        </w:rPr>
        <w:t> </w:t>
      </w:r>
      <w:r>
        <w:rPr/>
        <w:t>disparities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>
          <w:spacing w:val="-1"/>
        </w:rPr>
        <w:t>distribution</w:t>
      </w:r>
      <w:r>
        <w:rPr>
          <w:spacing w:val="-10"/>
        </w:rPr>
        <w:t> </w:t>
      </w:r>
      <w:r>
        <w:rPr/>
        <w:t>persists.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link</w:t>
      </w:r>
      <w:r>
        <w:rPr>
          <w:spacing w:val="-9"/>
        </w:rPr>
        <w:t> </w:t>
      </w:r>
      <w:r>
        <w:rPr/>
        <w:t>between</w:t>
      </w:r>
      <w:r>
        <w:rPr>
          <w:spacing w:val="-7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reforms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income</w:t>
      </w:r>
      <w:r>
        <w:rPr>
          <w:spacing w:val="-8"/>
        </w:rPr>
        <w:t> </w:t>
      </w:r>
      <w:r>
        <w:rPr/>
        <w:t>inequality</w:t>
      </w:r>
      <w:r>
        <w:rPr>
          <w:spacing w:val="-14"/>
        </w:rPr>
        <w:t> </w:t>
      </w:r>
      <w:r>
        <w:rPr/>
        <w:t>is</w:t>
      </w:r>
      <w:r>
        <w:rPr>
          <w:spacing w:val="-5"/>
        </w:rPr>
        <w:t> </w:t>
      </w:r>
      <w:r>
        <w:rPr/>
        <w:t>still</w:t>
      </w:r>
      <w:r>
        <w:rPr>
          <w:spacing w:val="-8"/>
        </w:rPr>
        <w:t> </w:t>
      </w:r>
      <w:r>
        <w:rPr/>
        <w:t>relatively</w:t>
      </w:r>
      <w:r>
        <w:rPr>
          <w:spacing w:val="-58"/>
        </w:rPr>
        <w:t> </w:t>
      </w:r>
      <w:r>
        <w:rPr/>
        <w:t>unexplored in the literature. This study appraises the impact of financial reforms including</w:t>
      </w:r>
      <w:r>
        <w:rPr>
          <w:spacing w:val="1"/>
        </w:rPr>
        <w:t> </w:t>
      </w:r>
      <w:r>
        <w:rPr/>
        <w:t>credit</w:t>
      </w:r>
      <w:r>
        <w:rPr>
          <w:spacing w:val="-6"/>
        </w:rPr>
        <w:t> </w:t>
      </w:r>
      <w:r>
        <w:rPr/>
        <w:t>growth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using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sample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twenty</w:t>
      </w:r>
      <w:r>
        <w:rPr>
          <w:spacing w:val="-11"/>
        </w:rPr>
        <w:t> </w:t>
      </w:r>
      <w:r>
        <w:rPr/>
        <w:t>selected</w:t>
      </w:r>
      <w:r>
        <w:rPr>
          <w:spacing w:val="-6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Sub-Saharan</w:t>
      </w:r>
      <w:r>
        <w:rPr>
          <w:spacing w:val="-58"/>
        </w:rPr>
        <w:t> </w:t>
      </w:r>
      <w:r>
        <w:rPr/>
        <w:t>Africa (SSA) from 1980 to 2015. The broad objective is to assess the financial reforms and</w:t>
      </w:r>
      <w:r>
        <w:rPr>
          <w:spacing w:val="1"/>
        </w:rPr>
        <w:t> </w:t>
      </w:r>
      <w:r>
        <w:rPr/>
        <w:t>credit growth nexus on income inequality and establish if the reform-credit-inequality nexus</w:t>
      </w:r>
      <w:r>
        <w:rPr>
          <w:spacing w:val="1"/>
        </w:rPr>
        <w:t> </w:t>
      </w:r>
      <w:r>
        <w:rPr/>
        <w:t>exists. To achieve this, the analytical structure is designed to (1) observe the state of the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system</w:t>
      </w:r>
      <w:r>
        <w:rPr>
          <w:spacing w:val="-10"/>
        </w:rPr>
        <w:t> </w:t>
      </w:r>
      <w:r>
        <w:rPr>
          <w:spacing w:val="-1"/>
        </w:rPr>
        <w:t>after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reform,</w:t>
      </w:r>
      <w:r>
        <w:rPr>
          <w:spacing w:val="-10"/>
        </w:rPr>
        <w:t> </w:t>
      </w:r>
      <w:r>
        <w:rPr/>
        <w:t>(2)</w:t>
      </w:r>
      <w:r>
        <w:rPr>
          <w:spacing w:val="-11"/>
        </w:rPr>
        <w:t> </w:t>
      </w:r>
      <w:r>
        <w:rPr/>
        <w:t>evaluate</w:t>
      </w:r>
      <w:r>
        <w:rPr>
          <w:spacing w:val="-11"/>
        </w:rPr>
        <w:t> </w:t>
      </w:r>
      <w:r>
        <w:rPr/>
        <w:t>if</w:t>
      </w:r>
      <w:r>
        <w:rPr>
          <w:spacing w:val="-12"/>
        </w:rPr>
        <w:t> </w:t>
      </w:r>
      <w:r>
        <w:rPr/>
        <w:t>credit</w:t>
      </w:r>
      <w:r>
        <w:rPr>
          <w:spacing w:val="-12"/>
        </w:rPr>
        <w:t> </w:t>
      </w:r>
      <w:r>
        <w:rPr/>
        <w:t>growth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stimulated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reforms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(3)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an</w:t>
      </w:r>
      <w:r>
        <w:rPr>
          <w:spacing w:val="-4"/>
        </w:rPr>
        <w:t> </w:t>
      </w:r>
      <w:r>
        <w:rPr/>
        <w:t>equalising</w:t>
      </w:r>
      <w:r>
        <w:rPr>
          <w:spacing w:val="-9"/>
        </w:rPr>
        <w:t> </w:t>
      </w:r>
      <w:r>
        <w:rPr/>
        <w:t>effect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income</w:t>
      </w:r>
      <w:r>
        <w:rPr>
          <w:spacing w:val="-7"/>
        </w:rPr>
        <w:t> </w:t>
      </w:r>
      <w:r>
        <w:rPr/>
        <w:t>inequality.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analytical</w:t>
      </w:r>
      <w:r>
        <w:rPr>
          <w:spacing w:val="-3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(general-to-specific) is conducted on the broad sample, the four sub-regions (Central, East,</w:t>
      </w:r>
      <w:r>
        <w:rPr>
          <w:spacing w:val="1"/>
        </w:rPr>
        <w:t> </w:t>
      </w:r>
      <w:r>
        <w:rPr/>
        <w:t>Southern and West Africa) and four representative countries (Cameroon, Kenya, Nigeria and</w:t>
      </w:r>
      <w:r>
        <w:rPr>
          <w:spacing w:val="1"/>
        </w:rPr>
        <w:t> </w:t>
      </w:r>
      <w:r>
        <w:rPr/>
        <w:t>South Africa). Five estimation techniques pooled ordinary least squares (OLS), fixed effects</w:t>
      </w:r>
      <w:r>
        <w:rPr>
          <w:spacing w:val="1"/>
        </w:rPr>
        <w:t> </w:t>
      </w:r>
      <w:r>
        <w:rPr/>
        <w:t>(FE), dynamic fixed effects (DFE), system generalised method of moments (sys-GMM) and</w:t>
      </w:r>
      <w:r>
        <w:rPr>
          <w:spacing w:val="1"/>
        </w:rPr>
        <w:t> </w:t>
      </w:r>
      <w:r>
        <w:rPr/>
        <w:t>error correction model (ECM)) are used in evaluating these interactive relationships. In line</w:t>
      </w:r>
      <w:r>
        <w:rPr>
          <w:spacing w:val="1"/>
        </w:rPr>
        <w:t> </w:t>
      </w:r>
      <w:r>
        <w:rPr/>
        <w:t>with the theoretical and empirical literature, the real interest rate, deposit rate, domestic credit</w:t>
      </w:r>
      <w:r>
        <w:rPr>
          <w:spacing w:val="1"/>
        </w:rPr>
        <w:t> </w:t>
      </w:r>
      <w:r>
        <w:rPr/>
        <w:t>to the private sector and the Gini index are the respective proxies for financial reforms, credit</w:t>
      </w:r>
      <w:r>
        <w:rPr>
          <w:spacing w:val="1"/>
        </w:rPr>
        <w:t> </w:t>
      </w:r>
      <w:r>
        <w:rPr/>
        <w:t>growth and income inequality. For the broad sample, findings reveal that financial reforms</w:t>
      </w:r>
      <w:r>
        <w:rPr>
          <w:spacing w:val="1"/>
        </w:rPr>
        <w:t> </w:t>
      </w:r>
      <w:r>
        <w:rPr/>
        <w:t>exhibit an </w:t>
      </w:r>
      <w:r>
        <w:rPr>
          <w:i/>
        </w:rPr>
        <w:t>indirect </w:t>
      </w:r>
      <w:r>
        <w:rPr/>
        <w:t>relationship with income inequality. For instance, from the FE results a</w:t>
      </w:r>
      <w:r>
        <w:rPr>
          <w:spacing w:val="1"/>
        </w:rPr>
        <w:t> </w:t>
      </w:r>
      <w:r>
        <w:rPr/>
        <w:t>percentage point change in the real interest rate is associated with 0.9% increase in credit</w:t>
      </w:r>
      <w:r>
        <w:rPr>
          <w:spacing w:val="1"/>
        </w:rPr>
        <w:t> </w:t>
      </w:r>
      <w:r>
        <w:rPr/>
        <w:t>growth,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percentage</w:t>
      </w:r>
      <w:r>
        <w:rPr>
          <w:spacing w:val="-10"/>
        </w:rPr>
        <w:t> </w:t>
      </w:r>
      <w:r>
        <w:rPr/>
        <w:t>change</w:t>
      </w:r>
      <w:r>
        <w:rPr>
          <w:spacing w:val="-12"/>
        </w:rPr>
        <w:t> </w:t>
      </w:r>
      <w:r>
        <w:rPr/>
        <w:t>in</w:t>
      </w:r>
      <w:r>
        <w:rPr>
          <w:spacing w:val="-8"/>
        </w:rPr>
        <w:t> </w:t>
      </w:r>
      <w:r>
        <w:rPr/>
        <w:t>credit</w:t>
      </w:r>
      <w:r>
        <w:rPr>
          <w:spacing w:val="-9"/>
        </w:rPr>
        <w:t> </w:t>
      </w:r>
      <w:r>
        <w:rPr/>
        <w:t>growth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0.045%</w:t>
      </w:r>
      <w:r>
        <w:rPr>
          <w:spacing w:val="-9"/>
        </w:rPr>
        <w:t> </w:t>
      </w:r>
      <w:r>
        <w:rPr/>
        <w:t>decrease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income</w:t>
      </w:r>
      <w:r>
        <w:rPr>
          <w:spacing w:val="-58"/>
        </w:rPr>
        <w:t> </w:t>
      </w:r>
      <w:r>
        <w:rPr/>
        <w:t>inequality, on average, </w:t>
      </w:r>
      <w:r>
        <w:rPr>
          <w:i/>
        </w:rPr>
        <w:t>ceteris paribus. </w:t>
      </w:r>
      <w:r>
        <w:rPr/>
        <w:t>Similarly, results from DFE show that a percentage</w:t>
      </w:r>
      <w:r>
        <w:rPr>
          <w:spacing w:val="1"/>
        </w:rPr>
        <w:t> </w:t>
      </w:r>
      <w:r>
        <w:rPr/>
        <w:t>change in credit growth is associated with 0.062% decrease in income inequality, on the</w:t>
      </w:r>
      <w:r>
        <w:rPr>
          <w:spacing w:val="1"/>
        </w:rPr>
        <w:t> </w:t>
      </w:r>
      <w:r>
        <w:rPr/>
        <w:t>average</w:t>
      </w:r>
      <w:r>
        <w:rPr>
          <w:i/>
        </w:rPr>
        <w:t>. </w:t>
      </w:r>
      <w:r>
        <w:rPr/>
        <w:t>Results across the four regions vary. Credit growth reduces inequality significantly in</w:t>
      </w:r>
      <w:r>
        <w:rPr>
          <w:spacing w:val="-58"/>
        </w:rPr>
        <w:t> </w:t>
      </w:r>
      <w:r>
        <w:rPr/>
        <w:t>Southern Africa by 0.207% while it aggravates inequality in East Africa by 0.036%. For</w:t>
      </w:r>
      <w:r>
        <w:rPr>
          <w:spacing w:val="1"/>
        </w:rPr>
        <w:t> </w:t>
      </w:r>
      <w:r>
        <w:rPr/>
        <w:t>Cameroon,</w:t>
      </w:r>
      <w:r>
        <w:rPr>
          <w:spacing w:val="-12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South</w:t>
      </w:r>
      <w:r>
        <w:rPr>
          <w:spacing w:val="-12"/>
        </w:rPr>
        <w:t> </w:t>
      </w:r>
      <w:r>
        <w:rPr/>
        <w:t>Africa,</w:t>
      </w:r>
      <w:r>
        <w:rPr>
          <w:spacing w:val="-10"/>
        </w:rPr>
        <w:t> </w:t>
      </w:r>
      <w:r>
        <w:rPr/>
        <w:t>credit</w:t>
      </w:r>
      <w:r>
        <w:rPr>
          <w:spacing w:val="-8"/>
        </w:rPr>
        <w:t> </w:t>
      </w:r>
      <w:r>
        <w:rPr/>
        <w:t>growth</w:t>
      </w:r>
      <w:r>
        <w:rPr>
          <w:spacing w:val="-12"/>
        </w:rPr>
        <w:t> </w:t>
      </w:r>
      <w:r>
        <w:rPr/>
        <w:t>exhibits</w:t>
      </w:r>
      <w:r>
        <w:rPr>
          <w:spacing w:val="-10"/>
        </w:rPr>
        <w:t> </w:t>
      </w:r>
      <w:r>
        <w:rPr/>
        <w:t>equalising</w:t>
      </w:r>
      <w:r>
        <w:rPr>
          <w:spacing w:val="-14"/>
        </w:rPr>
        <w:t> </w:t>
      </w:r>
      <w:r>
        <w:rPr/>
        <w:t>impact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income</w:t>
      </w:r>
      <w:r>
        <w:rPr>
          <w:spacing w:val="-13"/>
        </w:rPr>
        <w:t> </w:t>
      </w:r>
      <w:r>
        <w:rPr/>
        <w:t>while</w:t>
      </w:r>
      <w:r>
        <w:rPr>
          <w:spacing w:val="-57"/>
        </w:rPr>
        <w:t> </w:t>
      </w:r>
      <w:r>
        <w:rPr/>
        <w:t>the reverse is the case in Kenya. Hence, contribution is made to the literature by providing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reform-credit-inequality nexus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 validating 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McKinnon-Shaw (1973) hypothesis that at a higher interest rate, financial intermediation</w:t>
      </w:r>
      <w:r>
        <w:rPr>
          <w:spacing w:val="1"/>
        </w:rPr>
        <w:t> </w:t>
      </w:r>
      <w:r>
        <w:rPr/>
        <w:t>improves. Results also validate the extensive margin theory of Greenwood and Jovanovich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initially excluded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 reduces. Another contribution made to the scholarship methodology is empirically</w:t>
      </w:r>
      <w:r>
        <w:rPr>
          <w:spacing w:val="1"/>
        </w:rPr>
        <w:t> </w:t>
      </w:r>
      <w:r>
        <w:rPr/>
        <w:t>unbundling the effect of financial reforms on income inequality. Given these findings, one of</w:t>
      </w:r>
      <w:r>
        <w:rPr>
          <w:spacing w:val="1"/>
        </w:rPr>
        <w:t> </w:t>
      </w:r>
      <w:r>
        <w:rPr/>
        <w:t>the recommendations is that financial reforms policies that drive financial intermediation be</w:t>
      </w:r>
      <w:r>
        <w:rPr>
          <w:spacing w:val="1"/>
        </w:rPr>
        <w:t> </w:t>
      </w:r>
      <w:r>
        <w:rPr/>
        <w:t>pursued by stakeholders as these will </w:t>
      </w:r>
      <w:r>
        <w:rPr>
          <w:i/>
        </w:rPr>
        <w:t>indirectly </w:t>
      </w:r>
      <w:r>
        <w:rPr/>
        <w:t>lead to a reduction in income inequality. In</w:t>
      </w:r>
      <w:r>
        <w:rPr>
          <w:spacing w:val="1"/>
        </w:rPr>
        <w:t> </w:t>
      </w:r>
      <w:r>
        <w:rPr/>
        <w:t>other words, the ability to stimulate credit growth may be one of the avenues to reducing the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gap in SSA and in</w:t>
      </w:r>
      <w:r>
        <w:rPr>
          <w:spacing w:val="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economies in general.</w:t>
      </w:r>
    </w:p>
    <w:p>
      <w:pPr>
        <w:spacing w:after="0" w:line="276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1"/>
        <w:spacing w:line="360" w:lineRule="auto"/>
        <w:ind w:left="3912" w:right="4769" w:hanging="1"/>
        <w:jc w:val="center"/>
      </w:pPr>
      <w:bookmarkStart w:name="_TOC_250035" w:id="10"/>
      <w:r>
        <w:rPr/>
        <w:t>CHAPTER ONE</w:t>
      </w:r>
      <w:r>
        <w:rPr>
          <w:spacing w:val="1"/>
        </w:rPr>
        <w:t> </w:t>
      </w:r>
      <w:bookmarkEnd w:id="10"/>
      <w:r>
        <w:rPr/>
        <w:t>INTRODUCTION</w:t>
      </w:r>
    </w:p>
    <w:p>
      <w:pPr>
        <w:pStyle w:val="Heading2"/>
        <w:numPr>
          <w:ilvl w:val="1"/>
          <w:numId w:val="6"/>
        </w:numPr>
        <w:tabs>
          <w:tab w:pos="1066" w:val="left" w:leader="none"/>
        </w:tabs>
        <w:spacing w:line="240" w:lineRule="auto" w:before="208" w:after="0"/>
        <w:ind w:left="1065" w:right="0" w:hanging="568"/>
        <w:jc w:val="both"/>
      </w:pPr>
      <w:bookmarkStart w:name="_TOC_250034" w:id="11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line="360" w:lineRule="auto" w:before="142"/>
        <w:ind w:left="498" w:right="1354"/>
        <w:jc w:val="both"/>
      </w:pPr>
      <w:r>
        <w:rPr>
          <w:spacing w:val="-1"/>
        </w:rPr>
        <w:t>Income</w:t>
      </w:r>
      <w:r>
        <w:rPr>
          <w:spacing w:val="-15"/>
        </w:rPr>
        <w:t> </w:t>
      </w:r>
      <w:r>
        <w:rPr/>
        <w:t>inequality</w:t>
      </w:r>
      <w:r>
        <w:rPr>
          <w:spacing w:val="-22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uneven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inequitable</w:t>
      </w:r>
      <w:r>
        <w:rPr>
          <w:spacing w:val="-16"/>
        </w:rPr>
        <w:t> </w:t>
      </w:r>
      <w:r>
        <w:rPr/>
        <w:t>distribution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income</w:t>
      </w:r>
      <w:r>
        <w:rPr>
          <w:spacing w:val="-15"/>
        </w:rPr>
        <w:t> </w:t>
      </w:r>
      <w:r>
        <w:rPr/>
        <w:t>among</w:t>
      </w:r>
      <w:r>
        <w:rPr>
          <w:spacing w:val="-17"/>
        </w:rPr>
        <w:t> </w:t>
      </w:r>
      <w:r>
        <w:rPr/>
        <w:t>a</w:t>
      </w:r>
      <w:r>
        <w:rPr>
          <w:spacing w:val="-16"/>
        </w:rPr>
        <w:t> </w:t>
      </w:r>
      <w:r>
        <w:rPr/>
        <w:t>given</w:t>
      </w:r>
      <w:r>
        <w:rPr>
          <w:spacing w:val="-15"/>
        </w:rPr>
        <w:t> </w:t>
      </w:r>
      <w:r>
        <w:rPr/>
        <w:t>population.</w:t>
      </w:r>
      <w:r>
        <w:rPr>
          <w:spacing w:val="-57"/>
        </w:rPr>
        <w:t> </w:t>
      </w:r>
      <w:r>
        <w:rPr/>
        <w:t>In recent times, global policy debates about this menace have intensified with concerns about</w:t>
      </w:r>
      <w:r>
        <w:rPr>
          <w:spacing w:val="1"/>
        </w:rPr>
        <w:t> </w:t>
      </w:r>
      <w:r>
        <w:rPr/>
        <w:t>stemming the rising tide. The positioning of this research on Sub-Saharan Africa (SSA)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 motivated by the fact that the 2015 World Bank Report on the Millennium Development</w:t>
      </w:r>
      <w:r>
        <w:rPr>
          <w:spacing w:val="1"/>
        </w:rPr>
        <w:t> </w:t>
      </w:r>
      <w:r>
        <w:rPr/>
        <w:t>Goals (MDGs) reveals that extreme poverty had been decreasing in all regions of the world</w:t>
      </w:r>
      <w:r>
        <w:rPr>
          <w:spacing w:val="1"/>
        </w:rPr>
        <w:t> </w:t>
      </w:r>
      <w:r>
        <w:rPr/>
        <w:t>with the exception of SSA, in spite of the fact that the sub-region enjoyed more than two</w:t>
      </w:r>
      <w:r>
        <w:rPr>
          <w:spacing w:val="1"/>
        </w:rPr>
        <w:t> </w:t>
      </w:r>
      <w:r>
        <w:rPr/>
        <w:t>decades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 resurgence (Asongu &amp; Nwachukwu, 2017).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Despite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measures</w:t>
      </w:r>
      <w:r>
        <w:rPr>
          <w:spacing w:val="-12"/>
        </w:rPr>
        <w:t> </w:t>
      </w:r>
      <w:r>
        <w:rPr/>
        <w:t>targeted</w:t>
      </w:r>
      <w:r>
        <w:rPr>
          <w:spacing w:val="-13"/>
        </w:rPr>
        <w:t> </w:t>
      </w:r>
      <w:r>
        <w:rPr/>
        <w:t>towards</w:t>
      </w:r>
      <w:r>
        <w:rPr>
          <w:spacing w:val="-11"/>
        </w:rPr>
        <w:t> </w:t>
      </w:r>
      <w:r>
        <w:rPr/>
        <w:t>reducing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gap,</w:t>
      </w:r>
      <w:r>
        <w:rPr>
          <w:spacing w:val="-10"/>
        </w:rPr>
        <w:t> </w:t>
      </w:r>
      <w:r>
        <w:rPr/>
        <w:t>disparities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human</w:t>
      </w:r>
      <w:r>
        <w:rPr>
          <w:spacing w:val="-57"/>
        </w:rPr>
        <w:t> </w:t>
      </w:r>
      <w:r>
        <w:rPr/>
        <w:t>development, health and education still persist with vast discrimination particularly in relation</w:t>
      </w:r>
      <w:r>
        <w:rPr>
          <w:spacing w:val="-57"/>
        </w:rPr>
        <w:t> </w:t>
      </w:r>
      <w:r>
        <w:rPr/>
        <w:t>to indigenous peoples, those with disabilities and those resident in rural communities (Dabla-</w:t>
      </w:r>
      <w:r>
        <w:rPr>
          <w:spacing w:val="1"/>
        </w:rPr>
        <w:t> </w:t>
      </w:r>
      <w:r>
        <w:rPr/>
        <w:t>Norris,</w:t>
      </w:r>
      <w:r>
        <w:rPr>
          <w:spacing w:val="1"/>
        </w:rPr>
        <w:t> </w:t>
      </w:r>
      <w:r>
        <w:rPr/>
        <w:t>Kochhar,</w:t>
      </w:r>
      <w:r>
        <w:rPr>
          <w:spacing w:val="1"/>
        </w:rPr>
        <w:t> </w:t>
      </w:r>
      <w:r>
        <w:rPr/>
        <w:t>Suphaphiphat,</w:t>
      </w:r>
      <w:r>
        <w:rPr>
          <w:spacing w:val="1"/>
        </w:rPr>
        <w:t> </w:t>
      </w:r>
      <w:r>
        <w:rPr/>
        <w:t>Ricka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Tsounta,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Sustainable</w:t>
      </w:r>
      <w:r>
        <w:rPr>
          <w:spacing w:val="-15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Declaration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2015,</w:t>
      </w:r>
      <w:r>
        <w:rPr>
          <w:spacing w:val="-12"/>
        </w:rPr>
        <w:t> </w:t>
      </w:r>
      <w:r>
        <w:rPr/>
        <w:t>world</w:t>
      </w:r>
      <w:r>
        <w:rPr>
          <w:spacing w:val="-13"/>
        </w:rPr>
        <w:t> </w:t>
      </w:r>
      <w:r>
        <w:rPr/>
        <w:t>leaders</w:t>
      </w:r>
      <w:r>
        <w:rPr>
          <w:spacing w:val="-12"/>
        </w:rPr>
        <w:t> </w:t>
      </w:r>
      <w:r>
        <w:rPr/>
        <w:t>pledged</w:t>
      </w:r>
      <w:r>
        <w:rPr>
          <w:spacing w:val="-11"/>
        </w:rPr>
        <w:t> </w:t>
      </w:r>
      <w:r>
        <w:rPr/>
        <w:t>to</w:t>
      </w:r>
      <w:r>
        <w:rPr>
          <w:spacing w:val="-14"/>
        </w:rPr>
        <w:t> </w:t>
      </w:r>
      <w:r>
        <w:rPr/>
        <w:t>create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more</w:t>
      </w:r>
      <w:r>
        <w:rPr>
          <w:spacing w:val="-10"/>
        </w:rPr>
        <w:t> </w:t>
      </w:r>
      <w:r>
        <w:rPr/>
        <w:t>equitable</w:t>
      </w:r>
      <w:r>
        <w:rPr>
          <w:spacing w:val="-58"/>
        </w:rPr>
        <w:t> </w:t>
      </w:r>
      <w:r>
        <w:rPr/>
        <w:t>world by 2030. Perhaps, while taking cognisance of rising global income inequality, one of its</w:t>
      </w:r>
      <w:r>
        <w:rPr>
          <w:spacing w:val="-57"/>
        </w:rPr>
        <w:t> </w:t>
      </w:r>
      <w:r>
        <w:rPr/>
        <w:t>goals</w:t>
      </w:r>
      <w:r>
        <w:rPr>
          <w:spacing w:val="-1"/>
        </w:rPr>
        <w:t> </w:t>
      </w:r>
      <w:r>
        <w:rPr/>
        <w:t>(i.e.</w:t>
      </w:r>
      <w:r>
        <w:rPr>
          <w:spacing w:val="-2"/>
        </w:rPr>
        <w:t> </w:t>
      </w:r>
      <w:r>
        <w:rPr/>
        <w:t>Goal</w:t>
      </w:r>
      <w:r>
        <w:rPr>
          <w:spacing w:val="-1"/>
        </w:rPr>
        <w:t> </w:t>
      </w:r>
      <w:r>
        <w:rPr/>
        <w:t>10)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also</w:t>
      </w:r>
      <w:r>
        <w:rPr>
          <w:spacing w:val="-3"/>
        </w:rPr>
        <w:t> </w:t>
      </w:r>
      <w:r>
        <w:rPr/>
        <w:t>linked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Goals</w:t>
      </w:r>
      <w:r>
        <w:rPr>
          <w:spacing w:val="-3"/>
        </w:rPr>
        <w:t> </w:t>
      </w:r>
      <w:r>
        <w:rPr/>
        <w:t>1,</w:t>
      </w:r>
      <w:r>
        <w:rPr>
          <w:spacing w:val="1"/>
        </w:rPr>
        <w:t> </w:t>
      </w:r>
      <w:r>
        <w:rPr/>
        <w:t>2,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4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8, is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2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within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inequality,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addressing income inequality at the national level remain pivotal to economic growth 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Furtherance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situating</w:t>
      </w:r>
      <w:r>
        <w:rPr>
          <w:spacing w:val="-17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</w:t>
      </w:r>
      <w:r>
        <w:rPr>
          <w:spacing w:val="-20"/>
        </w:rPr>
        <w:t> </w:t>
      </w:r>
      <w:r>
        <w:rPr/>
        <w:t>on</w:t>
      </w:r>
      <w:r>
        <w:rPr>
          <w:spacing w:val="-13"/>
        </w:rPr>
        <w:t> </w:t>
      </w:r>
      <w:r>
        <w:rPr/>
        <w:t>SSA,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UNDP</w:t>
      </w:r>
      <w:r>
        <w:rPr>
          <w:spacing w:val="-14"/>
        </w:rPr>
        <w:t> </w:t>
      </w:r>
      <w:r>
        <w:rPr/>
        <w:t>(2017)</w:t>
      </w:r>
      <w:r>
        <w:rPr>
          <w:spacing w:val="-15"/>
        </w:rPr>
        <w:t> </w:t>
      </w:r>
      <w:r>
        <w:rPr/>
        <w:t>Report</w:t>
      </w:r>
      <w:r>
        <w:rPr>
          <w:spacing w:val="-14"/>
        </w:rPr>
        <w:t> </w:t>
      </w:r>
      <w:r>
        <w:rPr/>
        <w:t>confirms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SSA</w:t>
      </w:r>
      <w:r>
        <w:rPr>
          <w:spacing w:val="-15"/>
        </w:rPr>
        <w:t> </w:t>
      </w:r>
      <w:r>
        <w:rPr/>
        <w:t>remains</w:t>
      </w:r>
      <w:r>
        <w:rPr>
          <w:spacing w:val="-58"/>
        </w:rPr>
        <w:t> </w:t>
      </w:r>
      <w:r>
        <w:rPr/>
        <w:t>as</w:t>
      </w:r>
      <w:r>
        <w:rPr>
          <w:spacing w:val="-14"/>
        </w:rPr>
        <w:t> </w:t>
      </w:r>
      <w:r>
        <w:rPr/>
        <w:t>one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most</w:t>
      </w:r>
      <w:r>
        <w:rPr>
          <w:spacing w:val="-14"/>
        </w:rPr>
        <w:t> </w:t>
      </w:r>
      <w:r>
        <w:rPr/>
        <w:t>unequal</w:t>
      </w:r>
      <w:r>
        <w:rPr>
          <w:spacing w:val="-13"/>
        </w:rPr>
        <w:t> </w:t>
      </w:r>
      <w:r>
        <w:rPr/>
        <w:t>regions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world</w:t>
      </w:r>
      <w:r>
        <w:rPr>
          <w:spacing w:val="-14"/>
        </w:rPr>
        <w:t> </w:t>
      </w:r>
      <w:r>
        <w:rPr/>
        <w:t>even</w:t>
      </w:r>
      <w:r>
        <w:rPr>
          <w:spacing w:val="-14"/>
        </w:rPr>
        <w:t> </w:t>
      </w:r>
      <w:r>
        <w:rPr/>
        <w:t>when</w:t>
      </w:r>
      <w:r>
        <w:rPr>
          <w:spacing w:val="-13"/>
        </w:rPr>
        <w:t> </w:t>
      </w:r>
      <w:r>
        <w:rPr/>
        <w:t>its</w:t>
      </w:r>
      <w:r>
        <w:rPr>
          <w:spacing w:val="-13"/>
        </w:rPr>
        <w:t> </w:t>
      </w:r>
      <w:r>
        <w:rPr/>
        <w:t>average</w:t>
      </w:r>
      <w:r>
        <w:rPr>
          <w:spacing w:val="-15"/>
        </w:rPr>
        <w:t> </w:t>
      </w:r>
      <w:r>
        <w:rPr/>
        <w:t>unweighted</w:t>
      </w:r>
      <w:r>
        <w:rPr>
          <w:spacing w:val="-14"/>
        </w:rPr>
        <w:t> </w:t>
      </w:r>
      <w:r>
        <w:rPr/>
        <w:t>Gini</w:t>
      </w:r>
      <w:r>
        <w:rPr>
          <w:spacing w:val="-13"/>
        </w:rPr>
        <w:t> </w:t>
      </w:r>
      <w:r>
        <w:rPr/>
        <w:t>declined</w:t>
      </w:r>
      <w:r>
        <w:rPr>
          <w:spacing w:val="-57"/>
        </w:rPr>
        <w:t> </w:t>
      </w:r>
      <w:r>
        <w:rPr/>
        <w:t>by 3.4 percentage points between 1991 and 2011. The Report further states that the region</w:t>
      </w:r>
      <w:r>
        <w:rPr>
          <w:spacing w:val="1"/>
        </w:rPr>
        <w:t> </w:t>
      </w:r>
      <w:r>
        <w:rPr/>
        <w:t>inhabits 10 of the 19 most unequal countries globally with seven outlier African countries</w:t>
      </w:r>
      <w:r>
        <w:rPr>
          <w:spacing w:val="1"/>
        </w:rPr>
        <w:t> </w:t>
      </w:r>
      <w:r>
        <w:rPr/>
        <w:t>(mostly located in Southern Africa) driving this inequality. Rising income inequality stalls</w:t>
      </w:r>
      <w:r>
        <w:rPr>
          <w:spacing w:val="1"/>
        </w:rPr>
        <w:t> </w:t>
      </w:r>
      <w:r>
        <w:rPr/>
        <w:t>economic</w:t>
      </w:r>
      <w:r>
        <w:rPr>
          <w:spacing w:val="-8"/>
        </w:rPr>
        <w:t> </w:t>
      </w:r>
      <w:r>
        <w:rPr/>
        <w:t>growth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undesirable</w:t>
      </w:r>
      <w:r>
        <w:rPr>
          <w:spacing w:val="-9"/>
        </w:rPr>
        <w:t> </w:t>
      </w:r>
      <w:r>
        <w:rPr/>
        <w:t>socio-economic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consequences,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high</w:t>
      </w:r>
      <w:r>
        <w:rPr>
          <w:spacing w:val="-58"/>
        </w:rPr>
        <w:t> </w:t>
      </w:r>
      <w:r>
        <w:rPr/>
        <w:t>crime</w:t>
      </w:r>
      <w:r>
        <w:rPr>
          <w:spacing w:val="-5"/>
        </w:rPr>
        <w:t> </w:t>
      </w:r>
      <w:r>
        <w:rPr/>
        <w:t>rate,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mortality</w:t>
      </w:r>
      <w:r>
        <w:rPr>
          <w:spacing w:val="-5"/>
        </w:rPr>
        <w:t> </w:t>
      </w:r>
      <w:r>
        <w:rPr/>
        <w:t>rate,</w:t>
      </w:r>
      <w:r>
        <w:rPr>
          <w:spacing w:val="-4"/>
        </w:rPr>
        <w:t> </w:t>
      </w:r>
      <w:r>
        <w:rPr/>
        <w:t>distorted</w:t>
      </w:r>
      <w:r>
        <w:rPr>
          <w:spacing w:val="-2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structures, corruption,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unrest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mention a few (George, Olayiwola, Adewole &amp; Osabuohien, 2013). Generally, high levels of</w:t>
      </w:r>
      <w:r>
        <w:rPr>
          <w:spacing w:val="1"/>
        </w:rPr>
        <w:t> </w:t>
      </w:r>
      <w:r>
        <w:rPr/>
        <w:t>income inequality have historically persisted across the globe with the most skewed income</w:t>
      </w:r>
      <w:r>
        <w:rPr>
          <w:spacing w:val="1"/>
        </w:rPr>
        <w:t> </w:t>
      </w:r>
      <w:r>
        <w:rPr/>
        <w:t>distributions found in Latin America and the Caribbean (LAC), sub-Saharan Africa (SSA) and</w:t>
      </w:r>
      <w:r>
        <w:rPr>
          <w:spacing w:val="-57"/>
        </w:rPr>
        <w:t> </w:t>
      </w:r>
      <w:r>
        <w:rPr/>
        <w:t>South</w:t>
      </w:r>
      <w:r>
        <w:rPr>
          <w:spacing w:val="-1"/>
        </w:rPr>
        <w:t> </w:t>
      </w:r>
      <w:r>
        <w:rPr/>
        <w:t>Asia</w:t>
      </w:r>
      <w:r>
        <w:rPr>
          <w:spacing w:val="-1"/>
        </w:rPr>
        <w:t> </w:t>
      </w:r>
      <w:r>
        <w:rPr/>
        <w:t>(SA),</w:t>
      </w:r>
      <w:r>
        <w:rPr>
          <w:spacing w:val="-1"/>
        </w:rPr>
        <w:t> </w:t>
      </w:r>
      <w:r>
        <w:rPr/>
        <w:t>with Europe</w:t>
      </w:r>
      <w:r>
        <w:rPr>
          <w:spacing w:val="-2"/>
        </w:rPr>
        <w:t> </w:t>
      </w:r>
      <w:r>
        <w:rPr/>
        <w:t>having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index</w:t>
      </w:r>
      <w:r>
        <w:rPr>
          <w:spacing w:val="7"/>
        </w:rPr>
        <w:t> </w:t>
      </w:r>
      <w:r>
        <w:rPr/>
        <w:t>(Dabla-Norris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62"/>
        <w:jc w:val="both"/>
      </w:pPr>
      <w:r>
        <w:rPr/>
        <w:t>2015). There is no doubt that income inequality is a deeply rooted and multifaceted problem,</w:t>
      </w:r>
      <w:r>
        <w:rPr>
          <w:spacing w:val="1"/>
        </w:rPr>
        <w:t> </w:t>
      </w:r>
      <w:r>
        <w:rPr/>
        <w:t>with both moral and economic aspects, which is why the topic spurs a continuous global</w:t>
      </w:r>
      <w:r>
        <w:rPr>
          <w:spacing w:val="1"/>
        </w:rPr>
        <w:t> </w:t>
      </w:r>
      <w:r>
        <w:rPr/>
        <w:t>discussion.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0"/>
        <w:jc w:val="both"/>
      </w:pPr>
      <w:r>
        <w:rPr/>
        <w:t>In</w:t>
      </w:r>
      <w:r>
        <w:rPr>
          <w:spacing w:val="1"/>
        </w:rPr>
        <w:t> </w:t>
      </w:r>
      <w:r>
        <w:rPr/>
        <w:t>general, income inequality is rising at the global level and particularly in developing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(United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Programme-UNDP,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>
          <w:spacing w:val="-1"/>
        </w:rPr>
        <w:t>However,</w:t>
      </w:r>
      <w:r>
        <w:rPr>
          <w:spacing w:val="-8"/>
        </w:rPr>
        <w:t> </w:t>
      </w:r>
      <w:r>
        <w:rPr>
          <w:spacing w:val="-1"/>
        </w:rPr>
        <w:t>according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UNDP</w:t>
      </w:r>
      <w:r>
        <w:rPr>
          <w:spacing w:val="-6"/>
        </w:rPr>
        <w:t> </w:t>
      </w:r>
      <w:r>
        <w:rPr/>
        <w:t>(2013),</w:t>
      </w:r>
      <w:r>
        <w:rPr>
          <w:spacing w:val="-8"/>
        </w:rPr>
        <w:t> </w:t>
      </w:r>
      <w:r>
        <w:rPr/>
        <w:t>income</w:t>
      </w:r>
      <w:r>
        <w:rPr>
          <w:spacing w:val="-7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increased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highest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developed</w:t>
      </w:r>
      <w:r>
        <w:rPr>
          <w:spacing w:val="-58"/>
        </w:rPr>
        <w:t> </w:t>
      </w:r>
      <w:r>
        <w:rPr/>
        <w:t>economies of Europe and the Commonwealth of Independent States (ECIS) by 35 percent. It</w:t>
      </w:r>
      <w:r>
        <w:rPr>
          <w:spacing w:val="1"/>
        </w:rPr>
        <w:t> </w:t>
      </w:r>
      <w:r>
        <w:rPr/>
        <w:t>increased by 13 percent in Asia and the Pacific region (A&amp;P) while there was no noticeable</w:t>
      </w:r>
      <w:r>
        <w:rPr>
          <w:spacing w:val="1"/>
        </w:rPr>
        <w:t> </w:t>
      </w:r>
      <w:r>
        <w:rPr/>
        <w:t>change in the Arab States. Thus, despite having the second highest average Gini index</w:t>
      </w:r>
      <w:r>
        <w:rPr>
          <w:vertAlign w:val="superscript"/>
        </w:rPr>
        <w:t>1</w:t>
      </w:r>
      <w:r>
        <w:rPr>
          <w:vertAlign w:val="baseline"/>
        </w:rPr>
        <w:t>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early 1990s to late 2000s, the SSA region is the only region with the highest decline in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inequality at 7 percent followed by LAC at 5 percent. Close examination of the data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reveals that although inequality declined on average in SSA, there has been a mix of countries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rising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falling</w:t>
      </w:r>
      <w:r>
        <w:rPr>
          <w:spacing w:val="-10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-15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region</w:t>
      </w:r>
      <w:r>
        <w:rPr>
          <w:spacing w:val="-5"/>
          <w:vertAlign w:val="baseline"/>
        </w:rPr>
        <w:t> </w:t>
      </w:r>
      <w:r>
        <w:rPr>
          <w:vertAlign w:val="baseline"/>
        </w:rPr>
        <w:t>(Solt,</w:t>
      </w:r>
      <w:r>
        <w:rPr>
          <w:spacing w:val="-7"/>
          <w:vertAlign w:val="baseline"/>
        </w:rPr>
        <w:t> </w:t>
      </w:r>
      <w:r>
        <w:rPr>
          <w:vertAlign w:val="baseline"/>
        </w:rPr>
        <w:t>2009,</w:t>
      </w:r>
      <w:r>
        <w:rPr>
          <w:spacing w:val="-8"/>
          <w:vertAlign w:val="baseline"/>
        </w:rPr>
        <w:t> </w:t>
      </w:r>
      <w:r>
        <w:rPr>
          <w:vertAlign w:val="baseline"/>
        </w:rPr>
        <w:t>2014)</w:t>
      </w:r>
      <w:r>
        <w:rPr>
          <w:spacing w:val="-9"/>
          <w:vertAlign w:val="baseline"/>
        </w:rPr>
        <w:t> </w:t>
      </w:r>
      <w:r>
        <w:rPr>
          <w:vertAlign w:val="baseline"/>
        </w:rPr>
        <w:t>suggesting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8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-58"/>
          <w:vertAlign w:val="baseline"/>
        </w:rPr>
        <w:t> </w:t>
      </w:r>
      <w:r>
        <w:rPr>
          <w:vertAlign w:val="baseline"/>
        </w:rPr>
        <w:t>differs across regions and time periods and that country/region specific-policies are 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play</w:t>
      </w:r>
      <w:r>
        <w:rPr>
          <w:spacing w:val="-6"/>
          <w:vertAlign w:val="baseline"/>
        </w:rPr>
        <w:t> </w:t>
      </w:r>
      <w:r>
        <w:rPr>
          <w:vertAlign w:val="baseline"/>
        </w:rPr>
        <w:t>vital significance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variations.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UNDP</w:t>
      </w:r>
      <w:r>
        <w:rPr>
          <w:spacing w:val="-6"/>
        </w:rPr>
        <w:t> </w:t>
      </w:r>
      <w:r>
        <w:rPr/>
        <w:t>(2013),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group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high-income</w:t>
      </w:r>
      <w:r>
        <w:rPr>
          <w:spacing w:val="-7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study,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9 percent occurred on household income inequality while those of low- and middle-income</w:t>
      </w:r>
      <w:r>
        <w:rPr>
          <w:spacing w:val="1"/>
        </w:rPr>
        <w:t> </w:t>
      </w:r>
      <w:r>
        <w:rPr/>
        <w:t>countries increased by 11 percent of which SSA is classified. Likewise, according to African</w:t>
      </w:r>
      <w:r>
        <w:rPr>
          <w:spacing w:val="1"/>
        </w:rPr>
        <w:t> </w:t>
      </w:r>
      <w:r>
        <w:rPr/>
        <w:t>Development Bank-AfDB (2012), Africa is also the world’s second most unequal region after</w:t>
      </w:r>
      <w:r>
        <w:rPr>
          <w:spacing w:val="1"/>
        </w:rPr>
        <w:t> </w:t>
      </w:r>
      <w:r>
        <w:rPr/>
        <w:t>Latin</w:t>
      </w:r>
      <w:r>
        <w:rPr>
          <w:spacing w:val="-5"/>
        </w:rPr>
        <w:t> </w:t>
      </w:r>
      <w:r>
        <w:rPr/>
        <w:t>America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being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poorest</w:t>
      </w:r>
      <w:r>
        <w:rPr>
          <w:spacing w:val="-4"/>
        </w:rPr>
        <w:t> </w:t>
      </w:r>
      <w:r>
        <w:rPr/>
        <w:t>regions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world,</w:t>
      </w:r>
      <w:r>
        <w:rPr>
          <w:spacing w:val="-4"/>
        </w:rPr>
        <w:t> </w:t>
      </w:r>
      <w:r>
        <w:rPr/>
        <w:t>(Solt,</w:t>
      </w:r>
      <w:r>
        <w:rPr>
          <w:spacing w:val="-3"/>
        </w:rPr>
        <w:t> </w:t>
      </w:r>
      <w:r>
        <w:rPr/>
        <w:t>2009;</w:t>
      </w:r>
      <w:r>
        <w:rPr>
          <w:spacing w:val="-6"/>
        </w:rPr>
        <w:t> </w:t>
      </w:r>
      <w:r>
        <w:rPr/>
        <w:t>UNDP,</w:t>
      </w:r>
      <w:r>
        <w:rPr>
          <w:spacing w:val="-58"/>
        </w:rPr>
        <w:t> </w:t>
      </w:r>
      <w:r>
        <w:rPr/>
        <w:t>2011, 2013; United Nations, 2013; Milanovic, 2014) coupled with the fact that, on average,</w:t>
      </w:r>
      <w:r>
        <w:rPr>
          <w:spacing w:val="1"/>
        </w:rPr>
        <w:t> </w:t>
      </w:r>
      <w:r>
        <w:rPr/>
        <w:t>global inequality has not diminished over time (United Nations, 2013). Substantiating the</w:t>
      </w:r>
      <w:r>
        <w:rPr>
          <w:spacing w:val="1"/>
        </w:rPr>
        <w:t> </w:t>
      </w:r>
      <w:r>
        <w:rPr/>
        <w:t>above,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2010,</w:t>
      </w:r>
      <w:r>
        <w:rPr>
          <w:spacing w:val="-4"/>
        </w:rPr>
        <w:t> </w:t>
      </w:r>
      <w:r>
        <w:rPr/>
        <w:t>six out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ten</w:t>
      </w:r>
      <w:r>
        <w:rPr>
          <w:spacing w:val="-3"/>
        </w:rPr>
        <w:t> </w:t>
      </w:r>
      <w:r>
        <w:rPr/>
        <w:t>most</w:t>
      </w:r>
      <w:r>
        <w:rPr>
          <w:spacing w:val="-3"/>
        </w:rPr>
        <w:t> </w:t>
      </w:r>
      <w:r>
        <w:rPr/>
        <w:t>unequal countries</w:t>
      </w:r>
      <w:r>
        <w:rPr>
          <w:spacing w:val="-4"/>
        </w:rPr>
        <w:t> </w:t>
      </w:r>
      <w:r>
        <w:rPr/>
        <w:t>worldwide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SSA, 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bulk</w:t>
      </w:r>
      <w:r>
        <w:rPr>
          <w:spacing w:val="-57"/>
        </w:rPr>
        <w:t> </w:t>
      </w:r>
      <w:r>
        <w:rPr/>
        <w:t>of countries suffering from extreme high income inequality are concentrated in the sub-region</w:t>
      </w:r>
      <w:r>
        <w:rPr>
          <w:spacing w:val="-57"/>
        </w:rPr>
        <w:t> </w:t>
      </w:r>
      <w:r>
        <w:rPr/>
        <w:t>of southern Africa (AfDB, 2012). A prominent feature in most African countries is that, when</w:t>
      </w:r>
      <w:r>
        <w:rPr>
          <w:spacing w:val="1"/>
        </w:rPr>
        <w:t> </w:t>
      </w:r>
      <w:r>
        <w:rPr/>
        <w:t>measured by the share of income that goes to the poorest, inequalities are striking because the</w:t>
      </w:r>
      <w:r>
        <w:rPr>
          <w:spacing w:val="1"/>
        </w:rPr>
        <w:t> </w:t>
      </w:r>
      <w:r>
        <w:rPr/>
        <w:t>wealthy-class</w:t>
      </w:r>
      <w:r>
        <w:rPr>
          <w:spacing w:val="1"/>
        </w:rPr>
        <w:t> </w:t>
      </w:r>
      <w:r>
        <w:rPr/>
        <w:t>appropriates the</w:t>
      </w:r>
      <w:r>
        <w:rPr>
          <w:spacing w:val="-1"/>
        </w:rPr>
        <w:t> </w:t>
      </w:r>
      <w:r>
        <w:rPr/>
        <w:t>largest</w:t>
      </w:r>
      <w:r>
        <w:rPr>
          <w:spacing w:val="1"/>
        </w:rPr>
        <w:t> </w:t>
      </w:r>
      <w:r>
        <w:rPr/>
        <w:t>proportion of</w:t>
      </w:r>
      <w:r>
        <w:rPr>
          <w:spacing w:val="-1"/>
        </w:rPr>
        <w:t> </w:t>
      </w:r>
      <w:r>
        <w:rPr/>
        <w:t>income.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0.944pt;margin-top:13.607901pt;width:144.020pt;height:.599980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98" w:right="1355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In the early 1900s, the Italian statistician and sociologist Corrado Gini developed the Gini coefficient (</w:t>
      </w:r>
      <w:r>
        <w:rPr>
          <w:i/>
          <w:sz w:val="20"/>
          <w:vertAlign w:val="baseline"/>
        </w:rPr>
        <w:t>from 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Lorenz (1905) curve</w:t>
      </w:r>
      <w:r>
        <w:rPr>
          <w:sz w:val="20"/>
          <w:vertAlign w:val="baseline"/>
        </w:rPr>
        <w:t>) which is a numerical statistic to measure income inequality in the society. The coefficient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lies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(perfect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equality)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(perfect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inequality).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Gini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index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simply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Gini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coefficient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multiplied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100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intuition,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lies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100.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prefers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‘Gini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index’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explanations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and analyses.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On financial liberalisation, Schumpeter (1911), McKinnon (1973) and Shaw (1973) pioneered</w:t>
      </w:r>
      <w:r>
        <w:rPr>
          <w:spacing w:val="-57"/>
        </w:rPr>
        <w:t> </w:t>
      </w:r>
      <w:r>
        <w:rPr/>
        <w:t>the work on the relationship between finance and economic growth. The authors consider</w:t>
      </w:r>
      <w:r>
        <w:rPr>
          <w:spacing w:val="1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liberalisation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backbone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reforms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lagging</w:t>
      </w:r>
      <w:r>
        <w:rPr>
          <w:spacing w:val="-6"/>
        </w:rPr>
        <w:t> </w:t>
      </w:r>
      <w:r>
        <w:rPr/>
        <w:t>economies</w:t>
      </w:r>
      <w:r>
        <w:rPr>
          <w:spacing w:val="-1"/>
        </w:rPr>
        <w:t> </w:t>
      </w:r>
      <w:r>
        <w:rPr/>
        <w:t>(Balassa,</w:t>
      </w:r>
      <w:r>
        <w:rPr>
          <w:spacing w:val="-58"/>
        </w:rPr>
        <w:t> </w:t>
      </w:r>
      <w:r>
        <w:rPr/>
        <w:t>1989;</w:t>
      </w:r>
      <w:r>
        <w:rPr>
          <w:spacing w:val="-6"/>
        </w:rPr>
        <w:t> </w:t>
      </w:r>
      <w:r>
        <w:rPr/>
        <w:t>Levine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/>
        <w:t>Rubinstein,</w:t>
      </w:r>
      <w:r>
        <w:rPr>
          <w:spacing w:val="-6"/>
        </w:rPr>
        <w:t> </w:t>
      </w:r>
      <w:r>
        <w:rPr/>
        <w:t>2009;</w:t>
      </w:r>
      <w:r>
        <w:rPr>
          <w:spacing w:val="-6"/>
        </w:rPr>
        <w:t> </w:t>
      </w:r>
      <w:r>
        <w:rPr/>
        <w:t>Edo,</w:t>
      </w:r>
      <w:r>
        <w:rPr>
          <w:spacing w:val="-9"/>
        </w:rPr>
        <w:t> </w:t>
      </w:r>
      <w:r>
        <w:rPr/>
        <w:t>2012).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explained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mean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creation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higher</w:t>
      </w:r>
      <w:r>
        <w:rPr>
          <w:spacing w:val="-58"/>
        </w:rPr>
        <w:t> </w:t>
      </w:r>
      <w:r>
        <w:rPr/>
        <w:t>interest rates that equate the demand and supply for savings and opinionated that higher rates</w:t>
      </w:r>
      <w:r>
        <w:rPr>
          <w:spacing w:val="1"/>
        </w:rPr>
        <w:t> </w:t>
      </w:r>
      <w:r>
        <w:rPr/>
        <w:t>of interest will lead to increased savers (i.e. more deposits), increased financial activities (i.e.</w:t>
      </w:r>
      <w:r>
        <w:rPr>
          <w:spacing w:val="1"/>
        </w:rPr>
        <w:t> </w:t>
      </w:r>
      <w:r>
        <w:rPr/>
        <w:t>financial intermediation) as well as improving the efficiency of using savings (i.e. generating</w:t>
      </w:r>
      <w:r>
        <w:rPr>
          <w:spacing w:val="1"/>
        </w:rPr>
        <w:t> </w:t>
      </w:r>
      <w:r>
        <w:rPr>
          <w:spacing w:val="-1"/>
        </w:rPr>
        <w:t>credits)</w:t>
      </w:r>
      <w:r>
        <w:rPr>
          <w:spacing w:val="-15"/>
        </w:rPr>
        <w:t> </w:t>
      </w:r>
      <w:r>
        <w:rPr/>
        <w:t>(Balassa,</w:t>
      </w:r>
      <w:r>
        <w:rPr>
          <w:spacing w:val="-15"/>
        </w:rPr>
        <w:t> </w:t>
      </w:r>
      <w:r>
        <w:rPr/>
        <w:t>1989;</w:t>
      </w:r>
      <w:r>
        <w:rPr>
          <w:spacing w:val="-14"/>
        </w:rPr>
        <w:t> </w:t>
      </w:r>
      <w:r>
        <w:rPr/>
        <w:t>Akinlo</w:t>
      </w:r>
      <w:r>
        <w:rPr>
          <w:spacing w:val="-14"/>
        </w:rPr>
        <w:t> </w:t>
      </w:r>
      <w:r>
        <w:rPr/>
        <w:t>&amp;</w:t>
      </w:r>
      <w:r>
        <w:rPr>
          <w:spacing w:val="-17"/>
        </w:rPr>
        <w:t> </w:t>
      </w:r>
      <w:r>
        <w:rPr/>
        <w:t>Egbetunde,</w:t>
      </w:r>
      <w:r>
        <w:rPr>
          <w:spacing w:val="-15"/>
        </w:rPr>
        <w:t> </w:t>
      </w:r>
      <w:r>
        <w:rPr/>
        <w:t>2010;</w:t>
      </w:r>
      <w:r>
        <w:rPr>
          <w:spacing w:val="-13"/>
        </w:rPr>
        <w:t> </w:t>
      </w:r>
      <w:r>
        <w:rPr/>
        <w:t>Ogundipe</w:t>
      </w:r>
      <w:r>
        <w:rPr>
          <w:spacing w:val="-13"/>
        </w:rPr>
        <w:t> </w:t>
      </w:r>
      <w:r>
        <w:rPr/>
        <w:t>&amp;</w:t>
      </w:r>
      <w:r>
        <w:rPr>
          <w:spacing w:val="-17"/>
        </w:rPr>
        <w:t> </w:t>
      </w:r>
      <w:r>
        <w:rPr/>
        <w:t>Alege,</w:t>
      </w:r>
      <w:r>
        <w:rPr>
          <w:spacing w:val="-13"/>
        </w:rPr>
        <w:t> </w:t>
      </w:r>
      <w:r>
        <w:rPr/>
        <w:t>2014).</w:t>
      </w:r>
      <w:r>
        <w:rPr>
          <w:spacing w:val="-14"/>
        </w:rPr>
        <w:t> </w:t>
      </w:r>
      <w:r>
        <w:rPr/>
        <w:t>Both</w:t>
      </w:r>
      <w:r>
        <w:rPr>
          <w:spacing w:val="-14"/>
        </w:rPr>
        <w:t> </w:t>
      </w:r>
      <w:r>
        <w:rPr/>
        <w:t>McKinnon</w:t>
      </w:r>
      <w:r>
        <w:rPr>
          <w:spacing w:val="-58"/>
        </w:rPr>
        <w:t> </w:t>
      </w:r>
      <w:r>
        <w:rPr/>
        <w:t>(1973) and Shaw (1973) agree that once the real rate of return falls below the equilibrium rate</w:t>
      </w:r>
      <w:r>
        <w:rPr>
          <w:spacing w:val="1"/>
        </w:rPr>
        <w:t> </w:t>
      </w:r>
      <w:r>
        <w:rPr/>
        <w:t>due to rising inflation rate, capital flight results. That is, domestic savers have no incentive to</w:t>
      </w:r>
      <w:r>
        <w:rPr>
          <w:spacing w:val="1"/>
        </w:rPr>
        <w:t> </w:t>
      </w:r>
      <w:r>
        <w:rPr/>
        <w:t>increase the stock of funds available for domestic investment (shifting preference for the</w:t>
      </w:r>
      <w:r>
        <w:rPr>
          <w:spacing w:val="1"/>
        </w:rPr>
        <w:t> </w:t>
      </w:r>
      <w:r>
        <w:rPr/>
        <w:t>acquisition of real assets) which in turn affects economic growth. However, while Schumpeter</w:t>
      </w:r>
      <w:r>
        <w:rPr>
          <w:spacing w:val="-57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McKinnon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Shaw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acknowledged that finance and economic growth are positively correlated but refrained from</w:t>
      </w:r>
      <w:r>
        <w:rPr>
          <w:spacing w:val="1"/>
        </w:rPr>
        <w:t> </w:t>
      </w:r>
      <w:r>
        <w:rPr/>
        <w:t>ascertaining</w:t>
      </w:r>
      <w:r>
        <w:rPr>
          <w:spacing w:val="-4"/>
        </w:rPr>
        <w:t> </w:t>
      </w:r>
      <w:r>
        <w:rPr/>
        <w:t>the direction</w:t>
      </w:r>
      <w:r>
        <w:rPr>
          <w:spacing w:val="2"/>
        </w:rPr>
        <w:t> </w:t>
      </w:r>
      <w:r>
        <w:rPr/>
        <w:t>of causality.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498" w:right="1354"/>
        <w:jc w:val="both"/>
      </w:pPr>
      <w:r>
        <w:rPr/>
        <w:t>Earlier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finance-growth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‘birthed’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supply-leading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demand-</w:t>
      </w:r>
      <w:r>
        <w:rPr>
          <w:spacing w:val="-57"/>
        </w:rPr>
        <w:t> </w:t>
      </w:r>
      <w:r>
        <w:rPr/>
        <w:t>following relationships. The former states that causality goes from financial intermediation to</w:t>
      </w:r>
      <w:r>
        <w:rPr>
          <w:spacing w:val="1"/>
        </w:rPr>
        <w:t> </w:t>
      </w:r>
      <w:r>
        <w:rPr/>
        <w:t>economic growth (Schumpeter, 1911; Jao, 1976; Tun Wai, 1980; Lanyi &amp; Saracoglu, 1983;</w:t>
      </w:r>
      <w:r>
        <w:rPr>
          <w:spacing w:val="1"/>
        </w:rPr>
        <w:t> </w:t>
      </w:r>
      <w:r>
        <w:rPr/>
        <w:t>Gelb, 1989) while the latter postulates that economic growth creates the demand for financial</w:t>
      </w:r>
      <w:r>
        <w:rPr>
          <w:spacing w:val="1"/>
        </w:rPr>
        <w:t> </w:t>
      </w:r>
      <w:r>
        <w:rPr/>
        <w:t>services (Robinson, 1962; Goldsmith, 1969). More recent works show that economists still</w:t>
      </w:r>
      <w:r>
        <w:rPr>
          <w:spacing w:val="1"/>
        </w:rPr>
        <w:t> </w:t>
      </w:r>
      <w:r>
        <w:rPr/>
        <w:t>disagree sharply on the role of finance in economic development more so on the direction of</w:t>
      </w:r>
      <w:r>
        <w:rPr>
          <w:spacing w:val="1"/>
        </w:rPr>
        <w:t> </w:t>
      </w:r>
      <w:r>
        <w:rPr/>
        <w:t>causality.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debate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taken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interesting</w:t>
      </w:r>
      <w:r>
        <w:rPr>
          <w:spacing w:val="-11"/>
        </w:rPr>
        <w:t> </w:t>
      </w:r>
      <w:r>
        <w:rPr/>
        <w:t>dimension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‘chicken-egg’</w:t>
      </w:r>
      <w:r>
        <w:rPr>
          <w:spacing w:val="-10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such</w:t>
      </w:r>
      <w:r>
        <w:rPr>
          <w:spacing w:val="-9"/>
        </w:rPr>
        <w:t> </w:t>
      </w:r>
      <w:r>
        <w:rPr/>
        <w:t>that</w:t>
      </w:r>
      <w:r>
        <w:rPr>
          <w:spacing w:val="-58"/>
        </w:rPr>
        <w:t> </w:t>
      </w:r>
      <w:r>
        <w:rPr/>
        <w:t>opinions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findings</w:t>
      </w:r>
      <w:r>
        <w:rPr>
          <w:spacing w:val="-11"/>
        </w:rPr>
        <w:t> </w:t>
      </w:r>
      <w:r>
        <w:rPr/>
        <w:t>differ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finance</w:t>
      </w:r>
      <w:r>
        <w:rPr>
          <w:spacing w:val="-12"/>
        </w:rPr>
        <w:t> </w:t>
      </w:r>
      <w:r>
        <w:rPr/>
        <w:t>causes</w:t>
      </w:r>
      <w:r>
        <w:rPr>
          <w:spacing w:val="-11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if</w:t>
      </w:r>
      <w:r>
        <w:rPr>
          <w:spacing w:val="-11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58"/>
        </w:rPr>
        <w:t> </w:t>
      </w:r>
      <w:r>
        <w:rPr/>
        <w:t>creates the demand for financial services (Beck, Levine, &amp; Loayza, 2000; Saibu, Bowale, &amp;</w:t>
      </w:r>
      <w:r>
        <w:rPr>
          <w:spacing w:val="1"/>
        </w:rPr>
        <w:t> </w:t>
      </w:r>
      <w:r>
        <w:rPr/>
        <w:t>Akinlo, 2009; Adusei, 2013; Cubillas &amp; González, 2014). Largely, finance influences the</w:t>
      </w:r>
      <w:r>
        <w:rPr>
          <w:spacing w:val="1"/>
        </w:rPr>
        <w:t> </w:t>
      </w:r>
      <w:r>
        <w:rPr/>
        <w:t>realisation of economic aspirations and the achievement of entrepreneurial goals, that is, who</w:t>
      </w:r>
      <w:r>
        <w:rPr>
          <w:spacing w:val="1"/>
        </w:rPr>
        <w:t> </w:t>
      </w:r>
      <w:r>
        <w:rPr/>
        <w:t>can start a business and who cannot. Osabuohien and Efobi (2013) analyse the impact of</w:t>
      </w:r>
      <w:r>
        <w:rPr>
          <w:spacing w:val="1"/>
        </w:rPr>
        <w:t> </w:t>
      </w:r>
      <w:r>
        <w:rPr/>
        <w:t>remittance</w:t>
      </w:r>
      <w:r>
        <w:rPr>
          <w:spacing w:val="-4"/>
        </w:rPr>
        <w:t> </w:t>
      </w:r>
      <w:r>
        <w:rPr/>
        <w:t>inflows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key</w:t>
      </w:r>
      <w:r>
        <w:rPr>
          <w:spacing w:val="-7"/>
        </w:rPr>
        <w:t> </w:t>
      </w:r>
      <w:r>
        <w:rPr/>
        <w:t>source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low-income</w:t>
      </w:r>
      <w:r>
        <w:rPr>
          <w:spacing w:val="-5"/>
        </w:rPr>
        <w:t> </w:t>
      </w:r>
      <w:r>
        <w:rPr/>
        <w:t>households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driven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desire of nationals in the Diaspora to support their households who may be facing financial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The</w:t>
      </w:r>
      <w:r>
        <w:rPr>
          <w:spacing w:val="-10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sector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-9"/>
        </w:rPr>
        <w:t> </w:t>
      </w:r>
      <w:r>
        <w:rPr/>
        <w:t>engine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which,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empirical</w:t>
      </w:r>
      <w:r>
        <w:rPr>
          <w:spacing w:val="-8"/>
        </w:rPr>
        <w:t> </w:t>
      </w:r>
      <w:r>
        <w:rPr/>
        <w:t>literature</w:t>
      </w:r>
      <w:r>
        <w:rPr>
          <w:spacing w:val="-7"/>
        </w:rPr>
        <w:t> </w:t>
      </w:r>
      <w:r>
        <w:rPr/>
        <w:t>focuses</w:t>
      </w:r>
      <w:r>
        <w:rPr>
          <w:spacing w:val="-5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importance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finance-growth</w:t>
      </w:r>
      <w:r>
        <w:rPr>
          <w:spacing w:val="8"/>
        </w:rPr>
        <w:t> </w:t>
      </w:r>
      <w:r>
        <w:rPr/>
        <w:t>nexus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sustainable</w:t>
      </w:r>
      <w:r>
        <w:rPr>
          <w:spacing w:val="8"/>
        </w:rPr>
        <w:t> </w:t>
      </w:r>
      <w:r>
        <w:rPr/>
        <w:t>development.</w:t>
      </w:r>
      <w:r>
        <w:rPr>
          <w:spacing w:val="8"/>
        </w:rPr>
        <w:t> </w:t>
      </w:r>
      <w:r>
        <w:rPr/>
        <w:t>However,</w:t>
      </w:r>
      <w:r>
        <w:rPr>
          <w:spacing w:val="7"/>
        </w:rPr>
        <w:t> </w:t>
      </w:r>
      <w:r>
        <w:rPr/>
        <w:t>recent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studies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started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discourse</w:t>
      </w:r>
      <w:r>
        <w:rPr>
          <w:spacing w:val="-9"/>
        </w:rPr>
        <w:t> </w:t>
      </w:r>
      <w:r>
        <w:rPr/>
        <w:t>about</w:t>
      </w:r>
      <w:r>
        <w:rPr>
          <w:spacing w:val="-9"/>
        </w:rPr>
        <w:t> </w:t>
      </w:r>
      <w:r>
        <w:rPr/>
        <w:t>how</w:t>
      </w:r>
      <w:r>
        <w:rPr>
          <w:spacing w:val="-7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reforms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liberalisation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have</w:t>
      </w:r>
      <w:r>
        <w:rPr>
          <w:spacing w:val="-58"/>
        </w:rPr>
        <w:t> </w:t>
      </w:r>
      <w:r>
        <w:rPr/>
        <w:t>an</w:t>
      </w:r>
      <w:r>
        <w:rPr>
          <w:spacing w:val="-5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inequality.</w:t>
      </w:r>
      <w:r>
        <w:rPr>
          <w:spacing w:val="-4"/>
        </w:rPr>
        <w:t> </w:t>
      </w:r>
      <w:r>
        <w:rPr/>
        <w:t>Finance,</w:t>
      </w:r>
      <w:r>
        <w:rPr>
          <w:spacing w:val="-4"/>
        </w:rPr>
        <w:t> </w:t>
      </w:r>
      <w:r>
        <w:rPr/>
        <w:t>inflows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credits</w:t>
      </w:r>
      <w:r>
        <w:rPr>
          <w:spacing w:val="-4"/>
        </w:rPr>
        <w:t> </w:t>
      </w:r>
      <w:r>
        <w:rPr/>
        <w:t>shapes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gap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rich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poor and augments the extent to which that gap widens or contracts across dynasties. Also,</w:t>
      </w:r>
      <w:r>
        <w:rPr>
          <w:spacing w:val="-57"/>
        </w:rPr>
        <w:t> </w:t>
      </w:r>
      <w:r>
        <w:rPr/>
        <w:t>credit shocks to some economic agents can affect the distribution of capital; adjust the rate 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(particularly</w:t>
      </w:r>
      <w:r>
        <w:rPr>
          <w:spacing w:val="1"/>
        </w:rPr>
        <w:t> </w:t>
      </w:r>
      <w:r>
        <w:rPr/>
        <w:t>labour)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adverse</w:t>
      </w:r>
      <w:r>
        <w:rPr>
          <w:spacing w:val="-57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on poverty</w:t>
      </w:r>
      <w:r>
        <w:rPr>
          <w:spacing w:val="-3"/>
        </w:rPr>
        <w:t> </w:t>
      </w:r>
      <w:r>
        <w:rPr/>
        <w:t>and income</w:t>
      </w:r>
      <w:r>
        <w:rPr>
          <w:spacing w:val="-1"/>
        </w:rPr>
        <w:t> </w:t>
      </w:r>
      <w:r>
        <w:rPr/>
        <w:t>distribution.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5"/>
        </w:rPr>
        <w:t> </w:t>
      </w:r>
      <w:r>
        <w:rPr/>
        <w:t>generation</w:t>
      </w:r>
      <w:r>
        <w:rPr>
          <w:spacing w:val="-9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reforms,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most</w:t>
      </w:r>
      <w:r>
        <w:rPr>
          <w:spacing w:val="-8"/>
        </w:rPr>
        <w:t> </w:t>
      </w:r>
      <w:r>
        <w:rPr/>
        <w:t>African</w:t>
      </w:r>
      <w:r>
        <w:rPr>
          <w:spacing w:val="-8"/>
        </w:rPr>
        <w:t> </w:t>
      </w:r>
      <w:r>
        <w:rPr/>
        <w:t>countries,</w:t>
      </w:r>
      <w:r>
        <w:rPr>
          <w:spacing w:val="-8"/>
        </w:rPr>
        <w:t> </w:t>
      </w:r>
      <w:r>
        <w:rPr/>
        <w:t>which</w:t>
      </w:r>
      <w:r>
        <w:rPr>
          <w:spacing w:val="-6"/>
        </w:rPr>
        <w:t> </w:t>
      </w:r>
      <w:r>
        <w:rPr/>
        <w:t>took</w:t>
      </w:r>
      <w:r>
        <w:rPr>
          <w:spacing w:val="-9"/>
        </w:rPr>
        <w:t> </w:t>
      </w:r>
      <w:r>
        <w:rPr/>
        <w:t>place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early</w:t>
      </w:r>
      <w:r>
        <w:rPr>
          <w:spacing w:val="-58"/>
        </w:rPr>
        <w:t> </w:t>
      </w:r>
      <w:r>
        <w:rPr/>
        <w:t>1980s led to, among others, the abolishment of credit controls, relaxation of controls on</w:t>
      </w:r>
      <w:r>
        <w:rPr>
          <w:spacing w:val="1"/>
        </w:rPr>
        <w:t> </w:t>
      </w:r>
      <w:r>
        <w:rPr/>
        <w:t>international capital movements, the removal of state intervention on interest rate and bank</w:t>
      </w:r>
      <w:r>
        <w:rPr>
          <w:spacing w:val="1"/>
        </w:rPr>
        <w:t> </w:t>
      </w:r>
      <w:r>
        <w:rPr/>
        <w:t>credit allocation (Batuo, Guidi, &amp; Mlambo, 2010). The second generation reforms took place</w:t>
      </w:r>
      <w:r>
        <w:rPr>
          <w:spacing w:val="1"/>
        </w:rPr>
        <w:t> </w:t>
      </w:r>
      <w:r>
        <w:rPr/>
        <w:t>in the 1990s and led to the strengthening of regulatory, legal, institutional and structural</w:t>
      </w:r>
      <w:r>
        <w:rPr>
          <w:spacing w:val="1"/>
        </w:rPr>
        <w:t> </w:t>
      </w:r>
      <w:r>
        <w:rPr/>
        <w:t>frameworks, restoration</w:t>
      </w:r>
      <w:r>
        <w:rPr>
          <w:spacing w:val="1"/>
        </w:rPr>
        <w:t> </w:t>
      </w:r>
      <w:r>
        <w:rPr/>
        <w:t>of bank confidence, and the rehabilitation of financial structures</w:t>
      </w:r>
      <w:r>
        <w:rPr>
          <w:spacing w:val="1"/>
        </w:rPr>
        <w:t> </w:t>
      </w:r>
      <w:r>
        <w:rPr/>
        <w:t>(Asongu, 2015b). Consequently, when financial systems are liberalised, several restrictive</w:t>
      </w:r>
      <w:r>
        <w:rPr>
          <w:spacing w:val="1"/>
        </w:rPr>
        <w:t> </w:t>
      </w:r>
      <w:r>
        <w:rPr/>
        <w:t>controls are removed and financial institutions are able to make credits more readily available.</w:t>
      </w:r>
      <w:r>
        <w:rPr>
          <w:spacing w:val="-57"/>
        </w:rPr>
        <w:t> </w:t>
      </w:r>
      <w:r>
        <w:rPr/>
        <w:t>Hence, with increased access to credit, poor households are economically empowered and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will decline</w:t>
      </w:r>
      <w:r>
        <w:rPr>
          <w:spacing w:val="1"/>
        </w:rPr>
        <w:t> </w:t>
      </w:r>
      <w:r>
        <w:rPr/>
        <w:t>(Johansson &amp;</w:t>
      </w:r>
      <w:r>
        <w:rPr>
          <w:spacing w:val="-2"/>
        </w:rPr>
        <w:t> </w:t>
      </w:r>
      <w:r>
        <w:rPr/>
        <w:t>Wang, 2013; Kus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Fan, 2015)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On what</w:t>
      </w:r>
      <w:r>
        <w:rPr>
          <w:spacing w:val="1"/>
        </w:rPr>
        <w:t> </w:t>
      </w:r>
      <w:r>
        <w:rPr/>
        <w:t>drives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inequality,</w:t>
      </w:r>
      <w:r>
        <w:rPr>
          <w:spacing w:val="1"/>
        </w:rPr>
        <w:t> </w:t>
      </w:r>
      <w:r>
        <w:rPr/>
        <w:t>the exogenous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are financial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 change while the endogenous drivers are macroeconomic policies, labour market</w:t>
      </w:r>
      <w:r>
        <w:rPr>
          <w:spacing w:val="1"/>
        </w:rPr>
        <w:t> </w:t>
      </w:r>
      <w:r>
        <w:rPr/>
        <w:t>policies, fiscal policies and wealth inequality. In the same vein, some argue that inequality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inequitable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infrastructure/development</w:t>
      </w:r>
      <w:r>
        <w:rPr>
          <w:spacing w:val="-57"/>
        </w:rPr>
        <w:t> </w:t>
      </w:r>
      <w:r>
        <w:rPr/>
        <w:t>(Chatterjee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Turnovsky,</w:t>
      </w:r>
      <w:r>
        <w:rPr>
          <w:spacing w:val="1"/>
        </w:rPr>
        <w:t> </w:t>
      </w:r>
      <w:r>
        <w:rPr/>
        <w:t>2012);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(Østergaard,</w:t>
      </w:r>
      <w:r>
        <w:rPr>
          <w:spacing w:val="1"/>
        </w:rPr>
        <w:t> </w:t>
      </w:r>
      <w:r>
        <w:rPr/>
        <w:t>2013)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openness (Dastidar, 2012), just to mention a few. In the light of the attendant consequences of</w:t>
      </w:r>
      <w:r>
        <w:rPr>
          <w:spacing w:val="-57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reasons: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underdeveloped,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(Barro,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Dastidar, 2012); (2) where institutions of government are weak, inequality aggravates the</w:t>
      </w:r>
      <w:r>
        <w:rPr>
          <w:spacing w:val="1"/>
        </w:rPr>
        <w:t> </w:t>
      </w:r>
      <w:r>
        <w:rPr>
          <w:spacing w:val="-1"/>
        </w:rPr>
        <w:t>problem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establishing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enforcing</w:t>
      </w:r>
      <w:r>
        <w:rPr>
          <w:spacing w:val="-17"/>
        </w:rPr>
        <w:t> </w:t>
      </w:r>
      <w:r>
        <w:rPr/>
        <w:t>a</w:t>
      </w:r>
      <w:r>
        <w:rPr>
          <w:spacing w:val="-10"/>
        </w:rPr>
        <w:t> </w:t>
      </w:r>
      <w:r>
        <w:rPr/>
        <w:t>government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responsive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needs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people</w:t>
      </w:r>
      <w:r>
        <w:rPr>
          <w:spacing w:val="-58"/>
        </w:rPr>
        <w:t> </w:t>
      </w:r>
      <w:r>
        <w:rPr/>
        <w:t>thereby increasing the likelihood of economic and social policies that hinder growth and</w:t>
      </w:r>
      <w:r>
        <w:rPr>
          <w:spacing w:val="1"/>
        </w:rPr>
        <w:t> </w:t>
      </w:r>
      <w:r>
        <w:rPr/>
        <w:t>poverty</w:t>
      </w:r>
      <w:r>
        <w:rPr>
          <w:spacing w:val="-13"/>
        </w:rPr>
        <w:t> </w:t>
      </w:r>
      <w:r>
        <w:rPr/>
        <w:t>reduction</w:t>
      </w:r>
      <w:r>
        <w:rPr>
          <w:spacing w:val="-9"/>
        </w:rPr>
        <w:t> </w:t>
      </w:r>
      <w:r>
        <w:rPr/>
        <w:t>(Dhongde</w:t>
      </w:r>
      <w:r>
        <w:rPr>
          <w:spacing w:val="-10"/>
        </w:rPr>
        <w:t> </w:t>
      </w:r>
      <w:r>
        <w:rPr/>
        <w:t>&amp;</w:t>
      </w:r>
      <w:r>
        <w:rPr>
          <w:spacing w:val="-12"/>
        </w:rPr>
        <w:t> </w:t>
      </w:r>
      <w:r>
        <w:rPr/>
        <w:t>Miao,</w:t>
      </w:r>
      <w:r>
        <w:rPr>
          <w:spacing w:val="-11"/>
        </w:rPr>
        <w:t> </w:t>
      </w:r>
      <w:r>
        <w:rPr/>
        <w:t>2013;</w:t>
      </w:r>
      <w:r>
        <w:rPr>
          <w:spacing w:val="-9"/>
        </w:rPr>
        <w:t> </w:t>
      </w:r>
      <w:r>
        <w:rPr/>
        <w:t>Saastamoinen</w:t>
      </w:r>
      <w:r>
        <w:rPr>
          <w:spacing w:val="-11"/>
        </w:rPr>
        <w:t> </w:t>
      </w:r>
      <w:r>
        <w:rPr/>
        <w:t>&amp;</w:t>
      </w:r>
      <w:r>
        <w:rPr>
          <w:spacing w:val="-12"/>
        </w:rPr>
        <w:t> </w:t>
      </w:r>
      <w:r>
        <w:rPr/>
        <w:t>Kuosmanen,</w:t>
      </w:r>
      <w:r>
        <w:rPr>
          <w:spacing w:val="-9"/>
        </w:rPr>
        <w:t> </w:t>
      </w:r>
      <w:r>
        <w:rPr/>
        <w:t>2014);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(3)</w:t>
      </w:r>
      <w:r>
        <w:rPr>
          <w:spacing w:val="-12"/>
        </w:rPr>
        <w:t> </w:t>
      </w:r>
      <w:r>
        <w:rPr/>
        <w:t>where</w:t>
      </w:r>
      <w:r>
        <w:rPr>
          <w:spacing w:val="-58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delicate,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dampens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reinforces the effective collective decision-making that is necessary to the functioning of</w:t>
      </w:r>
      <w:r>
        <w:rPr>
          <w:spacing w:val="1"/>
        </w:rPr>
        <w:t> </w:t>
      </w:r>
      <w:r>
        <w:rPr/>
        <w:t>healthy</w:t>
      </w:r>
      <w:r>
        <w:rPr>
          <w:spacing w:val="-6"/>
        </w:rPr>
        <w:t> </w:t>
      </w:r>
      <w:r>
        <w:rPr/>
        <w:t>societies (Chong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Gradstein, 2007; Dastidar, 2012).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0"/>
        <w:jc w:val="both"/>
      </w:pPr>
      <w:r>
        <w:rPr/>
        <w:t>Empirically, high or rising national income inequality can have negative effects on the rate of</w:t>
      </w:r>
      <w:r>
        <w:rPr>
          <w:spacing w:val="1"/>
        </w:rPr>
        <w:t> </w:t>
      </w:r>
      <w:r>
        <w:rPr/>
        <w:t>economic growth or the length of growth spells (Odedokun &amp; Round, 2001; Cobham &amp;</w:t>
      </w:r>
      <w:r>
        <w:rPr>
          <w:spacing w:val="1"/>
        </w:rPr>
        <w:t> </w:t>
      </w:r>
      <w:r>
        <w:rPr/>
        <w:t>Summer, 2013). Also, studies may have found that high or rising national income inequality is</w:t>
      </w:r>
      <w:r>
        <w:rPr>
          <w:spacing w:val="-57"/>
        </w:rPr>
        <w:t> </w:t>
      </w:r>
      <w:r>
        <w:rPr/>
        <w:t>likely to be a drag on poverty reduction (UNDP, 2013; United Nations, 2013; Klasen, 2016).</w:t>
      </w:r>
      <w:r>
        <w:rPr>
          <w:spacing w:val="1"/>
        </w:rPr>
        <w:t> </w:t>
      </w:r>
      <w:r>
        <w:rPr/>
        <w:t>In the economic theory of crime, inequality encourages criminal behaviour (Merton, 1938;</w:t>
      </w:r>
      <w:r>
        <w:rPr>
          <w:spacing w:val="1"/>
        </w:rPr>
        <w:t> </w:t>
      </w:r>
      <w:r>
        <w:rPr/>
        <w:t>Shaw &amp; McKay, 1942; Becker, 1968). Inequality encourages corruption (Owoye &amp; Bissessar,</w:t>
      </w:r>
      <w:r>
        <w:rPr>
          <w:spacing w:val="-57"/>
        </w:rPr>
        <w:t> </w:t>
      </w:r>
      <w:r>
        <w:rPr/>
        <w:t>2012; Transparency International, 2015) and distorts the equitable allocation of resources</w:t>
      </w:r>
      <w:r>
        <w:rPr>
          <w:spacing w:val="1"/>
        </w:rPr>
        <w:t> </w:t>
      </w:r>
      <w:r>
        <w:rPr/>
        <w:t>(Ademu, 2013; Kato &amp; Sato, 2014). In addressing the problem of income inequality, some</w:t>
      </w:r>
      <w:r>
        <w:rPr>
          <w:spacing w:val="1"/>
        </w:rPr>
        <w:t> </w:t>
      </w:r>
      <w:r>
        <w:rPr/>
        <w:t>studies theorise that inequality is reduced with increase in per capita gross domestic product</w:t>
      </w:r>
      <w:r>
        <w:rPr>
          <w:spacing w:val="1"/>
        </w:rPr>
        <w:t> </w:t>
      </w:r>
      <w:r>
        <w:rPr/>
        <w:t>(GDP) (van der Hoeven, 2010; Delis, Hasan, &amp; Kazakis, 2014; Davtyan, 2016); improved</w:t>
      </w:r>
      <w:r>
        <w:rPr>
          <w:spacing w:val="1"/>
        </w:rPr>
        <w:t> </w:t>
      </w:r>
      <w:r>
        <w:rPr/>
        <w:t>human capital through equal access to quality education at all levels (Barro, 2008; Lo Prete,</w:t>
      </w:r>
      <w:r>
        <w:rPr>
          <w:spacing w:val="1"/>
        </w:rPr>
        <w:t> </w:t>
      </w:r>
      <w:r>
        <w:rPr/>
        <w:t>2013);</w:t>
      </w:r>
      <w:r>
        <w:rPr>
          <w:spacing w:val="-3"/>
        </w:rPr>
        <w:t> </w:t>
      </w:r>
      <w:r>
        <w:rPr/>
        <w:t>eradication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corruption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quality</w:t>
      </w:r>
      <w:r>
        <w:rPr>
          <w:spacing w:val="-9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(Kar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Saha,</w:t>
      </w:r>
      <w:r>
        <w:rPr>
          <w:spacing w:val="-4"/>
        </w:rPr>
        <w:t> </w:t>
      </w:r>
      <w:r>
        <w:rPr/>
        <w:t>2012;</w:t>
      </w:r>
      <w:r>
        <w:rPr>
          <w:spacing w:val="-1"/>
        </w:rPr>
        <w:t> </w:t>
      </w:r>
      <w:r>
        <w:rPr/>
        <w:t>Li</w:t>
      </w:r>
      <w:r>
        <w:rPr>
          <w:spacing w:val="-58"/>
        </w:rPr>
        <w:t> </w:t>
      </w:r>
      <w:r>
        <w:rPr/>
        <w:t>&amp;</w:t>
      </w:r>
      <w:r>
        <w:rPr>
          <w:spacing w:val="-3"/>
        </w:rPr>
        <w:t> </w:t>
      </w:r>
      <w:r>
        <w:rPr/>
        <w:t>Yu, 2014).</w:t>
      </w:r>
    </w:p>
    <w:p>
      <w:pPr>
        <w:pStyle w:val="BodyText"/>
        <w:spacing w:before="7"/>
        <w:rPr>
          <w:sz w:val="36"/>
        </w:rPr>
      </w:pPr>
    </w:p>
    <w:p>
      <w:pPr>
        <w:pStyle w:val="Heading2"/>
        <w:numPr>
          <w:ilvl w:val="1"/>
          <w:numId w:val="6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bookmarkStart w:name="_TOC_250033" w:id="12"/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bookmarkEnd w:id="12"/>
      <w:r>
        <w:rPr/>
        <w:t>Problem</w:t>
      </w:r>
    </w:p>
    <w:p>
      <w:pPr>
        <w:pStyle w:val="BodyText"/>
        <w:spacing w:line="360" w:lineRule="auto" w:before="142"/>
        <w:ind w:left="498" w:right="1351"/>
        <w:jc w:val="both"/>
      </w:pPr>
      <w:r>
        <w:rPr/>
        <w:t>Despite various measures (such as education reforms, health reforms, tax reforms and so on)</w:t>
      </w:r>
      <w:r>
        <w:rPr>
          <w:spacing w:val="1"/>
        </w:rPr>
        <w:t> </w:t>
      </w:r>
      <w:r>
        <w:rPr>
          <w:spacing w:val="-1"/>
        </w:rPr>
        <w:t>undertaken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governments,</w:t>
      </w:r>
      <w:r>
        <w:rPr>
          <w:spacing w:val="-9"/>
        </w:rPr>
        <w:t> </w:t>
      </w:r>
      <w:r>
        <w:rPr/>
        <w:t>global</w:t>
      </w:r>
      <w:r>
        <w:rPr>
          <w:spacing w:val="-9"/>
        </w:rPr>
        <w:t> </w:t>
      </w:r>
      <w:r>
        <w:rPr/>
        <w:t>income</w:t>
      </w:r>
      <w:r>
        <w:rPr>
          <w:spacing w:val="-11"/>
        </w:rPr>
        <w:t> </w:t>
      </w:r>
      <w:r>
        <w:rPr/>
        <w:t>inequality</w:t>
      </w:r>
      <w:r>
        <w:rPr>
          <w:spacing w:val="-17"/>
        </w:rPr>
        <w:t> </w:t>
      </w:r>
      <w:r>
        <w:rPr/>
        <w:t>is</w:t>
      </w:r>
      <w:r>
        <w:rPr>
          <w:spacing w:val="-8"/>
        </w:rPr>
        <w:t> </w:t>
      </w:r>
      <w:r>
        <w:rPr/>
        <w:t>still</w:t>
      </w:r>
      <w:r>
        <w:rPr>
          <w:spacing w:val="-9"/>
        </w:rPr>
        <w:t> </w:t>
      </w:r>
      <w:r>
        <w:rPr/>
        <w:t>rising</w:t>
      </w:r>
      <w:r>
        <w:rPr>
          <w:spacing w:val="-8"/>
        </w:rPr>
        <w:t> </w:t>
      </w:r>
      <w:r>
        <w:rPr/>
        <w:t>(UNDP,</w:t>
      </w:r>
      <w:r>
        <w:rPr>
          <w:spacing w:val="-9"/>
        </w:rPr>
        <w:t> </w:t>
      </w:r>
      <w:r>
        <w:rPr/>
        <w:t>2011,</w:t>
      </w:r>
      <w:r>
        <w:rPr>
          <w:spacing w:val="-10"/>
        </w:rPr>
        <w:t> </w:t>
      </w:r>
      <w:r>
        <w:rPr/>
        <w:t>2013;</w:t>
      </w:r>
      <w:r>
        <w:rPr>
          <w:spacing w:val="-10"/>
        </w:rPr>
        <w:t> </w:t>
      </w:r>
      <w:r>
        <w:rPr/>
        <w:t>United</w:t>
      </w:r>
      <w:r>
        <w:rPr>
          <w:spacing w:val="-57"/>
        </w:rPr>
        <w:t> </w:t>
      </w:r>
      <w:r>
        <w:rPr/>
        <w:t>Nations,</w:t>
      </w:r>
      <w:r>
        <w:rPr>
          <w:spacing w:val="-8"/>
        </w:rPr>
        <w:t> </w:t>
      </w:r>
      <w:r>
        <w:rPr/>
        <w:t>2013).</w:t>
      </w:r>
      <w:r>
        <w:rPr>
          <w:spacing w:val="-8"/>
        </w:rPr>
        <w:t> </w:t>
      </w:r>
      <w:r>
        <w:rPr/>
        <w:t>However,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/>
        <w:t>early</w:t>
      </w:r>
      <w:r>
        <w:rPr>
          <w:spacing w:val="-12"/>
        </w:rPr>
        <w:t> </w:t>
      </w:r>
      <w:r>
        <w:rPr/>
        <w:t>1990s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late</w:t>
      </w:r>
      <w:r>
        <w:rPr>
          <w:spacing w:val="-9"/>
        </w:rPr>
        <w:t> </w:t>
      </w:r>
      <w:r>
        <w:rPr/>
        <w:t>2000s,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average</w:t>
      </w:r>
      <w:r>
        <w:rPr>
          <w:spacing w:val="-6"/>
        </w:rPr>
        <w:t> </w:t>
      </w:r>
      <w:r>
        <w:rPr/>
        <w:t>Gini</w:t>
      </w:r>
      <w:r>
        <w:rPr>
          <w:spacing w:val="-7"/>
        </w:rPr>
        <w:t> </w:t>
      </w:r>
      <w:r>
        <w:rPr/>
        <w:t>index</w:t>
      </w:r>
      <w:r>
        <w:rPr>
          <w:spacing w:val="-6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57"/>
        </w:rPr>
        <w:t> </w:t>
      </w:r>
      <w:r>
        <w:rPr/>
        <w:t>on the decline in LAC and SSA countries (UNDP, 2013; Klasen, 2016) howbeit with a mix of</w:t>
      </w:r>
      <w:r>
        <w:rPr>
          <w:spacing w:val="-57"/>
        </w:rPr>
        <w:t> </w:t>
      </w:r>
      <w:r>
        <w:rPr/>
        <w:t>rising and falling within-country inequality in these regions. Measures proposed and deployed</w:t>
      </w:r>
      <w:r>
        <w:rPr>
          <w:spacing w:val="-57"/>
        </w:rPr>
        <w:t> </w:t>
      </w:r>
      <w:r>
        <w:rPr/>
        <w:t>in combating income inequality include education (affordable or free education from primary</w:t>
      </w:r>
      <w:r>
        <w:rPr>
          <w:spacing w:val="1"/>
        </w:rPr>
        <w:t> </w:t>
      </w:r>
      <w:r>
        <w:rPr/>
        <w:t>to secondary levels), health reforms (necessitating free health care in some cases), transfer</w:t>
      </w:r>
      <w:r>
        <w:rPr>
          <w:spacing w:val="1"/>
        </w:rPr>
        <w:t> </w:t>
      </w:r>
      <w:r>
        <w:rPr/>
        <w:t>payments, subsidies, tax reforms, increased government expenditure on public utilities, trade</w:t>
      </w:r>
      <w:r>
        <w:rPr>
          <w:spacing w:val="1"/>
        </w:rPr>
        <w:t> </w:t>
      </w:r>
      <w:r>
        <w:rPr/>
        <w:t>reforms, finance and so on. This study aligns with the finance approach to reducing income</w:t>
      </w:r>
      <w:r>
        <w:rPr>
          <w:spacing w:val="1"/>
        </w:rPr>
        <w:t> </w:t>
      </w:r>
      <w:r>
        <w:rPr/>
        <w:t>inequality because while education, health or tax reforms may require a lag of time before the</w:t>
      </w:r>
      <w:r>
        <w:rPr>
          <w:spacing w:val="1"/>
        </w:rPr>
        <w:t> </w:t>
      </w:r>
      <w:r>
        <w:rPr/>
        <w:t>impacts are felt on income distribution, the distributive impact of access to finance is more</w:t>
      </w:r>
      <w:r>
        <w:rPr>
          <w:spacing w:val="1"/>
        </w:rPr>
        <w:t> </w:t>
      </w:r>
      <w:r>
        <w:rPr/>
        <w:t>instantaneous</w:t>
      </w:r>
      <w:r>
        <w:rPr>
          <w:spacing w:val="-1"/>
        </w:rPr>
        <w:t> </w:t>
      </w:r>
      <w:r>
        <w:rPr/>
        <w:t>leading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inequality.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 w:before="1"/>
        <w:ind w:left="498" w:right="1352"/>
        <w:jc w:val="both"/>
      </w:pPr>
      <w:r>
        <w:rPr/>
        <w:t>This study builds on two theories of income inequality – the financial market imperfections</w:t>
      </w:r>
      <w:r>
        <w:rPr>
          <w:spacing w:val="1"/>
        </w:rPr>
        <w:t> </w:t>
      </w:r>
      <w:r>
        <w:rPr/>
        <w:t>theory and the extensive margin theory. The first explains that imperfect financial systems are</w:t>
      </w:r>
      <w:r>
        <w:rPr>
          <w:spacing w:val="-57"/>
        </w:rPr>
        <w:t> </w:t>
      </w:r>
      <w:r>
        <w:rPr/>
        <w:t>necessary for sustaining a persistent class of poor cohorts. According to this theory, a perfect</w:t>
      </w:r>
      <w:r>
        <w:rPr>
          <w:spacing w:val="1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system</w:t>
      </w:r>
      <w:r>
        <w:rPr>
          <w:spacing w:val="-12"/>
        </w:rPr>
        <w:t> </w:t>
      </w:r>
      <w:r>
        <w:rPr/>
        <w:t>implies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households</w:t>
      </w:r>
      <w:r>
        <w:rPr>
          <w:spacing w:val="-13"/>
        </w:rPr>
        <w:t> </w:t>
      </w:r>
      <w:r>
        <w:rPr/>
        <w:t>have</w:t>
      </w:r>
      <w:r>
        <w:rPr>
          <w:spacing w:val="-11"/>
        </w:rPr>
        <w:t> </w:t>
      </w:r>
      <w:r>
        <w:rPr/>
        <w:t>access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finance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cater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schooling,</w:t>
      </w:r>
      <w:r>
        <w:rPr>
          <w:spacing w:val="-12"/>
        </w:rPr>
        <w:t> </w:t>
      </w:r>
      <w:r>
        <w:rPr/>
        <w:t>acquiring</w:t>
      </w:r>
      <w:r>
        <w:rPr>
          <w:spacing w:val="-58"/>
        </w:rPr>
        <w:t> </w:t>
      </w:r>
      <w:r>
        <w:rPr/>
        <w:t>skills or setting up a business based only on individual talents and initiative, not on parental</w:t>
      </w:r>
      <w:r>
        <w:rPr>
          <w:spacing w:val="1"/>
        </w:rPr>
        <w:t> </w:t>
      </w:r>
      <w:r>
        <w:rPr/>
        <w:t>wealth</w:t>
      </w:r>
      <w:r>
        <w:rPr>
          <w:spacing w:val="-1"/>
        </w:rPr>
        <w:t> </w:t>
      </w:r>
      <w:r>
        <w:rPr/>
        <w:t>(Becker, 1957;</w:t>
      </w:r>
      <w:r>
        <w:rPr>
          <w:spacing w:val="2"/>
        </w:rPr>
        <w:t> </w:t>
      </w:r>
      <w:r>
        <w:rPr/>
        <w:t>Becker &amp;</w:t>
      </w:r>
      <w:r>
        <w:rPr>
          <w:spacing w:val="-2"/>
        </w:rPr>
        <w:t> </w:t>
      </w:r>
      <w:r>
        <w:rPr/>
        <w:t>Tomes, 1979,</w:t>
      </w:r>
      <w:r>
        <w:rPr>
          <w:spacing w:val="-1"/>
        </w:rPr>
        <w:t> </w:t>
      </w:r>
      <w:r>
        <w:rPr/>
        <w:t>1986). Thus,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perfect financial market</w:t>
      </w:r>
      <w:r>
        <w:rPr>
          <w:spacing w:val="-1"/>
        </w:rPr>
        <w:t> </w:t>
      </w:r>
      <w:r>
        <w:rPr/>
        <w:t>ensures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equalisation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opportunities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reducing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emphasis</w:t>
      </w:r>
      <w:r>
        <w:rPr>
          <w:spacing w:val="-11"/>
        </w:rPr>
        <w:t> </w:t>
      </w:r>
      <w:r>
        <w:rPr/>
        <w:t>placed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having</w:t>
      </w:r>
      <w:r>
        <w:rPr>
          <w:spacing w:val="-11"/>
        </w:rPr>
        <w:t> </w:t>
      </w:r>
      <w:r>
        <w:rPr/>
        <w:t>ancestral</w:t>
      </w:r>
      <w:r>
        <w:rPr>
          <w:spacing w:val="-58"/>
        </w:rPr>
        <w:t> </w:t>
      </w:r>
      <w:r>
        <w:rPr/>
        <w:t>wealth. From this perspective, financial development might exert a disproportionately positive</w:t>
      </w:r>
      <w:r>
        <w:rPr>
          <w:spacing w:val="-57"/>
        </w:rPr>
        <w:t> </w:t>
      </w:r>
      <w:r>
        <w:rPr/>
        <w:t>influence on the poor. On the other hand, the extensive margin theory states that financial</w:t>
      </w:r>
      <w:r>
        <w:rPr>
          <w:spacing w:val="1"/>
        </w:rPr>
        <w:t> </w:t>
      </w:r>
      <w:r>
        <w:rPr/>
        <w:t>development might be broadened by increasing the disposal and use of financial services by</w:t>
      </w:r>
      <w:r>
        <w:rPr>
          <w:spacing w:val="1"/>
        </w:rPr>
        <w:t> </w:t>
      </w:r>
      <w:r>
        <w:rPr/>
        <w:t>individuals or small- and medium- scale entrepreneurs who had not been employing those</w:t>
      </w:r>
      <w:r>
        <w:rPr>
          <w:spacing w:val="1"/>
        </w:rPr>
        <w:t> </w:t>
      </w:r>
      <w:r>
        <w:rPr/>
        <w:t>services because of price or other impediments (Becker &amp; Tomes, 1979, 1986; Greenwood &amp;</w:t>
      </w:r>
      <w:r>
        <w:rPr>
          <w:spacing w:val="1"/>
        </w:rPr>
        <w:t> </w:t>
      </w:r>
      <w:r>
        <w:rPr/>
        <w:t>Jovanovic, 1990). Price, in this case, refers to interest rate charged on loans and advances and</w:t>
      </w:r>
      <w:r>
        <w:rPr>
          <w:spacing w:val="1"/>
        </w:rPr>
        <w:t> </w:t>
      </w:r>
      <w:r>
        <w:rPr>
          <w:spacing w:val="-1"/>
        </w:rPr>
        <w:t>other</w:t>
      </w:r>
      <w:r>
        <w:rPr>
          <w:spacing w:val="-14"/>
        </w:rPr>
        <w:t> </w:t>
      </w:r>
      <w:r>
        <w:rPr/>
        <w:t>ancillary</w:t>
      </w:r>
      <w:r>
        <w:rPr>
          <w:spacing w:val="-17"/>
        </w:rPr>
        <w:t> </w:t>
      </w:r>
      <w:r>
        <w:rPr/>
        <w:t>charges.</w:t>
      </w:r>
      <w:r>
        <w:rPr>
          <w:spacing w:val="-12"/>
        </w:rPr>
        <w:t> </w:t>
      </w:r>
      <w:r>
        <w:rPr/>
        <w:t>Other</w:t>
      </w:r>
      <w:r>
        <w:rPr>
          <w:spacing w:val="-14"/>
        </w:rPr>
        <w:t> </w:t>
      </w:r>
      <w:r>
        <w:rPr/>
        <w:t>impediments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discriminatory</w:t>
      </w:r>
      <w:r>
        <w:rPr>
          <w:spacing w:val="-17"/>
        </w:rPr>
        <w:t> </w:t>
      </w:r>
      <w:r>
        <w:rPr/>
        <w:t>factors</w:t>
      </w:r>
      <w:r>
        <w:rPr>
          <w:spacing w:val="-12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gender-related</w:t>
      </w:r>
      <w:r>
        <w:rPr>
          <w:spacing w:val="-57"/>
        </w:rPr>
        <w:t> </w:t>
      </w:r>
      <w:r>
        <w:rPr/>
        <w:t>(i.e. financial intermediaries being more disposed to lending to males rather than females),</w:t>
      </w:r>
      <w:r>
        <w:rPr>
          <w:spacing w:val="1"/>
        </w:rPr>
        <w:t> </w:t>
      </w:r>
      <w:r>
        <w:rPr/>
        <w:t>demographic (those living in urban areas are favoured to have access to credits than those in</w:t>
      </w:r>
      <w:r>
        <w:rPr>
          <w:spacing w:val="1"/>
        </w:rPr>
        <w:t> </w:t>
      </w:r>
      <w:r>
        <w:rPr/>
        <w:t>the rural areas or being too old or young to file a loan application), health-related (those</w:t>
      </w:r>
      <w:r>
        <w:rPr>
          <w:spacing w:val="1"/>
        </w:rPr>
        <w:t> </w:t>
      </w:r>
      <w:r>
        <w:rPr/>
        <w:t>physically-challenged not often considered for credit-extensions), logistics (distance to the</w:t>
      </w:r>
      <w:r>
        <w:rPr>
          <w:spacing w:val="1"/>
        </w:rPr>
        <w:t> </w:t>
      </w:r>
      <w:r>
        <w:rPr/>
        <w:t>nearest financial intermediary) and so on (Bowale, 2011; Odhiambo, 2014; Orji, Aguegboh, &amp;</w:t>
      </w:r>
      <w:r>
        <w:rPr>
          <w:spacing w:val="-58"/>
        </w:rPr>
        <w:t> </w:t>
      </w:r>
      <w:r>
        <w:rPr/>
        <w:t>Anthony-Orji,</w:t>
      </w:r>
      <w:r>
        <w:rPr>
          <w:spacing w:val="-1"/>
        </w:rPr>
        <w:t> </w:t>
      </w:r>
      <w:r>
        <w:rPr/>
        <w:t>2015; Chiwira, Bakwena, Mupimpila,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Tlhalefang, 2016).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Also, evidences from several empirical studies show that financial reform is an income-</w:t>
      </w:r>
      <w:r>
        <w:rPr>
          <w:spacing w:val="1"/>
        </w:rPr>
        <w:t> </w:t>
      </w:r>
      <w:r>
        <w:rPr/>
        <w:t>equalising channel to addressing the problem of income inequality (Levine, 2008; Agnello,</w:t>
      </w:r>
      <w:r>
        <w:rPr>
          <w:spacing w:val="1"/>
        </w:rPr>
        <w:t> </w:t>
      </w:r>
      <w:r>
        <w:rPr/>
        <w:t>Mallick,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Sousa,</w:t>
      </w:r>
      <w:r>
        <w:rPr>
          <w:spacing w:val="-6"/>
        </w:rPr>
        <w:t> </w:t>
      </w:r>
      <w:r>
        <w:rPr/>
        <w:t>2012;</w:t>
      </w:r>
      <w:r>
        <w:rPr>
          <w:spacing w:val="-6"/>
        </w:rPr>
        <w:t> </w:t>
      </w:r>
      <w:r>
        <w:rPr/>
        <w:t>Hamori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Hashiguchi,</w:t>
      </w:r>
      <w:r>
        <w:rPr>
          <w:spacing w:val="-7"/>
        </w:rPr>
        <w:t> </w:t>
      </w:r>
      <w:r>
        <w:rPr/>
        <w:t>2012;</w:t>
      </w:r>
      <w:r>
        <w:rPr>
          <w:spacing w:val="-6"/>
        </w:rPr>
        <w:t> </w:t>
      </w:r>
      <w:r>
        <w:rPr/>
        <w:t>Rewilak,</w:t>
      </w:r>
      <w:r>
        <w:rPr>
          <w:spacing w:val="-7"/>
        </w:rPr>
        <w:t> </w:t>
      </w:r>
      <w:r>
        <w:rPr/>
        <w:t>2013;</w:t>
      </w:r>
      <w:r>
        <w:rPr>
          <w:spacing w:val="-6"/>
        </w:rPr>
        <w:t> </w:t>
      </w:r>
      <w:r>
        <w:rPr/>
        <w:t>Li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Yu,</w:t>
      </w:r>
      <w:r>
        <w:rPr>
          <w:spacing w:val="-8"/>
        </w:rPr>
        <w:t> </w:t>
      </w:r>
      <w:r>
        <w:rPr/>
        <w:t>2014;</w:t>
      </w:r>
      <w:r>
        <w:rPr>
          <w:spacing w:val="-6"/>
        </w:rPr>
        <w:t> </w:t>
      </w:r>
      <w:r>
        <w:rPr/>
        <w:t>Asongu,</w:t>
      </w:r>
      <w:r>
        <w:rPr>
          <w:spacing w:val="-57"/>
        </w:rPr>
        <w:t> </w:t>
      </w:r>
      <w:r>
        <w:rPr/>
        <w:t>2015c). Financial reform or liberalisation, hitherto, is carried out via various channels such as</w:t>
      </w:r>
      <w:r>
        <w:rPr>
          <w:spacing w:val="1"/>
        </w:rPr>
        <w:t> </w:t>
      </w:r>
      <w:r>
        <w:rPr/>
        <w:t>interest rate deregulation, maintaining credit ceilings and credit control, liquidity control,</w:t>
      </w:r>
      <w:r>
        <w:rPr>
          <w:spacing w:val="1"/>
        </w:rPr>
        <w:t> </w:t>
      </w:r>
      <w:r>
        <w:rPr/>
        <w:t>security markets deregulation, mergers and acquisition, free entry, banking supervision, and</w:t>
      </w:r>
      <w:r>
        <w:rPr>
          <w:spacing w:val="1"/>
        </w:rPr>
        <w:t> </w:t>
      </w:r>
      <w:r>
        <w:rPr/>
        <w:t>flexible</w:t>
      </w:r>
      <w:r>
        <w:rPr>
          <w:spacing w:val="-12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flow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so</w:t>
      </w:r>
      <w:r>
        <w:rPr>
          <w:spacing w:val="-10"/>
        </w:rPr>
        <w:t> </w:t>
      </w:r>
      <w:r>
        <w:rPr/>
        <w:t>on.</w:t>
      </w:r>
      <w:r>
        <w:rPr>
          <w:spacing w:val="-11"/>
        </w:rPr>
        <w:t> </w:t>
      </w:r>
      <w:r>
        <w:rPr/>
        <w:t>Meanwhile,</w:t>
      </w:r>
      <w:r>
        <w:rPr>
          <w:spacing w:val="-12"/>
        </w:rPr>
        <w:t> </w:t>
      </w:r>
      <w:r>
        <w:rPr/>
        <w:t>credit</w:t>
      </w:r>
      <w:r>
        <w:rPr>
          <w:spacing w:val="-8"/>
        </w:rPr>
        <w:t> </w:t>
      </w:r>
      <w:r>
        <w:rPr/>
        <w:t>growth,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outcome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reform is indicative of the success of any financial sector reform. This is because financial</w:t>
      </w:r>
      <w:r>
        <w:rPr>
          <w:spacing w:val="1"/>
        </w:rPr>
        <w:t> </w:t>
      </w:r>
      <w:r>
        <w:rPr/>
        <w:t>deregulation spurs the removal of various restrictive credit measures in the financial system</w:t>
      </w:r>
      <w:r>
        <w:rPr>
          <w:spacing w:val="1"/>
        </w:rPr>
        <w:t> </w:t>
      </w:r>
      <w:r>
        <w:rPr/>
        <w:t>thus, enabling financial institutions the mechanism to increase credit availability and access.</w:t>
      </w:r>
      <w:r>
        <w:rPr>
          <w:spacing w:val="1"/>
        </w:rPr>
        <w:t> </w:t>
      </w:r>
      <w:r>
        <w:rPr/>
        <w:t>Hence,</w:t>
      </w:r>
      <w:r>
        <w:rPr>
          <w:spacing w:val="-4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magnify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opportunities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deprived</w:t>
      </w:r>
      <w:r>
        <w:rPr>
          <w:spacing w:val="-4"/>
        </w:rPr>
        <w:t> </w:t>
      </w:r>
      <w:r>
        <w:rPr/>
        <w:t>groups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reduce the inter-generational tenacity of comparative incomes (Becker &amp; Tomes, 1979, 1986;</w:t>
      </w:r>
      <w:r>
        <w:rPr>
          <w:spacing w:val="1"/>
        </w:rPr>
        <w:t> </w:t>
      </w:r>
      <w:r>
        <w:rPr/>
        <w:t>Greenwood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Jovanovic,</w:t>
      </w:r>
      <w:r>
        <w:rPr>
          <w:spacing w:val="-1"/>
        </w:rPr>
        <w:t> </w:t>
      </w:r>
      <w:r>
        <w:rPr/>
        <w:t>1990; Bae,</w:t>
      </w:r>
      <w:r>
        <w:rPr>
          <w:spacing w:val="1"/>
        </w:rPr>
        <w:t> </w:t>
      </w:r>
      <w:r>
        <w:rPr/>
        <w:t>Han,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Sohn,</w:t>
      </w:r>
      <w:r>
        <w:rPr>
          <w:spacing w:val="-1"/>
        </w:rPr>
        <w:t> </w:t>
      </w:r>
      <w:r>
        <w:rPr/>
        <w:t>2012; Batabyal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Chowdhury,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360" w:lineRule="auto"/>
        <w:ind w:left="498" w:right="1355"/>
        <w:jc w:val="both"/>
      </w:pPr>
      <w:r>
        <w:rPr>
          <w:spacing w:val="-1"/>
        </w:rPr>
        <w:t>Financial</w:t>
      </w:r>
      <w:r>
        <w:rPr>
          <w:spacing w:val="-10"/>
        </w:rPr>
        <w:t> </w:t>
      </w:r>
      <w:r>
        <w:rPr/>
        <w:t>reform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itself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not</w:t>
      </w:r>
      <w:r>
        <w:rPr>
          <w:spacing w:val="-11"/>
        </w:rPr>
        <w:t> </w:t>
      </w:r>
      <w:r>
        <w:rPr/>
        <w:t>readily</w:t>
      </w:r>
      <w:r>
        <w:rPr>
          <w:spacing w:val="-17"/>
        </w:rPr>
        <w:t> </w:t>
      </w:r>
      <w:r>
        <w:rPr/>
        <w:t>observable,</w:t>
      </w:r>
      <w:r>
        <w:rPr>
          <w:spacing w:val="-11"/>
        </w:rPr>
        <w:t> </w:t>
      </w:r>
      <w:r>
        <w:rPr/>
        <w:t>but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captured</w:t>
      </w:r>
      <w:r>
        <w:rPr>
          <w:spacing w:val="-11"/>
        </w:rPr>
        <w:t> </w:t>
      </w:r>
      <w:r>
        <w:rPr/>
        <w:t>using</w:t>
      </w:r>
      <w:r>
        <w:rPr>
          <w:spacing w:val="-15"/>
        </w:rPr>
        <w:t> </w:t>
      </w:r>
      <w:r>
        <w:rPr/>
        <w:t>proxies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indicators</w:t>
      </w:r>
      <w:r>
        <w:rPr>
          <w:spacing w:val="-57"/>
        </w:rPr>
        <w:t> </w:t>
      </w:r>
      <w:r>
        <w:rPr>
          <w:spacing w:val="-1"/>
        </w:rPr>
        <w:t>such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real</w:t>
      </w:r>
      <w:r>
        <w:rPr>
          <w:spacing w:val="-13"/>
        </w:rPr>
        <w:t> </w:t>
      </w:r>
      <w:r>
        <w:rPr/>
        <w:t>interest</w:t>
      </w:r>
      <w:r>
        <w:rPr>
          <w:spacing w:val="-13"/>
        </w:rPr>
        <w:t> </w:t>
      </w:r>
      <w:r>
        <w:rPr/>
        <w:t>rate,</w:t>
      </w:r>
      <w:r>
        <w:rPr>
          <w:spacing w:val="-14"/>
        </w:rPr>
        <w:t> </w:t>
      </w:r>
      <w:r>
        <w:rPr/>
        <w:t>capital</w:t>
      </w:r>
      <w:r>
        <w:rPr>
          <w:spacing w:val="-13"/>
        </w:rPr>
        <w:t> </w:t>
      </w:r>
      <w:r>
        <w:rPr/>
        <w:t>account</w:t>
      </w:r>
      <w:r>
        <w:rPr>
          <w:spacing w:val="-13"/>
        </w:rPr>
        <w:t> </w:t>
      </w:r>
      <w:r>
        <w:rPr/>
        <w:t>liberalisation,</w:t>
      </w:r>
      <w:r>
        <w:rPr>
          <w:spacing w:val="-13"/>
        </w:rPr>
        <w:t> </w:t>
      </w:r>
      <w:r>
        <w:rPr/>
        <w:t>maintaining</w:t>
      </w:r>
      <w:r>
        <w:rPr>
          <w:spacing w:val="-14"/>
        </w:rPr>
        <w:t> </w:t>
      </w:r>
      <w:r>
        <w:rPr/>
        <w:t>credit</w:t>
      </w:r>
      <w:r>
        <w:rPr>
          <w:spacing w:val="-10"/>
        </w:rPr>
        <w:t> </w:t>
      </w:r>
      <w:r>
        <w:rPr/>
        <w:t>ceilings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credit</w:t>
      </w:r>
      <w:r>
        <w:rPr>
          <w:spacing w:val="-58"/>
        </w:rPr>
        <w:t> </w:t>
      </w:r>
      <w:r>
        <w:rPr/>
        <w:t>control,</w:t>
      </w:r>
      <w:r>
        <w:rPr>
          <w:spacing w:val="-4"/>
        </w:rPr>
        <w:t> </w:t>
      </w:r>
      <w:r>
        <w:rPr/>
        <w:t>liquidity</w:t>
      </w:r>
      <w:r>
        <w:rPr>
          <w:spacing w:val="-8"/>
        </w:rPr>
        <w:t> </w:t>
      </w:r>
      <w:r>
        <w:rPr/>
        <w:t>control,</w:t>
      </w:r>
      <w:r>
        <w:rPr>
          <w:spacing w:val="-1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markets</w:t>
      </w:r>
      <w:r>
        <w:rPr>
          <w:spacing w:val="-3"/>
        </w:rPr>
        <w:t> </w:t>
      </w:r>
      <w:r>
        <w:rPr/>
        <w:t>deregulation,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so</w:t>
      </w:r>
      <w:r>
        <w:rPr>
          <w:spacing w:val="-3"/>
        </w:rPr>
        <w:t> </w:t>
      </w:r>
      <w:r>
        <w:rPr/>
        <w:t>on.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sector</w:t>
      </w:r>
      <w:r>
        <w:rPr>
          <w:spacing w:val="-58"/>
        </w:rPr>
        <w:t> </w:t>
      </w:r>
      <w:r>
        <w:rPr>
          <w:spacing w:val="-1"/>
        </w:rPr>
        <w:t>reforms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likely</w:t>
      </w:r>
      <w:r>
        <w:rPr>
          <w:spacing w:val="-16"/>
        </w:rPr>
        <w:t> </w:t>
      </w:r>
      <w:r>
        <w:rPr/>
        <w:t>to</w:t>
      </w:r>
      <w:r>
        <w:rPr>
          <w:spacing w:val="-12"/>
        </w:rPr>
        <w:t> </w:t>
      </w:r>
      <w:r>
        <w:rPr/>
        <w:t>impact</w:t>
      </w:r>
      <w:r>
        <w:rPr>
          <w:spacing w:val="-12"/>
        </w:rPr>
        <w:t> </w:t>
      </w:r>
      <w:r>
        <w:rPr/>
        <w:t>all</w:t>
      </w:r>
      <w:r>
        <w:rPr>
          <w:spacing w:val="-11"/>
        </w:rPr>
        <w:t> </w:t>
      </w:r>
      <w:r>
        <w:rPr/>
        <w:t>these</w:t>
      </w:r>
      <w:r>
        <w:rPr>
          <w:spacing w:val="-14"/>
        </w:rPr>
        <w:t> </w:t>
      </w:r>
      <w:r>
        <w:rPr/>
        <w:t>proxies.</w:t>
      </w:r>
      <w:r>
        <w:rPr>
          <w:spacing w:val="-13"/>
        </w:rPr>
        <w:t> </w:t>
      </w:r>
      <w:r>
        <w:rPr/>
        <w:t>For</w:t>
      </w:r>
      <w:r>
        <w:rPr>
          <w:spacing w:val="-10"/>
        </w:rPr>
        <w:t> </w:t>
      </w:r>
      <w:r>
        <w:rPr/>
        <w:t>example,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liberalisation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interest</w:t>
      </w:r>
      <w:r>
        <w:rPr>
          <w:spacing w:val="-11"/>
        </w:rPr>
        <w:t> </w:t>
      </w:r>
      <w:r>
        <w:rPr/>
        <w:t>rate</w:t>
      </w:r>
      <w:r>
        <w:rPr>
          <w:spacing w:val="-13"/>
        </w:rPr>
        <w:t> </w:t>
      </w:r>
      <w:r>
        <w:rPr/>
        <w:t>could</w:t>
      </w:r>
      <w:r>
        <w:rPr>
          <w:spacing w:val="-58"/>
        </w:rPr>
        <w:t> </w:t>
      </w:r>
      <w:r>
        <w:rPr/>
        <w:t>affect the real interest rate, the volume of intermediation and banking sector efficiency by</w:t>
      </w:r>
      <w:r>
        <w:rPr>
          <w:spacing w:val="1"/>
        </w:rPr>
        <w:t> </w:t>
      </w:r>
      <w:r>
        <w:rPr/>
        <w:t>permitting</w:t>
      </w:r>
      <w:r>
        <w:rPr>
          <w:spacing w:val="5"/>
        </w:rPr>
        <w:t> </w:t>
      </w:r>
      <w:r>
        <w:rPr/>
        <w:t>greater</w:t>
      </w:r>
      <w:r>
        <w:rPr>
          <w:spacing w:val="6"/>
        </w:rPr>
        <w:t> </w:t>
      </w:r>
      <w:r>
        <w:rPr/>
        <w:t>competition.</w:t>
      </w:r>
      <w:r>
        <w:rPr>
          <w:spacing w:val="6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also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necessary</w:t>
      </w:r>
      <w:r>
        <w:rPr>
          <w:spacing w:val="2"/>
        </w:rPr>
        <w:t> </w:t>
      </w:r>
      <w:r>
        <w:rPr/>
        <w:t>strict</w:t>
      </w:r>
      <w:r>
        <w:rPr>
          <w:spacing w:val="6"/>
        </w:rPr>
        <w:t> </w:t>
      </w:r>
      <w:r>
        <w:rPr/>
        <w:t>one-to-one</w:t>
      </w:r>
      <w:r>
        <w:rPr>
          <w:spacing w:val="6"/>
        </w:rPr>
        <w:t> </w:t>
      </w:r>
      <w:r>
        <w:rPr/>
        <w:t>relationship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5"/>
        <w:jc w:val="both"/>
      </w:pPr>
      <w:r>
        <w:rPr/>
        <w:t>between these proxies and the channel through which the financial system affects the real</w:t>
      </w:r>
      <w:r>
        <w:rPr>
          <w:spacing w:val="1"/>
        </w:rPr>
        <w:t> </w:t>
      </w:r>
      <w:r>
        <w:rPr/>
        <w:t>sector.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</w:t>
      </w:r>
      <w:r>
        <w:rPr>
          <w:spacing w:val="-3"/>
        </w:rPr>
        <w:t> </w:t>
      </w:r>
      <w:r>
        <w:rPr/>
        <w:t>would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cost</w:t>
      </w:r>
      <w:r>
        <w:rPr>
          <w:spacing w:val="-58"/>
        </w:rPr>
        <w:t> </w:t>
      </w:r>
      <w:r>
        <w:rPr/>
        <w:t>of capital, the volume of savings and possibly the distribution of funds through adverse</w:t>
      </w:r>
      <w:r>
        <w:rPr>
          <w:spacing w:val="1"/>
        </w:rPr>
        <w:t> </w:t>
      </w:r>
      <w:r>
        <w:rPr/>
        <w:t>incentives. By entering all the three proxies simultaneously, however, into the equations for</w:t>
      </w:r>
      <w:r>
        <w:rPr>
          <w:spacing w:val="1"/>
        </w:rPr>
        <w:t> </w:t>
      </w:r>
      <w:r>
        <w:rPr/>
        <w:t>economic growth and efficiency, it should be possible to distinguish somewhat better the</w:t>
      </w:r>
      <w:r>
        <w:rPr>
          <w:spacing w:val="1"/>
        </w:rPr>
        <w:t> </w:t>
      </w:r>
      <w:r>
        <w:rPr/>
        <w:t>importance of the difference channels. Thus, including the volume of intermediation and a</w:t>
      </w:r>
      <w:r>
        <w:rPr>
          <w:spacing w:val="1"/>
        </w:rPr>
        <w:t> </w:t>
      </w:r>
      <w:r>
        <w:rPr/>
        <w:t>measure of banking efficiency along the real interest rate in the estimation equations should</w:t>
      </w:r>
      <w:r>
        <w:rPr>
          <w:spacing w:val="1"/>
        </w:rPr>
        <w:t> </w:t>
      </w:r>
      <w:r>
        <w:rPr/>
        <w:t>allow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real</w:t>
      </w:r>
      <w:r>
        <w:rPr>
          <w:spacing w:val="-8"/>
        </w:rPr>
        <w:t> </w:t>
      </w:r>
      <w:r>
        <w:rPr/>
        <w:t>interest</w:t>
      </w:r>
      <w:r>
        <w:rPr>
          <w:spacing w:val="-7"/>
        </w:rPr>
        <w:t> </w:t>
      </w:r>
      <w:r>
        <w:rPr/>
        <w:t>rate</w:t>
      </w:r>
      <w:r>
        <w:rPr>
          <w:spacing w:val="-9"/>
        </w:rPr>
        <w:t> </w:t>
      </w:r>
      <w:r>
        <w:rPr/>
        <w:t>term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primarily</w:t>
      </w:r>
      <w:r>
        <w:rPr>
          <w:spacing w:val="-12"/>
        </w:rPr>
        <w:t> </w:t>
      </w:r>
      <w:r>
        <w:rPr/>
        <w:t>proxy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impact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interest</w:t>
      </w:r>
      <w:r>
        <w:rPr>
          <w:spacing w:val="-58"/>
        </w:rPr>
        <w:t> </w:t>
      </w:r>
      <w:r>
        <w:rPr/>
        <w:t>cost of capital, while the savings/investment effect</w:t>
      </w:r>
      <w:r>
        <w:rPr>
          <w:spacing w:val="1"/>
        </w:rPr>
        <w:t> </w:t>
      </w:r>
      <w:r>
        <w:rPr/>
        <w:t>would be reflected in the volume of</w:t>
      </w:r>
      <w:r>
        <w:rPr>
          <w:spacing w:val="1"/>
        </w:rPr>
        <w:t> </w:t>
      </w:r>
      <w:r>
        <w:rPr/>
        <w:t>intermediation</w:t>
      </w:r>
      <w:r>
        <w:rPr>
          <w:spacing w:val="-1"/>
        </w:rPr>
        <w:t> </w:t>
      </w:r>
      <w:r>
        <w:rPr/>
        <w:t>and the allocative</w:t>
      </w:r>
      <w:r>
        <w:rPr>
          <w:spacing w:val="-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proxy.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0"/>
        <w:jc w:val="both"/>
      </w:pPr>
      <w:r>
        <w:rPr/>
        <w:t>Therefore, this study takes a new direction of inquiry which, to the best of knowledge, has not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>
          <w:spacing w:val="-1"/>
        </w:rPr>
        <w:t>(McKinnon,</w:t>
      </w:r>
      <w:r>
        <w:rPr>
          <w:spacing w:val="-15"/>
        </w:rPr>
        <w:t> </w:t>
      </w:r>
      <w:r>
        <w:rPr>
          <w:spacing w:val="-1"/>
        </w:rPr>
        <w:t>1973;</w:t>
      </w:r>
      <w:r>
        <w:rPr>
          <w:spacing w:val="-14"/>
        </w:rPr>
        <w:t> </w:t>
      </w:r>
      <w:r>
        <w:rPr>
          <w:spacing w:val="-1"/>
        </w:rPr>
        <w:t>Shaw,</w:t>
      </w:r>
      <w:r>
        <w:rPr>
          <w:spacing w:val="-15"/>
        </w:rPr>
        <w:t> </w:t>
      </w:r>
      <w:r>
        <w:rPr/>
        <w:t>1973),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reform</w:t>
      </w:r>
      <w:r>
        <w:rPr>
          <w:spacing w:val="-14"/>
        </w:rPr>
        <w:t> </w:t>
      </w:r>
      <w:r>
        <w:rPr/>
        <w:t>variable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real</w:t>
      </w:r>
      <w:r>
        <w:rPr>
          <w:spacing w:val="-13"/>
        </w:rPr>
        <w:t> </w:t>
      </w:r>
      <w:r>
        <w:rPr/>
        <w:t>interest</w:t>
      </w:r>
      <w:r>
        <w:rPr>
          <w:spacing w:val="-12"/>
        </w:rPr>
        <w:t> </w:t>
      </w:r>
      <w:r>
        <w:rPr/>
        <w:t>rate</w:t>
      </w:r>
      <w:r>
        <w:rPr>
          <w:spacing w:val="-15"/>
        </w:rPr>
        <w:t> </w:t>
      </w:r>
      <w:r>
        <w:rPr/>
        <w:t>while</w:t>
      </w:r>
      <w:r>
        <w:rPr>
          <w:spacing w:val="-15"/>
        </w:rPr>
        <w:t> </w:t>
      </w:r>
      <w:r>
        <w:rPr/>
        <w:t>domestic</w:t>
      </w:r>
      <w:r>
        <w:rPr>
          <w:spacing w:val="-57"/>
        </w:rPr>
        <w:t> </w:t>
      </w:r>
      <w:r>
        <w:rPr/>
        <w:t>credit is the proxy for credit growth. The approach is to investigate the </w:t>
      </w:r>
      <w:r>
        <w:rPr>
          <w:i/>
        </w:rPr>
        <w:t>indirect </w:t>
      </w:r>
      <w:r>
        <w:rPr/>
        <w:t>effect of</w:t>
      </w:r>
      <w:r>
        <w:rPr>
          <w:spacing w:val="1"/>
        </w:rPr>
        <w:t> </w:t>
      </w:r>
      <w:r>
        <w:rPr/>
        <w:t>financial reforms on income inequality through credit growth rather than analyse the direct</w:t>
      </w:r>
      <w:r>
        <w:rPr>
          <w:spacing w:val="1"/>
        </w:rPr>
        <w:t> </w:t>
      </w:r>
      <w:r>
        <w:rPr/>
        <w:t>effect of financial reforms on income inequality. This choice is motivated by the substantially</w:t>
      </w:r>
      <w:r>
        <w:rPr>
          <w:spacing w:val="1"/>
        </w:rPr>
        <w:t> </w:t>
      </w:r>
      <w:r>
        <w:rPr/>
        <w:t>documented evidence on surplus liquidity in the region which</w:t>
      </w:r>
      <w:r>
        <w:rPr>
          <w:spacing w:val="1"/>
        </w:rPr>
        <w:t> </w:t>
      </w:r>
      <w:r>
        <w:rPr/>
        <w:t>translates the inability of</w:t>
      </w:r>
      <w:r>
        <w:rPr>
          <w:spacing w:val="1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institutions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optimally</w:t>
      </w:r>
      <w:r>
        <w:rPr>
          <w:spacing w:val="-19"/>
        </w:rPr>
        <w:t> </w:t>
      </w:r>
      <w:r>
        <w:rPr/>
        <w:t>transform</w:t>
      </w:r>
      <w:r>
        <w:rPr>
          <w:spacing w:val="-12"/>
        </w:rPr>
        <w:t> </w:t>
      </w:r>
      <w:r>
        <w:rPr/>
        <w:t>mobilised</w:t>
      </w:r>
      <w:r>
        <w:rPr>
          <w:spacing w:val="-12"/>
        </w:rPr>
        <w:t> </w:t>
      </w:r>
      <w:r>
        <w:rPr/>
        <w:t>deposits</w:t>
      </w:r>
      <w:r>
        <w:rPr>
          <w:spacing w:val="-11"/>
        </w:rPr>
        <w:t> </w:t>
      </w:r>
      <w:r>
        <w:rPr/>
        <w:t>into</w:t>
      </w:r>
      <w:r>
        <w:rPr>
          <w:spacing w:val="-12"/>
        </w:rPr>
        <w:t> </w:t>
      </w:r>
      <w:r>
        <w:rPr/>
        <w:t>credit</w:t>
      </w:r>
      <w:r>
        <w:rPr>
          <w:spacing w:val="-7"/>
        </w:rPr>
        <w:t> </w:t>
      </w:r>
      <w:r>
        <w:rPr/>
        <w:t>(Asongu,</w:t>
      </w:r>
      <w:r>
        <w:rPr>
          <w:spacing w:val="-11"/>
        </w:rPr>
        <w:t> </w:t>
      </w:r>
      <w:r>
        <w:rPr/>
        <w:t>2014).</w:t>
      </w:r>
      <w:r>
        <w:rPr>
          <w:spacing w:val="-12"/>
        </w:rPr>
        <w:t> </w:t>
      </w:r>
      <w:r>
        <w:rPr/>
        <w:t>That</w:t>
      </w:r>
      <w:r>
        <w:rPr>
          <w:spacing w:val="-58"/>
        </w:rPr>
        <w:t> </w:t>
      </w:r>
      <w:r>
        <w:rPr/>
        <w:t>is,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is</w:t>
      </w:r>
      <w:r>
        <w:rPr>
          <w:spacing w:val="-1"/>
        </w:rPr>
        <w:t> </w:t>
      </w:r>
      <w:r>
        <w:rPr/>
        <w:t>concerned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reforms</w:t>
      </w:r>
      <w:r>
        <w:rPr>
          <w:spacing w:val="-3"/>
        </w:rPr>
        <w:t> </w:t>
      </w:r>
      <w:r>
        <w:rPr/>
        <w:t>via</w:t>
      </w:r>
      <w:r>
        <w:rPr>
          <w:spacing w:val="-4"/>
        </w:rPr>
        <w:t> </w:t>
      </w:r>
      <w:r>
        <w:rPr/>
        <w:t>credit growth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58"/>
        </w:rPr>
        <w:t> </w:t>
      </w:r>
      <w:r>
        <w:rPr/>
        <w:t>credit can contribute to the falling trend in income inequality in SSA and also address the</w:t>
      </w:r>
      <w:r>
        <w:rPr>
          <w:spacing w:val="1"/>
        </w:rPr>
        <w:t> </w:t>
      </w:r>
      <w:r>
        <w:rPr/>
        <w:t>problem of high income inequality index. This is because financial reform</w:t>
      </w:r>
      <w:r>
        <w:rPr>
          <w:spacing w:val="1"/>
        </w:rPr>
        <w:t> </w:t>
      </w:r>
      <w:r>
        <w:rPr/>
        <w:t>influences 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productive opportunities (Batuo &amp; Asongu, 2015). Also, it can improve the competence of the</w:t>
      </w:r>
      <w:r>
        <w:rPr>
          <w:spacing w:val="-57"/>
        </w:rPr>
        <w:t> </w:t>
      </w:r>
      <w:r>
        <w:rPr/>
        <w:t>domestic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equalising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disparities</w:t>
      </w:r>
      <w:r>
        <w:rPr>
          <w:spacing w:val="1"/>
        </w:rPr>
        <w:t> </w:t>
      </w:r>
      <w:r>
        <w:rPr/>
        <w:t>associated with expected marginal returns (Abiad &amp; Mody, 2005). In addition, it can lead to</w:t>
      </w:r>
      <w:r>
        <w:rPr>
          <w:spacing w:val="1"/>
        </w:rPr>
        <w:t> </w:t>
      </w:r>
      <w:r>
        <w:rPr/>
        <w:t>improved allocation of risk and socialisation of costs, which is needful during financial crises</w:t>
      </w:r>
      <w:r>
        <w:rPr>
          <w:spacing w:val="1"/>
        </w:rPr>
        <w:t> </w:t>
      </w:r>
      <w:r>
        <w:rPr/>
        <w:t>(Ugai,</w:t>
      </w:r>
      <w:r>
        <w:rPr>
          <w:spacing w:val="-7"/>
        </w:rPr>
        <w:t> </w:t>
      </w:r>
      <w:r>
        <w:rPr/>
        <w:t>2006;</w:t>
      </w:r>
      <w:r>
        <w:rPr>
          <w:spacing w:val="-6"/>
        </w:rPr>
        <w:t> </w:t>
      </w:r>
      <w:r>
        <w:rPr/>
        <w:t>Claessens</w:t>
      </w:r>
      <w:r>
        <w:rPr>
          <w:spacing w:val="-7"/>
        </w:rPr>
        <w:t> </w:t>
      </w:r>
      <w:r>
        <w:rPr/>
        <w:t>&amp;</w:t>
      </w:r>
      <w:r>
        <w:rPr>
          <w:spacing w:val="-9"/>
        </w:rPr>
        <w:t> </w:t>
      </w:r>
      <w:r>
        <w:rPr/>
        <w:t>Perotti,</w:t>
      </w:r>
      <w:r>
        <w:rPr>
          <w:spacing w:val="-6"/>
        </w:rPr>
        <w:t> </w:t>
      </w:r>
      <w:r>
        <w:rPr/>
        <w:t>2007).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outcomes,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turn,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alleviate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burden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income</w:t>
      </w:r>
      <w:r>
        <w:rPr>
          <w:spacing w:val="-1"/>
        </w:rPr>
        <w:t> </w:t>
      </w:r>
      <w:r>
        <w:rPr/>
        <w:t>inequality.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In the light of the above, the link that credit growth is an equalising mechanism has been</w:t>
      </w:r>
      <w:r>
        <w:rPr>
          <w:spacing w:val="1"/>
        </w:rPr>
        <w:t> </w:t>
      </w:r>
      <w:r>
        <w:rPr/>
        <w:t>corroborated empirically by several scholars who demonstrate that increased access to credit</w:t>
      </w:r>
      <w:r>
        <w:rPr>
          <w:spacing w:val="1"/>
        </w:rPr>
        <w:t> </w:t>
      </w:r>
      <w:r>
        <w:rPr/>
        <w:t>(that</w:t>
      </w:r>
      <w:r>
        <w:rPr>
          <w:spacing w:val="-8"/>
        </w:rPr>
        <w:t> </w:t>
      </w:r>
      <w:r>
        <w:rPr/>
        <w:t>is,</w:t>
      </w:r>
      <w:r>
        <w:rPr>
          <w:spacing w:val="-8"/>
        </w:rPr>
        <w:t> </w:t>
      </w:r>
      <w:r>
        <w:rPr/>
        <w:t>loans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advances)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sector</w:t>
      </w:r>
      <w:r>
        <w:rPr>
          <w:spacing w:val="-8"/>
        </w:rPr>
        <w:t> </w:t>
      </w:r>
      <w:r>
        <w:rPr/>
        <w:t>equalises</w:t>
      </w:r>
      <w:r>
        <w:rPr>
          <w:spacing w:val="-7"/>
        </w:rPr>
        <w:t> </w:t>
      </w:r>
      <w:r>
        <w:rPr/>
        <w:t>income</w:t>
      </w:r>
      <w:r>
        <w:rPr>
          <w:spacing w:val="-8"/>
        </w:rPr>
        <w:t> </w:t>
      </w:r>
      <w:r>
        <w:rPr/>
        <w:t>(Haber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Perotti,</w:t>
      </w:r>
      <w:r>
        <w:rPr>
          <w:spacing w:val="-7"/>
        </w:rPr>
        <w:t> </w:t>
      </w:r>
      <w:r>
        <w:rPr/>
        <w:t>2008;</w:t>
      </w:r>
      <w:r>
        <w:rPr>
          <w:spacing w:val="-58"/>
        </w:rPr>
        <w:t> </w:t>
      </w:r>
      <w:r>
        <w:rPr/>
        <w:t>Benmelech</w:t>
      </w:r>
      <w:r>
        <w:rPr>
          <w:spacing w:val="-4"/>
        </w:rPr>
        <w:t> </w:t>
      </w:r>
      <w:r>
        <w:rPr/>
        <w:t>&amp;</w:t>
      </w:r>
      <w:r>
        <w:rPr>
          <w:spacing w:val="-8"/>
        </w:rPr>
        <w:t> </w:t>
      </w:r>
      <w:r>
        <w:rPr/>
        <w:t>Moskowitz,</w:t>
      </w:r>
      <w:r>
        <w:rPr>
          <w:spacing w:val="-5"/>
        </w:rPr>
        <w:t> </w:t>
      </w:r>
      <w:r>
        <w:rPr/>
        <w:t>2010;</w:t>
      </w:r>
      <w:r>
        <w:rPr>
          <w:spacing w:val="-6"/>
        </w:rPr>
        <w:t> </w:t>
      </w:r>
      <w:r>
        <w:rPr/>
        <w:t>Rajan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Ramcharan,</w:t>
      </w:r>
      <w:r>
        <w:rPr>
          <w:spacing w:val="-6"/>
        </w:rPr>
        <w:t> </w:t>
      </w:r>
      <w:r>
        <w:rPr/>
        <w:t>2011;</w:t>
      </w:r>
      <w:r>
        <w:rPr>
          <w:spacing w:val="-6"/>
        </w:rPr>
        <w:t> </w:t>
      </w:r>
      <w:r>
        <w:rPr/>
        <w:t>Agnello</w:t>
      </w:r>
      <w:r>
        <w:rPr>
          <w:spacing w:val="-5"/>
        </w:rPr>
        <w:t> </w:t>
      </w:r>
      <w:r>
        <w:rPr/>
        <w:t>&amp;</w:t>
      </w:r>
      <w:r>
        <w:rPr>
          <w:spacing w:val="-8"/>
        </w:rPr>
        <w:t> </w:t>
      </w:r>
      <w:r>
        <w:rPr/>
        <w:t>Sousa,</w:t>
      </w:r>
      <w:r>
        <w:rPr>
          <w:spacing w:val="-5"/>
        </w:rPr>
        <w:t> </w:t>
      </w:r>
      <w:r>
        <w:rPr/>
        <w:t>2012;</w:t>
      </w:r>
      <w:r>
        <w:rPr>
          <w:spacing w:val="-3"/>
        </w:rPr>
        <w:t> </w:t>
      </w:r>
      <w:r>
        <w:rPr/>
        <w:t>Li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Yu,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2014). Likewise, when regulators direct that some minimum amount of bank lending be given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certain</w:t>
      </w:r>
      <w:r>
        <w:rPr>
          <w:spacing w:val="-4"/>
        </w:rPr>
        <w:t> </w:t>
      </w:r>
      <w:r>
        <w:rPr/>
        <w:t>‘priority’</w:t>
      </w:r>
      <w:r>
        <w:rPr>
          <w:spacing w:val="-6"/>
        </w:rPr>
        <w:t> </w:t>
      </w:r>
      <w:r>
        <w:rPr/>
        <w:t>sectors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promote</w:t>
      </w:r>
      <w:r>
        <w:rPr>
          <w:spacing w:val="-6"/>
        </w:rPr>
        <w:t> </w:t>
      </w:r>
      <w:r>
        <w:rPr/>
        <w:t>developmental</w:t>
      </w:r>
      <w:r>
        <w:rPr>
          <w:spacing w:val="-5"/>
        </w:rPr>
        <w:t> </w:t>
      </w:r>
      <w:r>
        <w:rPr/>
        <w:t>agendas,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often</w:t>
      </w:r>
      <w:r>
        <w:rPr>
          <w:spacing w:val="-57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aggravating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>
          <w:spacing w:val="-1"/>
        </w:rPr>
        <w:t>inequality</w:t>
      </w:r>
      <w:r>
        <w:rPr>
          <w:spacing w:val="-17"/>
        </w:rPr>
        <w:t> </w:t>
      </w:r>
      <w:r>
        <w:rPr>
          <w:spacing w:val="-1"/>
        </w:rPr>
        <w:t>worsens</w:t>
      </w:r>
      <w:r>
        <w:rPr>
          <w:spacing w:val="-9"/>
        </w:rPr>
        <w:t> </w:t>
      </w:r>
      <w:r>
        <w:rPr/>
        <w:t>where</w:t>
      </w:r>
      <w:r>
        <w:rPr>
          <w:spacing w:val="-10"/>
        </w:rPr>
        <w:t> </w:t>
      </w:r>
      <w:r>
        <w:rPr/>
        <w:t>reserve</w:t>
      </w:r>
      <w:r>
        <w:rPr>
          <w:spacing w:val="-11"/>
        </w:rPr>
        <w:t> </w:t>
      </w:r>
      <w:r>
        <w:rPr/>
        <w:t>requirements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excessive</w:t>
      </w:r>
      <w:r>
        <w:rPr>
          <w:spacing w:val="-10"/>
        </w:rPr>
        <w:t> </w:t>
      </w:r>
      <w:r>
        <w:rPr/>
        <w:t>since</w:t>
      </w:r>
      <w:r>
        <w:rPr>
          <w:spacing w:val="-12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legislation</w:t>
      </w:r>
      <w:r>
        <w:rPr>
          <w:spacing w:val="-58"/>
        </w:rPr>
        <w:t> </w:t>
      </w:r>
      <w:r>
        <w:rPr/>
        <w:t>mandates financial intermediaries, most especially banks, to deposit a large percentage of</w:t>
      </w:r>
      <w:r>
        <w:rPr>
          <w:spacing w:val="1"/>
        </w:rPr>
        <w:t> </w:t>
      </w:r>
      <w:r>
        <w:rPr/>
        <w:t>liabilities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reserves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central</w:t>
      </w:r>
      <w:r>
        <w:rPr>
          <w:spacing w:val="-3"/>
        </w:rPr>
        <w:t> </w:t>
      </w:r>
      <w:r>
        <w:rPr/>
        <w:t>bank.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policy</w:t>
      </w:r>
      <w:r>
        <w:rPr>
          <w:spacing w:val="-9"/>
        </w:rPr>
        <w:t> </w:t>
      </w:r>
      <w:r>
        <w:rPr/>
        <w:t>is</w:t>
      </w:r>
      <w:r>
        <w:rPr>
          <w:spacing w:val="-1"/>
        </w:rPr>
        <w:t> </w:t>
      </w:r>
      <w:r>
        <w:rPr/>
        <w:t>likely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widening</w:t>
      </w:r>
      <w:r>
        <w:rPr>
          <w:spacing w:val="-6"/>
        </w:rPr>
        <w:t> </w:t>
      </w:r>
      <w:r>
        <w:rPr/>
        <w:t>income</w:t>
      </w:r>
      <w:r>
        <w:rPr>
          <w:spacing w:val="-58"/>
        </w:rPr>
        <w:t> </w:t>
      </w:r>
      <w:r>
        <w:rPr/>
        <w:t>inequality owing to decreased possibilities for financial access which is needed to boost social</w:t>
      </w:r>
      <w:r>
        <w:rPr>
          <w:spacing w:val="-57"/>
        </w:rPr>
        <w:t> </w:t>
      </w:r>
      <w:r>
        <w:rPr/>
        <w:t>mobility and mitigate unemployment vulnerability. Given the above, this research examines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reform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2"/>
        </w:rPr>
        <w:t> </w:t>
      </w:r>
      <w:r>
        <w:rPr/>
        <w:t>nexus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seeks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reform-credit-inequality</w:t>
      </w:r>
      <w:r>
        <w:rPr>
          <w:spacing w:val="-4"/>
        </w:rPr>
        <w:t> </w:t>
      </w:r>
      <w:r>
        <w:rPr/>
        <w:t>nexus</w:t>
      </w:r>
      <w:r>
        <w:rPr>
          <w:spacing w:val="2"/>
        </w:rPr>
        <w:t> </w:t>
      </w:r>
      <w:r>
        <w:rPr/>
        <w:t>exist for</w:t>
      </w:r>
      <w:r>
        <w:rPr>
          <w:spacing w:val="-2"/>
        </w:rPr>
        <w:t> </w:t>
      </w:r>
      <w:r>
        <w:rPr/>
        <w:t>SSA countries.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6"/>
        </w:numPr>
        <w:tabs>
          <w:tab w:pos="1066" w:val="left" w:leader="none"/>
        </w:tabs>
        <w:spacing w:line="240" w:lineRule="auto" w:before="1" w:after="0"/>
        <w:ind w:left="1065" w:right="0" w:hanging="568"/>
        <w:jc w:val="both"/>
      </w:pPr>
      <w:bookmarkStart w:name="_TOC_250032" w:id="13"/>
      <w:r>
        <w:rPr/>
        <w:t>Research</w:t>
      </w:r>
      <w:r>
        <w:rPr>
          <w:spacing w:val="-1"/>
        </w:rPr>
        <w:t> </w:t>
      </w:r>
      <w:bookmarkEnd w:id="13"/>
      <w:r>
        <w:rPr/>
        <w:t>Questions</w:t>
      </w:r>
    </w:p>
    <w:p>
      <w:pPr>
        <w:pStyle w:val="BodyText"/>
        <w:spacing w:line="360" w:lineRule="auto" w:before="144"/>
        <w:ind w:left="498" w:right="1354"/>
        <w:jc w:val="both"/>
      </w:pPr>
      <w:r>
        <w:rPr/>
        <w:t>The</w:t>
      </w:r>
      <w:r>
        <w:rPr>
          <w:spacing w:val="-5"/>
        </w:rPr>
        <w:t> </w:t>
      </w:r>
      <w:r>
        <w:rPr/>
        <w:t>main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7"/>
        </w:rPr>
        <w:t> </w:t>
      </w:r>
      <w:r>
        <w:rPr/>
        <w:t>is,</w:t>
      </w:r>
      <w:r>
        <w:rPr>
          <w:spacing w:val="-1"/>
        </w:rPr>
        <w:t> </w:t>
      </w:r>
      <w:r>
        <w:rPr/>
        <w:t>“to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extent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reforms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57"/>
        </w:rPr>
        <w:t> </w:t>
      </w:r>
      <w:r>
        <w:rPr/>
        <w:t>nexus on income inequality hold sway in Sub-Saharan Africa (SSA)”?</w:t>
      </w:r>
      <w:r>
        <w:rPr>
          <w:spacing w:val="1"/>
        </w:rPr>
        <w:t> </w:t>
      </w:r>
      <w:r>
        <w:rPr/>
        <w:t>The sub-research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2"/>
          <w:numId w:val="6"/>
        </w:numPr>
        <w:tabs>
          <w:tab w:pos="1066" w:val="left" w:leader="none"/>
        </w:tabs>
        <w:spacing w:line="275" w:lineRule="exact" w:before="0" w:after="0"/>
        <w:ind w:left="1065" w:right="0" w:hanging="284"/>
        <w:jc w:val="both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stable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reforms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SSA?</w:t>
      </w:r>
    </w:p>
    <w:p>
      <w:pPr>
        <w:pStyle w:val="ListParagraph"/>
        <w:numPr>
          <w:ilvl w:val="2"/>
          <w:numId w:val="6"/>
        </w:numPr>
        <w:tabs>
          <w:tab w:pos="1066" w:val="left" w:leader="none"/>
        </w:tabs>
        <w:spacing w:line="240" w:lineRule="auto" w:before="139" w:after="0"/>
        <w:ind w:left="1065" w:right="0" w:hanging="284"/>
        <w:jc w:val="left"/>
        <w:rPr>
          <w:sz w:val="24"/>
        </w:rPr>
      </w:pPr>
      <w:r>
        <w:rPr>
          <w:sz w:val="24"/>
        </w:rPr>
        <w:t>In what</w:t>
      </w:r>
      <w:r>
        <w:rPr>
          <w:spacing w:val="-1"/>
          <w:sz w:val="24"/>
        </w:rPr>
        <w:t> </w:t>
      </w:r>
      <w:r>
        <w:rPr>
          <w:sz w:val="24"/>
        </w:rPr>
        <w:t>ways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reforms</w:t>
      </w:r>
      <w:r>
        <w:rPr>
          <w:spacing w:val="-2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credit growth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SSA?</w:t>
      </w:r>
    </w:p>
    <w:p>
      <w:pPr>
        <w:pStyle w:val="ListParagraph"/>
        <w:numPr>
          <w:ilvl w:val="2"/>
          <w:numId w:val="6"/>
        </w:numPr>
        <w:tabs>
          <w:tab w:pos="1066" w:val="left" w:leader="none"/>
        </w:tabs>
        <w:spacing w:line="240" w:lineRule="auto" w:before="137" w:after="0"/>
        <w:ind w:left="1065" w:right="0" w:hanging="284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has credit growth</w:t>
      </w:r>
      <w:r>
        <w:rPr>
          <w:spacing w:val="-1"/>
          <w:sz w:val="24"/>
        </w:rPr>
        <w:t> </w:t>
      </w:r>
      <w:r>
        <w:rPr>
          <w:sz w:val="24"/>
        </w:rPr>
        <w:t>impacted on income</w:t>
      </w:r>
      <w:r>
        <w:rPr>
          <w:spacing w:val="-1"/>
          <w:sz w:val="24"/>
        </w:rPr>
        <w:t> </w:t>
      </w:r>
      <w:r>
        <w:rPr>
          <w:sz w:val="24"/>
        </w:rPr>
        <w:t>inequality</w:t>
      </w:r>
      <w:r>
        <w:rPr>
          <w:spacing w:val="-3"/>
          <w:sz w:val="24"/>
        </w:rPr>
        <w:t> </w:t>
      </w:r>
      <w:r>
        <w:rPr>
          <w:sz w:val="24"/>
        </w:rPr>
        <w:t>in SSA?</w:t>
      </w:r>
    </w:p>
    <w:p>
      <w:pPr>
        <w:pStyle w:val="ListParagraph"/>
        <w:numPr>
          <w:ilvl w:val="2"/>
          <w:numId w:val="6"/>
        </w:numPr>
        <w:tabs>
          <w:tab w:pos="1066" w:val="left" w:leader="none"/>
        </w:tabs>
        <w:spacing w:line="360" w:lineRule="auto" w:before="140" w:after="0"/>
        <w:ind w:left="1065" w:right="1357" w:hanging="284"/>
        <w:jc w:val="left"/>
        <w:rPr>
          <w:sz w:val="24"/>
        </w:rPr>
      </w:pPr>
      <w:r>
        <w:rPr>
          <w:sz w:val="24"/>
        </w:rPr>
        <w:t>How</w:t>
      </w:r>
      <w:r>
        <w:rPr>
          <w:spacing w:val="-15"/>
          <w:sz w:val="24"/>
        </w:rPr>
        <w:t> </w:t>
      </w:r>
      <w:r>
        <w:rPr>
          <w:sz w:val="24"/>
        </w:rPr>
        <w:t>does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financial</w:t>
      </w:r>
      <w:r>
        <w:rPr>
          <w:spacing w:val="-10"/>
          <w:sz w:val="24"/>
        </w:rPr>
        <w:t> </w:t>
      </w:r>
      <w:r>
        <w:rPr>
          <w:sz w:val="24"/>
        </w:rPr>
        <w:t>reform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credit</w:t>
      </w:r>
      <w:r>
        <w:rPr>
          <w:spacing w:val="-9"/>
          <w:sz w:val="24"/>
        </w:rPr>
        <w:t> </w:t>
      </w:r>
      <w:r>
        <w:rPr>
          <w:sz w:val="24"/>
        </w:rPr>
        <w:t>growth</w:t>
      </w:r>
      <w:r>
        <w:rPr>
          <w:spacing w:val="-10"/>
          <w:sz w:val="24"/>
        </w:rPr>
        <w:t> </w:t>
      </w:r>
      <w:r>
        <w:rPr>
          <w:sz w:val="24"/>
        </w:rPr>
        <w:t>nexus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income</w:t>
      </w:r>
      <w:r>
        <w:rPr>
          <w:spacing w:val="-14"/>
          <w:sz w:val="24"/>
        </w:rPr>
        <w:t> </w:t>
      </w:r>
      <w:r>
        <w:rPr>
          <w:sz w:val="24"/>
        </w:rPr>
        <w:t>inequality</w:t>
      </w:r>
      <w:r>
        <w:rPr>
          <w:spacing w:val="-14"/>
          <w:sz w:val="24"/>
        </w:rPr>
        <w:t> </w:t>
      </w:r>
      <w:r>
        <w:rPr>
          <w:sz w:val="24"/>
        </w:rPr>
        <w:t>differ</w:t>
      </w:r>
      <w:r>
        <w:rPr>
          <w:spacing w:val="-13"/>
          <w:sz w:val="24"/>
        </w:rPr>
        <w:t> </w:t>
      </w:r>
      <w:r>
        <w:rPr>
          <w:sz w:val="24"/>
        </w:rPr>
        <w:t>across</w:t>
      </w:r>
      <w:r>
        <w:rPr>
          <w:spacing w:val="-57"/>
          <w:sz w:val="24"/>
        </w:rPr>
        <w:t> </w:t>
      </w:r>
      <w:r>
        <w:rPr>
          <w:sz w:val="24"/>
        </w:rPr>
        <w:t>SSA</w:t>
      </w:r>
      <w:r>
        <w:rPr>
          <w:spacing w:val="-2"/>
          <w:sz w:val="24"/>
        </w:rPr>
        <w:t> </w:t>
      </w:r>
      <w:r>
        <w:rPr>
          <w:sz w:val="24"/>
        </w:rPr>
        <w:t>sub-regions?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6"/>
        </w:numPr>
        <w:tabs>
          <w:tab w:pos="1066" w:val="left" w:leader="none"/>
        </w:tabs>
        <w:spacing w:line="240" w:lineRule="auto" w:before="0" w:after="0"/>
        <w:ind w:left="1065" w:right="0" w:hanging="568"/>
        <w:jc w:val="both"/>
      </w:pPr>
      <w:r>
        <w:rPr/>
        <w:t>Objectives 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spacing w:line="360" w:lineRule="auto" w:before="144"/>
        <w:ind w:left="498" w:right="1353"/>
        <w:jc w:val="both"/>
      </w:pPr>
      <w:r>
        <w:rPr/>
        <w:t>The broad objective of the study is to assess the financial reform and credit growth nexus on</w:t>
      </w:r>
      <w:r>
        <w:rPr>
          <w:spacing w:val="1"/>
        </w:rPr>
        <w:t> </w:t>
      </w:r>
      <w:r>
        <w:rPr/>
        <w:t>income inequality in</w:t>
      </w:r>
      <w:r>
        <w:rPr>
          <w:spacing w:val="1"/>
        </w:rPr>
        <w:t> </w:t>
      </w:r>
      <w:r>
        <w:rPr/>
        <w:t>SSA.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 following 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addressed.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follows, to:</w:t>
      </w:r>
    </w:p>
    <w:p>
      <w:pPr>
        <w:pStyle w:val="ListParagraph"/>
        <w:numPr>
          <w:ilvl w:val="2"/>
          <w:numId w:val="6"/>
        </w:numPr>
        <w:tabs>
          <w:tab w:pos="1066" w:val="left" w:leader="none"/>
        </w:tabs>
        <w:spacing w:line="240" w:lineRule="auto" w:before="2" w:after="0"/>
        <w:ind w:left="1065" w:right="0" w:hanging="284"/>
        <w:jc w:val="both"/>
        <w:rPr>
          <w:sz w:val="24"/>
        </w:rPr>
      </w:pP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financial sector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reforms;</w:t>
      </w:r>
    </w:p>
    <w:p>
      <w:pPr>
        <w:pStyle w:val="ListParagraph"/>
        <w:numPr>
          <w:ilvl w:val="2"/>
          <w:numId w:val="6"/>
        </w:numPr>
        <w:tabs>
          <w:tab w:pos="1066" w:val="left" w:leader="none"/>
        </w:tabs>
        <w:spacing w:line="240" w:lineRule="auto" w:before="137" w:after="0"/>
        <w:ind w:left="1065" w:right="0" w:hanging="284"/>
        <w:jc w:val="both"/>
        <w:rPr>
          <w:sz w:val="24"/>
        </w:rPr>
      </w:pP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2"/>
          <w:sz w:val="24"/>
        </w:rPr>
        <w:t> </w:t>
      </w:r>
      <w:r>
        <w:rPr>
          <w:sz w:val="24"/>
        </w:rPr>
        <w:t>growth is</w:t>
      </w:r>
      <w:r>
        <w:rPr>
          <w:spacing w:val="-1"/>
          <w:sz w:val="24"/>
        </w:rPr>
        <w:t> </w:t>
      </w:r>
      <w:r>
        <w:rPr>
          <w:sz w:val="24"/>
        </w:rPr>
        <w:t>stimulated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reforms;</w:t>
      </w:r>
    </w:p>
    <w:p>
      <w:pPr>
        <w:pStyle w:val="ListParagraph"/>
        <w:numPr>
          <w:ilvl w:val="2"/>
          <w:numId w:val="6"/>
        </w:numPr>
        <w:tabs>
          <w:tab w:pos="1066" w:val="left" w:leader="none"/>
        </w:tabs>
        <w:spacing w:line="240" w:lineRule="auto" w:before="139" w:after="0"/>
        <w:ind w:left="1065" w:right="0" w:hanging="284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2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inequality</w:t>
      </w:r>
      <w:r>
        <w:rPr>
          <w:spacing w:val="-6"/>
          <w:sz w:val="24"/>
        </w:rPr>
        <w:t> </w:t>
      </w:r>
      <w:r>
        <w:rPr>
          <w:sz w:val="24"/>
        </w:rPr>
        <w:t>in SSA;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6"/>
        </w:numPr>
        <w:tabs>
          <w:tab w:pos="1066" w:val="left" w:leader="none"/>
        </w:tabs>
        <w:spacing w:line="360" w:lineRule="auto" w:before="137" w:after="0"/>
        <w:ind w:left="1065" w:right="1357" w:hanging="284"/>
        <w:jc w:val="left"/>
        <w:rPr>
          <w:sz w:val="24"/>
        </w:rPr>
      </w:pPr>
      <w:r>
        <w:rPr>
          <w:sz w:val="24"/>
        </w:rPr>
        <w:t>appraise</w:t>
      </w:r>
      <w:r>
        <w:rPr>
          <w:spacing w:val="8"/>
          <w:sz w:val="24"/>
        </w:rPr>
        <w:t> </w:t>
      </w:r>
      <w:r>
        <w:rPr>
          <w:sz w:val="24"/>
        </w:rPr>
        <w:t>how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financial</w:t>
      </w:r>
      <w:r>
        <w:rPr>
          <w:spacing w:val="9"/>
          <w:sz w:val="24"/>
        </w:rPr>
        <w:t> </w:t>
      </w:r>
      <w:r>
        <w:rPr>
          <w:sz w:val="24"/>
        </w:rPr>
        <w:t>reforms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credit</w:t>
      </w:r>
      <w:r>
        <w:rPr>
          <w:spacing w:val="12"/>
          <w:sz w:val="24"/>
        </w:rPr>
        <w:t> </w:t>
      </w:r>
      <w:r>
        <w:rPr>
          <w:sz w:val="24"/>
        </w:rPr>
        <w:t>growth</w:t>
      </w:r>
      <w:r>
        <w:rPr>
          <w:spacing w:val="13"/>
          <w:sz w:val="24"/>
        </w:rPr>
        <w:t> </w:t>
      </w:r>
      <w:r>
        <w:rPr>
          <w:sz w:val="24"/>
        </w:rPr>
        <w:t>nexus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income</w:t>
      </w:r>
      <w:r>
        <w:rPr>
          <w:spacing w:val="8"/>
          <w:sz w:val="24"/>
        </w:rPr>
        <w:t> </w:t>
      </w:r>
      <w:r>
        <w:rPr>
          <w:sz w:val="24"/>
        </w:rPr>
        <w:t>inequality</w:t>
      </w:r>
      <w:r>
        <w:rPr>
          <w:spacing w:val="3"/>
          <w:sz w:val="24"/>
        </w:rPr>
        <w:t> </w:t>
      </w:r>
      <w:r>
        <w:rPr>
          <w:sz w:val="24"/>
        </w:rPr>
        <w:t>differ</w:t>
      </w:r>
      <w:r>
        <w:rPr>
          <w:spacing w:val="-57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SSA sub-regions.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Heading2"/>
        <w:numPr>
          <w:ilvl w:val="1"/>
          <w:numId w:val="6"/>
        </w:numPr>
        <w:tabs>
          <w:tab w:pos="1065" w:val="left" w:leader="none"/>
          <w:tab w:pos="1066" w:val="left" w:leader="none"/>
        </w:tabs>
        <w:spacing w:line="240" w:lineRule="auto" w:before="59" w:after="0"/>
        <w:ind w:left="1065" w:right="0" w:hanging="568"/>
        <w:jc w:val="left"/>
      </w:pPr>
      <w:bookmarkStart w:name="_TOC_250031" w:id="14"/>
      <w:r>
        <w:rPr/>
        <w:t>Research</w:t>
      </w:r>
      <w:r>
        <w:rPr>
          <w:spacing w:val="-3"/>
        </w:rPr>
        <w:t> </w:t>
      </w:r>
      <w:bookmarkEnd w:id="14"/>
      <w:r>
        <w:rPr/>
        <w:t>Hypotheses</w:t>
      </w:r>
    </w:p>
    <w:p>
      <w:pPr>
        <w:pStyle w:val="BodyText"/>
        <w:spacing w:line="357" w:lineRule="auto" w:before="144"/>
        <w:ind w:left="498" w:right="2107"/>
      </w:pPr>
      <w:r>
        <w:rPr>
          <w:position w:val="2"/>
        </w:rPr>
        <w:t>In line with the research questions, the four (4) hypotheses stated in their null (H</w:t>
      </w:r>
      <w:r>
        <w:rPr>
          <w:sz w:val="16"/>
        </w:rPr>
        <w:t>0</w:t>
      </w:r>
      <w:r>
        <w:rPr>
          <w:position w:val="2"/>
        </w:rPr>
        <w:t>) and</w:t>
      </w:r>
      <w:r>
        <w:rPr>
          <w:spacing w:val="-57"/>
          <w:position w:val="2"/>
        </w:rPr>
        <w:t> </w:t>
      </w:r>
      <w:r>
        <w:rPr>
          <w:position w:val="2"/>
        </w:rPr>
        <w:t>alternate (H</w:t>
      </w:r>
      <w:r>
        <w:rPr>
          <w:sz w:val="16"/>
        </w:rPr>
        <w:t>1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forms are:</w:t>
      </w:r>
    </w:p>
    <w:p>
      <w:pPr>
        <w:pStyle w:val="ListParagraph"/>
        <w:numPr>
          <w:ilvl w:val="0"/>
          <w:numId w:val="7"/>
        </w:numPr>
        <w:tabs>
          <w:tab w:pos="1065" w:val="left" w:leader="none"/>
          <w:tab w:pos="1066" w:val="left" w:leader="none"/>
        </w:tabs>
        <w:spacing w:line="357" w:lineRule="auto" w:before="1" w:after="0"/>
        <w:ind w:left="1065" w:right="2843" w:hanging="567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position w:val="2"/>
          <w:sz w:val="24"/>
        </w:rPr>
        <w:t>: The financial sector is not significantly stable after financial reforms.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1</w:t>
      </w:r>
      <w:r>
        <w:rPr>
          <w:position w:val="2"/>
          <w:sz w:val="24"/>
        </w:rPr>
        <w:t>: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financial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sector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is significantly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stable after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financial reforms.</w:t>
      </w:r>
    </w:p>
    <w:p>
      <w:pPr>
        <w:pStyle w:val="ListParagraph"/>
        <w:numPr>
          <w:ilvl w:val="0"/>
          <w:numId w:val="7"/>
        </w:numPr>
        <w:tabs>
          <w:tab w:pos="1065" w:val="left" w:leader="none"/>
          <w:tab w:pos="1066" w:val="left" w:leader="none"/>
        </w:tabs>
        <w:spacing w:line="357" w:lineRule="auto" w:before="0" w:after="0"/>
        <w:ind w:left="1065" w:right="1906" w:hanging="567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position w:val="2"/>
          <w:sz w:val="24"/>
        </w:rPr>
        <w:t>: Credit growth is not stimulated by financial reforms in selected SSA countries.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1</w:t>
      </w:r>
      <w:r>
        <w:rPr>
          <w:position w:val="2"/>
          <w:sz w:val="24"/>
        </w:rPr>
        <w:t>: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Credit growth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stimulated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by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financial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reforms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in selected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SSA countries.</w:t>
      </w:r>
    </w:p>
    <w:p>
      <w:pPr>
        <w:pStyle w:val="ListParagraph"/>
        <w:numPr>
          <w:ilvl w:val="0"/>
          <w:numId w:val="7"/>
        </w:numPr>
        <w:tabs>
          <w:tab w:pos="1065" w:val="left" w:leader="none"/>
          <w:tab w:pos="1066" w:val="left" w:leader="none"/>
        </w:tabs>
        <w:spacing w:line="357" w:lineRule="auto" w:before="0" w:after="0"/>
        <w:ind w:left="1065" w:right="2912" w:hanging="567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position w:val="2"/>
          <w:sz w:val="24"/>
        </w:rPr>
        <w:t>: Credit growth has no equalising effect on income inequality in SSA.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1</w:t>
      </w:r>
      <w:r>
        <w:rPr>
          <w:position w:val="2"/>
          <w:sz w:val="24"/>
        </w:rPr>
        <w:t>: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Credit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growth has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equalising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effect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on income inequality</w:t>
      </w:r>
      <w:r>
        <w:rPr>
          <w:spacing w:val="-5"/>
          <w:position w:val="2"/>
          <w:sz w:val="24"/>
        </w:rPr>
        <w:t> </w:t>
      </w:r>
      <w:r>
        <w:rPr>
          <w:position w:val="2"/>
          <w:sz w:val="24"/>
        </w:rPr>
        <w:t>in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SSA.</w:t>
      </w:r>
    </w:p>
    <w:p>
      <w:pPr>
        <w:pStyle w:val="ListParagraph"/>
        <w:numPr>
          <w:ilvl w:val="0"/>
          <w:numId w:val="7"/>
        </w:numPr>
        <w:tabs>
          <w:tab w:pos="1065" w:val="left" w:leader="none"/>
          <w:tab w:pos="1066" w:val="left" w:leader="none"/>
        </w:tabs>
        <w:spacing w:line="357" w:lineRule="auto" w:before="0" w:after="0"/>
        <w:ind w:left="1065" w:right="1359" w:hanging="567"/>
        <w:jc w:val="left"/>
        <w:rPr>
          <w:sz w:val="24"/>
        </w:rPr>
      </w:pP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position w:val="2"/>
          <w:sz w:val="24"/>
        </w:rPr>
        <w:t>:</w:t>
      </w:r>
      <w:r>
        <w:rPr>
          <w:spacing w:val="23"/>
          <w:position w:val="2"/>
          <w:sz w:val="24"/>
        </w:rPr>
        <w:t> </w:t>
      </w:r>
      <w:r>
        <w:rPr>
          <w:position w:val="2"/>
          <w:sz w:val="24"/>
        </w:rPr>
        <w:t>The</w:t>
      </w:r>
      <w:r>
        <w:rPr>
          <w:spacing w:val="22"/>
          <w:position w:val="2"/>
          <w:sz w:val="24"/>
        </w:rPr>
        <w:t> </w:t>
      </w:r>
      <w:r>
        <w:rPr>
          <w:position w:val="2"/>
          <w:sz w:val="24"/>
        </w:rPr>
        <w:t>financial</w:t>
      </w:r>
      <w:r>
        <w:rPr>
          <w:spacing w:val="23"/>
          <w:position w:val="2"/>
          <w:sz w:val="24"/>
        </w:rPr>
        <w:t> </w:t>
      </w:r>
      <w:r>
        <w:rPr>
          <w:position w:val="2"/>
          <w:sz w:val="24"/>
        </w:rPr>
        <w:t>reforms</w:t>
      </w:r>
      <w:r>
        <w:rPr>
          <w:spacing w:val="23"/>
          <w:position w:val="2"/>
          <w:sz w:val="24"/>
        </w:rPr>
        <w:t> </w:t>
      </w:r>
      <w:r>
        <w:rPr>
          <w:position w:val="2"/>
          <w:sz w:val="24"/>
        </w:rPr>
        <w:t>and</w:t>
      </w:r>
      <w:r>
        <w:rPr>
          <w:spacing w:val="26"/>
          <w:position w:val="2"/>
          <w:sz w:val="24"/>
        </w:rPr>
        <w:t> </w:t>
      </w:r>
      <w:r>
        <w:rPr>
          <w:position w:val="2"/>
          <w:sz w:val="24"/>
        </w:rPr>
        <w:t>credit</w:t>
      </w:r>
      <w:r>
        <w:rPr>
          <w:spacing w:val="30"/>
          <w:position w:val="2"/>
          <w:sz w:val="24"/>
        </w:rPr>
        <w:t> </w:t>
      </w:r>
      <w:r>
        <w:rPr>
          <w:position w:val="2"/>
          <w:sz w:val="24"/>
        </w:rPr>
        <w:t>growth</w:t>
      </w:r>
      <w:r>
        <w:rPr>
          <w:spacing w:val="24"/>
          <w:position w:val="2"/>
          <w:sz w:val="24"/>
        </w:rPr>
        <w:t> </w:t>
      </w:r>
      <w:r>
        <w:rPr>
          <w:position w:val="2"/>
          <w:sz w:val="24"/>
        </w:rPr>
        <w:t>nexus</w:t>
      </w:r>
      <w:r>
        <w:rPr>
          <w:spacing w:val="23"/>
          <w:position w:val="2"/>
          <w:sz w:val="24"/>
        </w:rPr>
        <w:t> </w:t>
      </w:r>
      <w:r>
        <w:rPr>
          <w:position w:val="2"/>
          <w:sz w:val="24"/>
        </w:rPr>
        <w:t>on</w:t>
      </w:r>
      <w:r>
        <w:rPr>
          <w:spacing w:val="23"/>
          <w:position w:val="2"/>
          <w:sz w:val="24"/>
        </w:rPr>
        <w:t> </w:t>
      </w:r>
      <w:r>
        <w:rPr>
          <w:position w:val="2"/>
          <w:sz w:val="24"/>
        </w:rPr>
        <w:t>income</w:t>
      </w:r>
      <w:r>
        <w:rPr>
          <w:spacing w:val="24"/>
          <w:position w:val="2"/>
          <w:sz w:val="24"/>
        </w:rPr>
        <w:t> </w:t>
      </w:r>
      <w:r>
        <w:rPr>
          <w:position w:val="2"/>
          <w:sz w:val="24"/>
        </w:rPr>
        <w:t>inequality</w:t>
      </w:r>
      <w:r>
        <w:rPr>
          <w:spacing w:val="20"/>
          <w:position w:val="2"/>
          <w:sz w:val="24"/>
        </w:rPr>
        <w:t> </w:t>
      </w:r>
      <w:r>
        <w:rPr>
          <w:position w:val="2"/>
          <w:sz w:val="24"/>
        </w:rPr>
        <w:t>do</w:t>
      </w:r>
      <w:r>
        <w:rPr>
          <w:spacing w:val="23"/>
          <w:position w:val="2"/>
          <w:sz w:val="24"/>
        </w:rPr>
        <w:t> </w:t>
      </w:r>
      <w:r>
        <w:rPr>
          <w:position w:val="2"/>
          <w:sz w:val="24"/>
        </w:rPr>
        <w:t>not</w:t>
      </w:r>
      <w:r>
        <w:rPr>
          <w:spacing w:val="24"/>
          <w:position w:val="2"/>
          <w:sz w:val="24"/>
        </w:rPr>
        <w:t> </w:t>
      </w:r>
      <w:r>
        <w:rPr>
          <w:position w:val="2"/>
          <w:sz w:val="24"/>
        </w:rPr>
        <w:t>differ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SSA sub-regions.</w:t>
      </w:r>
    </w:p>
    <w:p>
      <w:pPr>
        <w:pStyle w:val="BodyText"/>
        <w:spacing w:line="357" w:lineRule="auto" w:before="4"/>
        <w:ind w:left="1065" w:right="1355"/>
      </w:pPr>
      <w:r>
        <w:rPr>
          <w:spacing w:val="-1"/>
          <w:position w:val="2"/>
        </w:rPr>
        <w:t>H</w:t>
      </w:r>
      <w:r>
        <w:rPr>
          <w:spacing w:val="-1"/>
          <w:sz w:val="16"/>
        </w:rPr>
        <w:t>1</w:t>
      </w:r>
      <w:r>
        <w:rPr>
          <w:spacing w:val="-1"/>
          <w:position w:val="2"/>
        </w:rPr>
        <w:t>:</w:t>
      </w:r>
      <w:r>
        <w:rPr>
          <w:spacing w:val="-12"/>
          <w:position w:val="2"/>
        </w:rPr>
        <w:t> </w:t>
      </w:r>
      <w:r>
        <w:rPr>
          <w:spacing w:val="-1"/>
          <w:position w:val="2"/>
        </w:rPr>
        <w:t>The</w:t>
      </w:r>
      <w:r>
        <w:rPr>
          <w:spacing w:val="-14"/>
          <w:position w:val="2"/>
        </w:rPr>
        <w:t> </w:t>
      </w:r>
      <w:r>
        <w:rPr>
          <w:spacing w:val="-1"/>
          <w:position w:val="2"/>
        </w:rPr>
        <w:t>financial</w:t>
      </w:r>
      <w:r>
        <w:rPr>
          <w:spacing w:val="-11"/>
          <w:position w:val="2"/>
        </w:rPr>
        <w:t> </w:t>
      </w:r>
      <w:r>
        <w:rPr>
          <w:spacing w:val="-1"/>
          <w:position w:val="2"/>
        </w:rPr>
        <w:t>reforms</w:t>
      </w:r>
      <w:r>
        <w:rPr>
          <w:spacing w:val="-10"/>
          <w:position w:val="2"/>
        </w:rPr>
        <w:t> </w:t>
      </w:r>
      <w:r>
        <w:rPr>
          <w:position w:val="2"/>
        </w:rPr>
        <w:t>and</w:t>
      </w:r>
      <w:r>
        <w:rPr>
          <w:spacing w:val="-11"/>
          <w:position w:val="2"/>
        </w:rPr>
        <w:t> </w:t>
      </w:r>
      <w:r>
        <w:rPr>
          <w:position w:val="2"/>
        </w:rPr>
        <w:t>credit</w:t>
      </w:r>
      <w:r>
        <w:rPr>
          <w:spacing w:val="-12"/>
          <w:position w:val="2"/>
        </w:rPr>
        <w:t> </w:t>
      </w:r>
      <w:r>
        <w:rPr>
          <w:position w:val="2"/>
        </w:rPr>
        <w:t>growth</w:t>
      </w:r>
      <w:r>
        <w:rPr>
          <w:spacing w:val="-11"/>
          <w:position w:val="2"/>
        </w:rPr>
        <w:t> </w:t>
      </w:r>
      <w:r>
        <w:rPr>
          <w:position w:val="2"/>
        </w:rPr>
        <w:t>nexus</w:t>
      </w:r>
      <w:r>
        <w:rPr>
          <w:spacing w:val="-12"/>
          <w:position w:val="2"/>
        </w:rPr>
        <w:t> </w:t>
      </w:r>
      <w:r>
        <w:rPr>
          <w:position w:val="2"/>
        </w:rPr>
        <w:t>on</w:t>
      </w:r>
      <w:r>
        <w:rPr>
          <w:spacing w:val="-11"/>
          <w:position w:val="2"/>
        </w:rPr>
        <w:t> </w:t>
      </w:r>
      <w:r>
        <w:rPr>
          <w:position w:val="2"/>
        </w:rPr>
        <w:t>income</w:t>
      </w:r>
      <w:r>
        <w:rPr>
          <w:spacing w:val="-13"/>
          <w:position w:val="2"/>
        </w:rPr>
        <w:t> </w:t>
      </w:r>
      <w:r>
        <w:rPr>
          <w:position w:val="2"/>
        </w:rPr>
        <w:t>inequality</w:t>
      </w:r>
      <w:r>
        <w:rPr>
          <w:spacing w:val="-20"/>
          <w:position w:val="2"/>
        </w:rPr>
        <w:t> </w:t>
      </w:r>
      <w:r>
        <w:rPr>
          <w:position w:val="2"/>
        </w:rPr>
        <w:t>differ</w:t>
      </w:r>
      <w:r>
        <w:rPr>
          <w:spacing w:val="-12"/>
          <w:position w:val="2"/>
        </w:rPr>
        <w:t> </w:t>
      </w:r>
      <w:r>
        <w:rPr>
          <w:position w:val="2"/>
        </w:rPr>
        <w:t>across</w:t>
      </w:r>
      <w:r>
        <w:rPr>
          <w:spacing w:val="-13"/>
          <w:position w:val="2"/>
        </w:rPr>
        <w:t> </w:t>
      </w:r>
      <w:r>
        <w:rPr>
          <w:position w:val="2"/>
        </w:rPr>
        <w:t>SSA</w:t>
      </w:r>
      <w:r>
        <w:rPr>
          <w:spacing w:val="-57"/>
          <w:position w:val="2"/>
        </w:rPr>
        <w:t> </w:t>
      </w:r>
      <w:r>
        <w:rPr/>
        <w:t>sub-regions.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1066" w:val="left" w:leader="none"/>
        </w:tabs>
        <w:spacing w:line="240" w:lineRule="auto" w:before="156" w:after="0"/>
        <w:ind w:left="1065" w:right="0" w:hanging="568"/>
        <w:jc w:val="both"/>
      </w:pPr>
      <w:bookmarkStart w:name="_TOC_250030" w:id="15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Study</w:t>
      </w:r>
    </w:p>
    <w:p>
      <w:pPr>
        <w:pStyle w:val="BodyText"/>
        <w:spacing w:line="360" w:lineRule="auto" w:before="145"/>
        <w:ind w:left="498" w:right="1352"/>
        <w:jc w:val="both"/>
      </w:pPr>
      <w:r>
        <w:rPr/>
        <w:t>The study scope is limited to a significant part of the financial system, the bank financial</w:t>
      </w:r>
      <w:r>
        <w:rPr>
          <w:spacing w:val="1"/>
        </w:rPr>
        <w:t> </w:t>
      </w:r>
      <w:r>
        <w:rPr/>
        <w:t>institutions and not the non-bank financial institutions, micro-credit and informal institutions</w:t>
      </w:r>
      <w:r>
        <w:rPr>
          <w:spacing w:val="1"/>
        </w:rPr>
        <w:t> </w:t>
      </w:r>
      <w:r>
        <w:rPr/>
        <w:t>basically</w:t>
      </w:r>
      <w:r>
        <w:rPr>
          <w:spacing w:val="-12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two</w:t>
      </w:r>
      <w:r>
        <w:rPr>
          <w:spacing w:val="-10"/>
        </w:rPr>
        <w:t> </w:t>
      </w:r>
      <w:r>
        <w:rPr/>
        <w:t>reasons:</w:t>
      </w:r>
      <w:r>
        <w:rPr>
          <w:spacing w:val="-10"/>
        </w:rPr>
        <w:t> </w:t>
      </w:r>
      <w:r>
        <w:rPr/>
        <w:t>(1)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lack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comprehensive</w:t>
      </w:r>
      <w:r>
        <w:rPr>
          <w:spacing w:val="-10"/>
        </w:rPr>
        <w:t> </w:t>
      </w:r>
      <w:r>
        <w:rPr/>
        <w:t>data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capture</w:t>
      </w:r>
      <w:r>
        <w:rPr>
          <w:spacing w:val="-11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non-</w:t>
      </w:r>
      <w:r>
        <w:rPr>
          <w:spacing w:val="-57"/>
        </w:rPr>
        <w:t> </w:t>
      </w:r>
      <w:r>
        <w:rPr/>
        <w:t>bank financial institutions and (2) the lax regulatory control on that segment of the financial</w:t>
      </w:r>
      <w:r>
        <w:rPr>
          <w:spacing w:val="1"/>
        </w:rPr>
        <w:t> </w:t>
      </w:r>
      <w:r>
        <w:rPr/>
        <w:t>sector. The bank financial institutions are composed of commercial banks, central banks,</w:t>
      </w:r>
      <w:r>
        <w:rPr>
          <w:spacing w:val="1"/>
        </w:rPr>
        <w:t> </w:t>
      </w:r>
      <w:r>
        <w:rPr/>
        <w:t>merchant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societies,</w:t>
      </w:r>
      <w:r>
        <w:rPr>
          <w:spacing w:val="1"/>
        </w:rPr>
        <w:t> </w:t>
      </w:r>
      <w:r>
        <w:rPr/>
        <w:t>hire</w:t>
      </w:r>
      <w:r>
        <w:rPr>
          <w:spacing w:val="-57"/>
        </w:rPr>
        <w:t> </w:t>
      </w:r>
      <w:r>
        <w:rPr/>
        <w:t>purchase companies, discount houses, mortgage trusts, insurance companies, pension funds,</w:t>
      </w:r>
      <w:r>
        <w:rPr>
          <w:spacing w:val="1"/>
        </w:rPr>
        <w:t> </w:t>
      </w:r>
      <w:r>
        <w:rPr/>
        <w:t>and investment trusts generally comprise non-bank financial institutions globally. One of the</w:t>
      </w:r>
      <w:r>
        <w:rPr>
          <w:spacing w:val="1"/>
        </w:rPr>
        <w:t> </w:t>
      </w:r>
      <w:r>
        <w:rPr/>
        <w:t>reasons for concentrating on bank-financial institutions is that liabilities of the banking sector</w:t>
      </w:r>
      <w:r>
        <w:rPr>
          <w:spacing w:val="1"/>
        </w:rPr>
        <w:t> </w:t>
      </w:r>
      <w:r>
        <w:rPr/>
        <w:t>form part of the money supply, while those of non-bank financial institutions do not; for they</w:t>
      </w:r>
      <w:r>
        <w:rPr>
          <w:spacing w:val="1"/>
        </w:rPr>
        <w:t> </w:t>
      </w:r>
      <w:r>
        <w:rPr/>
        <w:t>are</w:t>
      </w:r>
      <w:r>
        <w:rPr>
          <w:spacing w:val="-7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near</w:t>
      </w:r>
      <w:r>
        <w:rPr>
          <w:spacing w:val="-7"/>
        </w:rPr>
        <w:t> </w:t>
      </w:r>
      <w:r>
        <w:rPr/>
        <w:t>money.</w:t>
      </w:r>
      <w:r>
        <w:rPr>
          <w:spacing w:val="-2"/>
        </w:rPr>
        <w:t> </w:t>
      </w:r>
      <w:r>
        <w:rPr/>
        <w:t>Besides,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banking</w:t>
      </w:r>
      <w:r>
        <w:rPr>
          <w:spacing w:val="-6"/>
        </w:rPr>
        <w:t> </w:t>
      </w:r>
      <w:r>
        <w:rPr/>
        <w:t>sector</w:t>
      </w:r>
      <w:r>
        <w:rPr>
          <w:spacing w:val="-4"/>
        </w:rPr>
        <w:t> </w:t>
      </w:r>
      <w:r>
        <w:rPr/>
        <w:t>accommodates</w:t>
      </w:r>
      <w:r>
        <w:rPr>
          <w:spacing w:val="-6"/>
        </w:rPr>
        <w:t> </w:t>
      </w:r>
      <w:r>
        <w:rPr/>
        <w:t>transactions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larger population with the greater likelihood of affecting their income streams while a fraction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dealings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non-bank</w:t>
      </w:r>
      <w:r>
        <w:rPr>
          <w:spacing w:val="-5"/>
        </w:rPr>
        <w:t> </w:t>
      </w:r>
      <w:r>
        <w:rPr/>
        <w:t>institutions</w:t>
      </w:r>
      <w:r>
        <w:rPr>
          <w:spacing w:val="-6"/>
        </w:rPr>
        <w:t> </w:t>
      </w:r>
      <w:r>
        <w:rPr/>
        <w:t>owing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specialised</w:t>
      </w:r>
      <w:r>
        <w:rPr>
          <w:spacing w:val="-6"/>
        </w:rPr>
        <w:t> </w:t>
      </w:r>
      <w:r>
        <w:rPr/>
        <w:t>functions.</w:t>
      </w:r>
      <w:r>
        <w:rPr>
          <w:spacing w:val="-57"/>
        </w:rPr>
        <w:t> </w:t>
      </w:r>
      <w:r>
        <w:rPr/>
        <w:t>At some point, it is necessary to differentiate between formal and informal financial systems.</w:t>
      </w:r>
      <w:r>
        <w:rPr>
          <w:spacing w:val="1"/>
        </w:rPr>
        <w:t> </w:t>
      </w:r>
      <w:r>
        <w:rPr/>
        <w:t>Financial sector development includes contractual and institutional arrangements that reduce</w:t>
      </w:r>
      <w:r>
        <w:rPr>
          <w:spacing w:val="1"/>
        </w:rPr>
        <w:t> </w:t>
      </w:r>
      <w:r>
        <w:rPr/>
        <w:t>intermediation and information costs associated with valuating and monitoring of projects and</w:t>
      </w:r>
      <w:r>
        <w:rPr>
          <w:spacing w:val="-57"/>
        </w:rPr>
        <w:t> </w:t>
      </w:r>
      <w:r>
        <w:rPr/>
        <w:t>managing</w:t>
      </w:r>
      <w:r>
        <w:rPr>
          <w:spacing w:val="-13"/>
        </w:rPr>
        <w:t> </w:t>
      </w:r>
      <w:r>
        <w:rPr/>
        <w:t>risk</w:t>
      </w:r>
      <w:r>
        <w:rPr>
          <w:spacing w:val="-13"/>
        </w:rPr>
        <w:t> </w:t>
      </w:r>
      <w:r>
        <w:rPr/>
        <w:t>(Levine,</w:t>
      </w:r>
      <w:r>
        <w:rPr>
          <w:spacing w:val="-13"/>
        </w:rPr>
        <w:t> </w:t>
      </w:r>
      <w:r>
        <w:rPr/>
        <w:t>2004,</w:t>
      </w:r>
      <w:r>
        <w:rPr>
          <w:spacing w:val="-13"/>
        </w:rPr>
        <w:t> </w:t>
      </w:r>
      <w:r>
        <w:rPr/>
        <w:t>2008;</w:t>
      </w:r>
      <w:r>
        <w:rPr>
          <w:spacing w:val="-13"/>
        </w:rPr>
        <w:t> </w:t>
      </w:r>
      <w:r>
        <w:rPr/>
        <w:t>Demirgüç-Kunt</w:t>
      </w:r>
      <w:r>
        <w:rPr>
          <w:spacing w:val="-12"/>
        </w:rPr>
        <w:t> </w:t>
      </w:r>
      <w:r>
        <w:rPr/>
        <w:t>&amp;</w:t>
      </w:r>
      <w:r>
        <w:rPr>
          <w:spacing w:val="-13"/>
        </w:rPr>
        <w:t> </w:t>
      </w:r>
      <w:r>
        <w:rPr/>
        <w:t>Levine,</w:t>
      </w:r>
      <w:r>
        <w:rPr>
          <w:spacing w:val="-13"/>
        </w:rPr>
        <w:t> </w:t>
      </w:r>
      <w:r>
        <w:rPr/>
        <w:t>2009).</w:t>
      </w:r>
      <w:r>
        <w:rPr>
          <w:spacing w:val="-10"/>
        </w:rPr>
        <w:t> </w:t>
      </w:r>
      <w:r>
        <w:rPr/>
        <w:t>First,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part</w:t>
      </w:r>
      <w:r>
        <w:rPr>
          <w:spacing w:val="-13"/>
        </w:rPr>
        <w:t> </w:t>
      </w:r>
      <w:r>
        <w:rPr/>
        <w:t>within</w:t>
      </w:r>
      <w:r>
        <w:rPr>
          <w:spacing w:val="-58"/>
        </w:rPr>
        <w:t> </w:t>
      </w:r>
      <w:r>
        <w:rPr/>
        <w:t>the</w:t>
      </w:r>
      <w:r>
        <w:rPr>
          <w:spacing w:val="-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witnessed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1"/>
        </w:rPr>
        <w:t> </w:t>
      </w:r>
      <w:r>
        <w:rPr/>
        <w:t>intermediation.</w:t>
      </w:r>
      <w:r>
        <w:rPr>
          <w:spacing w:val="-4"/>
        </w:rPr>
        <w:t> </w:t>
      </w:r>
      <w:r>
        <w:rPr/>
        <w:t>Second,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have</w:t>
      </w:r>
      <w:r>
        <w:rPr>
          <w:spacing w:val="1"/>
        </w:rPr>
        <w:t> </w:t>
      </w:r>
      <w:r>
        <w:rPr/>
        <w:t>general</w:t>
      </w:r>
    </w:p>
    <w:p>
      <w:pPr>
        <w:spacing w:after="0" w:line="360" w:lineRule="auto"/>
        <w:jc w:val="both"/>
        <w:sectPr>
          <w:pgSz w:w="11910" w:h="16840"/>
          <w:pgMar w:header="0" w:footer="978" w:top="1340" w:bottom="1240" w:left="920" w:right="60"/>
        </w:sectPr>
      </w:pPr>
    </w:p>
    <w:p>
      <w:pPr>
        <w:pStyle w:val="BodyText"/>
        <w:spacing w:line="360" w:lineRule="auto" w:before="74"/>
        <w:ind w:left="498" w:right="1350"/>
        <w:jc w:val="both"/>
      </w:pP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platform to analyse the effect of financial policies on income inequality. Third, when informal</w:t>
      </w:r>
      <w:r>
        <w:rPr>
          <w:spacing w:val="-57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arrangements</w:t>
      </w:r>
      <w:r>
        <w:rPr>
          <w:spacing w:val="-7"/>
        </w:rPr>
        <w:t> </w:t>
      </w:r>
      <w:r>
        <w:rPr/>
        <w:t>become</w:t>
      </w:r>
      <w:r>
        <w:rPr>
          <w:spacing w:val="-7"/>
        </w:rPr>
        <w:t> </w:t>
      </w:r>
      <w:r>
        <w:rPr/>
        <w:t>parsimoniously</w:t>
      </w:r>
      <w:r>
        <w:rPr>
          <w:spacing w:val="-9"/>
        </w:rPr>
        <w:t> </w:t>
      </w:r>
      <w:r>
        <w:rPr/>
        <w:t>applicable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level,</w:t>
      </w:r>
      <w:r>
        <w:rPr>
          <w:spacing w:val="-7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migrated</w:t>
      </w:r>
      <w:r>
        <w:rPr>
          <w:spacing w:val="-58"/>
        </w:rPr>
        <w:t> </w:t>
      </w:r>
      <w:r>
        <w:rPr/>
        <w:t>to the auspice formal regulations. Consequently, the focus of the study is the role played by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financial sector policies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income inequality.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1"/>
        <w:jc w:val="both"/>
      </w:pPr>
      <w:r>
        <w:rPr/>
        <w:t>In addition, the scope of this study which is from 1980 to 2015 is constrained not only by the</w:t>
      </w:r>
      <w:r>
        <w:rPr>
          <w:spacing w:val="1"/>
        </w:rPr>
        <w:t> </w:t>
      </w:r>
      <w:r>
        <w:rPr/>
        <w:t>measures of inequality data but because most SSA countries embarked on financial within the</w:t>
      </w:r>
      <w:r>
        <w:rPr>
          <w:spacing w:val="1"/>
        </w:rPr>
        <w:t> </w:t>
      </w:r>
      <w:r>
        <w:rPr/>
        <w:t>1980s. For instance, the Gini index (income inequality measure) data sourced from Lahoti,</w:t>
      </w:r>
      <w:r>
        <w:rPr>
          <w:spacing w:val="1"/>
        </w:rPr>
        <w:t> </w:t>
      </w:r>
      <w:r>
        <w:rPr/>
        <w:t>Jayadev and Reddy (2016)</w:t>
      </w:r>
      <w:r>
        <w:rPr>
          <w:vertAlign w:val="superscript"/>
        </w:rPr>
        <w:t>2</w:t>
      </w:r>
      <w:r>
        <w:rPr>
          <w:vertAlign w:val="baseline"/>
        </w:rPr>
        <w:t> Global Consumption and Income Project ended in year 2015 for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161</w:t>
      </w:r>
      <w:r>
        <w:rPr>
          <w:spacing w:val="-1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3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database.</w:t>
      </w:r>
      <w:r>
        <w:rPr>
          <w:spacing w:val="-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2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14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-12"/>
          <w:vertAlign w:val="baseline"/>
        </w:rPr>
        <w:t> </w:t>
      </w:r>
      <w:r>
        <w:rPr>
          <w:vertAlign w:val="baseline"/>
        </w:rPr>
        <w:t>are</w:t>
      </w:r>
      <w:r>
        <w:rPr>
          <w:spacing w:val="-12"/>
          <w:vertAlign w:val="baseline"/>
        </w:rPr>
        <w:t> </w:t>
      </w:r>
      <w:r>
        <w:rPr>
          <w:vertAlign w:val="baseline"/>
        </w:rPr>
        <w:t>Solt</w:t>
      </w:r>
      <w:r>
        <w:rPr>
          <w:spacing w:val="-12"/>
          <w:vertAlign w:val="baseline"/>
        </w:rPr>
        <w:t> </w:t>
      </w:r>
      <w:r>
        <w:rPr>
          <w:vertAlign w:val="baseline"/>
        </w:rPr>
        <w:t>(2014)</w:t>
      </w:r>
      <w:r>
        <w:rPr>
          <w:spacing w:val="-14"/>
          <w:vertAlign w:val="baseline"/>
        </w:rPr>
        <w:t> </w:t>
      </w:r>
      <w:r>
        <w:rPr>
          <w:vertAlign w:val="baseline"/>
        </w:rPr>
        <w:t>Standardised</w:t>
      </w:r>
      <w:r>
        <w:rPr>
          <w:spacing w:val="-58"/>
          <w:vertAlign w:val="baseline"/>
        </w:rPr>
        <w:t> </w:t>
      </w:r>
      <w:r>
        <w:rPr>
          <w:vertAlign w:val="baseline"/>
        </w:rPr>
        <w:t>World</w:t>
      </w:r>
      <w:r>
        <w:rPr>
          <w:spacing w:val="-2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-4"/>
          <w:vertAlign w:val="baseline"/>
        </w:rPr>
        <w:t> </w:t>
      </w:r>
      <w:r>
        <w:rPr>
          <w:vertAlign w:val="baseline"/>
        </w:rPr>
        <w:t>Database</w:t>
      </w:r>
      <w:r>
        <w:rPr>
          <w:spacing w:val="-2"/>
          <w:vertAlign w:val="baseline"/>
        </w:rPr>
        <w:t> </w:t>
      </w:r>
      <w:r>
        <w:rPr>
          <w:vertAlign w:val="baseline"/>
        </w:rPr>
        <w:t>(SWIID)</w:t>
      </w:r>
      <w:r>
        <w:rPr>
          <w:vertAlign w:val="super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data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years</w:t>
      </w:r>
      <w:r>
        <w:rPr>
          <w:spacing w:val="-1"/>
          <w:vertAlign w:val="baseline"/>
        </w:rPr>
        <w:t> </w:t>
      </w:r>
      <w:r>
        <w:rPr>
          <w:vertAlign w:val="baseline"/>
        </w:rPr>
        <w:t>coverage</w:t>
      </w:r>
      <w:r>
        <w:rPr>
          <w:spacing w:val="-2"/>
          <w:vertAlign w:val="baseline"/>
        </w:rPr>
        <w:t> </w:t>
      </w:r>
      <w:r>
        <w:rPr>
          <w:vertAlign w:val="baseline"/>
        </w:rPr>
        <w:t>ended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2011,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most, for SSA countries and Milanovic (2014) data is only up to 2014. Both Solt (2014) and</w:t>
      </w:r>
      <w:r>
        <w:rPr>
          <w:spacing w:val="1"/>
          <w:vertAlign w:val="baseline"/>
        </w:rPr>
        <w:t> </w:t>
      </w:r>
      <w:r>
        <w:rPr>
          <w:vertAlign w:val="baseline"/>
        </w:rPr>
        <w:t>Milanovic (2014) datasets have too many data gaps and because of these shortcomings,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strictly uses the inequality data from Lahoti </w:t>
      </w:r>
      <w:r>
        <w:rPr>
          <w:i/>
          <w:vertAlign w:val="baseline"/>
        </w:rPr>
        <w:t>et al. </w:t>
      </w:r>
      <w:r>
        <w:rPr>
          <w:vertAlign w:val="baseline"/>
        </w:rPr>
        <w:t>(2016). To comprehensively 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(panel</w:t>
      </w:r>
      <w:r>
        <w:rPr>
          <w:spacing w:val="-1"/>
          <w:vertAlign w:val="baseline"/>
        </w:rPr>
        <w:t> </w:t>
      </w:r>
      <w:r>
        <w:rPr>
          <w:vertAlign w:val="baseline"/>
        </w:rPr>
        <w:t>data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20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countries)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3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1"/>
          <w:vertAlign w:val="baseline"/>
        </w:rPr>
        <w:t> </w:t>
      </w:r>
      <w:r>
        <w:rPr>
          <w:vertAlign w:val="baseline"/>
        </w:rPr>
        <w:t>(4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countries)</w:t>
      </w:r>
      <w:r>
        <w:rPr>
          <w:spacing w:val="-58"/>
          <w:vertAlign w:val="baseline"/>
        </w:rPr>
        <w:t> </w:t>
      </w:r>
      <w:r>
        <w:rPr>
          <w:vertAlign w:val="baseline"/>
        </w:rPr>
        <w:t>is adopted. The 20 countries are Botswana, Burundi, Cameroon, Central African Republic,</w:t>
      </w:r>
      <w:r>
        <w:rPr>
          <w:spacing w:val="1"/>
          <w:vertAlign w:val="baseline"/>
        </w:rPr>
        <w:t> </w:t>
      </w:r>
      <w:r>
        <w:rPr>
          <w:vertAlign w:val="baseline"/>
        </w:rPr>
        <w:t>Chad,</w:t>
      </w:r>
      <w:r>
        <w:rPr>
          <w:spacing w:val="1"/>
          <w:vertAlign w:val="baseline"/>
        </w:rPr>
        <w:t> </w:t>
      </w:r>
      <w:r>
        <w:rPr>
          <w:vertAlign w:val="baseline"/>
        </w:rPr>
        <w:t>Comoros,</w:t>
      </w:r>
      <w:r>
        <w:rPr>
          <w:spacing w:val="1"/>
          <w:vertAlign w:val="baseline"/>
        </w:rPr>
        <w:t> </w:t>
      </w:r>
      <w:r>
        <w:rPr>
          <w:vertAlign w:val="baseline"/>
        </w:rPr>
        <w:t>Congo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Republic,</w:t>
      </w:r>
      <w:r>
        <w:rPr>
          <w:spacing w:val="1"/>
          <w:vertAlign w:val="baseline"/>
        </w:rPr>
        <w:t> </w:t>
      </w:r>
      <w:r>
        <w:rPr>
          <w:vertAlign w:val="baseline"/>
        </w:rPr>
        <w:t>Gabon,</w:t>
      </w:r>
      <w:r>
        <w:rPr>
          <w:spacing w:val="1"/>
          <w:vertAlign w:val="baseline"/>
        </w:rPr>
        <w:t> </w:t>
      </w:r>
      <w:r>
        <w:rPr>
          <w:vertAlign w:val="baseline"/>
        </w:rPr>
        <w:t>Gambia,</w:t>
      </w:r>
      <w:r>
        <w:rPr>
          <w:spacing w:val="1"/>
          <w:vertAlign w:val="baseline"/>
        </w:rPr>
        <w:t> </w:t>
      </w:r>
      <w:r>
        <w:rPr>
          <w:vertAlign w:val="baseline"/>
        </w:rPr>
        <w:t>Kenya,</w:t>
      </w:r>
      <w:r>
        <w:rPr>
          <w:spacing w:val="1"/>
          <w:vertAlign w:val="baseline"/>
        </w:rPr>
        <w:t> </w:t>
      </w:r>
      <w:r>
        <w:rPr>
          <w:vertAlign w:val="baseline"/>
        </w:rPr>
        <w:t>Malawi,</w:t>
      </w:r>
      <w:r>
        <w:rPr>
          <w:spacing w:val="1"/>
          <w:vertAlign w:val="baseline"/>
        </w:rPr>
        <w:t> </w:t>
      </w:r>
      <w:r>
        <w:rPr>
          <w:vertAlign w:val="baseline"/>
        </w:rPr>
        <w:t>Mauritius,</w:t>
      </w:r>
      <w:r>
        <w:rPr>
          <w:spacing w:val="1"/>
          <w:vertAlign w:val="baseline"/>
        </w:rPr>
        <w:t> </w:t>
      </w:r>
      <w:r>
        <w:rPr>
          <w:vertAlign w:val="baseline"/>
        </w:rPr>
        <w:t>Namibia,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0"/>
          <w:vertAlign w:val="baseline"/>
        </w:rPr>
        <w:t> </w:t>
      </w:r>
      <w:r>
        <w:rPr>
          <w:vertAlign w:val="baseline"/>
        </w:rPr>
        <w:t>Rwanda,</w:t>
      </w:r>
      <w:r>
        <w:rPr>
          <w:spacing w:val="-7"/>
          <w:vertAlign w:val="baseline"/>
        </w:rPr>
        <w:t> </w:t>
      </w:r>
      <w:r>
        <w:rPr>
          <w:vertAlign w:val="baseline"/>
        </w:rPr>
        <w:t>Seychelles,</w:t>
      </w:r>
      <w:r>
        <w:rPr>
          <w:spacing w:val="-10"/>
          <w:vertAlign w:val="baseline"/>
        </w:rPr>
        <w:t> </w:t>
      </w:r>
      <w:r>
        <w:rPr>
          <w:vertAlign w:val="baseline"/>
        </w:rPr>
        <w:t>Sierra</w:t>
      </w:r>
      <w:r>
        <w:rPr>
          <w:spacing w:val="-7"/>
          <w:vertAlign w:val="baseline"/>
        </w:rPr>
        <w:t> </w:t>
      </w:r>
      <w:r>
        <w:rPr>
          <w:vertAlign w:val="baseline"/>
        </w:rPr>
        <w:t>Leone,</w:t>
      </w:r>
      <w:r>
        <w:rPr>
          <w:spacing w:val="-8"/>
          <w:vertAlign w:val="baseline"/>
        </w:rPr>
        <w:t> </w:t>
      </w:r>
      <w:r>
        <w:rPr>
          <w:vertAlign w:val="baseline"/>
        </w:rPr>
        <w:t>South</w:t>
      </w:r>
      <w:r>
        <w:rPr>
          <w:spacing w:val="-7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-7"/>
          <w:vertAlign w:val="baseline"/>
        </w:rPr>
        <w:t> </w:t>
      </w:r>
      <w:r>
        <w:rPr>
          <w:vertAlign w:val="baseline"/>
        </w:rPr>
        <w:t>Swaziland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Tanzania,</w:t>
      </w:r>
      <w:r>
        <w:rPr>
          <w:spacing w:val="-10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-8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basis of having sufficient data on the Gini index, interest rate, and domestic credit volume.</w:t>
      </w:r>
      <w:r>
        <w:rPr>
          <w:spacing w:val="-57"/>
          <w:vertAlign w:val="baseline"/>
        </w:rPr>
        <w:t> </w:t>
      </w:r>
      <w:r>
        <w:rPr>
          <w:vertAlign w:val="baseline"/>
        </w:rPr>
        <w:t>Likewise on the basis of population size and average gross domestic product, these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representative sample coverage for SSA. From this pool of countries, 6 are from 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 7 from East Africa, 4 from Southern Africa and 3 from West Africa (see Appendix</w:t>
      </w:r>
      <w:r>
        <w:rPr>
          <w:spacing w:val="1"/>
          <w:vertAlign w:val="baseline"/>
        </w:rPr>
        <w:t> </w:t>
      </w:r>
      <w:r>
        <w:rPr>
          <w:vertAlign w:val="baseline"/>
        </w:rPr>
        <w:t>Table A1). The specific 4 countries which represent each sub-region are Cameroon, Kenya,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and South Africa.</w:t>
      </w:r>
    </w:p>
    <w:p>
      <w:pPr>
        <w:pStyle w:val="BodyText"/>
        <w:spacing w:line="360" w:lineRule="auto"/>
        <w:ind w:left="498" w:right="1357"/>
        <w:jc w:val="both"/>
      </w:pPr>
      <w:r>
        <w:rPr/>
        <w:t>The</w:t>
      </w:r>
      <w:r>
        <w:rPr>
          <w:spacing w:val="-15"/>
        </w:rPr>
        <w:t> </w:t>
      </w:r>
      <w:r>
        <w:rPr/>
        <w:t>choice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selected</w:t>
      </w:r>
      <w:r>
        <w:rPr>
          <w:spacing w:val="-13"/>
        </w:rPr>
        <w:t> </w:t>
      </w:r>
      <w:r>
        <w:rPr/>
        <w:t>countries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intuitive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addition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four</w:t>
      </w:r>
      <w:r>
        <w:rPr>
          <w:spacing w:val="-13"/>
        </w:rPr>
        <w:t> </w:t>
      </w:r>
      <w:r>
        <w:rPr/>
        <w:t>criteria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summarised</w:t>
      </w:r>
      <w:r>
        <w:rPr>
          <w:spacing w:val="-58"/>
        </w:rPr>
        <w:t> </w:t>
      </w:r>
      <w:r>
        <w:rPr/>
        <w:t>below:</w:t>
      </w:r>
    </w:p>
    <w:p>
      <w:pPr>
        <w:pStyle w:val="ListParagraph"/>
        <w:numPr>
          <w:ilvl w:val="0"/>
          <w:numId w:val="8"/>
        </w:numPr>
        <w:tabs>
          <w:tab w:pos="783" w:val="left" w:leader="none"/>
        </w:tabs>
        <w:spacing w:line="360" w:lineRule="auto" w:before="1" w:after="0"/>
        <w:ind w:left="782" w:right="1358" w:hanging="284"/>
        <w:jc w:val="both"/>
        <w:rPr>
          <w:sz w:val="24"/>
        </w:rPr>
      </w:pPr>
      <w:r>
        <w:rPr>
          <w:b/>
          <w:sz w:val="24"/>
        </w:rPr>
        <w:t>Cameroon</w:t>
      </w:r>
      <w:r>
        <w:rPr>
          <w:sz w:val="24"/>
        </w:rPr>
        <w:t>: is in Central Africa with strong presence in its regional bloc, the Economic</w:t>
      </w:r>
      <w:r>
        <w:rPr>
          <w:spacing w:val="1"/>
          <w:sz w:val="24"/>
        </w:rPr>
        <w:t> </w:t>
      </w:r>
      <w:r>
        <w:rPr>
          <w:sz w:val="24"/>
        </w:rPr>
        <w:t>Community of Central African States (ECCAS). The country has made significant progress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regional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integration,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evidenced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its</w:t>
      </w:r>
      <w:r>
        <w:rPr>
          <w:spacing w:val="-11"/>
          <w:sz w:val="24"/>
        </w:rPr>
        <w:t> </w:t>
      </w:r>
      <w:r>
        <w:rPr>
          <w:sz w:val="24"/>
        </w:rPr>
        <w:t>trade</w:t>
      </w:r>
      <w:r>
        <w:rPr>
          <w:spacing w:val="-11"/>
          <w:sz w:val="24"/>
        </w:rPr>
        <w:t> </w:t>
      </w:r>
      <w:r>
        <w:rPr>
          <w:sz w:val="24"/>
        </w:rPr>
        <w:t>volume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other</w:t>
      </w:r>
      <w:r>
        <w:rPr>
          <w:spacing w:val="-13"/>
          <w:sz w:val="24"/>
        </w:rPr>
        <w:t> </w:t>
      </w:r>
      <w:r>
        <w:rPr>
          <w:sz w:val="24"/>
        </w:rPr>
        <w:t>Central</w:t>
      </w:r>
      <w:r>
        <w:rPr>
          <w:spacing w:val="-9"/>
          <w:sz w:val="24"/>
        </w:rPr>
        <w:t> </w:t>
      </w:r>
      <w:r>
        <w:rPr>
          <w:sz w:val="24"/>
        </w:rPr>
        <w:t>African</w:t>
      </w:r>
      <w:r>
        <w:rPr>
          <w:spacing w:val="-9"/>
          <w:sz w:val="24"/>
        </w:rPr>
        <w:t> </w:t>
      </w:r>
      <w:r>
        <w:rPr>
          <w:sz w:val="24"/>
        </w:rPr>
        <w:t>countries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development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transport</w:t>
      </w:r>
      <w:r>
        <w:rPr>
          <w:spacing w:val="-15"/>
          <w:sz w:val="24"/>
        </w:rPr>
        <w:t> </w:t>
      </w:r>
      <w:r>
        <w:rPr>
          <w:sz w:val="24"/>
        </w:rPr>
        <w:t>system</w:t>
      </w:r>
      <w:r>
        <w:rPr>
          <w:spacing w:val="-11"/>
          <w:sz w:val="24"/>
        </w:rPr>
        <w:t> </w:t>
      </w:r>
      <w:r>
        <w:rPr>
          <w:sz w:val="24"/>
        </w:rPr>
        <w:t>linking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country</w:t>
      </w:r>
      <w:r>
        <w:rPr>
          <w:spacing w:val="-17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other</w:t>
      </w:r>
      <w:r>
        <w:rPr>
          <w:spacing w:val="-16"/>
          <w:sz w:val="24"/>
        </w:rPr>
        <w:t> </w:t>
      </w:r>
      <w:r>
        <w:rPr>
          <w:sz w:val="24"/>
        </w:rPr>
        <w:t>member</w:t>
      </w:r>
      <w:r>
        <w:rPr>
          <w:spacing w:val="-14"/>
          <w:sz w:val="24"/>
        </w:rPr>
        <w:t> </w:t>
      </w:r>
      <w:r>
        <w:rPr>
          <w:sz w:val="24"/>
        </w:rPr>
        <w:t>countries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0.944pt;margin-top:16.974453pt;width:144.020pt;height:.60004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98" w:right="1355" w:firstLine="0"/>
        <w:jc w:val="left"/>
        <w:rPr>
          <w:sz w:val="22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Global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Consumption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Inequality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Project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latest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datasets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inequality.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Released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covers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countries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1960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z w:val="22"/>
          <w:vertAlign w:val="baseline"/>
        </w:rPr>
        <w:t>.</w:t>
      </w:r>
    </w:p>
    <w:p>
      <w:pPr>
        <w:spacing w:line="229" w:lineRule="exact" w:before="0"/>
        <w:ind w:left="498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SWIID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version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5.0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covers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172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countries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1960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handful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coverage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up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782" w:right="1349"/>
        <w:jc w:val="both"/>
      </w:pPr>
      <w:r>
        <w:rPr/>
        <w:t>of the Economic and Monetary Union of Central Africa (CEMAC). However, the average</w:t>
      </w:r>
      <w:r>
        <w:rPr>
          <w:spacing w:val="1"/>
        </w:rPr>
        <w:t> </w:t>
      </w:r>
      <w:r>
        <w:rPr/>
        <w:t>Gini index for the period under review is 58.08</w:t>
      </w:r>
      <w:r>
        <w:rPr>
          <w:vertAlign w:val="superscript"/>
        </w:rPr>
        <w:t>4</w:t>
      </w:r>
      <w:r>
        <w:rPr>
          <w:vertAlign w:val="baseline"/>
        </w:rPr>
        <w:t> (see Figure 3.4) which is classified as 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inequality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(UNDP, 2017).</w:t>
      </w:r>
    </w:p>
    <w:p>
      <w:pPr>
        <w:pStyle w:val="ListParagraph"/>
        <w:numPr>
          <w:ilvl w:val="0"/>
          <w:numId w:val="8"/>
        </w:numPr>
        <w:tabs>
          <w:tab w:pos="783" w:val="left" w:leader="none"/>
        </w:tabs>
        <w:spacing w:line="360" w:lineRule="auto" w:before="0" w:after="0"/>
        <w:ind w:left="782" w:right="1352" w:hanging="284"/>
        <w:jc w:val="both"/>
        <w:rPr>
          <w:sz w:val="24"/>
        </w:rPr>
      </w:pPr>
      <w:r>
        <w:rPr>
          <w:b/>
          <w:sz w:val="24"/>
        </w:rPr>
        <w:t>Kenya</w:t>
      </w:r>
      <w:r>
        <w:rPr>
          <w:sz w:val="24"/>
        </w:rPr>
        <w:t>: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country</w:t>
      </w:r>
      <w:r>
        <w:rPr>
          <w:spacing w:val="-9"/>
          <w:sz w:val="24"/>
        </w:rPr>
        <w:t> </w:t>
      </w:r>
      <w:r>
        <w:rPr>
          <w:sz w:val="24"/>
        </w:rPr>
        <w:t>that has</w:t>
      </w:r>
      <w:r>
        <w:rPr>
          <w:spacing w:val="-4"/>
          <w:sz w:val="24"/>
        </w:rPr>
        <w:t> </w:t>
      </w:r>
      <w:r>
        <w:rPr>
          <w:sz w:val="24"/>
        </w:rPr>
        <w:t>shown</w:t>
      </w:r>
      <w:r>
        <w:rPr>
          <w:spacing w:val="-3"/>
          <w:sz w:val="24"/>
        </w:rPr>
        <w:t> </w:t>
      </w:r>
      <w:r>
        <w:rPr>
          <w:sz w:val="24"/>
        </w:rPr>
        <w:t>tremendous</w:t>
      </w:r>
      <w:r>
        <w:rPr>
          <w:spacing w:val="-4"/>
          <w:sz w:val="24"/>
        </w:rPr>
        <w:t> </w:t>
      </w:r>
      <w:r>
        <w:rPr>
          <w:sz w:val="24"/>
        </w:rPr>
        <w:t>improvement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socio-economic</w:t>
      </w:r>
      <w:r>
        <w:rPr>
          <w:spacing w:val="-57"/>
          <w:sz w:val="24"/>
        </w:rPr>
        <w:t> </w:t>
      </w:r>
      <w:r>
        <w:rPr>
          <w:sz w:val="24"/>
        </w:rPr>
        <w:t>indicators.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foremost</w:t>
      </w:r>
      <w:r>
        <w:rPr>
          <w:spacing w:val="-1"/>
          <w:sz w:val="24"/>
        </w:rPr>
        <w:t> </w:t>
      </w:r>
      <w:r>
        <w:rPr>
          <w:sz w:val="24"/>
        </w:rPr>
        <w:t>player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Eastern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region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5"/>
          <w:sz w:val="24"/>
        </w:rPr>
        <w:t> </w:t>
      </w:r>
      <w:r>
        <w:rPr>
          <w:sz w:val="24"/>
        </w:rPr>
        <w:t>regional</w:t>
      </w:r>
      <w:r>
        <w:rPr>
          <w:spacing w:val="-2"/>
          <w:sz w:val="24"/>
        </w:rPr>
        <w:t> </w:t>
      </w:r>
      <w:r>
        <w:rPr>
          <w:sz w:val="24"/>
        </w:rPr>
        <w:t>bloc,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East</w:t>
      </w:r>
      <w:r>
        <w:rPr>
          <w:spacing w:val="-58"/>
          <w:sz w:val="24"/>
        </w:rPr>
        <w:t> </w:t>
      </w:r>
      <w:r>
        <w:rPr>
          <w:sz w:val="24"/>
        </w:rPr>
        <w:t>African Community (EAC). The country has an average Gini index of 60.35 which by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is considered</w:t>
      </w:r>
      <w:r>
        <w:rPr>
          <w:spacing w:val="2"/>
          <w:sz w:val="24"/>
        </w:rPr>
        <w:t> </w:t>
      </w:r>
      <w:r>
        <w:rPr>
          <w:sz w:val="24"/>
        </w:rPr>
        <w:t>as very</w:t>
      </w:r>
      <w:r>
        <w:rPr>
          <w:spacing w:val="-5"/>
          <w:sz w:val="24"/>
        </w:rPr>
        <w:t> </w:t>
      </w:r>
      <w:r>
        <w:rPr>
          <w:sz w:val="24"/>
        </w:rPr>
        <w:t>high.</w:t>
      </w:r>
    </w:p>
    <w:p>
      <w:pPr>
        <w:pStyle w:val="ListParagraph"/>
        <w:numPr>
          <w:ilvl w:val="0"/>
          <w:numId w:val="8"/>
        </w:numPr>
        <w:tabs>
          <w:tab w:pos="783" w:val="left" w:leader="none"/>
        </w:tabs>
        <w:spacing w:line="360" w:lineRule="auto" w:before="0" w:after="0"/>
        <w:ind w:left="782" w:right="1354" w:hanging="284"/>
        <w:jc w:val="both"/>
        <w:rPr>
          <w:sz w:val="24"/>
        </w:rPr>
      </w:pPr>
      <w:r>
        <w:rPr>
          <w:b/>
          <w:sz w:val="24"/>
        </w:rPr>
        <w:t>Nigeria</w:t>
      </w:r>
      <w:r>
        <w:rPr>
          <w:sz w:val="24"/>
        </w:rPr>
        <w:t>: is a dominant player in West African region with a formidable presence in the</w:t>
      </w:r>
      <w:r>
        <w:rPr>
          <w:spacing w:val="1"/>
          <w:sz w:val="24"/>
        </w:rPr>
        <w:t> </w:t>
      </w:r>
      <w:r>
        <w:rPr>
          <w:sz w:val="24"/>
        </w:rPr>
        <w:t>Economic Community of West African States (ECOWAS). Its average Gini index is 56.57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 sub-region and</w:t>
      </w:r>
      <w:r>
        <w:rPr>
          <w:spacing w:val="1"/>
          <w:sz w:val="24"/>
        </w:rPr>
        <w:t> </w:t>
      </w:r>
      <w:r>
        <w:rPr>
          <w:sz w:val="24"/>
        </w:rPr>
        <w:t>currently</w:t>
      </w:r>
      <w:r>
        <w:rPr>
          <w:spacing w:val="-5"/>
          <w:sz w:val="24"/>
        </w:rPr>
        <w:t> </w:t>
      </w:r>
      <w:r>
        <w:rPr>
          <w:sz w:val="24"/>
        </w:rPr>
        <w:t>experiencing</w:t>
      </w:r>
      <w:r>
        <w:rPr>
          <w:spacing w:val="-3"/>
          <w:sz w:val="24"/>
        </w:rPr>
        <w:t> </w:t>
      </w:r>
      <w:r>
        <w:rPr>
          <w:sz w:val="24"/>
        </w:rPr>
        <w:t>high income inequality.</w:t>
      </w:r>
    </w:p>
    <w:p>
      <w:pPr>
        <w:pStyle w:val="ListParagraph"/>
        <w:numPr>
          <w:ilvl w:val="0"/>
          <w:numId w:val="8"/>
        </w:numPr>
        <w:tabs>
          <w:tab w:pos="783" w:val="left" w:leader="none"/>
        </w:tabs>
        <w:spacing w:line="360" w:lineRule="auto" w:before="1" w:after="0"/>
        <w:ind w:left="858" w:right="1354" w:hanging="360"/>
        <w:jc w:val="both"/>
        <w:rPr>
          <w:sz w:val="24"/>
        </w:rPr>
      </w:pPr>
      <w:r>
        <w:rPr>
          <w:b/>
          <w:sz w:val="24"/>
        </w:rPr>
        <w:t>South Africa</w:t>
      </w:r>
      <w:r>
        <w:rPr>
          <w:sz w:val="24"/>
        </w:rPr>
        <w:t>, a Group of Twenty (G20) member, is a dominant player in Southern African</w:t>
      </w:r>
      <w:r>
        <w:rPr>
          <w:spacing w:val="-57"/>
          <w:sz w:val="24"/>
        </w:rPr>
        <w:t> </w:t>
      </w:r>
      <w:r>
        <w:rPr>
          <w:sz w:val="24"/>
        </w:rPr>
        <w:t>region and in its regional bloc, Southern African Development Community (SADC). In</w:t>
      </w:r>
      <w:r>
        <w:rPr>
          <w:spacing w:val="1"/>
          <w:sz w:val="24"/>
        </w:rPr>
        <w:t> </w:t>
      </w:r>
      <w:r>
        <w:rPr>
          <w:sz w:val="24"/>
        </w:rPr>
        <w:t>addition to having one of the highest average Gini index of 66.82, it also has the highest</w:t>
      </w:r>
      <w:r>
        <w:rPr>
          <w:spacing w:val="1"/>
          <w:sz w:val="24"/>
        </w:rPr>
        <w:t> </w:t>
      </w:r>
      <w:r>
        <w:rPr>
          <w:sz w:val="24"/>
        </w:rPr>
        <w:t>inequality</w:t>
      </w:r>
      <w:r>
        <w:rPr>
          <w:spacing w:val="-5"/>
          <w:sz w:val="24"/>
        </w:rPr>
        <w:t> </w:t>
      </w:r>
      <w:r>
        <w:rPr>
          <w:sz w:val="24"/>
        </w:rPr>
        <w:t>rate in its</w:t>
      </w:r>
      <w:r>
        <w:rPr>
          <w:spacing w:val="-1"/>
          <w:sz w:val="24"/>
        </w:rPr>
        <w:t> </w:t>
      </w:r>
      <w:r>
        <w:rPr>
          <w:sz w:val="24"/>
        </w:rPr>
        <w:t>sub-region and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highest in the world.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5"/>
        <w:jc w:val="both"/>
      </w:pPr>
      <w:r>
        <w:rPr/>
        <w:t>Thus,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each</w:t>
      </w:r>
      <w:r>
        <w:rPr>
          <w:spacing w:val="-6"/>
        </w:rPr>
        <w:t> </w:t>
      </w:r>
      <w:r>
        <w:rPr/>
        <w:t>country’s</w:t>
      </w:r>
      <w:r>
        <w:rPr>
          <w:spacing w:val="-6"/>
        </w:rPr>
        <w:t> </w:t>
      </w:r>
      <w:r>
        <w:rPr/>
        <w:t>varying</w:t>
      </w:r>
      <w:r>
        <w:rPr>
          <w:spacing w:val="-9"/>
        </w:rPr>
        <w:t> </w:t>
      </w:r>
      <w:r>
        <w:rPr/>
        <w:t>characteristics,</w:t>
      </w:r>
      <w:r>
        <w:rPr>
          <w:spacing w:val="-4"/>
        </w:rPr>
        <w:t> </w:t>
      </w:r>
      <w:r>
        <w:rPr/>
        <w:t>heterogeneity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representing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sub-region,</w:t>
      </w:r>
      <w:r>
        <w:rPr>
          <w:spacing w:val="-58"/>
        </w:rPr>
        <w:t> </w:t>
      </w:r>
      <w:r>
        <w:rPr/>
        <w:t>the choice of these countries makes comparative analysis relevant and intuitive in channelling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regional 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action in addressing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of income</w:t>
      </w:r>
      <w:r>
        <w:rPr>
          <w:spacing w:val="-2"/>
        </w:rPr>
        <w:t> </w:t>
      </w:r>
      <w:r>
        <w:rPr/>
        <w:t>inequality.</w:t>
      </w:r>
    </w:p>
    <w:p>
      <w:pPr>
        <w:pStyle w:val="BodyText"/>
        <w:spacing w:before="5"/>
        <w:rPr>
          <w:sz w:val="30"/>
        </w:rPr>
      </w:pPr>
    </w:p>
    <w:p>
      <w:pPr>
        <w:pStyle w:val="Heading2"/>
        <w:numPr>
          <w:ilvl w:val="1"/>
          <w:numId w:val="6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bookmarkStart w:name="_TOC_250029" w:id="16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line="360" w:lineRule="auto" w:before="39"/>
        <w:ind w:left="498" w:right="1353"/>
        <w:jc w:val="both"/>
      </w:pPr>
      <w:r>
        <w:rPr/>
        <w:t>The focus of this study is to address the socio-economic problem of income inequality using</w:t>
      </w:r>
      <w:r>
        <w:rPr>
          <w:spacing w:val="1"/>
        </w:rPr>
        <w:t> </w:t>
      </w:r>
      <w:r>
        <w:rPr/>
        <w:t>the finance-credit approach. Some efforts have been made by examining the link between</w:t>
      </w:r>
      <w:r>
        <w:rPr>
          <w:spacing w:val="1"/>
        </w:rPr>
        <w:t> </w:t>
      </w:r>
      <w:r>
        <w:rPr/>
        <w:t>income inequality and financial reforms. However, our direction of enquiry which to the best</w:t>
      </w:r>
      <w:r>
        <w:rPr>
          <w:spacing w:val="1"/>
        </w:rPr>
        <w:t> </w:t>
      </w:r>
      <w:r>
        <w:rPr/>
        <w:t>of our knowledge has not been explored in the light of challenges to Sustainable Development</w:t>
      </w:r>
      <w:r>
        <w:rPr>
          <w:spacing w:val="-57"/>
        </w:rPr>
        <w:t> </w:t>
      </w:r>
      <w:r>
        <w:rPr/>
        <w:t>Goals (SDGs), is to attempt to link credit growth as an equalising mechanism to reducing</w:t>
      </w:r>
      <w:r>
        <w:rPr>
          <w:spacing w:val="1"/>
        </w:rPr>
        <w:t> </w:t>
      </w:r>
      <w:r>
        <w:rPr/>
        <w:t>income inequality. In an attempt to contribute to the literature, this study will deepen the</w:t>
      </w:r>
      <w:r>
        <w:rPr>
          <w:spacing w:val="1"/>
        </w:rPr>
        <w:t> </w:t>
      </w:r>
      <w:r>
        <w:rPr>
          <w:spacing w:val="-1"/>
        </w:rPr>
        <w:t>empirical</w:t>
      </w:r>
      <w:r>
        <w:rPr>
          <w:spacing w:val="-9"/>
        </w:rPr>
        <w:t> </w:t>
      </w:r>
      <w:r>
        <w:rPr>
          <w:spacing w:val="-1"/>
        </w:rPr>
        <w:t>analysis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modifying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current</w:t>
      </w:r>
      <w:r>
        <w:rPr>
          <w:spacing w:val="-10"/>
        </w:rPr>
        <w:t> </w:t>
      </w:r>
      <w:r>
        <w:rPr/>
        <w:t>scholarly</w:t>
      </w:r>
      <w:r>
        <w:rPr>
          <w:spacing w:val="-15"/>
        </w:rPr>
        <w:t> </w:t>
      </w:r>
      <w:r>
        <w:rPr/>
        <w:t>methodology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show</w:t>
      </w:r>
      <w:r>
        <w:rPr>
          <w:spacing w:val="-7"/>
        </w:rPr>
        <w:t> </w:t>
      </w:r>
      <w:r>
        <w:rPr/>
        <w:t>that</w:t>
      </w:r>
      <w:r>
        <w:rPr>
          <w:spacing w:val="-10"/>
        </w:rPr>
        <w:t> </w:t>
      </w:r>
      <w:r>
        <w:rPr/>
        <w:t>credit</w:t>
      </w:r>
      <w:r>
        <w:rPr>
          <w:spacing w:val="-9"/>
        </w:rPr>
        <w:t> </w:t>
      </w:r>
      <w:r>
        <w:rPr/>
        <w:t>growth</w:t>
      </w:r>
      <w:r>
        <w:rPr>
          <w:spacing w:val="-57"/>
        </w:rPr>
        <w:t> </w:t>
      </w:r>
      <w:r>
        <w:rPr/>
        <w:t>is an outcome of financial reforms; thus financial reforms have an </w:t>
      </w:r>
      <w:r>
        <w:rPr>
          <w:i/>
        </w:rPr>
        <w:t>indirect </w:t>
      </w:r>
      <w:r>
        <w:rPr/>
        <w:t>relationship to</w:t>
      </w:r>
      <w:r>
        <w:rPr>
          <w:spacing w:val="1"/>
        </w:rPr>
        <w:t> </w:t>
      </w:r>
      <w:r>
        <w:rPr/>
        <w:t>income inequality. This approach corrects the endogeneity bias created with the inclusion of</w:t>
      </w:r>
      <w:r>
        <w:rPr>
          <w:spacing w:val="1"/>
        </w:rPr>
        <w:t> </w:t>
      </w:r>
      <w:r>
        <w:rPr/>
        <w:t>financial indicators variables and credit variables when explaining income inequality. Thus,</w:t>
      </w:r>
      <w:r>
        <w:rPr>
          <w:spacing w:val="1"/>
        </w:rPr>
        <w:t> </w:t>
      </w:r>
      <w:r>
        <w:rPr/>
        <w:t>leading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cloudy</w:t>
      </w:r>
      <w:r>
        <w:rPr>
          <w:spacing w:val="30"/>
        </w:rPr>
        <w:t> </w:t>
      </w:r>
      <w:r>
        <w:rPr/>
        <w:t>effects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credit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income</w:t>
      </w:r>
      <w:r>
        <w:rPr>
          <w:spacing w:val="34"/>
        </w:rPr>
        <w:t> </w:t>
      </w:r>
      <w:r>
        <w:rPr/>
        <w:t>inequality.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outcome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study</w:t>
      </w:r>
      <w:r>
        <w:rPr>
          <w:spacing w:val="30"/>
        </w:rPr>
        <w:t> </w:t>
      </w:r>
      <w:r>
        <w:rPr/>
        <w:t>is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0.944pt;margin-top:13.728622pt;width:144.020pt;height:.60004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98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figure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obtained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taking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average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value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Gini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index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1980 to 2015.</w:t>
      </w:r>
    </w:p>
    <w:p>
      <w:pPr>
        <w:spacing w:line="229" w:lineRule="exact" w:before="1"/>
        <w:ind w:left="498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Gini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index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further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categorised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follows: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0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0.399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(very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low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inequality);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0.4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0.449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(low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inequality);</w:t>
      </w:r>
    </w:p>
    <w:p>
      <w:pPr>
        <w:spacing w:before="0"/>
        <w:ind w:left="498" w:right="1355" w:firstLine="0"/>
        <w:jc w:val="left"/>
        <w:rPr>
          <w:sz w:val="20"/>
        </w:rPr>
      </w:pPr>
      <w:r>
        <w:rPr>
          <w:sz w:val="20"/>
        </w:rPr>
        <w:t>0.45</w:t>
      </w:r>
      <w:r>
        <w:rPr>
          <w:spacing w:val="18"/>
          <w:sz w:val="20"/>
        </w:rPr>
        <w:t> </w:t>
      </w:r>
      <w:r>
        <w:rPr>
          <w:sz w:val="20"/>
        </w:rPr>
        <w:t>–</w:t>
      </w:r>
      <w:r>
        <w:rPr>
          <w:spacing w:val="17"/>
          <w:sz w:val="20"/>
        </w:rPr>
        <w:t> </w:t>
      </w:r>
      <w:r>
        <w:rPr>
          <w:sz w:val="20"/>
        </w:rPr>
        <w:t>0.529</w:t>
      </w:r>
      <w:r>
        <w:rPr>
          <w:spacing w:val="19"/>
          <w:sz w:val="20"/>
        </w:rPr>
        <w:t> </w:t>
      </w:r>
      <w:r>
        <w:rPr>
          <w:sz w:val="20"/>
        </w:rPr>
        <w:t>(medium</w:t>
      </w:r>
      <w:r>
        <w:rPr>
          <w:spacing w:val="17"/>
          <w:sz w:val="20"/>
        </w:rPr>
        <w:t> </w:t>
      </w:r>
      <w:r>
        <w:rPr>
          <w:sz w:val="20"/>
        </w:rPr>
        <w:t>inequality);</w:t>
      </w:r>
      <w:r>
        <w:rPr>
          <w:spacing w:val="17"/>
          <w:sz w:val="20"/>
        </w:rPr>
        <w:t> </w:t>
      </w:r>
      <w:r>
        <w:rPr>
          <w:sz w:val="20"/>
        </w:rPr>
        <w:t>0.53</w:t>
      </w:r>
      <w:r>
        <w:rPr>
          <w:spacing w:val="18"/>
          <w:sz w:val="20"/>
        </w:rPr>
        <w:t> </w:t>
      </w:r>
      <w:r>
        <w:rPr>
          <w:sz w:val="20"/>
        </w:rPr>
        <w:t>–</w:t>
      </w:r>
      <w:r>
        <w:rPr>
          <w:spacing w:val="18"/>
          <w:sz w:val="20"/>
        </w:rPr>
        <w:t> </w:t>
      </w:r>
      <w:r>
        <w:rPr>
          <w:sz w:val="20"/>
        </w:rPr>
        <w:t>0.599</w:t>
      </w:r>
      <w:r>
        <w:rPr>
          <w:spacing w:val="19"/>
          <w:sz w:val="20"/>
        </w:rPr>
        <w:t> </w:t>
      </w:r>
      <w:r>
        <w:rPr>
          <w:sz w:val="20"/>
        </w:rPr>
        <w:t>(high</w:t>
      </w:r>
      <w:r>
        <w:rPr>
          <w:spacing w:val="16"/>
          <w:sz w:val="20"/>
        </w:rPr>
        <w:t> </w:t>
      </w:r>
      <w:r>
        <w:rPr>
          <w:sz w:val="20"/>
        </w:rPr>
        <w:t>inequality)</w:t>
      </w:r>
      <w:r>
        <w:rPr>
          <w:spacing w:val="19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above</w:t>
      </w:r>
      <w:r>
        <w:rPr>
          <w:spacing w:val="17"/>
          <w:sz w:val="20"/>
        </w:rPr>
        <w:t> </w:t>
      </w:r>
      <w:r>
        <w:rPr>
          <w:sz w:val="20"/>
        </w:rPr>
        <w:t>0.60</w:t>
      </w:r>
      <w:r>
        <w:rPr>
          <w:spacing w:val="18"/>
          <w:sz w:val="20"/>
        </w:rPr>
        <w:t> </w:t>
      </w:r>
      <w:r>
        <w:rPr>
          <w:sz w:val="20"/>
        </w:rPr>
        <w:t>(very</w:t>
      </w:r>
      <w:r>
        <w:rPr>
          <w:spacing w:val="16"/>
          <w:sz w:val="20"/>
        </w:rPr>
        <w:t> </w:t>
      </w:r>
      <w:r>
        <w:rPr>
          <w:sz w:val="20"/>
        </w:rPr>
        <w:t>high</w:t>
      </w:r>
      <w:r>
        <w:rPr>
          <w:spacing w:val="16"/>
          <w:sz w:val="20"/>
        </w:rPr>
        <w:t> </w:t>
      </w:r>
      <w:r>
        <w:rPr>
          <w:sz w:val="20"/>
        </w:rPr>
        <w:t>inequality).</w:t>
      </w:r>
      <w:r>
        <w:rPr>
          <w:spacing w:val="17"/>
          <w:sz w:val="20"/>
        </w:rPr>
        <w:t> </w:t>
      </w:r>
      <w:r>
        <w:rPr>
          <w:sz w:val="20"/>
        </w:rPr>
        <w:t>Most</w:t>
      </w:r>
      <w:r>
        <w:rPr>
          <w:spacing w:val="-47"/>
          <w:sz w:val="20"/>
        </w:rPr>
        <w:t> </w:t>
      </w:r>
      <w:r>
        <w:rPr>
          <w:sz w:val="20"/>
        </w:rPr>
        <w:t>developing</w:t>
      </w:r>
      <w:r>
        <w:rPr>
          <w:spacing w:val="-2"/>
          <w:sz w:val="20"/>
        </w:rPr>
        <w:t> </w:t>
      </w:r>
      <w:r>
        <w:rPr>
          <w:sz w:val="20"/>
        </w:rPr>
        <w:t>economies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3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the bracket</w:t>
      </w:r>
      <w:r>
        <w:rPr>
          <w:spacing w:val="-1"/>
          <w:sz w:val="20"/>
        </w:rPr>
        <w:t> </w:t>
      </w:r>
      <w:r>
        <w:rPr>
          <w:sz w:val="20"/>
        </w:rPr>
        <w:t>of ‘high’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‘very-high’</w:t>
      </w:r>
      <w:r>
        <w:rPr>
          <w:spacing w:val="-2"/>
          <w:sz w:val="20"/>
        </w:rPr>
        <w:t> </w:t>
      </w:r>
      <w:r>
        <w:rPr>
          <w:sz w:val="20"/>
        </w:rPr>
        <w:t>income</w:t>
      </w:r>
      <w:r>
        <w:rPr>
          <w:spacing w:val="-1"/>
          <w:sz w:val="20"/>
        </w:rPr>
        <w:t> </w:t>
      </w:r>
      <w:r>
        <w:rPr>
          <w:sz w:val="20"/>
        </w:rPr>
        <w:t>inequality.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relevant to monetary policy regulators as it shows the need to identify the necessary policy</w:t>
      </w:r>
      <w:r>
        <w:rPr>
          <w:spacing w:val="1"/>
        </w:rPr>
        <w:t> </w:t>
      </w:r>
      <w:r>
        <w:rPr/>
        <w:t>instrument and also engage in policy-mix that will not only lead to credit growth but also</w:t>
      </w:r>
      <w:r>
        <w:rPr>
          <w:spacing w:val="1"/>
        </w:rPr>
        <w:t> </w:t>
      </w:r>
      <w:r>
        <w:rPr/>
        <w:t>impacts on needy micro-units such as households and firms. To the households and firms,</w:t>
      </w:r>
      <w:r>
        <w:rPr>
          <w:spacing w:val="1"/>
        </w:rPr>
        <w:t> </w:t>
      </w:r>
      <w:r>
        <w:rPr/>
        <w:t>increased access to credit will create more economic opportunities and reduce the inequality</w:t>
      </w:r>
      <w:r>
        <w:rPr>
          <w:spacing w:val="1"/>
        </w:rPr>
        <w:t> </w:t>
      </w:r>
      <w:r>
        <w:rPr/>
        <w:t>gap. Since the larger percentage of SSA economies are still developing, the outcome of this</w:t>
      </w:r>
      <w:r>
        <w:rPr>
          <w:spacing w:val="1"/>
        </w:rPr>
        <w:t> </w:t>
      </w:r>
      <w:r>
        <w:rPr/>
        <w:t>study can be generalised such that researchers and other institutional stakeholders both in the</w:t>
      </w:r>
      <w:r>
        <w:rPr>
          <w:spacing w:val="1"/>
        </w:rPr>
        <w:t> </w:t>
      </w:r>
      <w:r>
        <w:rPr/>
        <w:t>region and other regions with similar features to Africa will find the outcome of this research</w:t>
      </w:r>
      <w:r>
        <w:rPr>
          <w:spacing w:val="1"/>
        </w:rPr>
        <w:t> </w:t>
      </w:r>
      <w:r>
        <w:rPr/>
        <w:t>relevant.</w:t>
      </w:r>
    </w:p>
    <w:p>
      <w:pPr>
        <w:pStyle w:val="BodyText"/>
        <w:spacing w:before="6"/>
        <w:rPr>
          <w:sz w:val="33"/>
        </w:rPr>
      </w:pPr>
    </w:p>
    <w:p>
      <w:pPr>
        <w:pStyle w:val="Heading2"/>
        <w:numPr>
          <w:ilvl w:val="1"/>
          <w:numId w:val="9"/>
        </w:numPr>
        <w:tabs>
          <w:tab w:pos="1277" w:val="left" w:leader="none"/>
        </w:tabs>
        <w:spacing w:line="240" w:lineRule="auto" w:before="0" w:after="0"/>
        <w:ind w:left="1276" w:right="0" w:hanging="779"/>
        <w:jc w:val="both"/>
      </w:pPr>
      <w:bookmarkStart w:name="_TOC_250028" w:id="17"/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bookmarkEnd w:id="17"/>
      <w:r>
        <w:rPr/>
        <w:t>Analysis</w:t>
      </w:r>
    </w:p>
    <w:p>
      <w:pPr>
        <w:pStyle w:val="BodyText"/>
        <w:spacing w:line="360" w:lineRule="auto" w:before="145"/>
        <w:ind w:left="498" w:right="1352"/>
        <w:jc w:val="both"/>
      </w:pPr>
      <w:r>
        <w:rPr/>
        <w:t>The study employs a three-equation model to establish the channel of influence by which</w:t>
      </w:r>
      <w:r>
        <w:rPr>
          <w:spacing w:val="1"/>
        </w:rPr>
        <w:t> </w:t>
      </w:r>
      <w:r>
        <w:rPr/>
        <w:t>financial reforms impact on income inequality through credit growth in addition to adopting a</w:t>
      </w:r>
      <w:r>
        <w:rPr>
          <w:spacing w:val="1"/>
        </w:rPr>
        <w:t> </w:t>
      </w:r>
      <w:r>
        <w:rPr>
          <w:spacing w:val="-1"/>
        </w:rPr>
        <w:t>general-to-specific</w:t>
      </w:r>
      <w:r>
        <w:rPr>
          <w:spacing w:val="-16"/>
        </w:rPr>
        <w:t> </w:t>
      </w:r>
      <w:r>
        <w:rPr/>
        <w:t>approach.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approach</w:t>
      </w:r>
      <w:r>
        <w:rPr>
          <w:spacing w:val="-14"/>
        </w:rPr>
        <w:t> </w:t>
      </w:r>
      <w:r>
        <w:rPr/>
        <w:t>involves</w:t>
      </w:r>
      <w:r>
        <w:rPr>
          <w:spacing w:val="-15"/>
        </w:rPr>
        <w:t> </w:t>
      </w:r>
      <w:r>
        <w:rPr/>
        <w:t>a</w:t>
      </w:r>
      <w:r>
        <w:rPr>
          <w:spacing w:val="-16"/>
        </w:rPr>
        <w:t> </w:t>
      </w:r>
      <w:r>
        <w:rPr/>
        <w:t>panel</w:t>
      </w:r>
      <w:r>
        <w:rPr>
          <w:spacing w:val="-14"/>
        </w:rPr>
        <w:t> </w:t>
      </w:r>
      <w:r>
        <w:rPr/>
        <w:t>data</w:t>
      </w:r>
      <w:r>
        <w:rPr>
          <w:spacing w:val="-12"/>
        </w:rPr>
        <w:t> </w:t>
      </w:r>
      <w:r>
        <w:rPr/>
        <w:t>analysis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20</w:t>
      </w:r>
      <w:r>
        <w:rPr>
          <w:spacing w:val="-15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SSA</w:t>
      </w:r>
      <w:r>
        <w:rPr>
          <w:spacing w:val="-7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1980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2015.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estimation</w:t>
      </w:r>
      <w:r>
        <w:rPr>
          <w:spacing w:val="-6"/>
        </w:rPr>
        <w:t> </w:t>
      </w:r>
      <w:r>
        <w:rPr/>
        <w:t>structure</w:t>
      </w:r>
      <w:r>
        <w:rPr>
          <w:spacing w:val="-6"/>
        </w:rPr>
        <w:t> </w:t>
      </w:r>
      <w:r>
        <w:rPr/>
        <w:t>further</w:t>
      </w:r>
      <w:r>
        <w:rPr>
          <w:spacing w:val="-4"/>
        </w:rPr>
        <w:t> </w:t>
      </w:r>
      <w:r>
        <w:rPr/>
        <w:t>divides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sample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four</w:t>
      </w:r>
      <w:r>
        <w:rPr>
          <w:spacing w:val="-57"/>
        </w:rPr>
        <w:t> </w:t>
      </w:r>
      <w:r>
        <w:rPr/>
        <w:t>sub-regions (Central, East, Southern and West Africa) to capture variation across the sub-</w:t>
      </w:r>
      <w:r>
        <w:rPr>
          <w:spacing w:val="1"/>
        </w:rPr>
        <w:t> </w:t>
      </w:r>
      <w:r>
        <w:rPr/>
        <w:t>regions and also divide the coverage years to four periods namely 1980-89, 1990-99, 2000-09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2010-15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capture</w:t>
      </w:r>
      <w:r>
        <w:rPr>
          <w:spacing w:val="-9"/>
        </w:rPr>
        <w:t> </w:t>
      </w:r>
      <w:r>
        <w:rPr/>
        <w:t>changes</w:t>
      </w:r>
      <w:r>
        <w:rPr>
          <w:spacing w:val="-10"/>
        </w:rPr>
        <w:t> </w:t>
      </w:r>
      <w:r>
        <w:rPr/>
        <w:t>across</w:t>
      </w:r>
      <w:r>
        <w:rPr>
          <w:spacing w:val="-11"/>
        </w:rPr>
        <w:t> </w:t>
      </w:r>
      <w:r>
        <w:rPr/>
        <w:t>these</w:t>
      </w:r>
      <w:r>
        <w:rPr>
          <w:spacing w:val="-11"/>
        </w:rPr>
        <w:t> </w:t>
      </w:r>
      <w:r>
        <w:rPr/>
        <w:t>periods.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country-level</w:t>
      </w:r>
      <w:r>
        <w:rPr>
          <w:spacing w:val="-57"/>
        </w:rPr>
        <w:t> </w:t>
      </w:r>
      <w:r>
        <w:rPr/>
        <w:t>analysis of the four selected countries (Cameroon, Kenya, Nigeria and South Africa). In total,</w:t>
      </w:r>
      <w:r>
        <w:rPr>
          <w:spacing w:val="1"/>
        </w:rPr>
        <w:t> </w:t>
      </w:r>
      <w:r>
        <w:rPr/>
        <w:t>five estimation techniques are used - four estimators used for the panel data analysis and one</w:t>
      </w:r>
      <w:r>
        <w:rPr>
          <w:spacing w:val="1"/>
        </w:rPr>
        <w:t> </w:t>
      </w:r>
      <w:r>
        <w:rPr/>
        <w:t>estimator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country-level</w:t>
      </w:r>
      <w:r>
        <w:rPr>
          <w:spacing w:val="-3"/>
        </w:rPr>
        <w:t> </w:t>
      </w:r>
      <w:r>
        <w:rPr/>
        <w:t>analysis.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panel</w:t>
      </w:r>
      <w:r>
        <w:rPr>
          <w:spacing w:val="-1"/>
        </w:rPr>
        <w:t> </w:t>
      </w:r>
      <w:r>
        <w:rPr/>
        <w:t>data</w:t>
      </w:r>
      <w:r>
        <w:rPr>
          <w:spacing w:val="-5"/>
        </w:rPr>
        <w:t> </w:t>
      </w:r>
      <w:r>
        <w:rPr/>
        <w:t>estimators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(1)</w:t>
      </w:r>
      <w:r>
        <w:rPr>
          <w:spacing w:val="-5"/>
        </w:rPr>
        <w:t> </w:t>
      </w:r>
      <w:r>
        <w:rPr/>
        <w:t>pooled</w:t>
      </w:r>
      <w:r>
        <w:rPr>
          <w:spacing w:val="-4"/>
        </w:rPr>
        <w:t> </w:t>
      </w:r>
      <w:r>
        <w:rPr/>
        <w:t>ordinary</w:t>
      </w:r>
      <w:r>
        <w:rPr>
          <w:spacing w:val="-9"/>
        </w:rPr>
        <w:t> </w:t>
      </w:r>
      <w:r>
        <w:rPr/>
        <w:t>least</w:t>
      </w:r>
      <w:r>
        <w:rPr>
          <w:spacing w:val="-58"/>
        </w:rPr>
        <w:t> </w:t>
      </w:r>
      <w:r>
        <w:rPr/>
        <w:t>squares</w:t>
      </w:r>
      <w:r>
        <w:rPr>
          <w:spacing w:val="10"/>
        </w:rPr>
        <w:t> </w:t>
      </w:r>
      <w:r>
        <w:rPr/>
        <w:t>which</w:t>
      </w:r>
      <w:r>
        <w:rPr>
          <w:spacing w:val="9"/>
        </w:rPr>
        <w:t> </w:t>
      </w:r>
      <w:r>
        <w:rPr/>
        <w:t>assumes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units</w:t>
      </w:r>
      <w:r>
        <w:rPr>
          <w:spacing w:val="11"/>
        </w:rPr>
        <w:t> </w:t>
      </w:r>
      <w:r>
        <w:rPr/>
        <w:t>are</w:t>
      </w:r>
      <w:r>
        <w:rPr>
          <w:spacing w:val="8"/>
        </w:rPr>
        <w:t> </w:t>
      </w:r>
      <w:r>
        <w:rPr/>
        <w:t>identical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does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account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heterogeneity;</w:t>
      </w:r>
    </w:p>
    <w:p>
      <w:pPr>
        <w:pStyle w:val="BodyText"/>
        <w:spacing w:line="360" w:lineRule="auto"/>
        <w:ind w:left="498" w:right="1353"/>
        <w:jc w:val="both"/>
      </w:pPr>
      <w:r>
        <w:rPr/>
        <w:t>(2) fixed effects that accounts for the unobserved heterogeneity among the units; (3) dynamic</w:t>
      </w:r>
      <w:r>
        <w:rPr>
          <w:spacing w:val="1"/>
        </w:rPr>
        <w:t> </w:t>
      </w:r>
      <w:r>
        <w:rPr/>
        <w:t>fixed effects only used to analyse the credit-inequality relationship because it accounts for</w:t>
      </w:r>
      <w:r>
        <w:rPr>
          <w:spacing w:val="1"/>
        </w:rPr>
        <w:t> </w:t>
      </w:r>
      <w:r>
        <w:rPr/>
        <w:t>hysteresis or persistence in income inequality; and (4) system generalised method of moments</w:t>
      </w:r>
      <w:r>
        <w:rPr>
          <w:spacing w:val="-57"/>
        </w:rPr>
        <w:t> </w:t>
      </w:r>
      <w:r>
        <w:rPr/>
        <w:t>which</w:t>
      </w:r>
      <w:r>
        <w:rPr>
          <w:spacing w:val="-6"/>
        </w:rPr>
        <w:t> </w:t>
      </w:r>
      <w:r>
        <w:rPr/>
        <w:t>controls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endogeneity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estimator</w:t>
      </w:r>
      <w:r>
        <w:rPr>
          <w:spacing w:val="-6"/>
        </w:rPr>
        <w:t> </w:t>
      </w:r>
      <w:r>
        <w:rPr/>
        <w:t>robustness.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error</w:t>
      </w:r>
      <w:r>
        <w:rPr>
          <w:spacing w:val="-5"/>
        </w:rPr>
        <w:t> </w:t>
      </w:r>
      <w:r>
        <w:rPr/>
        <w:t>correction</w:t>
      </w:r>
      <w:r>
        <w:rPr>
          <w:spacing w:val="-5"/>
        </w:rPr>
        <w:t> </w:t>
      </w:r>
      <w:r>
        <w:rPr/>
        <w:t>model</w:t>
      </w:r>
      <w:r>
        <w:rPr>
          <w:spacing w:val="-4"/>
        </w:rPr>
        <w:t> </w:t>
      </w:r>
      <w:r>
        <w:rPr/>
        <w:t>which</w:t>
      </w:r>
      <w:r>
        <w:rPr>
          <w:spacing w:val="-58"/>
        </w:rPr>
        <w:t> </w:t>
      </w:r>
      <w:r>
        <w:rPr/>
        <w:t>explains how deviations from long-run equilibrium are corrected is used on each of the four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9"/>
        </w:numPr>
        <w:tabs>
          <w:tab w:pos="1277" w:val="left" w:leader="none"/>
        </w:tabs>
        <w:spacing w:line="240" w:lineRule="auto" w:before="0" w:after="0"/>
        <w:ind w:left="1276" w:right="0" w:hanging="779"/>
        <w:jc w:val="both"/>
      </w:pPr>
      <w:bookmarkStart w:name="_TOC_250027" w:id="18"/>
      <w:r>
        <w:rPr/>
        <w:t>Outline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bookmarkEnd w:id="18"/>
      <w:r>
        <w:rPr/>
        <w:t>Study</w:t>
      </w:r>
    </w:p>
    <w:p>
      <w:pPr>
        <w:pStyle w:val="BodyText"/>
        <w:spacing w:line="360" w:lineRule="auto" w:before="145"/>
        <w:ind w:left="498" w:right="1357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divided into</w:t>
      </w:r>
      <w:r>
        <w:rPr>
          <w:spacing w:val="-3"/>
        </w:rPr>
        <w:t> </w:t>
      </w:r>
      <w:r>
        <w:rPr/>
        <w:t>six</w:t>
      </w:r>
      <w:r>
        <w:rPr>
          <w:spacing w:val="-1"/>
        </w:rPr>
        <w:t> </w:t>
      </w:r>
      <w:r>
        <w:rPr/>
        <w:t>chapters. Apart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introductory</w:t>
      </w:r>
      <w:r>
        <w:rPr>
          <w:spacing w:val="-5"/>
        </w:rPr>
        <w:t> </w:t>
      </w:r>
      <w:r>
        <w:rPr/>
        <w:t>chapter,</w:t>
      </w:r>
      <w:r>
        <w:rPr>
          <w:spacing w:val="3"/>
        </w:rPr>
        <w:t> </w:t>
      </w:r>
      <w:r>
        <w:rPr/>
        <w:t>chapter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details</w:t>
      </w:r>
      <w:r>
        <w:rPr>
          <w:spacing w:val="-58"/>
        </w:rPr>
        <w:t> </w:t>
      </w:r>
      <w:r>
        <w:rPr/>
        <w:t>the definitions on the three subject matters – income inequality, financial reform and credit</w:t>
      </w:r>
      <w:r>
        <w:rPr>
          <w:spacing w:val="1"/>
        </w:rPr>
        <w:t> </w:t>
      </w:r>
      <w:r>
        <w:rPr/>
        <w:t>growth, a detailed review of the theoretical, empirical and methodological literature summed</w:t>
      </w:r>
      <w:r>
        <w:rPr>
          <w:spacing w:val="1"/>
        </w:rPr>
        <w:t> </w:t>
      </w:r>
      <w:r>
        <w:rPr/>
        <w:t>up with the identified gaps. Chapter three entails the stylised facts. Using data, descriptive and</w:t>
      </w:r>
      <w:r>
        <w:rPr>
          <w:spacing w:val="-57"/>
        </w:rPr>
        <w:t> </w:t>
      </w:r>
      <w:r>
        <w:rPr/>
        <w:t>comparative</w:t>
      </w:r>
      <w:r>
        <w:rPr>
          <w:spacing w:val="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historical</w:t>
      </w:r>
      <w:r>
        <w:rPr>
          <w:spacing w:val="2"/>
        </w:rPr>
        <w:t> </w:t>
      </w:r>
      <w:r>
        <w:rPr/>
        <w:t>trends</w:t>
      </w:r>
      <w:r>
        <w:rPr>
          <w:spacing w:val="1"/>
        </w:rPr>
        <w:t> </w:t>
      </w:r>
      <w:r>
        <w:rPr/>
        <w:t>of the</w:t>
      </w:r>
      <w:r>
        <w:rPr>
          <w:spacing w:val="2"/>
        </w:rPr>
        <w:t> </w:t>
      </w:r>
      <w:r>
        <w:rPr/>
        <w:t>Gini</w:t>
      </w:r>
      <w:r>
        <w:rPr>
          <w:spacing w:val="2"/>
        </w:rPr>
        <w:t> </w:t>
      </w:r>
      <w:r>
        <w:rPr/>
        <w:t>index</w:t>
      </w:r>
      <w:r>
        <w:rPr>
          <w:spacing w:val="2"/>
        </w:rPr>
        <w:t> </w:t>
      </w:r>
      <w:r>
        <w:rPr/>
        <w:t>(measure</w:t>
      </w:r>
      <w:r>
        <w:rPr>
          <w:spacing w:val="1"/>
        </w:rPr>
        <w:t> </w:t>
      </w:r>
      <w:r>
        <w:rPr/>
        <w:t>of income</w:t>
      </w:r>
      <w:r>
        <w:rPr>
          <w:spacing w:val="1"/>
        </w:rPr>
        <w:t> </w:t>
      </w:r>
      <w:r>
        <w:rPr/>
        <w:t>inequality)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8"/>
        <w:jc w:val="both"/>
      </w:pPr>
      <w:r>
        <w:rPr/>
        <w:t>are</w:t>
      </w:r>
      <w:r>
        <w:rPr>
          <w:spacing w:val="-7"/>
        </w:rPr>
        <w:t> </w:t>
      </w:r>
      <w:r>
        <w:rPr/>
        <w:t>carried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global</w:t>
      </w:r>
      <w:r>
        <w:rPr>
          <w:spacing w:val="-5"/>
        </w:rPr>
        <w:t> </w:t>
      </w:r>
      <w:r>
        <w:rPr/>
        <w:t>scale,</w:t>
      </w:r>
      <w:r>
        <w:rPr>
          <w:spacing w:val="-5"/>
        </w:rPr>
        <w:t> </w:t>
      </w:r>
      <w:r>
        <w:rPr/>
        <w:t>SSA,</w:t>
      </w:r>
      <w:r>
        <w:rPr>
          <w:spacing w:val="-5"/>
        </w:rPr>
        <w:t> </w:t>
      </w:r>
      <w:r>
        <w:rPr/>
        <w:t>Central</w:t>
      </w:r>
      <w:r>
        <w:rPr>
          <w:spacing w:val="-4"/>
        </w:rPr>
        <w:t> </w:t>
      </w:r>
      <w:r>
        <w:rPr/>
        <w:t>Africa,</w:t>
      </w:r>
      <w:r>
        <w:rPr>
          <w:spacing w:val="-5"/>
        </w:rPr>
        <w:t> </w:t>
      </w:r>
      <w:r>
        <w:rPr/>
        <w:t>East</w:t>
      </w:r>
      <w:r>
        <w:rPr>
          <w:spacing w:val="-4"/>
        </w:rPr>
        <w:t> </w:t>
      </w:r>
      <w:r>
        <w:rPr/>
        <w:t>Africa,</w:t>
      </w:r>
      <w:r>
        <w:rPr>
          <w:spacing w:val="-5"/>
        </w:rPr>
        <w:t> </w:t>
      </w:r>
      <w:r>
        <w:rPr/>
        <w:t>Southern</w:t>
      </w:r>
      <w:r>
        <w:rPr>
          <w:spacing w:val="-5"/>
        </w:rPr>
        <w:t> </w:t>
      </w:r>
      <w:r>
        <w:rPr/>
        <w:t>Africa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West</w:t>
      </w:r>
      <w:r>
        <w:rPr>
          <w:spacing w:val="-58"/>
        </w:rPr>
        <w:t> </w:t>
      </w:r>
      <w:r>
        <w:rPr/>
        <w:t>Africa.</w:t>
      </w:r>
      <w:r>
        <w:rPr>
          <w:spacing w:val="3"/>
        </w:rPr>
        <w:t> </w:t>
      </w:r>
      <w:r>
        <w:rPr/>
        <w:t>In addition</w:t>
      </w:r>
      <w:r>
        <w:rPr>
          <w:spacing w:val="-1"/>
        </w:rPr>
        <w:t> </w:t>
      </w:r>
      <w:r>
        <w:rPr/>
        <w:t>to analyses</w:t>
      </w:r>
      <w:r>
        <w:rPr>
          <w:spacing w:val="-1"/>
        </w:rPr>
        <w:t> </w:t>
      </w:r>
      <w:r>
        <w:rPr/>
        <w:t>on Cameroon,</w:t>
      </w:r>
      <w:r>
        <w:rPr>
          <w:spacing w:val="-2"/>
        </w:rPr>
        <w:t> </w:t>
      </w:r>
      <w:r>
        <w:rPr/>
        <w:t>Kenya,</w:t>
      </w:r>
      <w:r>
        <w:rPr>
          <w:spacing w:val="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 South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Chapter four presents the methodology and the general-to-specific approach adopted for this</w:t>
      </w:r>
      <w:r>
        <w:rPr>
          <w:spacing w:val="1"/>
        </w:rPr>
        <w:t> </w:t>
      </w:r>
      <w:r>
        <w:rPr/>
        <w:t>work.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general</w:t>
      </w:r>
      <w:r>
        <w:rPr>
          <w:spacing w:val="-8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panel</w:t>
      </w:r>
      <w:r>
        <w:rPr>
          <w:spacing w:val="-7"/>
        </w:rPr>
        <w:t> </w:t>
      </w:r>
      <w:r>
        <w:rPr/>
        <w:t>data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20</w:t>
      </w:r>
      <w:r>
        <w:rPr>
          <w:spacing w:val="-4"/>
        </w:rPr>
        <w:t> </w:t>
      </w:r>
      <w:r>
        <w:rPr/>
        <w:t>countries</w:t>
      </w:r>
      <w:r>
        <w:rPr>
          <w:spacing w:val="-7"/>
        </w:rPr>
        <w:t> </w:t>
      </w:r>
      <w:r>
        <w:rPr/>
        <w:t>while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specific</w:t>
      </w:r>
      <w:r>
        <w:rPr>
          <w:spacing w:val="-6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four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frameworks,</w:t>
      </w:r>
      <w:r>
        <w:rPr>
          <w:spacing w:val="1"/>
        </w:rPr>
        <w:t> </w:t>
      </w:r>
      <w:r>
        <w:rPr/>
        <w:t>modelling</w:t>
      </w:r>
      <w:r>
        <w:rPr>
          <w:spacing w:val="-14"/>
        </w:rPr>
        <w:t> </w:t>
      </w:r>
      <w:r>
        <w:rPr/>
        <w:t>structures,</w:t>
      </w:r>
      <w:r>
        <w:rPr>
          <w:spacing w:val="-12"/>
        </w:rPr>
        <w:t> </w:t>
      </w:r>
      <w:r>
        <w:rPr/>
        <w:t>estimation</w:t>
      </w:r>
      <w:r>
        <w:rPr>
          <w:spacing w:val="-12"/>
        </w:rPr>
        <w:t> </w:t>
      </w:r>
      <w:r>
        <w:rPr/>
        <w:t>techniques,</w:t>
      </w:r>
      <w:r>
        <w:rPr>
          <w:spacing w:val="-12"/>
        </w:rPr>
        <w:t> </w:t>
      </w:r>
      <w:r>
        <w:rPr/>
        <w:t>scope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study,</w:t>
      </w:r>
      <w:r>
        <w:rPr>
          <w:spacing w:val="-12"/>
        </w:rPr>
        <w:t> </w:t>
      </w:r>
      <w:r>
        <w:rPr/>
        <w:t>sample</w:t>
      </w:r>
      <w:r>
        <w:rPr>
          <w:spacing w:val="-13"/>
        </w:rPr>
        <w:t> </w:t>
      </w:r>
      <w:r>
        <w:rPr/>
        <w:t>sizes,</w:t>
      </w:r>
      <w:r>
        <w:rPr>
          <w:spacing w:val="-12"/>
        </w:rPr>
        <w:t> </w:t>
      </w:r>
      <w:r>
        <w:rPr/>
        <w:t>variables</w:t>
      </w:r>
      <w:r>
        <w:rPr>
          <w:spacing w:val="-12"/>
        </w:rPr>
        <w:t> </w:t>
      </w:r>
      <w:r>
        <w:rPr/>
        <w:t>description,</w:t>
      </w:r>
      <w:r>
        <w:rPr>
          <w:spacing w:val="-57"/>
        </w:rPr>
        <w:t> </w:t>
      </w:r>
      <w:r>
        <w:rPr/>
        <w:t>sources,</w:t>
      </w:r>
      <w:r>
        <w:rPr>
          <w:spacing w:val="-14"/>
        </w:rPr>
        <w:t> </w:t>
      </w:r>
      <w:r>
        <w:rPr>
          <w:i/>
        </w:rPr>
        <w:t>a</w:t>
      </w:r>
      <w:r>
        <w:rPr>
          <w:i/>
          <w:spacing w:val="-13"/>
        </w:rPr>
        <w:t> </w:t>
      </w:r>
      <w:r>
        <w:rPr>
          <w:i/>
        </w:rPr>
        <w:t>priori</w:t>
      </w:r>
      <w:r>
        <w:rPr>
          <w:i/>
          <w:spacing w:val="-13"/>
        </w:rPr>
        <w:t> </w:t>
      </w:r>
      <w:r>
        <w:rPr/>
        <w:t>expectations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issues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compilation.</w:t>
      </w:r>
      <w:r>
        <w:rPr>
          <w:spacing w:val="-13"/>
        </w:rPr>
        <w:t> </w:t>
      </w:r>
      <w:r>
        <w:rPr/>
        <w:t>Chapter</w:t>
      </w:r>
      <w:r>
        <w:rPr>
          <w:spacing w:val="-12"/>
        </w:rPr>
        <w:t> </w:t>
      </w:r>
      <w:r>
        <w:rPr/>
        <w:t>five</w:t>
      </w:r>
      <w:r>
        <w:rPr>
          <w:spacing w:val="-14"/>
        </w:rPr>
        <w:t> </w:t>
      </w:r>
      <w:r>
        <w:rPr/>
        <w:t>presents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results</w:t>
      </w:r>
      <w:r>
        <w:rPr>
          <w:spacing w:val="-58"/>
        </w:rPr>
        <w:t> </w:t>
      </w:r>
      <w:r>
        <w:rPr/>
        <w:t>and their interpretations. The results for the general approach are highlighted first followed by</w:t>
      </w:r>
      <w:r>
        <w:rPr>
          <w:spacing w:val="-57"/>
        </w:rPr>
        <w:t> </w:t>
      </w:r>
      <w:r>
        <w:rPr/>
        <w:t>those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approach.</w:t>
      </w:r>
      <w:r>
        <w:rPr>
          <w:spacing w:val="-9"/>
        </w:rPr>
        <w:t> </w:t>
      </w:r>
      <w:r>
        <w:rPr/>
        <w:t>Other</w:t>
      </w:r>
      <w:r>
        <w:rPr>
          <w:spacing w:val="-9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those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pre-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post-estimations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and areas that may</w:t>
      </w:r>
      <w:r>
        <w:rPr>
          <w:spacing w:val="-5"/>
        </w:rPr>
        <w:t> </w:t>
      </w:r>
      <w:r>
        <w:rPr/>
        <w:t>require</w:t>
      </w:r>
      <w:r>
        <w:rPr>
          <w:spacing w:val="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1406" w:val="left" w:leader="none"/>
        </w:tabs>
        <w:spacing w:line="240" w:lineRule="auto" w:before="191" w:after="0"/>
        <w:ind w:left="1406" w:right="0" w:hanging="908"/>
        <w:jc w:val="both"/>
      </w:pPr>
      <w:bookmarkStart w:name="_TOC_250026" w:id="19"/>
      <w:r>
        <w:rPr/>
        <w:t>Operational</w:t>
      </w:r>
      <w:r>
        <w:rPr>
          <w:spacing w:val="-1"/>
        </w:rPr>
        <w:t> </w:t>
      </w:r>
      <w:r>
        <w:rPr/>
        <w:t>Definition of</w:t>
      </w:r>
      <w:r>
        <w:rPr>
          <w:spacing w:val="-2"/>
        </w:rPr>
        <w:t> </w:t>
      </w:r>
      <w:bookmarkEnd w:id="19"/>
      <w:r>
        <w:rPr/>
        <w:t>Terms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144" w:after="0"/>
        <w:ind w:left="1065" w:right="1359" w:hanging="425"/>
        <w:jc w:val="both"/>
        <w:rPr>
          <w:sz w:val="24"/>
        </w:rPr>
      </w:pPr>
      <w:r>
        <w:rPr>
          <w:b/>
          <w:sz w:val="24"/>
        </w:rPr>
        <w:t>Control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variables:</w:t>
      </w:r>
      <w:r>
        <w:rPr>
          <w:b/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econometric</w:t>
      </w:r>
      <w:r>
        <w:rPr>
          <w:spacing w:val="-1"/>
          <w:sz w:val="24"/>
        </w:rPr>
        <w:t> </w:t>
      </w:r>
      <w:r>
        <w:rPr>
          <w:sz w:val="24"/>
        </w:rPr>
        <w:t>models but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independent variable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0" w:after="0"/>
        <w:ind w:left="1065" w:right="1357" w:hanging="425"/>
        <w:jc w:val="both"/>
        <w:rPr>
          <w:sz w:val="24"/>
        </w:rPr>
      </w:pPr>
      <w:r>
        <w:rPr>
          <w:b/>
          <w:sz w:val="24"/>
        </w:rPr>
        <w:t>Credit growth: </w:t>
      </w:r>
      <w:r>
        <w:rPr>
          <w:sz w:val="24"/>
        </w:rPr>
        <w:t>Refers to the increase in the volume of loans and advances given out to</w:t>
      </w:r>
      <w:r>
        <w:rPr>
          <w:spacing w:val="1"/>
          <w:sz w:val="24"/>
        </w:rPr>
        <w:t> </w:t>
      </w:r>
      <w:r>
        <w:rPr>
          <w:sz w:val="24"/>
        </w:rPr>
        <w:t>borrowers by financial intermediaries with agreement on repayment at some future date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275" w:lineRule="exact" w:before="0" w:after="0"/>
        <w:ind w:left="1065" w:right="0" w:hanging="426"/>
        <w:jc w:val="both"/>
        <w:rPr>
          <w:sz w:val="24"/>
        </w:rPr>
      </w:pPr>
      <w:r>
        <w:rPr>
          <w:b/>
          <w:sz w:val="24"/>
        </w:rPr>
        <w:t>Deposit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rate: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 interest</w:t>
      </w:r>
      <w:r>
        <w:rPr>
          <w:spacing w:val="-1"/>
          <w:sz w:val="24"/>
        </w:rPr>
        <w:t> </w:t>
      </w:r>
      <w:r>
        <w:rPr>
          <w:sz w:val="24"/>
        </w:rPr>
        <w:t>paid by</w:t>
      </w:r>
      <w:r>
        <w:rPr>
          <w:spacing w:val="-6"/>
          <w:sz w:val="24"/>
        </w:rPr>
        <w:t> </w:t>
      </w:r>
      <w:r>
        <w:rPr>
          <w:sz w:val="24"/>
        </w:rPr>
        <w:t>financial intermediaries</w:t>
      </w:r>
      <w:r>
        <w:rPr>
          <w:spacing w:val="-1"/>
          <w:sz w:val="24"/>
        </w:rPr>
        <w:t> </w:t>
      </w:r>
      <w:r>
        <w:rPr>
          <w:sz w:val="24"/>
        </w:rPr>
        <w:t>on depositors</w:t>
      </w:r>
      <w:r>
        <w:rPr>
          <w:spacing w:val="-1"/>
          <w:sz w:val="24"/>
        </w:rPr>
        <w:t> </w:t>
      </w:r>
      <w:r>
        <w:rPr>
          <w:sz w:val="24"/>
        </w:rPr>
        <w:t>funds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140" w:after="0"/>
        <w:ind w:left="1065" w:right="1357" w:hanging="425"/>
        <w:jc w:val="both"/>
        <w:rPr>
          <w:sz w:val="24"/>
        </w:rPr>
      </w:pPr>
      <w:r>
        <w:rPr>
          <w:b/>
          <w:sz w:val="24"/>
        </w:rPr>
        <w:t>Estimation technique: </w:t>
      </w:r>
      <w:r>
        <w:rPr>
          <w:sz w:val="24"/>
        </w:rPr>
        <w:t>The econometric method employed in analysing the data. In this</w:t>
      </w:r>
      <w:r>
        <w:rPr>
          <w:spacing w:val="-57"/>
          <w:sz w:val="24"/>
        </w:rPr>
        <w:t> </w:t>
      </w:r>
      <w:r>
        <w:rPr>
          <w:sz w:val="24"/>
        </w:rPr>
        <w:t>study it is pooled ordinary least squares, fixed effects, dynamic fixed effects, system</w:t>
      </w:r>
      <w:r>
        <w:rPr>
          <w:spacing w:val="1"/>
          <w:sz w:val="24"/>
        </w:rPr>
        <w:t> </w:t>
      </w:r>
      <w:r>
        <w:rPr>
          <w:sz w:val="24"/>
        </w:rPr>
        <w:t>generalised</w:t>
      </w:r>
      <w:r>
        <w:rPr>
          <w:spacing w:val="-1"/>
          <w:sz w:val="24"/>
        </w:rPr>
        <w:t> </w:t>
      </w:r>
      <w:r>
        <w:rPr>
          <w:sz w:val="24"/>
        </w:rPr>
        <w:t>method of moments, error correction</w:t>
      </w:r>
      <w:r>
        <w:rPr>
          <w:spacing w:val="2"/>
          <w:sz w:val="24"/>
        </w:rPr>
        <w:t> </w:t>
      </w:r>
      <w:r>
        <w:rPr>
          <w:sz w:val="24"/>
        </w:rPr>
        <w:t>model.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0" w:after="0"/>
        <w:ind w:left="1065" w:right="1354" w:hanging="425"/>
        <w:jc w:val="both"/>
        <w:rPr>
          <w:sz w:val="24"/>
        </w:rPr>
      </w:pPr>
      <w:r>
        <w:rPr>
          <w:b/>
          <w:sz w:val="24"/>
        </w:rPr>
        <w:t>Financial reform: </w:t>
      </w:r>
      <w:r>
        <w:rPr>
          <w:sz w:val="24"/>
        </w:rPr>
        <w:t>The process of moving towards market-determined rates of interest,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well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market-determined</w:t>
      </w:r>
      <w:r>
        <w:rPr>
          <w:spacing w:val="-12"/>
          <w:sz w:val="24"/>
        </w:rPr>
        <w:t> </w:t>
      </w:r>
      <w:r>
        <w:rPr>
          <w:sz w:val="24"/>
        </w:rPr>
        <w:t>prices,</w:t>
      </w:r>
      <w:r>
        <w:rPr>
          <w:spacing w:val="-11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opposed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government-regulated</w:t>
      </w:r>
      <w:r>
        <w:rPr>
          <w:spacing w:val="-9"/>
          <w:sz w:val="24"/>
        </w:rPr>
        <w:t> </w:t>
      </w:r>
      <w:r>
        <w:rPr>
          <w:sz w:val="24"/>
        </w:rPr>
        <w:t>rates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interest</w:t>
      </w:r>
      <w:r>
        <w:rPr>
          <w:spacing w:val="-58"/>
          <w:sz w:val="24"/>
        </w:rPr>
        <w:t> </w:t>
      </w:r>
      <w:r>
        <w:rPr>
          <w:sz w:val="24"/>
        </w:rPr>
        <w:t>(known as an interest rate ceiling). In this study, it is proxied by the real interest rate and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deposit rate.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0" w:after="0"/>
        <w:ind w:left="1065" w:right="1363" w:hanging="425"/>
        <w:jc w:val="both"/>
        <w:rPr>
          <w:sz w:val="24"/>
        </w:rPr>
      </w:pPr>
      <w:r>
        <w:rPr>
          <w:b/>
          <w:sz w:val="24"/>
        </w:rPr>
        <w:t>Gini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coefficient:</w:t>
      </w:r>
      <w:r>
        <w:rPr>
          <w:b/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measure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income</w:t>
      </w:r>
      <w:r>
        <w:rPr>
          <w:spacing w:val="-10"/>
          <w:sz w:val="24"/>
        </w:rPr>
        <w:t> </w:t>
      </w:r>
      <w:r>
        <w:rPr>
          <w:sz w:val="24"/>
        </w:rPr>
        <w:t>inequality.</w:t>
      </w:r>
      <w:r>
        <w:rPr>
          <w:spacing w:val="-7"/>
          <w:sz w:val="24"/>
        </w:rPr>
        <w:t> </w:t>
      </w:r>
      <w:r>
        <w:rPr>
          <w:sz w:val="24"/>
        </w:rPr>
        <w:t>Ranges</w:t>
      </w:r>
      <w:r>
        <w:rPr>
          <w:spacing w:val="-8"/>
          <w:sz w:val="24"/>
        </w:rPr>
        <w:t> </w:t>
      </w:r>
      <w:r>
        <w:rPr>
          <w:sz w:val="24"/>
        </w:rPr>
        <w:t>between</w:t>
      </w:r>
      <w:r>
        <w:rPr>
          <w:spacing w:val="-9"/>
          <w:sz w:val="24"/>
        </w:rPr>
        <w:t> </w:t>
      </w:r>
      <w:r>
        <w:rPr>
          <w:sz w:val="24"/>
        </w:rPr>
        <w:t>0</w:t>
      </w:r>
      <w:r>
        <w:rPr>
          <w:spacing w:val="-6"/>
          <w:sz w:val="24"/>
        </w:rPr>
        <w:t> </w:t>
      </w:r>
      <w:r>
        <w:rPr>
          <w:sz w:val="24"/>
        </w:rPr>
        <w:t>(perfect</w:t>
      </w:r>
      <w:r>
        <w:rPr>
          <w:spacing w:val="-6"/>
          <w:sz w:val="24"/>
        </w:rPr>
        <w:t> </w:t>
      </w:r>
      <w:r>
        <w:rPr>
          <w:sz w:val="24"/>
        </w:rPr>
        <w:t>equality)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 (perfect inequality)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0" w:after="0"/>
        <w:ind w:left="1065" w:right="1363" w:hanging="425"/>
        <w:jc w:val="both"/>
        <w:rPr>
          <w:sz w:val="24"/>
        </w:rPr>
      </w:pPr>
      <w:r>
        <w:rPr>
          <w:b/>
          <w:sz w:val="24"/>
        </w:rPr>
        <w:t>Gini index: </w:t>
      </w:r>
      <w:r>
        <w:rPr>
          <w:sz w:val="24"/>
        </w:rPr>
        <w:t>The measure of income inequality. Ranges between 0 (perfect equality) and</w:t>
      </w:r>
      <w:r>
        <w:rPr>
          <w:spacing w:val="-57"/>
          <w:sz w:val="24"/>
        </w:rPr>
        <w:t> </w:t>
      </w:r>
      <w:r>
        <w:rPr>
          <w:sz w:val="24"/>
        </w:rPr>
        <w:t>100</w:t>
      </w:r>
      <w:r>
        <w:rPr>
          <w:spacing w:val="-1"/>
          <w:sz w:val="24"/>
        </w:rPr>
        <w:t> </w:t>
      </w:r>
      <w:r>
        <w:rPr>
          <w:sz w:val="24"/>
        </w:rPr>
        <w:t>(perfect inequality)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74" w:after="0"/>
        <w:ind w:left="1065" w:right="1355" w:hanging="425"/>
        <w:jc w:val="both"/>
        <w:rPr>
          <w:sz w:val="24"/>
        </w:rPr>
      </w:pPr>
      <w:r>
        <w:rPr>
          <w:b/>
          <w:sz w:val="24"/>
        </w:rPr>
        <w:t>Growth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rate:</w:t>
      </w:r>
      <w:r>
        <w:rPr>
          <w:b/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57"/>
          <w:sz w:val="24"/>
        </w:rPr>
        <w:t> </w:t>
      </w:r>
      <w:r>
        <w:rPr>
          <w:sz w:val="24"/>
        </w:rPr>
        <w:t>specified time period. It is derived by dividing the difference between the past and 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past</w:t>
      </w:r>
      <w:r>
        <w:rPr>
          <w:spacing w:val="2"/>
          <w:sz w:val="24"/>
        </w:rPr>
        <w:t> </w:t>
      </w:r>
      <w:r>
        <w:rPr>
          <w:sz w:val="24"/>
        </w:rPr>
        <w:t>value and then expresses the</w:t>
      </w:r>
      <w:r>
        <w:rPr>
          <w:spacing w:val="-1"/>
          <w:sz w:val="24"/>
        </w:rPr>
        <w:t> </w:t>
      </w:r>
      <w:r>
        <w:rPr>
          <w:sz w:val="24"/>
        </w:rPr>
        <w:t>result in</w:t>
      </w:r>
      <w:r>
        <w:rPr>
          <w:spacing w:val="-1"/>
          <w:sz w:val="24"/>
        </w:rPr>
        <w:t> </w:t>
      </w:r>
      <w:r>
        <w:rPr>
          <w:sz w:val="24"/>
        </w:rPr>
        <w:t>percentage.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0" w:after="0"/>
        <w:ind w:left="1065" w:right="1356" w:hanging="425"/>
        <w:jc w:val="both"/>
        <w:rPr>
          <w:sz w:val="24"/>
        </w:rPr>
      </w:pPr>
      <w:r>
        <w:rPr>
          <w:b/>
          <w:sz w:val="24"/>
        </w:rPr>
        <w:t>Income inequality: </w:t>
      </w:r>
      <w:r>
        <w:rPr>
          <w:sz w:val="24"/>
        </w:rPr>
        <w:t>The unequal distribution of household income across the various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in an</w:t>
      </w:r>
      <w:r>
        <w:rPr>
          <w:spacing w:val="-1"/>
          <w:sz w:val="24"/>
        </w:rPr>
        <w:t> </w:t>
      </w:r>
      <w:r>
        <w:rPr>
          <w:sz w:val="24"/>
        </w:rPr>
        <w:t>economy.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measured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Gini</w:t>
      </w:r>
      <w:r>
        <w:rPr>
          <w:spacing w:val="-1"/>
          <w:sz w:val="24"/>
        </w:rPr>
        <w:t> </w:t>
      </w:r>
      <w:r>
        <w:rPr>
          <w:sz w:val="24"/>
        </w:rPr>
        <w:t>index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 study.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0" w:after="0"/>
        <w:ind w:left="1065" w:right="1363" w:hanging="425"/>
        <w:jc w:val="both"/>
        <w:rPr>
          <w:sz w:val="24"/>
        </w:rPr>
      </w:pPr>
      <w:r>
        <w:rPr>
          <w:b/>
          <w:sz w:val="24"/>
        </w:rPr>
        <w:t>Lending rate: </w:t>
      </w:r>
      <w:r>
        <w:rPr>
          <w:sz w:val="24"/>
        </w:rPr>
        <w:t>The rate of interest charged by financial intermediaries on credits (loans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advances).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0" w:after="0"/>
        <w:ind w:left="1065" w:right="1362" w:hanging="425"/>
        <w:jc w:val="both"/>
        <w:rPr>
          <w:sz w:val="24"/>
        </w:rPr>
      </w:pPr>
      <w:r>
        <w:rPr>
          <w:b/>
          <w:sz w:val="24"/>
        </w:rPr>
        <w:t>Nexus: </w:t>
      </w:r>
      <w:r>
        <w:rPr>
          <w:sz w:val="24"/>
        </w:rPr>
        <w:t>An important connection or series of connections linking two or more things; a</w:t>
      </w:r>
      <w:r>
        <w:rPr>
          <w:spacing w:val="1"/>
          <w:sz w:val="24"/>
        </w:rPr>
        <w:t> </w:t>
      </w:r>
      <w:r>
        <w:rPr>
          <w:sz w:val="24"/>
        </w:rPr>
        <w:t>causal</w:t>
      </w:r>
      <w:r>
        <w:rPr>
          <w:spacing w:val="-1"/>
          <w:sz w:val="24"/>
        </w:rPr>
        <w:t> </w:t>
      </w:r>
      <w:r>
        <w:rPr>
          <w:sz w:val="24"/>
        </w:rPr>
        <w:t>link or bond; a relationship.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2" w:lineRule="auto" w:before="0" w:after="0"/>
        <w:ind w:left="1065" w:right="1357" w:hanging="425"/>
        <w:jc w:val="both"/>
        <w:rPr>
          <w:sz w:val="24"/>
        </w:rPr>
      </w:pPr>
      <w:r>
        <w:rPr>
          <w:b/>
          <w:sz w:val="24"/>
        </w:rPr>
        <w:t>Real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rate: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interest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investor,</w:t>
      </w:r>
      <w:r>
        <w:rPr>
          <w:spacing w:val="-1"/>
          <w:sz w:val="24"/>
        </w:rPr>
        <w:t> </w:t>
      </w:r>
      <w:r>
        <w:rPr>
          <w:sz w:val="24"/>
        </w:rPr>
        <w:t>saver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lender</w:t>
      </w:r>
      <w:r>
        <w:rPr>
          <w:spacing w:val="-1"/>
          <w:sz w:val="24"/>
        </w:rPr>
        <w:t> </w:t>
      </w:r>
      <w:r>
        <w:rPr>
          <w:sz w:val="24"/>
        </w:rPr>
        <w:t>receives</w:t>
      </w:r>
      <w:r>
        <w:rPr>
          <w:spacing w:val="-1"/>
          <w:sz w:val="24"/>
        </w:rPr>
        <w:t> </w:t>
      </w:r>
      <w:r>
        <w:rPr>
          <w:sz w:val="24"/>
        </w:rPr>
        <w:t>(or</w:t>
      </w:r>
      <w:r>
        <w:rPr>
          <w:spacing w:val="-3"/>
          <w:sz w:val="24"/>
        </w:rPr>
        <w:t> </w:t>
      </w:r>
      <w:r>
        <w:rPr>
          <w:sz w:val="24"/>
        </w:rPr>
        <w:t>expect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receive)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allowing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inflation</w:t>
      </w:r>
    </w:p>
    <w:p>
      <w:pPr>
        <w:pStyle w:val="ListParagraph"/>
        <w:numPr>
          <w:ilvl w:val="2"/>
          <w:numId w:val="9"/>
        </w:numPr>
        <w:tabs>
          <w:tab w:pos="1066" w:val="left" w:leader="none"/>
        </w:tabs>
        <w:spacing w:line="360" w:lineRule="auto" w:before="0" w:after="0"/>
        <w:ind w:left="1065" w:right="1355" w:hanging="425"/>
        <w:jc w:val="both"/>
        <w:rPr>
          <w:sz w:val="24"/>
        </w:rPr>
      </w:pPr>
      <w:r>
        <w:rPr>
          <w:b/>
          <w:sz w:val="24"/>
        </w:rPr>
        <w:t>Robustness and sensitivity check </w:t>
      </w:r>
      <w:r>
        <w:rPr>
          <w:sz w:val="24"/>
        </w:rPr>
        <w:t>– Examining the regression co-efficient estimates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technique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confirming</w:t>
      </w:r>
      <w:r>
        <w:rPr>
          <w:spacing w:val="-3"/>
          <w:sz w:val="24"/>
        </w:rPr>
        <w:t> </w:t>
      </w:r>
      <w:r>
        <w:rPr>
          <w:sz w:val="24"/>
        </w:rPr>
        <w:t>stability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estimates.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Heading1"/>
        <w:spacing w:line="379" w:lineRule="auto" w:before="75"/>
        <w:ind w:left="3489" w:right="3876" w:firstLine="482"/>
      </w:pPr>
      <w:bookmarkStart w:name="_TOC_250025" w:id="20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1"/>
        </w:rPr>
        <w:t> </w:t>
      </w:r>
      <w:bookmarkEnd w:id="20"/>
      <w:r>
        <w:rPr/>
        <w:t>REVIEW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360" w:lineRule="auto" w:before="1"/>
        <w:ind w:left="498" w:right="1355"/>
        <w:jc w:val="both"/>
      </w:pPr>
      <w:r>
        <w:rPr/>
        <w:t>This chapter borders on the review of the definitions of the three main issues underlying this</w:t>
      </w:r>
      <w:r>
        <w:rPr>
          <w:spacing w:val="1"/>
        </w:rPr>
        <w:t> </w:t>
      </w:r>
      <w:r>
        <w:rPr/>
        <w:t>research – income inequality, financial reforms and credit growth. These are closely 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>
          <w:i/>
        </w:rPr>
        <w:t>vis-à-vis</w:t>
      </w:r>
      <w:r>
        <w:rPr>
          <w:i/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methodological reviews on the finance-credit-inequality nexus. The section also summarises</w:t>
      </w:r>
      <w:r>
        <w:rPr>
          <w:spacing w:val="1"/>
        </w:rPr>
        <w:t> </w:t>
      </w:r>
      <w:r>
        <w:rPr/>
        <w:t>gaps</w:t>
      </w:r>
      <w:r>
        <w:rPr>
          <w:spacing w:val="-1"/>
        </w:rPr>
        <w:t> </w:t>
      </w:r>
      <w:r>
        <w:rPr/>
        <w:t>identified in the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1219" w:val="left" w:leader="none"/>
        </w:tabs>
        <w:spacing w:line="240" w:lineRule="auto" w:before="1" w:after="0"/>
        <w:ind w:left="1218" w:right="0" w:hanging="721"/>
        <w:jc w:val="both"/>
      </w:pPr>
      <w:bookmarkStart w:name="_TOC_250024" w:id="21"/>
      <w:r>
        <w:rPr/>
        <w:t>Conceptual</w:t>
      </w:r>
      <w:r>
        <w:rPr>
          <w:spacing w:val="-2"/>
        </w:rPr>
        <w:t> </w:t>
      </w:r>
      <w:bookmarkEnd w:id="21"/>
      <w:r>
        <w:rPr/>
        <w:t>Issues</w:t>
      </w:r>
    </w:p>
    <w:p>
      <w:pPr>
        <w:pStyle w:val="Heading3"/>
        <w:numPr>
          <w:ilvl w:val="2"/>
          <w:numId w:val="10"/>
        </w:numPr>
        <w:tabs>
          <w:tab w:pos="1219" w:val="left" w:leader="none"/>
        </w:tabs>
        <w:spacing w:line="240" w:lineRule="auto" w:before="149" w:after="0"/>
        <w:ind w:left="1218" w:right="0" w:hanging="721"/>
        <w:jc w:val="both"/>
      </w:pPr>
      <w:bookmarkStart w:name="_TOC_250023" w:id="22"/>
      <w:r>
        <w:rPr/>
        <w:t>Income</w:t>
      </w:r>
      <w:r>
        <w:rPr>
          <w:spacing w:val="-3"/>
        </w:rPr>
        <w:t> </w:t>
      </w:r>
      <w:bookmarkEnd w:id="22"/>
      <w:r>
        <w:rPr/>
        <w:t>Inequality</w:t>
      </w:r>
    </w:p>
    <w:p>
      <w:pPr>
        <w:pStyle w:val="BodyText"/>
        <w:spacing w:line="360" w:lineRule="auto" w:before="132"/>
        <w:ind w:left="498" w:right="1354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dialogue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inequality</w:t>
      </w:r>
      <w:r>
        <w:rPr>
          <w:spacing w:val="-13"/>
        </w:rPr>
        <w:t> </w:t>
      </w:r>
      <w:r>
        <w:rPr/>
        <w:t>often</w:t>
      </w:r>
      <w:r>
        <w:rPr>
          <w:spacing w:val="-12"/>
        </w:rPr>
        <w:t> </w:t>
      </w:r>
      <w:r>
        <w:rPr/>
        <w:t>makes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distinction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inequality</w:t>
      </w:r>
      <w:r>
        <w:rPr>
          <w:spacing w:val="-17"/>
        </w:rPr>
        <w:t> </w:t>
      </w:r>
      <w:r>
        <w:rPr/>
        <w:t>of</w:t>
      </w:r>
      <w:r>
        <w:rPr>
          <w:spacing w:val="-12"/>
        </w:rPr>
        <w:t> </w:t>
      </w:r>
      <w:r>
        <w:rPr/>
        <w:t>outcomes</w:t>
      </w:r>
      <w:r>
        <w:rPr>
          <w:spacing w:val="-10"/>
        </w:rPr>
        <w:t> </w:t>
      </w:r>
      <w:r>
        <w:rPr/>
        <w:t>(measured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expenditure)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(measured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services,</w:t>
      </w:r>
      <w:r>
        <w:rPr>
          <w:spacing w:val="-12"/>
        </w:rPr>
        <w:t> </w:t>
      </w:r>
      <w:r>
        <w:rPr/>
        <w:t>education,</w:t>
      </w:r>
      <w:r>
        <w:rPr>
          <w:spacing w:val="-13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services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so</w:t>
      </w:r>
      <w:r>
        <w:rPr>
          <w:spacing w:val="-13"/>
        </w:rPr>
        <w:t> </w:t>
      </w:r>
      <w:r>
        <w:rPr/>
        <w:t>on).</w:t>
      </w:r>
      <w:r>
        <w:rPr>
          <w:spacing w:val="38"/>
        </w:rPr>
        <w:t> </w:t>
      </w:r>
      <w:r>
        <w:rPr/>
        <w:t>When</w:t>
      </w:r>
      <w:r>
        <w:rPr>
          <w:spacing w:val="-13"/>
        </w:rPr>
        <w:t> </w:t>
      </w:r>
      <w:r>
        <w:rPr/>
        <w:t>differences</w:t>
      </w:r>
      <w:r>
        <w:rPr>
          <w:spacing w:val="-13"/>
        </w:rPr>
        <w:t> </w:t>
      </w:r>
      <w:r>
        <w:rPr/>
        <w:t>occur</w:t>
      </w:r>
      <w:r>
        <w:rPr>
          <w:spacing w:val="-14"/>
        </w:rPr>
        <w:t> </w:t>
      </w:r>
      <w:r>
        <w:rPr/>
        <w:t>due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circumstances</w:t>
      </w:r>
      <w:r>
        <w:rPr>
          <w:spacing w:val="-58"/>
        </w:rPr>
        <w:t> </w:t>
      </w:r>
      <w:r>
        <w:rPr>
          <w:spacing w:val="-1"/>
        </w:rPr>
        <w:t>beyond</w:t>
      </w:r>
      <w:r>
        <w:rPr>
          <w:spacing w:val="-12"/>
        </w:rPr>
        <w:t> </w:t>
      </w:r>
      <w:r>
        <w:rPr>
          <w:spacing w:val="-1"/>
        </w:rPr>
        <w:t>an</w:t>
      </w:r>
      <w:r>
        <w:rPr>
          <w:spacing w:val="-12"/>
        </w:rPr>
        <w:t> </w:t>
      </w:r>
      <w:r>
        <w:rPr>
          <w:spacing w:val="-1"/>
        </w:rPr>
        <w:t>individual’s</w:t>
      </w:r>
      <w:r>
        <w:rPr>
          <w:spacing w:val="-12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family</w:t>
      </w:r>
      <w:r>
        <w:rPr>
          <w:spacing w:val="-19"/>
        </w:rPr>
        <w:t> </w:t>
      </w:r>
      <w:r>
        <w:rPr/>
        <w:t>background,</w:t>
      </w:r>
      <w:r>
        <w:rPr>
          <w:spacing w:val="-12"/>
        </w:rPr>
        <w:t> </w:t>
      </w:r>
      <w:r>
        <w:rPr/>
        <w:t>ethnicity,</w:t>
      </w:r>
      <w:r>
        <w:rPr>
          <w:spacing w:val="-10"/>
        </w:rPr>
        <w:t> </w:t>
      </w:r>
      <w:r>
        <w:rPr/>
        <w:t>gender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location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birth,</w:t>
      </w:r>
      <w:r>
        <w:rPr>
          <w:spacing w:val="-57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inequality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opportunities.</w:t>
      </w:r>
      <w:r>
        <w:rPr>
          <w:spacing w:val="-1"/>
        </w:rPr>
        <w:t> </w:t>
      </w:r>
      <w:r>
        <w:rPr/>
        <w:t>Likewise,</w:t>
      </w:r>
      <w:r>
        <w:rPr>
          <w:spacing w:val="2"/>
        </w:rPr>
        <w:t> </w:t>
      </w:r>
      <w:r>
        <w:rPr/>
        <w:t>inequality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outcomes is</w:t>
      </w:r>
      <w:r>
        <w:rPr>
          <w:spacing w:val="-58"/>
        </w:rPr>
        <w:t> </w:t>
      </w:r>
      <w:r>
        <w:rPr/>
        <w:t>a combination of differences in opportunities and individual’s efforts and talent (Dabla-Norris</w:t>
      </w:r>
      <w:r>
        <w:rPr>
          <w:spacing w:val="-57"/>
        </w:rPr>
        <w:t> </w:t>
      </w:r>
      <w:r>
        <w:rPr>
          <w:i/>
        </w:rPr>
        <w:t>et al.</w:t>
      </w:r>
      <w:r>
        <w:rPr/>
        <w:t>, 2015). Out of the three components of inequality of outcomes, income inequality is the</w:t>
      </w:r>
      <w:r>
        <w:rPr>
          <w:spacing w:val="1"/>
        </w:rPr>
        <w:t> </w:t>
      </w:r>
      <w:r>
        <w:rPr>
          <w:spacing w:val="-1"/>
        </w:rPr>
        <w:t>most</w:t>
      </w:r>
      <w:r>
        <w:rPr>
          <w:spacing w:val="-9"/>
        </w:rPr>
        <w:t> </w:t>
      </w:r>
      <w:r>
        <w:rPr>
          <w:spacing w:val="-1"/>
        </w:rPr>
        <w:t>cited</w:t>
      </w:r>
      <w:r>
        <w:rPr>
          <w:spacing w:val="-10"/>
        </w:rPr>
        <w:t> </w:t>
      </w:r>
      <w:r>
        <w:rPr>
          <w:spacing w:val="-1"/>
        </w:rPr>
        <w:t>because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easily</w:t>
      </w:r>
      <w:r>
        <w:rPr>
          <w:spacing w:val="-17"/>
        </w:rPr>
        <w:t> </w:t>
      </w:r>
      <w:r>
        <w:rPr/>
        <w:t>measurable</w:t>
      </w:r>
      <w:r>
        <w:rPr>
          <w:spacing w:val="-10"/>
        </w:rPr>
        <w:t> </w:t>
      </w:r>
      <w:r>
        <w:rPr/>
        <w:t>unlike</w:t>
      </w:r>
      <w:r>
        <w:rPr>
          <w:spacing w:val="-11"/>
        </w:rPr>
        <w:t> </w:t>
      </w:r>
      <w:r>
        <w:rPr/>
        <w:t>wealth</w:t>
      </w:r>
      <w:r>
        <w:rPr>
          <w:spacing w:val="-9"/>
        </w:rPr>
        <w:t> </w:t>
      </w:r>
      <w:r>
        <w:rPr/>
        <w:t>or</w:t>
      </w:r>
      <w:r>
        <w:rPr>
          <w:spacing w:val="-11"/>
        </w:rPr>
        <w:t> </w:t>
      </w:r>
      <w:r>
        <w:rPr/>
        <w:t>expenditure</w:t>
      </w:r>
      <w:r>
        <w:rPr>
          <w:spacing w:val="-11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that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subject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variations in individual incomes.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Piketty</w:t>
      </w:r>
      <w:r>
        <w:rPr>
          <w:spacing w:val="-7"/>
        </w:rPr>
        <w:t> </w:t>
      </w:r>
      <w:r>
        <w:rPr/>
        <w:t>(2014),</w:t>
      </w:r>
      <w:r>
        <w:rPr>
          <w:spacing w:val="-3"/>
        </w:rPr>
        <w:t> </w:t>
      </w:r>
      <w:r>
        <w:rPr/>
        <w:t>inequality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severe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wealth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income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plausible</w:t>
      </w:r>
      <w:r>
        <w:rPr>
          <w:spacing w:val="-57"/>
        </w:rPr>
        <w:t> </w:t>
      </w:r>
      <w:r>
        <w:rPr/>
        <w:t>explanation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include</w:t>
      </w:r>
      <w:r>
        <w:rPr>
          <w:spacing w:val="-12"/>
        </w:rPr>
        <w:t> </w:t>
      </w:r>
      <w:r>
        <w:rPr/>
        <w:t>wage</w:t>
      </w:r>
      <w:r>
        <w:rPr>
          <w:spacing w:val="-14"/>
        </w:rPr>
        <w:t> </w:t>
      </w:r>
      <w:r>
        <w:rPr/>
        <w:t>stickiness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makes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difficult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middle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low-income</w:t>
      </w:r>
      <w:r>
        <w:rPr>
          <w:spacing w:val="-57"/>
        </w:rPr>
        <w:t> </w:t>
      </w:r>
      <w:r>
        <w:rPr/>
        <w:t>households to set aside money for savings, in addition to the lower propensity to consume by</w:t>
      </w:r>
      <w:r>
        <w:rPr>
          <w:spacing w:val="1"/>
        </w:rPr>
        <w:t> </w:t>
      </w:r>
      <w:r>
        <w:rPr/>
        <w:t>the upper class (Sheng, 2015a). In advanced countries, wealth inequality is driven by rising</w:t>
      </w:r>
      <w:r>
        <w:rPr>
          <w:spacing w:val="1"/>
        </w:rPr>
        <w:t> </w:t>
      </w:r>
      <w:r>
        <w:rPr/>
        <w:t>concentration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wealth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top</w:t>
      </w:r>
      <w:r>
        <w:rPr>
          <w:spacing w:val="-8"/>
        </w:rPr>
        <w:t> </w:t>
      </w:r>
      <w:r>
        <w:rPr/>
        <w:t>1</w:t>
      </w:r>
      <w:r>
        <w:rPr>
          <w:spacing w:val="-10"/>
        </w:rPr>
        <w:t> </w:t>
      </w:r>
      <w:r>
        <w:rPr/>
        <w:t>percent</w:t>
      </w:r>
      <w:r>
        <w:rPr>
          <w:spacing w:val="-6"/>
        </w:rPr>
        <w:t> </w:t>
      </w:r>
      <w:r>
        <w:rPr/>
        <w:t>(Piketty,</w:t>
      </w:r>
      <w:r>
        <w:rPr>
          <w:spacing w:val="-7"/>
        </w:rPr>
        <w:t> </w:t>
      </w:r>
      <w:r>
        <w:rPr/>
        <w:t>2014;</w:t>
      </w:r>
      <w:r>
        <w:rPr>
          <w:spacing w:val="-8"/>
        </w:rPr>
        <w:t> </w:t>
      </w:r>
      <w:r>
        <w:rPr/>
        <w:t>Saez,</w:t>
      </w:r>
      <w:r>
        <w:rPr>
          <w:spacing w:val="-9"/>
        </w:rPr>
        <w:t> </w:t>
      </w:r>
      <w:r>
        <w:rPr/>
        <w:t>2014),</w:t>
      </w:r>
      <w:r>
        <w:rPr>
          <w:spacing w:val="-10"/>
        </w:rPr>
        <w:t> </w:t>
      </w:r>
      <w:r>
        <w:rPr/>
        <w:t>while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emerging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advanced countries, it is driven by wealth polarisation between rural and urban dwellers</w:t>
      </w:r>
      <w:r>
        <w:rPr>
          <w:spacing w:val="1"/>
        </w:rPr>
        <w:t> </w:t>
      </w:r>
      <w:r>
        <w:rPr/>
        <w:t>(UNDP,</w:t>
      </w:r>
      <w:r>
        <w:rPr>
          <w:spacing w:val="-1"/>
        </w:rPr>
        <w:t> </w:t>
      </w:r>
      <w:r>
        <w:rPr/>
        <w:t>2013; Dabla-Norris </w:t>
      </w:r>
      <w:r>
        <w:rPr>
          <w:i/>
        </w:rPr>
        <w:t>et al.</w:t>
      </w:r>
      <w:r>
        <w:rPr/>
        <w:t>, 2015).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1"/>
        <w:jc w:val="both"/>
      </w:pPr>
      <w:r>
        <w:rPr/>
        <w:t>Following earlier studies, this study is limited to income inequality</w:t>
      </w:r>
      <w:r>
        <w:rPr>
          <w:vertAlign w:val="superscript"/>
        </w:rPr>
        <w:t>6</w:t>
      </w:r>
      <w:r>
        <w:rPr>
          <w:vertAlign w:val="baseline"/>
        </w:rPr>
        <w:t>. It measures how much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country’s</w:t>
      </w:r>
      <w:r>
        <w:rPr>
          <w:spacing w:val="3"/>
          <w:vertAlign w:val="baseline"/>
        </w:rPr>
        <w:t> </w:t>
      </w:r>
      <w:r>
        <w:rPr>
          <w:vertAlign w:val="baseline"/>
        </w:rPr>
        <w:t>income</w:t>
      </w:r>
      <w:r>
        <w:rPr>
          <w:spacing w:val="5"/>
          <w:vertAlign w:val="baseline"/>
        </w:rPr>
        <w:t> </w:t>
      </w:r>
      <w:r>
        <w:rPr>
          <w:vertAlign w:val="baseline"/>
        </w:rPr>
        <w:t>goes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richest</w:t>
      </w:r>
      <w:r>
        <w:rPr>
          <w:spacing w:val="4"/>
          <w:vertAlign w:val="baseline"/>
        </w:rPr>
        <w:t> </w:t>
      </w:r>
      <w:r>
        <w:rPr>
          <w:vertAlign w:val="baseline"/>
        </w:rPr>
        <w:t>10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poorest</w:t>
      </w:r>
      <w:r>
        <w:rPr>
          <w:spacing w:val="4"/>
          <w:vertAlign w:val="baseline"/>
        </w:rPr>
        <w:t> </w:t>
      </w:r>
      <w:r>
        <w:rPr>
          <w:vertAlign w:val="baseline"/>
        </w:rPr>
        <w:t>20</w:t>
      </w:r>
      <w:r>
        <w:rPr>
          <w:spacing w:val="3"/>
          <w:vertAlign w:val="baseline"/>
        </w:rPr>
        <w:t> </w:t>
      </w:r>
      <w:r>
        <w:rPr>
          <w:vertAlign w:val="baseline"/>
        </w:rPr>
        <w:t>per</w:t>
      </w:r>
      <w:r>
        <w:rPr>
          <w:spacing w:val="2"/>
          <w:vertAlign w:val="baseline"/>
        </w:rPr>
        <w:t> </w:t>
      </w:r>
      <w:r>
        <w:rPr>
          <w:vertAlign w:val="baseline"/>
        </w:rPr>
        <w:t>cent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how</w:t>
      </w:r>
      <w:r>
        <w:rPr>
          <w:spacing w:val="3"/>
          <w:vertAlign w:val="baseline"/>
        </w:rPr>
        <w:t> </w:t>
      </w:r>
      <w:r>
        <w:rPr>
          <w:vertAlign w:val="baseline"/>
        </w:rPr>
        <w:t>far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0.944pt;margin-top:8.220073pt;width:144.020pt;height:.599980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98" w:right="1355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wordings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‘income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inequality’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‘inequality’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used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interchangeably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throughout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dissertation,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unless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something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else 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specifically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49"/>
        <w:jc w:val="both"/>
      </w:pPr>
      <w:r>
        <w:rPr/>
        <w:t>each country lies from perfect income equality each year. It does not, however, estimate</w:t>
      </w:r>
      <w:r>
        <w:rPr>
          <w:spacing w:val="1"/>
        </w:rPr>
        <w:t> </w:t>
      </w:r>
      <w:r>
        <w:rPr/>
        <w:t>deprivation,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destitution.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 on a relevant conception of poverty. It is the measurement of the distribution that</w:t>
      </w:r>
      <w:r>
        <w:rPr>
          <w:spacing w:val="1"/>
        </w:rPr>
        <w:t> </w:t>
      </w:r>
      <w:r>
        <w:rPr>
          <w:spacing w:val="-1"/>
        </w:rPr>
        <w:t>highlights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gap</w:t>
      </w:r>
      <w:r>
        <w:rPr>
          <w:spacing w:val="-12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rich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poor.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addition,</w:t>
      </w:r>
      <w:r>
        <w:rPr>
          <w:spacing w:val="-12"/>
        </w:rPr>
        <w:t> </w:t>
      </w:r>
      <w:r>
        <w:rPr/>
        <w:t>inequality</w:t>
      </w:r>
      <w:r>
        <w:rPr>
          <w:spacing w:val="-20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13"/>
        </w:rPr>
        <w:t> </w:t>
      </w:r>
      <w:r>
        <w:rPr/>
        <w:t>relative</w:t>
      </w:r>
      <w:r>
        <w:rPr>
          <w:spacing w:val="-13"/>
        </w:rPr>
        <w:t> </w:t>
      </w:r>
      <w:r>
        <w:rPr/>
        <w:t>term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it</w:t>
      </w:r>
      <w:r>
        <w:rPr>
          <w:spacing w:val="-7"/>
        </w:rPr>
        <w:t> </w:t>
      </w:r>
      <w:r>
        <w:rPr/>
        <w:t>solely</w:t>
      </w:r>
      <w:r>
        <w:rPr>
          <w:spacing w:val="-57"/>
        </w:rPr>
        <w:t> </w:t>
      </w:r>
      <w:r>
        <w:rPr/>
        <w:t>covers the degree of income disparities between people of a given population. To capture the</w:t>
      </w:r>
      <w:r>
        <w:rPr>
          <w:spacing w:val="1"/>
        </w:rPr>
        <w:t> </w:t>
      </w:r>
      <w:r>
        <w:rPr/>
        <w:t>extent of income inequality within or between countries, studies have used varying measures</w:t>
      </w:r>
      <w:r>
        <w:rPr>
          <w:spacing w:val="1"/>
        </w:rPr>
        <w:t> </w:t>
      </w:r>
      <w:r>
        <w:rPr/>
        <w:t>such as the Gini index, the Palma ratio, the Atkinson index, Theil index, purchasing power</w:t>
      </w:r>
      <w:r>
        <w:rPr>
          <w:spacing w:val="1"/>
        </w:rPr>
        <w:t> </w:t>
      </w:r>
      <w:r>
        <w:rPr/>
        <w:t>parity, income shares, variance of log-income, the Robin Hood index and the coefficient of</w:t>
      </w:r>
      <w:r>
        <w:rPr>
          <w:spacing w:val="1"/>
        </w:rPr>
        <w:t> </w:t>
      </w:r>
      <w:r>
        <w:rPr>
          <w:spacing w:val="-1"/>
        </w:rPr>
        <w:t>variation.</w:t>
      </w:r>
      <w:r>
        <w:rPr>
          <w:spacing w:val="-8"/>
        </w:rPr>
        <w:t> </w:t>
      </w:r>
      <w:r>
        <w:rPr/>
        <w:t>However,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-6"/>
        </w:rPr>
        <w:t> </w:t>
      </w:r>
      <w:r>
        <w:rPr/>
        <w:t>widely</w:t>
      </w:r>
      <w:r>
        <w:rPr>
          <w:spacing w:val="-15"/>
        </w:rPr>
        <w:t> </w:t>
      </w:r>
      <w:r>
        <w:rPr/>
        <w:t>used</w:t>
      </w:r>
      <w:r>
        <w:rPr>
          <w:spacing w:val="-7"/>
        </w:rPr>
        <w:t> </w:t>
      </w:r>
      <w:r>
        <w:rPr/>
        <w:t>measure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researchers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policy</w:t>
      </w:r>
      <w:r>
        <w:rPr>
          <w:spacing w:val="-11"/>
        </w:rPr>
        <w:t> </w:t>
      </w:r>
      <w:r>
        <w:rPr/>
        <w:t>makers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Gini</w:t>
      </w:r>
      <w:r>
        <w:rPr>
          <w:spacing w:val="-58"/>
        </w:rPr>
        <w:t> </w:t>
      </w:r>
      <w:r>
        <w:rPr/>
        <w:t>index which is discussed in detail in the fourth chapter</w:t>
      </w:r>
      <w:r>
        <w:rPr>
          <w:spacing w:val="1"/>
        </w:rPr>
        <w:t> </w:t>
      </w:r>
      <w:r>
        <w:rPr/>
        <w:t>while other measures of income</w:t>
      </w:r>
      <w:r>
        <w:rPr>
          <w:spacing w:val="1"/>
        </w:rPr>
        <w:t> </w:t>
      </w:r>
      <w:r>
        <w:rPr/>
        <w:t>inequality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</w:t>
      </w:r>
      <w:r>
        <w:rPr>
          <w:spacing w:val="3"/>
        </w:rPr>
        <w:t> </w:t>
      </w:r>
      <w:r>
        <w:rPr/>
        <w:t>herein:</w:t>
      </w:r>
    </w:p>
    <w:p>
      <w:pPr>
        <w:pStyle w:val="BodyText"/>
        <w:spacing w:before="6"/>
        <w:rPr>
          <w:sz w:val="36"/>
        </w:rPr>
      </w:pPr>
    </w:p>
    <w:p>
      <w:pPr>
        <w:pStyle w:val="Heading3"/>
        <w:ind w:left="498" w:firstLine="0"/>
      </w:pPr>
      <w:r>
        <w:rPr/>
        <w:t>Other</w:t>
      </w:r>
      <w:r>
        <w:rPr>
          <w:spacing w:val="-3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 Income</w:t>
      </w:r>
      <w:r>
        <w:rPr>
          <w:spacing w:val="-2"/>
        </w:rPr>
        <w:t> </w:t>
      </w:r>
      <w:r>
        <w:rPr/>
        <w:t>Inequality</w:t>
      </w:r>
    </w:p>
    <w:p>
      <w:pPr>
        <w:pStyle w:val="ListParagraph"/>
        <w:numPr>
          <w:ilvl w:val="0"/>
          <w:numId w:val="11"/>
        </w:numPr>
        <w:tabs>
          <w:tab w:pos="783" w:val="left" w:leader="none"/>
        </w:tabs>
        <w:spacing w:line="240" w:lineRule="auto" w:before="137" w:after="0"/>
        <w:ind w:left="782" w:right="0" w:hanging="285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Palma</w:t>
      </w:r>
    </w:p>
    <w:p>
      <w:pPr>
        <w:pStyle w:val="BodyText"/>
        <w:spacing w:line="360" w:lineRule="auto" w:before="135"/>
        <w:ind w:left="498" w:right="1351"/>
        <w:jc w:val="both"/>
      </w:pPr>
      <w:r>
        <w:rPr/>
        <w:t>The seminal work of Gabriel Palma in 2006 titled “‘Globalizing inequality: ‘Centrifugal’ and</w:t>
      </w:r>
      <w:r>
        <w:rPr>
          <w:spacing w:val="1"/>
        </w:rPr>
        <w:t> </w:t>
      </w:r>
      <w:r>
        <w:rPr/>
        <w:t>‘centripetal’ forces at work” has inspired an alternative measure of income inequality – the</w:t>
      </w:r>
      <w:r>
        <w:rPr>
          <w:spacing w:val="1"/>
        </w:rPr>
        <w:t> </w:t>
      </w:r>
      <w:r>
        <w:rPr>
          <w:i/>
        </w:rPr>
        <w:t>Palma</w:t>
      </w:r>
      <w:r>
        <w:rPr>
          <w:i/>
          <w:spacing w:val="-7"/>
        </w:rPr>
        <w:t> </w:t>
      </w:r>
      <w:r>
        <w:rPr/>
        <w:t>(Cobham</w:t>
      </w:r>
      <w:r>
        <w:rPr>
          <w:spacing w:val="-5"/>
        </w:rPr>
        <w:t> </w:t>
      </w:r>
      <w:r>
        <w:rPr/>
        <w:t>&amp;</w:t>
      </w:r>
      <w:r>
        <w:rPr>
          <w:spacing w:val="-7"/>
        </w:rPr>
        <w:t> </w:t>
      </w:r>
      <w:r>
        <w:rPr/>
        <w:t>Summer,</w:t>
      </w:r>
      <w:r>
        <w:rPr>
          <w:spacing w:val="-7"/>
        </w:rPr>
        <w:t> </w:t>
      </w:r>
      <w:r>
        <w:rPr/>
        <w:t>2013)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share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income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richest</w:t>
      </w:r>
      <w:r>
        <w:rPr>
          <w:spacing w:val="-5"/>
        </w:rPr>
        <w:t> </w:t>
      </w:r>
      <w:r>
        <w:rPr/>
        <w:t>10%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poorest 40%. This is a clear departure from the computation of Gini index which is more</w:t>
      </w:r>
      <w:r>
        <w:rPr>
          <w:spacing w:val="1"/>
        </w:rPr>
        <w:t> </w:t>
      </w:r>
      <w:r>
        <w:rPr/>
        <w:t>sensitive to changes in the share of income of middle-income groups. The Palma, on the other</w:t>
      </w:r>
      <w:r>
        <w:rPr>
          <w:spacing w:val="1"/>
        </w:rPr>
        <w:t> </w:t>
      </w:r>
      <w:r>
        <w:rPr/>
        <w:t>hand, emphasises more on the income changes at the top and bottom ends. Given that the Gini</w:t>
      </w:r>
      <w:r>
        <w:rPr>
          <w:spacing w:val="-57"/>
        </w:rPr>
        <w:t> </w:t>
      </w:r>
      <w:r>
        <w:rPr/>
        <w:t>index captures the income share of the middle class which are often stable, that is, the least</w:t>
      </w:r>
      <w:r>
        <w:rPr>
          <w:spacing w:val="1"/>
        </w:rPr>
        <w:t> </w:t>
      </w:r>
      <w:r>
        <w:rPr/>
        <w:t>susceptible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change,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may</w:t>
      </w:r>
      <w:r>
        <w:rPr>
          <w:spacing w:val="-15"/>
        </w:rPr>
        <w:t> </w:t>
      </w:r>
      <w:r>
        <w:rPr/>
        <w:t>not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totally</w:t>
      </w:r>
      <w:r>
        <w:rPr>
          <w:spacing w:val="-15"/>
        </w:rPr>
        <w:t> </w:t>
      </w:r>
      <w:r>
        <w:rPr/>
        <w:t>helpful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6"/>
        </w:rPr>
        <w:t> </w:t>
      </w:r>
      <w:r>
        <w:rPr/>
        <w:t>adequately</w:t>
      </w:r>
      <w:r>
        <w:rPr>
          <w:spacing w:val="-15"/>
        </w:rPr>
        <w:t> </w:t>
      </w:r>
      <w:r>
        <w:rPr/>
        <w:t>provide</w:t>
      </w:r>
      <w:r>
        <w:rPr>
          <w:spacing w:val="-57"/>
        </w:rPr>
        <w:t> </w:t>
      </w:r>
      <w:r>
        <w:rPr/>
        <w:t>information on the income share of the poor when there is a change in the income share of the</w:t>
      </w:r>
      <w:r>
        <w:rPr>
          <w:spacing w:val="-57"/>
        </w:rPr>
        <w:t> </w:t>
      </w:r>
      <w:r>
        <w:rPr/>
        <w:t>rich, something the Palma directly measures. As shown by the study on the Palma, countries</w:t>
      </w:r>
      <w:r>
        <w:rPr>
          <w:spacing w:val="1"/>
        </w:rPr>
        <w:t> </w:t>
      </w:r>
      <w:r>
        <w:rPr/>
        <w:t>which</w:t>
      </w:r>
      <w:r>
        <w:rPr>
          <w:spacing w:val="-8"/>
        </w:rPr>
        <w:t> </w:t>
      </w:r>
      <w:r>
        <w:rPr/>
        <w:t>reduce</w:t>
      </w:r>
      <w:r>
        <w:rPr>
          <w:spacing w:val="-6"/>
        </w:rPr>
        <w:t> </w:t>
      </w:r>
      <w:r>
        <w:rPr/>
        <w:t>their</w:t>
      </w:r>
      <w:r>
        <w:rPr>
          <w:spacing w:val="-8"/>
        </w:rPr>
        <w:t> </w:t>
      </w:r>
      <w:r>
        <w:rPr/>
        <w:t>Palmas</w:t>
      </w:r>
      <w:r>
        <w:rPr>
          <w:spacing w:val="-7"/>
        </w:rPr>
        <w:t> </w:t>
      </w:r>
      <w:r>
        <w:rPr/>
        <w:t>have</w:t>
      </w:r>
      <w:r>
        <w:rPr>
          <w:spacing w:val="-6"/>
        </w:rPr>
        <w:t> </w:t>
      </w:r>
      <w:r>
        <w:rPr/>
        <w:t>rates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progress</w:t>
      </w:r>
      <w:r>
        <w:rPr>
          <w:spacing w:val="-7"/>
        </w:rPr>
        <w:t> </w:t>
      </w:r>
      <w:r>
        <w:rPr/>
        <w:t>thrice</w:t>
      </w:r>
      <w:r>
        <w:rPr>
          <w:spacing w:val="-8"/>
        </w:rPr>
        <w:t> </w:t>
      </w:r>
      <w:r>
        <w:rPr/>
        <w:t>higher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reducing</w:t>
      </w:r>
      <w:r>
        <w:rPr>
          <w:spacing w:val="-7"/>
        </w:rPr>
        <w:t> </w:t>
      </w:r>
      <w:r>
        <w:rPr/>
        <w:t>extreme</w:t>
      </w:r>
      <w:r>
        <w:rPr>
          <w:spacing w:val="-8"/>
        </w:rPr>
        <w:t> </w:t>
      </w:r>
      <w:r>
        <w:rPr/>
        <w:t>poverty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/>
        <w:t>hunger</w:t>
      </w:r>
      <w:r>
        <w:rPr>
          <w:spacing w:val="-1"/>
        </w:rPr>
        <w:t> </w:t>
      </w:r>
      <w:r>
        <w:rPr/>
        <w:t>compared to countries with rising</w:t>
      </w:r>
      <w:r>
        <w:rPr>
          <w:spacing w:val="-4"/>
        </w:rPr>
        <w:t> </w:t>
      </w:r>
      <w:r>
        <w:rPr/>
        <w:t>Palmas</w:t>
      </w:r>
      <w:r>
        <w:rPr>
          <w:spacing w:val="2"/>
        </w:rPr>
        <w:t> </w:t>
      </w:r>
      <w:r>
        <w:rPr/>
        <w:t>(Cobham &amp;</w:t>
      </w:r>
      <w:r>
        <w:rPr>
          <w:spacing w:val="-2"/>
        </w:rPr>
        <w:t> </w:t>
      </w:r>
      <w:r>
        <w:rPr/>
        <w:t>Summer, 2013).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5"/>
        <w:jc w:val="both"/>
      </w:pPr>
      <w:r>
        <w:rPr/>
        <w:t>Also,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Palma</w:t>
      </w:r>
      <w:r>
        <w:rPr>
          <w:spacing w:val="-5"/>
        </w:rPr>
        <w:t> </w:t>
      </w:r>
      <w:r>
        <w:rPr/>
        <w:t>falls</w:t>
      </w:r>
      <w:r>
        <w:rPr>
          <w:spacing w:val="-2"/>
        </w:rPr>
        <w:t> </w:t>
      </w:r>
      <w:r>
        <w:rPr/>
        <w:t>within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branch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“inter-decile</w:t>
      </w:r>
      <w:r>
        <w:rPr>
          <w:spacing w:val="-4"/>
        </w:rPr>
        <w:t> </w:t>
      </w:r>
      <w:r>
        <w:rPr/>
        <w:t>ratios”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measures.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58"/>
        </w:rPr>
        <w:t> </w:t>
      </w:r>
      <w:r>
        <w:rPr/>
        <w:t>notably used is the ratio of the bottom 20% (B20) to the top 20% (T20), or the inverse. The</w:t>
      </w:r>
      <w:r>
        <w:rPr>
          <w:spacing w:val="1"/>
        </w:rPr>
        <w:t> </w:t>
      </w:r>
      <w:r>
        <w:rPr/>
        <w:t>Palma is the ratio of national income shares of the top 10% (T10) of households to the bottom</w:t>
      </w:r>
      <w:r>
        <w:rPr>
          <w:spacing w:val="-57"/>
        </w:rPr>
        <w:t> </w:t>
      </w:r>
      <w:r>
        <w:rPr>
          <w:spacing w:val="-1"/>
        </w:rPr>
        <w:t>40%</w:t>
      </w:r>
      <w:r>
        <w:rPr>
          <w:spacing w:val="-13"/>
        </w:rPr>
        <w:t> </w:t>
      </w:r>
      <w:r>
        <w:rPr/>
        <w:t>(B40).</w:t>
      </w:r>
      <w:r>
        <w:rPr>
          <w:spacing w:val="-13"/>
        </w:rPr>
        <w:t> </w:t>
      </w:r>
      <w:r>
        <w:rPr/>
        <w:t>Thus,</w:t>
      </w:r>
      <w:r>
        <w:rPr>
          <w:spacing w:val="-12"/>
        </w:rPr>
        <w:t> </w:t>
      </w: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richest</w:t>
      </w:r>
      <w:r>
        <w:rPr>
          <w:spacing w:val="-11"/>
        </w:rPr>
        <w:t> </w:t>
      </w:r>
      <w:r>
        <w:rPr/>
        <w:t>10%</w:t>
      </w:r>
      <w:r>
        <w:rPr>
          <w:spacing w:val="-13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country</w:t>
      </w:r>
      <w:r>
        <w:rPr>
          <w:spacing w:val="-15"/>
        </w:rPr>
        <w:t> </w:t>
      </w:r>
      <w:r>
        <w:rPr/>
        <w:t>earn</w:t>
      </w:r>
      <w:r>
        <w:rPr>
          <w:spacing w:val="-13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them</w:t>
      </w:r>
      <w:r>
        <w:rPr>
          <w:spacing w:val="-12"/>
        </w:rPr>
        <w:t> </w:t>
      </w:r>
      <w:r>
        <w:rPr/>
        <w:t>half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income,</w:t>
      </w:r>
      <w:r>
        <w:rPr>
          <w:spacing w:val="-57"/>
        </w:rPr>
        <w:t> </w:t>
      </w:r>
      <w:r>
        <w:rPr/>
        <w:t>and the poorest 40% earn one-tenth of the national income, the Palma is 0.5 divided by 0.1,</w:t>
      </w:r>
      <w:r>
        <w:rPr>
          <w:spacing w:val="1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5.</w:t>
      </w:r>
      <w:r>
        <w:rPr>
          <w:spacing w:val="-6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mostly</w:t>
      </w:r>
      <w:r>
        <w:rPr>
          <w:spacing w:val="-13"/>
        </w:rPr>
        <w:t> </w:t>
      </w:r>
      <w:r>
        <w:rPr/>
        <w:t>available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economies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readily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8"/>
        <w:jc w:val="both"/>
      </w:pPr>
      <w:r>
        <w:rPr/>
        <w:t>available for developing economies like SSA. Other less-commonly adopted measures of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inequality, perhaps 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complexities in</w:t>
      </w:r>
      <w:r>
        <w:rPr>
          <w:spacing w:val="-1"/>
        </w:rPr>
        <w:t> </w:t>
      </w:r>
      <w:r>
        <w:rPr/>
        <w:t>their measurements are: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0"/>
          <w:numId w:val="11"/>
        </w:numPr>
        <w:tabs>
          <w:tab w:pos="783" w:val="left" w:leader="none"/>
        </w:tabs>
        <w:spacing w:line="240" w:lineRule="auto" w:before="0" w:after="0"/>
        <w:ind w:left="782" w:right="0" w:hanging="285"/>
        <w:jc w:val="both"/>
      </w:pPr>
      <w:r>
        <w:rPr/>
        <w:t>Income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Ratio</w:t>
      </w:r>
    </w:p>
    <w:p>
      <w:pPr>
        <w:pStyle w:val="BodyText"/>
        <w:spacing w:line="360" w:lineRule="auto" w:before="135"/>
        <w:ind w:left="498" w:right="1352"/>
        <w:jc w:val="both"/>
      </w:pPr>
      <w:r>
        <w:rPr/>
        <w:t>This measure of inequality is the closest alternative to using the Gini index by researchers and</w:t>
      </w:r>
      <w:r>
        <w:rPr>
          <w:spacing w:val="-57"/>
        </w:rPr>
        <w:t> </w:t>
      </w:r>
      <w:r>
        <w:rPr/>
        <w:t>policy makers. These are ratios measuring the percentiles, deciles, or quintiles ratio in the</w:t>
      </w:r>
      <w:r>
        <w:rPr>
          <w:spacing w:val="1"/>
        </w:rPr>
        <w:t> </w:t>
      </w:r>
      <w:r>
        <w:rPr/>
        <w:t>income distribution. For instance, 90/10 ratio is the ratio of the average income of the richest</w:t>
      </w:r>
      <w:r>
        <w:rPr>
          <w:spacing w:val="1"/>
        </w:rPr>
        <w:t> </w:t>
      </w:r>
      <w:r>
        <w:rPr/>
        <w:t>10% of the population divided by the average income of the bottom 10%. Similarly the 80/20</w:t>
      </w:r>
      <w:r>
        <w:rPr>
          <w:spacing w:val="1"/>
        </w:rPr>
        <w:t> </w:t>
      </w:r>
      <w:r>
        <w:rPr/>
        <w:t>ratio</w:t>
      </w:r>
      <w:r>
        <w:rPr>
          <w:spacing w:val="-11"/>
        </w:rPr>
        <w:t> </w:t>
      </w:r>
      <w:r>
        <w:rPr/>
        <w:t>compares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average</w:t>
      </w:r>
      <w:r>
        <w:rPr>
          <w:spacing w:val="-11"/>
        </w:rPr>
        <w:t> </w:t>
      </w:r>
      <w:r>
        <w:rPr/>
        <w:t>income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richest</w:t>
      </w:r>
      <w:r>
        <w:rPr>
          <w:spacing w:val="-9"/>
        </w:rPr>
        <w:t> </w:t>
      </w:r>
      <w:r>
        <w:rPr/>
        <w:t>20%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poorest</w:t>
      </w:r>
      <w:r>
        <w:rPr>
          <w:spacing w:val="-9"/>
        </w:rPr>
        <w:t> </w:t>
      </w:r>
      <w:r>
        <w:rPr/>
        <w:t>20%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population.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same</w:t>
      </w:r>
      <w:r>
        <w:rPr>
          <w:spacing w:val="-1"/>
        </w:rPr>
        <w:t> </w:t>
      </w:r>
      <w:r>
        <w:rPr/>
        <w:t>rule</w:t>
      </w:r>
      <w:r>
        <w:rPr>
          <w:spacing w:val="-1"/>
        </w:rPr>
        <w:t> </w:t>
      </w:r>
      <w:r>
        <w:rPr/>
        <w:t>applies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measuring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90/50</w:t>
      </w:r>
      <w:r>
        <w:rPr>
          <w:spacing w:val="-1"/>
        </w:rPr>
        <w:t> </w:t>
      </w:r>
      <w:r>
        <w:rPr/>
        <w:t>and 50/10 ratios</w:t>
      </w:r>
      <w:r>
        <w:rPr>
          <w:spacing w:val="2"/>
        </w:rPr>
        <w:t> </w:t>
      </w:r>
      <w:r>
        <w:rPr/>
        <w:t>(d'Hombres, Weber, &amp;</w:t>
      </w:r>
      <w:r>
        <w:rPr>
          <w:spacing w:val="-2"/>
        </w:rPr>
        <w:t> </w:t>
      </w:r>
      <w:r>
        <w:rPr/>
        <w:t>Elia,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0"/>
          <w:numId w:val="11"/>
        </w:numPr>
        <w:tabs>
          <w:tab w:pos="783" w:val="left" w:leader="none"/>
        </w:tabs>
        <w:spacing w:line="240" w:lineRule="auto" w:before="0" w:after="0"/>
        <w:ind w:left="782" w:right="0" w:hanging="285"/>
        <w:jc w:val="both"/>
      </w:pPr>
      <w:r>
        <w:rPr/>
        <w:t>Atkinson</w:t>
      </w:r>
      <w:r>
        <w:rPr>
          <w:spacing w:val="-2"/>
        </w:rPr>
        <w:t> </w:t>
      </w:r>
      <w:r>
        <w:rPr/>
        <w:t>Index</w:t>
      </w:r>
    </w:p>
    <w:p>
      <w:pPr>
        <w:pStyle w:val="BodyText"/>
        <w:spacing w:line="357" w:lineRule="auto" w:before="134"/>
        <w:ind w:left="498" w:right="3367"/>
      </w:pPr>
      <w:r>
        <w:rPr/>
        <w:t>This index ranges between 0 and 1, with 0 indicating perfect equality and</w:t>
      </w:r>
      <w:r>
        <w:rPr>
          <w:spacing w:val="-57"/>
        </w:rPr>
        <w:t> </w:t>
      </w:r>
      <w:r>
        <w:rPr/>
        <w:t>1</w:t>
      </w:r>
      <w:r>
        <w:rPr>
          <w:spacing w:val="1"/>
        </w:rPr>
        <w:t> </w:t>
      </w:r>
      <w:r>
        <w:rPr/>
        <w:t>maximum inequality.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index</w:t>
      </w:r>
      <w:r>
        <w:rPr>
          <w:spacing w:val="3"/>
        </w:rPr>
        <w:t> 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𝗌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-1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2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by:</w:t>
      </w:r>
    </w:p>
    <w:p>
      <w:pPr>
        <w:spacing w:line="147" w:lineRule="exact" w:before="0"/>
        <w:ind w:left="1610" w:right="0" w:firstLine="0"/>
        <w:jc w:val="center"/>
        <w:rPr>
          <w:rFonts w:ascii="Cambria Math"/>
          <w:sz w:val="17"/>
        </w:rPr>
      </w:pPr>
      <w:r>
        <w:rPr/>
        <w:pict>
          <v:rect style="position:absolute;margin-left:348.070007pt;margin-top:9.238779pt;width:22.68pt;height:.599980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>
          <w:rFonts w:ascii="Cambria Math"/>
          <w:w w:val="104"/>
          <w:sz w:val="17"/>
        </w:rPr>
        <w:t>1</w:t>
      </w:r>
    </w:p>
    <w:p>
      <w:pPr>
        <w:spacing w:after="0" w:line="147" w:lineRule="exact"/>
        <w:jc w:val="center"/>
        <w:rPr>
          <w:rFonts w:ascii="Cambria Math"/>
          <w:sz w:val="17"/>
        </w:rPr>
        <w:sectPr>
          <w:pgSz w:w="11910" w:h="16840"/>
          <w:pgMar w:header="0" w:footer="978" w:top="1320" w:bottom="1240" w:left="920" w:right="60"/>
        </w:sectPr>
      </w:pPr>
    </w:p>
    <w:p>
      <w:pPr>
        <w:spacing w:line="46" w:lineRule="exact" w:before="0"/>
        <w:ind w:left="0" w:right="396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𝑛</w:t>
      </w:r>
    </w:p>
    <w:p>
      <w:pPr>
        <w:pStyle w:val="BodyText"/>
        <w:tabs>
          <w:tab w:pos="652" w:val="left" w:leader="none"/>
        </w:tabs>
        <w:spacing w:line="79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1</w:t>
        <w:tab/>
        <w:t>𝑦</w:t>
      </w:r>
    </w:p>
    <w:p>
      <w:pPr>
        <w:spacing w:line="125" w:lineRule="exact" w:before="0"/>
        <w:ind w:left="142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17"/>
        </w:rPr>
        <w:t>1−𝗌</w:t>
      </w:r>
    </w:p>
    <w:p>
      <w:pPr>
        <w:spacing w:line="125" w:lineRule="exact" w:before="0"/>
        <w:ind w:left="70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1"/>
          <w:sz w:val="17"/>
        </w:rPr>
        <w:t>(</w:t>
      </w:r>
      <w:r>
        <w:rPr>
          <w:rFonts w:ascii="Cambria Math" w:hAnsi="Cambria Math" w:eastAsia="Cambria Math"/>
          <w:w w:val="105"/>
          <w:sz w:val="17"/>
        </w:rPr>
        <w:t>1−𝗌</w:t>
      </w:r>
      <w:r>
        <w:rPr>
          <w:rFonts w:ascii="Cambria Math" w:hAnsi="Cambria Math" w:eastAsia="Cambria Math"/>
          <w:w w:val="105"/>
          <w:position w:val="1"/>
          <w:sz w:val="17"/>
        </w:rPr>
        <w:t>)</w:t>
      </w:r>
    </w:p>
    <w:p>
      <w:pPr>
        <w:spacing w:after="0" w:line="125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320" w:bottom="1160" w:left="920" w:right="60"/>
          <w:cols w:num="3" w:equalWidth="0">
            <w:col w:w="5439" w:space="40"/>
            <w:col w:w="452" w:space="39"/>
            <w:col w:w="4960"/>
          </w:cols>
        </w:sectPr>
      </w:pPr>
    </w:p>
    <w:p>
      <w:pPr>
        <w:pStyle w:val="BodyText"/>
        <w:spacing w:before="58"/>
        <w:jc w:val="right"/>
        <w:rPr>
          <w:rFonts w:ascii="Cambria Math" w:eastAsia="Cambria Math"/>
        </w:rPr>
      </w:pPr>
      <w:r>
        <w:rPr>
          <w:rFonts w:ascii="Cambria Math" w:eastAsia="Cambria Math"/>
          <w:w w:val="115"/>
        </w:rPr>
        <w:t>𝐴</w:t>
      </w:r>
      <w:r>
        <w:rPr>
          <w:rFonts w:ascii="Cambria Math" w:eastAsia="Cambria Math"/>
          <w:w w:val="115"/>
          <w:vertAlign w:val="subscript"/>
        </w:rPr>
        <w:t>𝗌</w:t>
      </w:r>
    </w:p>
    <w:p>
      <w:pPr>
        <w:pStyle w:val="BodyText"/>
        <w:spacing w:line="221" w:lineRule="exact" w:before="58"/>
        <w:ind w:left="42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w w:val="105"/>
        </w:rPr>
        <w:t>=</w:t>
      </w:r>
      <w:r>
        <w:rPr>
          <w:rFonts w:ascii="Cambria Math" w:hAnsi="Cambria Math"/>
          <w:spacing w:val="2"/>
          <w:w w:val="105"/>
        </w:rPr>
        <w:t> </w:t>
      </w:r>
      <w:r>
        <w:rPr>
          <w:rFonts w:ascii="Cambria Math" w:hAnsi="Cambria Math"/>
          <w:w w:val="105"/>
        </w:rPr>
        <w:t>1</w:t>
      </w:r>
      <w:r>
        <w:rPr>
          <w:rFonts w:ascii="Cambria Math" w:hAnsi="Cambria Math"/>
          <w:spacing w:val="-7"/>
          <w:w w:val="105"/>
        </w:rPr>
        <w:t> </w:t>
      </w:r>
      <w:r>
        <w:rPr>
          <w:rFonts w:ascii="Cambria Math" w:hAnsi="Cambria Math"/>
          <w:w w:val="105"/>
        </w:rPr>
        <w:t>−</w:t>
      </w:r>
      <w:r>
        <w:rPr>
          <w:rFonts w:ascii="Cambria Math" w:hAnsi="Cambria Math"/>
          <w:spacing w:val="-7"/>
          <w:w w:val="105"/>
        </w:rPr>
        <w:t> </w:t>
      </w:r>
      <w:r>
        <w:rPr>
          <w:rFonts w:ascii="Cambria Math" w:hAnsi="Cambria Math"/>
          <w:w w:val="105"/>
        </w:rPr>
        <w:t>[</w:t>
      </w:r>
    </w:p>
    <w:p>
      <w:pPr>
        <w:pStyle w:val="BodyText"/>
        <w:spacing w:line="221" w:lineRule="exact"/>
        <w:ind w:left="803"/>
        <w:rPr>
          <w:rFonts w:ascii="Cambria Math" w:eastAsia="Cambria Math"/>
        </w:rPr>
      </w:pPr>
      <w:r>
        <w:rPr/>
        <w:pict>
          <v:rect style="position:absolute;margin-left:278.350006pt;margin-top:-3.491839pt;width:7.08pt;height:.84pt;mso-position-horizontal-relative:page;mso-position-vertical-relative:paragraph;z-index:1573171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𝑛</w:t>
      </w:r>
    </w:p>
    <w:p>
      <w:pPr>
        <w:spacing w:line="124" w:lineRule="exact" w:before="0"/>
        <w:ind w:left="0" w:right="4952" w:firstLine="0"/>
        <w:jc w:val="center"/>
        <w:rPr>
          <w:rFonts w:ascii="Cambria Math" w:eastAsia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> </w:t>
      </w:r>
      <w:r>
        <w:rPr>
          <w:spacing w:val="-1"/>
          <w:sz w:val="17"/>
          <w:u w:val="single"/>
        </w:rPr>
        <w:t> </w:t>
      </w:r>
      <w:r>
        <w:rPr>
          <w:rFonts w:ascii="Cambria Math" w:eastAsia="Cambria Math"/>
          <w:w w:val="110"/>
          <w:sz w:val="17"/>
          <w:u w:val="single"/>
        </w:rPr>
        <w:t>𝑖</w:t>
      </w:r>
    </w:p>
    <w:p>
      <w:pPr>
        <w:pStyle w:val="BodyText"/>
        <w:tabs>
          <w:tab w:pos="679" w:val="left" w:leader="none"/>
          <w:tab w:pos="1118" w:val="left" w:leader="none"/>
        </w:tabs>
        <w:spacing w:line="155" w:lineRule="exact"/>
        <w:ind w:right="4880"/>
        <w:jc w:val="center"/>
        <w:rPr>
          <w:rFonts w:ascii="Cambria Math" w:hAnsi="Cambria Math"/>
        </w:rPr>
      </w:pPr>
      <w:r>
        <w:rPr>
          <w:rFonts w:ascii="Cambria Math" w:hAnsi="Cambria Math"/>
          <w:w w:val="170"/>
        </w:rPr>
        <w:t>∑</w:t>
      </w:r>
      <w:r>
        <w:rPr>
          <w:rFonts w:ascii="Cambria Math" w:hAnsi="Cambria Math"/>
          <w:spacing w:val="-47"/>
          <w:w w:val="170"/>
        </w:rPr>
        <w:t> </w:t>
      </w:r>
      <w:r>
        <w:rPr>
          <w:rFonts w:ascii="Cambria Math" w:hAnsi="Cambria Math"/>
          <w:w w:val="135"/>
        </w:rPr>
        <w:t>(</w:t>
        <w:tab/>
        <w:t>)</w:t>
        <w:tab/>
      </w:r>
      <w:r>
        <w:rPr>
          <w:rFonts w:ascii="Cambria Math" w:hAnsi="Cambria Math"/>
          <w:spacing w:val="-11"/>
          <w:w w:val="130"/>
        </w:rPr>
        <w:t>]</w:t>
      </w:r>
    </w:p>
    <w:p>
      <w:pPr>
        <w:pStyle w:val="BodyText"/>
        <w:spacing w:line="187" w:lineRule="exact"/>
        <w:ind w:right="4945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6"/>
        </w:rPr>
        <w:t>𝑦</w:t>
      </w:r>
      <w:r>
        <w:rPr>
          <w:rFonts w:ascii="Cambria Math" w:hAnsi="Cambria Math" w:eastAsia="Cambria Math"/>
        </w:rPr>
        <w:t>̅</w:t>
      </w:r>
    </w:p>
    <w:p>
      <w:pPr>
        <w:spacing w:line="165" w:lineRule="exact" w:before="0"/>
        <w:ind w:left="16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𝑖=1</w:t>
      </w:r>
    </w:p>
    <w:p>
      <w:pPr>
        <w:spacing w:after="0" w:line="165" w:lineRule="exact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320" w:bottom="1160" w:left="920" w:right="60"/>
          <w:cols w:num="3" w:equalWidth="0">
            <w:col w:w="3804" w:space="40"/>
            <w:col w:w="942" w:space="39"/>
            <w:col w:w="6105"/>
          </w:cols>
        </w:sectPr>
      </w:pPr>
    </w:p>
    <w:p>
      <w:pPr>
        <w:pStyle w:val="BodyText"/>
        <w:spacing w:line="360" w:lineRule="auto" w:before="99"/>
        <w:ind w:left="498" w:right="1351"/>
        <w:jc w:val="both"/>
      </w:pP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re</w:t>
      </w:r>
      <w:r>
        <w:rPr>
          <w:spacing w:val="-2"/>
        </w:rPr>
        <w:t> </w:t>
      </w:r>
      <w:r>
        <w:rPr>
          <w:rFonts w:ascii="Cambria Math" w:hAnsi="Cambria Math" w:eastAsia="Cambria Math"/>
          <w:spacing w:val="-106"/>
        </w:rPr>
        <w:t>𝑦</w:t>
      </w:r>
      <w:r>
        <w:rPr>
          <w:rFonts w:ascii="Cambria Math" w:hAnsi="Cambria Math" w:eastAsia="Cambria Math"/>
        </w:rPr>
        <w:t>̅</w:t>
      </w:r>
      <w:r>
        <w:rPr>
          <w:rFonts w:ascii="Cambria Math" w:hAnsi="Cambria Math" w:eastAsia="Cambria Math"/>
          <w:spacing w:val="14"/>
        </w:rPr>
        <w:t> </w:t>
      </w:r>
      <w:r>
        <w:rPr>
          <w:w w:val="99"/>
        </w:rPr>
        <w:t>is</w:t>
      </w:r>
      <w:r>
        <w:rPr/>
        <w:t> the</w:t>
      </w:r>
      <w:r>
        <w:rPr>
          <w:spacing w:val="-1"/>
        </w:rPr>
        <w:t> a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ra</w:t>
      </w:r>
      <w:r>
        <w:rPr>
          <w:spacing w:val="-3"/>
        </w:rPr>
        <w:t>g</w:t>
      </w:r>
      <w:r>
        <w:rPr/>
        <w:t>e in</w:t>
      </w:r>
      <w:r>
        <w:rPr>
          <w:spacing w:val="1"/>
        </w:rPr>
        <w:t>c</w:t>
      </w:r>
      <w:r>
        <w:rPr/>
        <w:t>ome,</w:t>
      </w:r>
      <w:r>
        <w:rPr>
          <w:spacing w:val="-1"/>
        </w:rPr>
        <w:t> </w:t>
      </w:r>
      <w:r>
        <w:rPr>
          <w:rFonts w:ascii="Cambria Math" w:hAnsi="Cambria Math" w:eastAsia="Cambria Math"/>
          <w:spacing w:val="-8"/>
        </w:rPr>
        <w:t>𝑦</w:t>
      </w:r>
      <w:r>
        <w:rPr>
          <w:rFonts w:ascii="Cambria Math" w:hAnsi="Cambria Math" w:eastAsia="Cambria Math"/>
          <w:w w:val="118"/>
          <w:vertAlign w:val="subscript"/>
        </w:rPr>
        <w:t>𝑖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individual/household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, </w:t>
      </w:r>
      <w:r>
        <w:rPr>
          <w:i/>
          <w:vertAlign w:val="baseline"/>
        </w:rPr>
        <w:t>n</w:t>
      </w:r>
      <w:r>
        <w:rPr>
          <w:i/>
          <w:spacing w:val="-3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 </w:t>
      </w:r>
      <w:r>
        <w:rPr>
          <w:vertAlign w:val="baseline"/>
        </w:rPr>
        <w:t>of individual/households and </w:t>
      </w:r>
      <w:r>
        <w:rPr>
          <w:rFonts w:ascii="Cambria Math" w:hAnsi="Cambria Math" w:eastAsia="Cambria Math"/>
          <w:vertAlign w:val="baseline"/>
        </w:rPr>
        <w:t>𝜀 </w:t>
      </w:r>
      <w:r>
        <w:rPr>
          <w:vertAlign w:val="baseline"/>
        </w:rPr>
        <w:t>indicates the degree of aversion to disparity. If </w:t>
      </w:r>
      <w:r>
        <w:rPr>
          <w:rFonts w:ascii="Cambria Math" w:hAnsi="Cambria Math" w:eastAsia="Cambria Math"/>
          <w:vertAlign w:val="baseline"/>
        </w:rPr>
        <w:t>𝜀 &gt; 0</w:t>
      </w:r>
      <w:r>
        <w:rPr>
          <w:vertAlign w:val="baseline"/>
        </w:rPr>
        <w:t>, then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equality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preferred.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Thus,</w:t>
      </w:r>
      <w:r>
        <w:rPr>
          <w:spacing w:val="-9"/>
          <w:vertAlign w:val="baseline"/>
        </w:rPr>
        <w:t> </w:t>
      </w:r>
      <w:r>
        <w:rPr>
          <w:vertAlign w:val="baseline"/>
        </w:rPr>
        <w:t>as</w:t>
      </w:r>
      <w:r>
        <w:rPr>
          <w:spacing w:val="-1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𝜀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vertAlign w:val="baseline"/>
        </w:rPr>
        <w:t>increases,</w:t>
      </w:r>
      <w:r>
        <w:rPr>
          <w:spacing w:val="-10"/>
          <w:vertAlign w:val="baseline"/>
        </w:rPr>
        <w:t> </w:t>
      </w:r>
      <w:r>
        <w:rPr>
          <w:vertAlign w:val="baseline"/>
        </w:rPr>
        <w:t>more</w:t>
      </w:r>
      <w:r>
        <w:rPr>
          <w:spacing w:val="-11"/>
          <w:vertAlign w:val="baseline"/>
        </w:rPr>
        <w:t> </w:t>
      </w:r>
      <w:r>
        <w:rPr>
          <w:vertAlign w:val="baseline"/>
        </w:rPr>
        <w:t>preference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given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9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1"/>
          <w:vertAlign w:val="baseline"/>
        </w:rPr>
        <w:t> </w:t>
      </w:r>
      <w:r>
        <w:rPr>
          <w:vertAlign w:val="baseline"/>
        </w:rPr>
        <w:t>transfers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those</w:t>
      </w:r>
      <w:r>
        <w:rPr>
          <w:spacing w:val="-58"/>
          <w:vertAlign w:val="baseline"/>
        </w:rPr>
        <w:t> </w:t>
      </w:r>
      <w:r>
        <w:rPr>
          <w:vertAlign w:val="baseline"/>
        </w:rPr>
        <w:t>at the lower end of the income distribution and less to those at the top of the 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(d'Hombres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vertAlign w:val="baseline"/>
        </w:rPr>
        <w:t>, 2012).</w:t>
      </w:r>
    </w:p>
    <w:p>
      <w:pPr>
        <w:pStyle w:val="BodyText"/>
        <w:spacing w:before="6"/>
        <w:rPr>
          <w:sz w:val="36"/>
        </w:rPr>
      </w:pPr>
    </w:p>
    <w:p>
      <w:pPr>
        <w:pStyle w:val="Heading3"/>
        <w:numPr>
          <w:ilvl w:val="0"/>
          <w:numId w:val="11"/>
        </w:numPr>
        <w:tabs>
          <w:tab w:pos="783" w:val="left" w:leader="none"/>
        </w:tabs>
        <w:spacing w:line="240" w:lineRule="auto" w:before="0" w:after="0"/>
        <w:ind w:left="782" w:right="0" w:hanging="285"/>
        <w:jc w:val="both"/>
      </w:pPr>
      <w:r>
        <w:rPr/>
        <w:t>Robin</w:t>
      </w:r>
      <w:r>
        <w:rPr>
          <w:spacing w:val="-2"/>
        </w:rPr>
        <w:t> </w:t>
      </w:r>
      <w:r>
        <w:rPr/>
        <w:t>Hood Index</w:t>
      </w:r>
    </w:p>
    <w:p>
      <w:pPr>
        <w:pStyle w:val="BodyText"/>
        <w:spacing w:line="360" w:lineRule="auto" w:before="135"/>
        <w:ind w:left="498" w:right="1352"/>
        <w:jc w:val="both"/>
      </w:pPr>
      <w:r>
        <w:rPr/>
        <w:t>This index ranges from 0 (complete equality) to 100 (complete inequality) and depicts the</w:t>
      </w:r>
      <w:r>
        <w:rPr>
          <w:spacing w:val="1"/>
        </w:rPr>
        <w:t> </w:t>
      </w:r>
      <w:r>
        <w:rPr/>
        <w:t>income that would have to be redistributed (taken from the richer half of the population and</w:t>
      </w:r>
      <w:r>
        <w:rPr>
          <w:spacing w:val="1"/>
        </w:rPr>
        <w:t> </w:t>
      </w:r>
      <w:r>
        <w:rPr/>
        <w:t>given to the poorer half) for the society to be perfectly equal. It is also based on the Lorenz</w:t>
      </w:r>
      <w:r>
        <w:rPr>
          <w:spacing w:val="1"/>
        </w:rPr>
        <w:t> </w:t>
      </w:r>
      <w:r>
        <w:rPr/>
        <w:t>Curve and is equivalent to the maximum vertical distance between the Lorenz curve, and the</w:t>
      </w:r>
      <w:r>
        <w:rPr>
          <w:spacing w:val="1"/>
        </w:rPr>
        <w:t> </w:t>
      </w:r>
      <w:r>
        <w:rPr/>
        <w:t>perfect</w:t>
      </w:r>
      <w:r>
        <w:rPr>
          <w:spacing w:val="-1"/>
        </w:rPr>
        <w:t> </w:t>
      </w:r>
      <w:r>
        <w:rPr/>
        <w:t>equality</w:t>
      </w:r>
      <w:r>
        <w:rPr>
          <w:spacing w:val="-5"/>
        </w:rPr>
        <w:t> </w:t>
      </w:r>
      <w:r>
        <w:rPr/>
        <w:t>line</w:t>
      </w:r>
      <w:r>
        <w:rPr>
          <w:spacing w:val="-1"/>
        </w:rPr>
        <w:t> </w:t>
      </w:r>
      <w:r>
        <w:rPr/>
        <w:t>(diagonal).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Robin Hood</w:t>
      </w:r>
      <w:r>
        <w:rPr>
          <w:spacing w:val="2"/>
        </w:rPr>
        <w:t> </w:t>
      </w:r>
      <w:r>
        <w:rPr/>
        <w:t>index</w:t>
      </w:r>
      <w:r>
        <w:rPr>
          <w:spacing w:val="1"/>
        </w:rPr>
        <w:t> </w:t>
      </w:r>
      <w:r>
        <w:rPr/>
        <w:t>RH</w:t>
      </w:r>
      <w:r>
        <w:rPr>
          <w:spacing w:val="3"/>
        </w:rPr>
        <w:t> </w:t>
      </w:r>
      <w:r>
        <w:rPr/>
        <w:t>formula</w:t>
      </w:r>
      <w:r>
        <w:rPr>
          <w:spacing w:val="-2"/>
        </w:rPr>
        <w:t> </w:t>
      </w:r>
      <w:r>
        <w:rPr/>
        <w:t>is as follows:</w:t>
      </w:r>
    </w:p>
    <w:p>
      <w:pPr>
        <w:spacing w:line="133" w:lineRule="exact" w:before="0"/>
        <w:ind w:left="530" w:right="2173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𝑞</w:t>
      </w:r>
    </w:p>
    <w:p>
      <w:pPr>
        <w:spacing w:after="0" w:line="133" w:lineRule="exact"/>
        <w:jc w:val="center"/>
        <w:rPr>
          <w:rFonts w:ascii="Cambria Math" w:eastAsia="Cambria Math"/>
          <w:sz w:val="17"/>
        </w:rPr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line="198" w:lineRule="exact"/>
        <w:ind w:left="4310"/>
        <w:rPr>
          <w:rFonts w:ascii="Cambria Math"/>
        </w:rPr>
      </w:pPr>
      <w:r>
        <w:rPr>
          <w:rFonts w:ascii="Cambria Math"/>
        </w:rPr>
        <w:t>1</w:t>
      </w:r>
    </w:p>
    <w:p>
      <w:pPr>
        <w:pStyle w:val="BodyText"/>
        <w:tabs>
          <w:tab w:pos="4483" w:val="left" w:leader="none"/>
        </w:tabs>
        <w:spacing w:line="152" w:lineRule="exact"/>
        <w:ind w:left="3662"/>
        <w:rPr>
          <w:rFonts w:ascii="Cambria Math" w:hAnsi="Cambria Math" w:eastAsia="Cambria Math"/>
        </w:rPr>
      </w:pPr>
      <w:r>
        <w:rPr/>
        <w:pict>
          <v:rect style="position:absolute;margin-left:261.529999pt;margin-top:5.088129pt;width:6.6pt;height:.84003pt;mso-position-horizontal-relative:page;mso-position-vertical-relative:paragraph;z-index:-24386048" filled="true" fillcolor="#000000" stroked="false">
            <v:fill type="solid"/>
            <w10:wrap type="none"/>
          </v:rect>
        </w:pict>
      </w:r>
      <w:r>
        <w:rPr/>
        <w:pict>
          <v:rect style="position:absolute;margin-left:291.910004pt;margin-top:5.088129pt;width:27.96pt;height:.84003pt;mso-position-horizontal-relative:page;mso-position-vertical-relative:paragraph;z-index:1573273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10"/>
        </w:rPr>
        <w:t>𝑅𝐻</w:t>
      </w:r>
      <w:r>
        <w:rPr>
          <w:rFonts w:ascii="Cambria Math" w:hAnsi="Cambria Math" w:eastAsia="Cambria Math"/>
          <w:spacing w:val="-4"/>
          <w:w w:val="110"/>
        </w:rPr>
        <w:t> </w:t>
      </w:r>
      <w:r>
        <w:rPr>
          <w:rFonts w:ascii="Cambria Math" w:hAnsi="Cambria Math" w:eastAsia="Cambria Math"/>
          <w:w w:val="110"/>
        </w:rPr>
        <w:t>=</w:t>
        <w:tab/>
      </w:r>
      <w:r>
        <w:rPr>
          <w:rFonts w:ascii="Cambria Math" w:hAnsi="Cambria Math" w:eastAsia="Cambria Math"/>
          <w:w w:val="165"/>
        </w:rPr>
        <w:t>∑</w:t>
      </w:r>
      <w:r>
        <w:rPr>
          <w:rFonts w:ascii="Cambria Math" w:hAnsi="Cambria Math" w:eastAsia="Cambria Math"/>
          <w:spacing w:val="-40"/>
          <w:w w:val="165"/>
        </w:rPr>
        <w:t> </w:t>
      </w:r>
      <w:r>
        <w:rPr>
          <w:rFonts w:ascii="Cambria Math" w:hAnsi="Cambria Math" w:eastAsia="Cambria Math"/>
          <w:w w:val="110"/>
        </w:rPr>
        <w:t>|</w:t>
      </w:r>
    </w:p>
    <w:p>
      <w:pPr>
        <w:pStyle w:val="BodyText"/>
        <w:spacing w:line="240" w:lineRule="exact"/>
        <w:ind w:left="13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spacing w:val="-9"/>
          <w:w w:val="110"/>
        </w:rPr>
        <w:t>𝑦</w:t>
      </w:r>
      <w:r>
        <w:rPr>
          <w:rFonts w:ascii="Cambria Math" w:eastAsia="Cambria Math"/>
          <w:spacing w:val="-9"/>
          <w:w w:val="110"/>
          <w:vertAlign w:val="subscript"/>
        </w:rPr>
        <w:t>𝑗</w:t>
      </w:r>
    </w:p>
    <w:p>
      <w:pPr>
        <w:pStyle w:val="BodyText"/>
        <w:spacing w:line="194" w:lineRule="exact"/>
        <w:ind w:left="616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0"/>
        </w:rPr>
        <w:t>𝑎</w:t>
      </w:r>
      <w:r>
        <w:rPr>
          <w:rFonts w:ascii="Cambria Math" w:eastAsia="Cambria Math"/>
          <w:w w:val="120"/>
          <w:vertAlign w:val="subscript"/>
        </w:rPr>
        <w:t>𝑗</w:t>
      </w:r>
    </w:p>
    <w:p>
      <w:pPr>
        <w:pStyle w:val="BodyText"/>
        <w:tabs>
          <w:tab w:pos="1003" w:val="left" w:leader="none"/>
        </w:tabs>
        <w:spacing w:line="156" w:lineRule="exact"/>
        <w:ind w:left="204"/>
        <w:rPr>
          <w:rFonts w:ascii="Cambria Math" w:hAnsi="Cambria Math"/>
        </w:rPr>
      </w:pPr>
      <w:r>
        <w:rPr/>
        <w:pict>
          <v:rect style="position:absolute;margin-left:334.149994pt;margin-top:5.268129pt;width:28.32pt;height:.84003pt;mso-position-horizontal-relative:page;mso-position-vertical-relative:paragraph;z-index:-2438502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</w:rPr>
        <w:t>−</w:t>
        <w:tab/>
        <w:t>|</w:t>
      </w:r>
    </w:p>
    <w:p>
      <w:pPr>
        <w:spacing w:after="0" w:line="156" w:lineRule="exact"/>
        <w:rPr>
          <w:rFonts w:ascii="Cambria Math" w:hAnsi="Cambria Math"/>
        </w:rPr>
        <w:sectPr>
          <w:type w:val="continuous"/>
          <w:pgSz w:w="11910" w:h="16840"/>
          <w:pgMar w:top="1320" w:bottom="1160" w:left="920" w:right="60"/>
          <w:cols w:num="3" w:equalWidth="0">
            <w:col w:w="4919" w:space="40"/>
            <w:col w:w="328" w:space="39"/>
            <w:col w:w="5604"/>
          </w:cols>
        </w:sectPr>
      </w:pPr>
    </w:p>
    <w:p>
      <w:pPr>
        <w:pStyle w:val="BodyText"/>
        <w:spacing w:line="206" w:lineRule="exact"/>
        <w:ind w:right="352"/>
        <w:jc w:val="right"/>
        <w:rPr>
          <w:rFonts w:ascii="Cambria Math"/>
        </w:rPr>
      </w:pPr>
      <w:r>
        <w:rPr>
          <w:rFonts w:ascii="Cambria Math"/>
        </w:rPr>
        <w:t>2</w:t>
      </w:r>
    </w:p>
    <w:p>
      <w:pPr>
        <w:spacing w:line="165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𝑗=1</w:t>
      </w:r>
    </w:p>
    <w:p>
      <w:pPr>
        <w:spacing w:line="273" w:lineRule="exact" w:before="0"/>
        <w:ind w:left="79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position w:val="5"/>
          <w:sz w:val="24"/>
        </w:rPr>
        <w:t>𝑦</w:t>
      </w:r>
      <w:r>
        <w:rPr>
          <w:rFonts w:ascii="Cambria Math" w:eastAsia="Cambria Math"/>
          <w:w w:val="105"/>
          <w:sz w:val="17"/>
        </w:rPr>
        <w:t>𝑡𝑜𝑡𝑎𝑙</w:t>
      </w:r>
    </w:p>
    <w:p>
      <w:pPr>
        <w:spacing w:line="273" w:lineRule="exact" w:before="0"/>
        <w:ind w:left="262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10"/>
          <w:position w:val="5"/>
          <w:sz w:val="24"/>
        </w:rPr>
        <w:t>𝑎</w:t>
      </w:r>
      <w:r>
        <w:rPr>
          <w:rFonts w:ascii="Cambria Math" w:eastAsia="Cambria Math"/>
          <w:w w:val="110"/>
          <w:sz w:val="17"/>
        </w:rPr>
        <w:t>𝑡𝑜𝑡𝑎𝑙</w:t>
      </w:r>
    </w:p>
    <w:p>
      <w:pPr>
        <w:spacing w:after="0" w:line="273" w:lineRule="exact"/>
        <w:jc w:val="left"/>
        <w:rPr>
          <w:rFonts w:ascii="Cambria Math" w:eastAsia="Cambria Math"/>
          <w:sz w:val="17"/>
        </w:rPr>
        <w:sectPr>
          <w:type w:val="continuous"/>
          <w:pgSz w:w="11910" w:h="16840"/>
          <w:pgMar w:top="1320" w:bottom="1160" w:left="920" w:right="60"/>
          <w:cols w:num="3" w:equalWidth="0">
            <w:col w:w="4799" w:space="40"/>
            <w:col w:w="623" w:space="39"/>
            <w:col w:w="542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217"/>
        <w:ind w:left="498"/>
      </w:pPr>
      <w:r>
        <w:rPr/>
        <w:t>Where</w:t>
      </w:r>
      <w:r>
        <w:rPr>
          <w:spacing w:val="-16"/>
        </w:rPr>
        <w:t> </w:t>
      </w:r>
      <w:r>
        <w:rPr>
          <w:i/>
        </w:rPr>
        <w:t>q</w:t>
      </w:r>
      <w:r>
        <w:rPr>
          <w:i/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number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quantiles,</w:t>
      </w:r>
      <w:r>
        <w:rPr>
          <w:spacing w:val="-13"/>
        </w:rPr>
        <w:t> </w:t>
      </w:r>
      <w:r>
        <w:rPr>
          <w:i/>
        </w:rPr>
        <w:t>a</w:t>
      </w:r>
      <w:r>
        <w:rPr>
          <w:i/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width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quantile,</w:t>
      </w:r>
      <w:r>
        <w:rPr>
          <w:spacing w:val="-12"/>
        </w:rPr>
        <w:t> </w:t>
      </w:r>
      <w:r>
        <w:rPr>
          <w:rFonts w:ascii="Cambria Math" w:eastAsia="Cambria Math"/>
        </w:rPr>
        <w:t>𝑦</w:t>
      </w:r>
      <w:r>
        <w:rPr>
          <w:rFonts w:ascii="Cambria Math" w:eastAsia="Cambria Math"/>
          <w:vertAlign w:val="subscript"/>
        </w:rPr>
        <w:t>𝑗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5"/>
          <w:vertAlign w:val="baseline"/>
        </w:rPr>
        <w:t> </w:t>
      </w:r>
      <w:r>
        <w:rPr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quantile</w:t>
      </w:r>
    </w:p>
    <w:p>
      <w:pPr>
        <w:pStyle w:val="BodyText"/>
        <w:spacing w:before="170"/>
        <w:ind w:left="498"/>
      </w:pPr>
      <w:r>
        <w:rPr>
          <w:i/>
        </w:rPr>
        <w:t>j</w:t>
      </w:r>
      <w:r>
        <w:rPr>
          <w:i/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vertAlign w:val="subscript"/>
        </w:rPr>
        <w:t>𝑗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(absolute</w:t>
      </w:r>
      <w:r>
        <w:rPr>
          <w:spacing w:val="2"/>
          <w:vertAlign w:val="baseline"/>
        </w:rPr>
        <w:t> </w:t>
      </w:r>
      <w:r>
        <w:rPr>
          <w:vertAlign w:val="baseline"/>
        </w:rPr>
        <w:t>or relative)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income</w:t>
      </w:r>
      <w:r>
        <w:rPr>
          <w:spacing w:val="2"/>
          <w:vertAlign w:val="baseline"/>
        </w:rPr>
        <w:t> </w:t>
      </w:r>
      <w:r>
        <w:rPr>
          <w:vertAlign w:val="baseline"/>
        </w:rPr>
        <w:t>earners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quantile.</w:t>
      </w:r>
      <w:r>
        <w:rPr>
          <w:spacing w:val="2"/>
          <w:vertAlign w:val="baseline"/>
        </w:rPr>
        <w:t> </w:t>
      </w:r>
      <w:r>
        <w:rPr>
          <w:rFonts w:ascii="Cambria Math" w:eastAsia="Cambria Math"/>
          <w:vertAlign w:val="baseline"/>
        </w:rPr>
        <w:t>𝑦</w:t>
      </w:r>
      <w:r>
        <w:rPr>
          <w:rFonts w:ascii="Cambria Math" w:eastAsia="Cambria Math"/>
          <w:vertAlign w:val="subscript"/>
        </w:rPr>
        <w:t>𝑡𝑜𝑡𝑎𝑙</w:t>
      </w:r>
      <w:r>
        <w:rPr>
          <w:rFonts w:ascii="Cambria Math" w:eastAsia="Cambria Math"/>
          <w:spacing w:val="26"/>
          <w:vertAlign w:val="baseline"/>
        </w:rPr>
        <w:t> </w:t>
      </w:r>
      <w:r>
        <w:rPr>
          <w:vertAlign w:val="baseline"/>
        </w:rPr>
        <w:t>is the</w:t>
      </w:r>
      <w:r>
        <w:rPr>
          <w:spacing w:val="2"/>
          <w:vertAlign w:val="baseline"/>
        </w:rPr>
        <w:t> </w:t>
      </w:r>
      <w:r>
        <w:rPr>
          <w:vertAlign w:val="baseline"/>
        </w:rPr>
        <w:t>sum</w:t>
      </w:r>
    </w:p>
    <w:p>
      <w:pPr>
        <w:spacing w:after="0"/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line="362" w:lineRule="auto" w:before="72"/>
        <w:ind w:left="498" w:right="1351"/>
      </w:pPr>
      <w:r>
        <w:rPr/>
        <w:t>of</w:t>
      </w:r>
      <w:r>
        <w:rPr>
          <w:spacing w:val="25"/>
        </w:rPr>
        <w:t> </w:t>
      </w:r>
      <w:r>
        <w:rPr/>
        <w:t>incomes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all</w:t>
      </w:r>
      <w:r>
        <w:rPr>
          <w:spacing w:val="28"/>
        </w:rPr>
        <w:t> </w:t>
      </w:r>
      <w:r>
        <w:rPr>
          <w:i/>
        </w:rPr>
        <w:t>N</w:t>
      </w:r>
      <w:r>
        <w:rPr>
          <w:i/>
          <w:spacing w:val="25"/>
        </w:rPr>
        <w:t> </w:t>
      </w:r>
      <w:r>
        <w:rPr/>
        <w:t>quantiles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>
          <w:rFonts w:ascii="Cambria Math" w:eastAsia="Cambria Math"/>
        </w:rPr>
        <w:t>𝑎</w:t>
      </w:r>
      <w:r>
        <w:rPr>
          <w:rFonts w:ascii="Cambria Math" w:eastAsia="Cambria Math"/>
          <w:vertAlign w:val="subscript"/>
        </w:rPr>
        <w:t>𝑡𝑜𝑡𝑎𝑙</w:t>
      </w:r>
      <w:r>
        <w:rPr>
          <w:rFonts w:ascii="Cambria Math" w:eastAsia="Cambria Math"/>
          <w:spacing w:val="50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sum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income</w:t>
      </w:r>
      <w:r>
        <w:rPr>
          <w:spacing w:val="25"/>
          <w:vertAlign w:val="baseline"/>
        </w:rPr>
        <w:t> </w:t>
      </w:r>
      <w:r>
        <w:rPr>
          <w:vertAlign w:val="baseline"/>
        </w:rPr>
        <w:t>earners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all</w:t>
      </w:r>
      <w:r>
        <w:rPr>
          <w:spacing w:val="29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spacing w:val="25"/>
          <w:vertAlign w:val="baseline"/>
        </w:rPr>
        <w:t> </w:t>
      </w:r>
      <w:r>
        <w:rPr>
          <w:vertAlign w:val="baseline"/>
        </w:rPr>
        <w:t>quantiles</w:t>
      </w:r>
      <w:r>
        <w:rPr>
          <w:spacing w:val="-57"/>
          <w:vertAlign w:val="baseline"/>
        </w:rPr>
        <w:t> </w:t>
      </w:r>
      <w:r>
        <w:rPr>
          <w:vertAlign w:val="baseline"/>
        </w:rPr>
        <w:t>(d'Hombres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vertAlign w:val="baseline"/>
        </w:rPr>
        <w:t>, 2012).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  <w:numPr>
          <w:ilvl w:val="0"/>
          <w:numId w:val="11"/>
        </w:numPr>
        <w:tabs>
          <w:tab w:pos="783" w:val="left" w:leader="none"/>
        </w:tabs>
        <w:spacing w:line="240" w:lineRule="auto" w:before="0" w:after="0"/>
        <w:ind w:left="782" w:right="0" w:hanging="285"/>
        <w:jc w:val="left"/>
      </w:pPr>
      <w:r>
        <w:rPr/>
        <w:t>Variance/Coefficient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Variation</w:t>
      </w:r>
    </w:p>
    <w:p>
      <w:pPr>
        <w:pStyle w:val="BodyText"/>
        <w:spacing w:line="362" w:lineRule="auto" w:before="123"/>
        <w:ind w:left="498" w:right="2107"/>
      </w:pPr>
      <w:r>
        <w:rPr/>
        <w:t>The variance</w:t>
      </w:r>
      <w:r>
        <w:rPr>
          <w:spacing w:val="1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1"/>
          <w:position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 measure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-58"/>
          <w:vertAlign w:val="baseline"/>
        </w:rPr>
        <w:t> </w:t>
      </w:r>
      <w:r>
        <w:rPr>
          <w:vertAlign w:val="baseline"/>
        </w:rPr>
        <w:t>(dispersion)</w:t>
      </w:r>
      <w:r>
        <w:rPr>
          <w:spacing w:val="-2"/>
          <w:vertAlign w:val="baseline"/>
        </w:rPr>
        <w:t> </w:t>
      </w:r>
      <w:r>
        <w:rPr>
          <w:vertAlign w:val="baseline"/>
        </w:rPr>
        <w:t>(d'Hombres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al.</w:t>
      </w:r>
      <w:r>
        <w:rPr>
          <w:vertAlign w:val="baseline"/>
        </w:rPr>
        <w:t>, 2012). Given as:</w:t>
      </w:r>
    </w:p>
    <w:p>
      <w:pPr>
        <w:spacing w:line="107" w:lineRule="exact" w:before="0"/>
        <w:ind w:left="370" w:right="1404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𝑛</w:t>
      </w:r>
    </w:p>
    <w:p>
      <w:pPr>
        <w:pStyle w:val="BodyText"/>
        <w:spacing w:line="285" w:lineRule="exact" w:after="8"/>
        <w:ind w:left="530" w:right="1392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13"/>
        </w:rPr>
        <w:t>𝜎</w:t>
      </w:r>
      <w:r>
        <w:rPr>
          <w:rFonts w:ascii="Cambria Math" w:hAnsi="Cambria Math" w:eastAsia="Cambria Math"/>
          <w:w w:val="111"/>
          <w:vertAlign w:val="superscript"/>
        </w:rPr>
        <w:t>2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position w:val="18"/>
          <w:vertAlign w:val="baseline"/>
        </w:rPr>
        <w:t>1</w:t>
      </w:r>
      <w:r>
        <w:rPr>
          <w:rFonts w:ascii="Cambria Math" w:hAnsi="Cambria Math" w:eastAsia="Cambria Math"/>
          <w:spacing w:val="-11"/>
          <w:position w:val="18"/>
          <w:vertAlign w:val="baseline"/>
        </w:rPr>
        <w:t> </w:t>
      </w:r>
      <w:r>
        <w:rPr>
          <w:rFonts w:ascii="Cambria Math" w:hAnsi="Cambria Math" w:eastAsia="Cambria Math"/>
          <w:spacing w:val="1"/>
          <w:w w:val="187"/>
          <w:vertAlign w:val="baseline"/>
        </w:rPr>
        <w:t>∑</w:t>
      </w:r>
      <w:r>
        <w:rPr>
          <w:rFonts w:ascii="Cambria Math" w:hAnsi="Cambria Math" w:eastAsia="Cambria Math"/>
          <w:spacing w:val="1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𝑦 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 </w:t>
      </w:r>
      <w:r>
        <w:rPr>
          <w:rFonts w:ascii="Cambria Math" w:hAnsi="Cambria Math" w:eastAsia="Cambria Math"/>
          <w:spacing w:val="-106"/>
          <w:vertAlign w:val="baseline"/>
        </w:rPr>
        <w:t>𝑦</w:t>
      </w:r>
      <w:r>
        <w:rPr>
          <w:rFonts w:ascii="Cambria Math" w:hAnsi="Cambria Math" w:eastAsia="Cambria Math"/>
          <w:spacing w:val="7"/>
          <w:vertAlign w:val="baseline"/>
        </w:rPr>
        <w:t>̅</w:t>
      </w:r>
      <w:r>
        <w:rPr>
          <w:rFonts w:ascii="Cambria Math" w:hAnsi="Cambria Math" w:eastAsia="Cambria Math"/>
          <w:spacing w:val="1"/>
          <w:position w:val="1"/>
          <w:vertAlign w:val="baseline"/>
        </w:rPr>
        <w:t>)</w:t>
      </w:r>
      <w:r>
        <w:rPr>
          <w:rFonts w:ascii="Cambria Math" w:hAnsi="Cambria Math" w:eastAsia="Cambria Math"/>
          <w:w w:val="111"/>
          <w:position w:val="1"/>
          <w:vertAlign w:val="superscript"/>
        </w:rPr>
        <w:t>2</w:t>
      </w:r>
    </w:p>
    <w:p>
      <w:pPr>
        <w:pStyle w:val="BodyText"/>
        <w:spacing w:line="20" w:lineRule="exact"/>
        <w:ind w:left="4606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.1pt;height:.85pt;mso-position-horizontal-relative:char;mso-position-vertical-relative:line" coordorigin="0,0" coordsize="142,17">
            <v:rect style="position:absolute;left:0;top:0;width:142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tabs>
          <w:tab w:pos="727" w:val="left" w:leader="none"/>
        </w:tabs>
        <w:spacing w:line="108" w:lineRule="auto" w:before="7"/>
        <w:ind w:left="0" w:right="925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10"/>
          <w:sz w:val="24"/>
        </w:rPr>
        <w:t>𝑛</w:t>
        <w:tab/>
      </w:r>
      <w:r>
        <w:rPr>
          <w:rFonts w:ascii="Cambria Math" w:eastAsia="Cambria Math"/>
          <w:w w:val="105"/>
          <w:sz w:val="17"/>
        </w:rPr>
        <w:t>𝑖</w:t>
      </w:r>
    </w:p>
    <w:p>
      <w:pPr>
        <w:spacing w:before="22"/>
        <w:ind w:left="372" w:right="1404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𝑖=1</w:t>
      </w:r>
    </w:p>
    <w:p>
      <w:pPr>
        <w:pStyle w:val="BodyText"/>
        <w:spacing w:line="362" w:lineRule="auto" w:before="99"/>
        <w:ind w:left="498"/>
      </w:pPr>
      <w:r>
        <w:rPr/>
        <w:pict>
          <v:rect style="position:absolute;margin-left:278.230011pt;margin-top:49.382362pt;width:78.72pt;height:.84pt;mso-position-horizontal-relative:page;mso-position-vertical-relative:paragraph;z-index:15734784" filled="true" fillcolor="#000000" stroked="false">
            <v:fill type="solid"/>
            <w10:wrap type="none"/>
          </v:rect>
        </w:pic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re</w:t>
      </w:r>
      <w:r>
        <w:rPr>
          <w:spacing w:val="10"/>
        </w:rPr>
        <w:t> </w:t>
      </w:r>
      <w:r>
        <w:rPr>
          <w:rFonts w:ascii="Cambria Math" w:hAnsi="Cambria Math" w:eastAsia="Cambria Math"/>
          <w:spacing w:val="-8"/>
        </w:rPr>
        <w:t>𝑦</w:t>
      </w:r>
      <w:r>
        <w:rPr>
          <w:rFonts w:ascii="Cambria Math" w:hAnsi="Cambria Math" w:eastAsia="Cambria Math"/>
          <w:w w:val="118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2"/>
          <w:vertAlign w:val="baseline"/>
        </w:rPr>
        <w:t>/</w:t>
      </w:r>
      <w:r>
        <w:rPr>
          <w:vertAlign w:val="baseline"/>
        </w:rPr>
        <w:t>hous</w:t>
      </w:r>
      <w:r>
        <w:rPr>
          <w:spacing w:val="-1"/>
          <w:vertAlign w:val="baseline"/>
        </w:rPr>
        <w:t>e</w:t>
      </w:r>
      <w:r>
        <w:rPr>
          <w:vertAlign w:val="baseline"/>
        </w:rPr>
        <w:t>hold</w:t>
      </w:r>
      <w:r>
        <w:rPr>
          <w:spacing w:val="9"/>
          <w:vertAlign w:val="baseline"/>
        </w:rPr>
        <w:t> </w:t>
      </w:r>
      <w:r>
        <w:rPr>
          <w:vertAlign w:val="baseline"/>
        </w:rPr>
        <w:t>incom</w:t>
      </w:r>
      <w:r>
        <w:rPr>
          <w:spacing w:val="-1"/>
          <w:vertAlign w:val="baseline"/>
        </w:rPr>
        <w:t>e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rFonts w:ascii="Cambria Math" w:hAnsi="Cambria Math" w:eastAsia="Cambria Math"/>
          <w:spacing w:val="-106"/>
          <w:vertAlign w:val="baseline"/>
        </w:rPr>
        <w:t>𝑦</w:t>
      </w:r>
      <w:r>
        <w:rPr>
          <w:rFonts w:ascii="Cambria Math" w:hAnsi="Cambria Math" w:eastAsia="Cambria Math"/>
          <w:vertAlign w:val="baseline"/>
        </w:rPr>
        <w:t>̅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h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v</w:t>
      </w:r>
      <w:r>
        <w:rPr>
          <w:spacing w:val="1"/>
          <w:vertAlign w:val="baseline"/>
        </w:rPr>
        <w:t>e</w:t>
      </w:r>
      <w:r>
        <w:rPr>
          <w:vertAlign w:val="baseline"/>
        </w:rPr>
        <w:t>ra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8"/>
          <w:vertAlign w:val="baseline"/>
        </w:rPr>
        <w:t> </w:t>
      </w:r>
      <w:r>
        <w:rPr>
          <w:vertAlign w:val="baseline"/>
        </w:rPr>
        <w:t>i</w:t>
      </w:r>
      <w:r>
        <w:rPr>
          <w:spacing w:val="2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ome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2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spacing w:val="12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number</w:t>
      </w:r>
      <w:r>
        <w:rPr>
          <w:spacing w:val="8"/>
          <w:vertAlign w:val="baseline"/>
        </w:rPr>
        <w:t> </w:t>
      </w:r>
      <w:r>
        <w:rPr>
          <w:vertAlign w:val="baseline"/>
        </w:rPr>
        <w:t>of </w:t>
      </w:r>
      <w:r>
        <w:rPr>
          <w:vertAlign w:val="baseline"/>
        </w:rPr>
        <w:t>individuals/households.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3"/>
          <w:vertAlign w:val="baseline"/>
        </w:rPr>
        <w:t> </w:t>
      </w:r>
      <w:r>
        <w:rPr>
          <w:vertAlign w:val="baseline"/>
        </w:rPr>
        <w:t>thus</w:t>
      </w:r>
      <w:r>
        <w:rPr>
          <w:spacing w:val="-13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-14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compute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-10"/>
          <w:vertAlign w:val="baseline"/>
        </w:rPr>
        <w:t> </w:t>
      </w:r>
      <w:r>
        <w:rPr>
          <w:i/>
          <w:vertAlign w:val="baseline"/>
        </w:rPr>
        <w:t>CV</w:t>
      </w:r>
      <w:r>
        <w:rPr>
          <w:i/>
          <w:spacing w:val="-14"/>
          <w:vertAlign w:val="baseline"/>
        </w:rPr>
        <w:t> </w:t>
      </w:r>
      <w:r>
        <w:rPr>
          <w:vertAlign w:val="baseline"/>
        </w:rPr>
        <w:t>as</w:t>
      </w:r>
      <w:r>
        <w:rPr>
          <w:spacing w:val="-12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after="0" w:line="362" w:lineRule="auto"/>
        <w:sectPr>
          <w:pgSz w:w="11910" w:h="16840"/>
          <w:pgMar w:header="0" w:footer="978" w:top="1320" w:bottom="1240" w:left="920" w:right="60"/>
        </w:sectPr>
      </w:pPr>
    </w:p>
    <w:p>
      <w:pPr>
        <w:spacing w:line="74" w:lineRule="auto" w:before="120"/>
        <w:ind w:left="0" w:right="0" w:firstLine="0"/>
        <w:jc w:val="righ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position w:val="-10"/>
          <w:sz w:val="24"/>
        </w:rPr>
        <w:t>√</w:t>
      </w:r>
      <w:r>
        <w:rPr>
          <w:rFonts w:ascii="Cambria Math" w:hAnsi="Cambria Math" w:eastAsia="Cambria Math"/>
          <w:w w:val="105"/>
          <w:sz w:val="24"/>
          <w:u w:val="single"/>
        </w:rPr>
        <w:t>1</w:t>
      </w:r>
      <w:r>
        <w:rPr>
          <w:rFonts w:ascii="Cambria Math" w:hAnsi="Cambria Math" w:eastAsia="Cambria Math"/>
          <w:spacing w:val="-8"/>
          <w:w w:val="105"/>
          <w:sz w:val="24"/>
        </w:rPr>
        <w:t> </w:t>
      </w:r>
      <w:r>
        <w:rPr>
          <w:rFonts w:ascii="Cambria Math" w:hAnsi="Cambria Math" w:eastAsia="Cambria Math"/>
          <w:w w:val="105"/>
          <w:position w:val="-12"/>
          <w:sz w:val="24"/>
        </w:rPr>
        <w:t>∑</w:t>
      </w:r>
      <w:r>
        <w:rPr>
          <w:rFonts w:ascii="Cambria Math" w:hAnsi="Cambria Math" w:eastAsia="Cambria Math"/>
          <w:w w:val="105"/>
          <w:position w:val="-4"/>
          <w:sz w:val="17"/>
        </w:rPr>
        <w:t>𝑛</w:t>
      </w:r>
    </w:p>
    <w:p>
      <w:pPr>
        <w:spacing w:line="153" w:lineRule="exact" w:before="184"/>
        <w:ind w:left="134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position w:val="1"/>
          <w:sz w:val="24"/>
        </w:rPr>
        <w:t>(</w:t>
      </w:r>
      <w:r>
        <w:rPr>
          <w:rFonts w:ascii="Cambria Math" w:eastAsia="Cambria Math"/>
          <w:sz w:val="24"/>
        </w:rPr>
        <w:t>𝑦</w:t>
      </w:r>
    </w:p>
    <w:p>
      <w:pPr>
        <w:pStyle w:val="BodyText"/>
        <w:spacing w:line="153" w:lineRule="exact" w:before="184"/>
        <w:ind w:left="82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  <w:spacing w:val="-106"/>
        </w:rPr>
        <w:t>𝑦</w:t>
      </w:r>
      <w:r>
        <w:rPr>
          <w:rFonts w:ascii="Cambria Math" w:hAnsi="Cambria Math" w:eastAsia="Cambria Math"/>
          <w:spacing w:val="7"/>
        </w:rPr>
        <w:t>̅</w:t>
      </w:r>
      <w:r>
        <w:rPr>
          <w:rFonts w:ascii="Cambria Math" w:hAnsi="Cambria Math" w:eastAsia="Cambria Math"/>
          <w:spacing w:val="1"/>
          <w:position w:val="1"/>
        </w:rPr>
        <w:t>)</w:t>
      </w:r>
      <w:r>
        <w:rPr>
          <w:rFonts w:ascii="Cambria Math" w:hAnsi="Cambria Math" w:eastAsia="Cambria Math"/>
          <w:w w:val="111"/>
          <w:position w:val="1"/>
          <w:vertAlign w:val="superscript"/>
        </w:rPr>
        <w:t>2</w:t>
      </w:r>
    </w:p>
    <w:p>
      <w:pPr>
        <w:spacing w:after="0" w:line="153" w:lineRule="exact"/>
        <w:rPr>
          <w:rFonts w:ascii="Cambria Math" w:hAnsi="Cambria Math" w:eastAsia="Cambria Math"/>
        </w:rPr>
        <w:sectPr>
          <w:type w:val="continuous"/>
          <w:pgSz w:w="11910" w:h="16840"/>
          <w:pgMar w:top="1320" w:bottom="1160" w:left="920" w:right="60"/>
          <w:cols w:num="3" w:equalWidth="0">
            <w:col w:w="5109" w:space="40"/>
            <w:col w:w="371" w:space="39"/>
            <w:col w:w="5371"/>
          </w:cols>
        </w:sectPr>
      </w:pPr>
    </w:p>
    <w:p>
      <w:pPr>
        <w:pStyle w:val="BodyText"/>
        <w:spacing w:before="128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𝐶𝑉</w:t>
      </w:r>
      <w:r>
        <w:rPr>
          <w:rFonts w:ascii="Cambria Math" w:eastAsia="Cambria Math"/>
          <w:spacing w:val="22"/>
        </w:rPr>
        <w:t> </w:t>
      </w:r>
      <w:r>
        <w:rPr>
          <w:rFonts w:ascii="Cambria Math" w:eastAsia="Cambria Math"/>
        </w:rPr>
        <w:t>=</w:t>
      </w:r>
    </w:p>
    <w:p>
      <w:pPr>
        <w:tabs>
          <w:tab w:pos="558" w:val="left" w:leader="none"/>
          <w:tab w:pos="1072" w:val="left" w:leader="none"/>
        </w:tabs>
        <w:spacing w:line="255" w:lineRule="exact" w:before="0"/>
        <w:ind w:left="20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position w:val="-4"/>
          <w:sz w:val="24"/>
        </w:rPr>
        <w:t>𝑛</w:t>
        <w:tab/>
      </w:r>
      <w:r>
        <w:rPr>
          <w:rFonts w:ascii="Cambria Math" w:eastAsia="Cambria Math"/>
          <w:w w:val="105"/>
          <w:sz w:val="17"/>
        </w:rPr>
        <w:t>𝑖=1</w:t>
        <w:tab/>
      </w:r>
      <w:r>
        <w:rPr>
          <w:rFonts w:ascii="Cambria Math" w:eastAsia="Cambria Math"/>
          <w:w w:val="105"/>
          <w:position w:val="2"/>
          <w:sz w:val="17"/>
        </w:rPr>
        <w:t>𝑖</w:t>
      </w: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87.75pt;height:.85pt;mso-position-horizontal-relative:char;mso-position-vertical-relative:line" coordorigin="0,0" coordsize="1755,17">
            <v:rect style="position:absolute;left:0;top:0;width:175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spacing w:before="13"/>
        <w:ind w:left="834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06"/>
        </w:rPr>
        <w:t>𝑦</w:t>
      </w:r>
      <w:r>
        <w:rPr>
          <w:rFonts w:ascii="Cambria Math" w:hAnsi="Cambria Math" w:eastAsia="Cambria Math"/>
        </w:rPr>
        <w:t>̅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320" w:bottom="1160" w:left="920" w:right="60"/>
          <w:cols w:num="2" w:equalWidth="0">
            <w:col w:w="4399" w:space="40"/>
            <w:col w:w="6491"/>
          </w:cols>
        </w:sectPr>
      </w:pPr>
    </w:p>
    <w:p>
      <w:pPr>
        <w:pStyle w:val="BodyText"/>
        <w:spacing w:before="7"/>
        <w:rPr>
          <w:rFonts w:ascii="Cambria Math"/>
          <w:sz w:val="27"/>
        </w:rPr>
      </w:pPr>
    </w:p>
    <w:p>
      <w:pPr>
        <w:pStyle w:val="Heading3"/>
        <w:numPr>
          <w:ilvl w:val="2"/>
          <w:numId w:val="10"/>
        </w:numPr>
        <w:tabs>
          <w:tab w:pos="1219" w:val="left" w:leader="none"/>
        </w:tabs>
        <w:spacing w:line="240" w:lineRule="auto" w:before="90" w:after="0"/>
        <w:ind w:left="1218" w:right="0" w:hanging="721"/>
        <w:jc w:val="both"/>
      </w:pPr>
      <w:bookmarkStart w:name="_TOC_250022" w:id="23"/>
      <w:r>
        <w:rPr/>
        <w:t>Financial</w:t>
      </w:r>
      <w:r>
        <w:rPr>
          <w:spacing w:val="-4"/>
        </w:rPr>
        <w:t> </w:t>
      </w:r>
      <w:bookmarkEnd w:id="23"/>
      <w:r>
        <w:rPr/>
        <w:t>Reforms</w:t>
      </w:r>
    </w:p>
    <w:p>
      <w:pPr>
        <w:pStyle w:val="BodyText"/>
        <w:spacing w:line="360" w:lineRule="auto" w:before="132"/>
        <w:ind w:left="498" w:right="1354"/>
        <w:jc w:val="both"/>
      </w:pPr>
      <w:r>
        <w:rPr/>
        <w:t>In line with McKinnon (1973) and Shaw (1973), financial reform is defined as a government</w:t>
      </w:r>
      <w:r>
        <w:rPr>
          <w:spacing w:val="1"/>
        </w:rPr>
        <w:t> </w:t>
      </w:r>
      <w:r>
        <w:rPr/>
        <w:t>initiative</w:t>
      </w:r>
      <w:r>
        <w:rPr>
          <w:spacing w:val="-5"/>
        </w:rPr>
        <w:t> </w:t>
      </w:r>
      <w:r>
        <w:rPr/>
        <w:t>taken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stimulate</w:t>
      </w:r>
      <w:r>
        <w:rPr>
          <w:spacing w:val="-4"/>
        </w:rPr>
        <w:t> </w:t>
      </w:r>
      <w:r>
        <w:rPr/>
        <w:t>borrowing,</w:t>
      </w:r>
      <w:r>
        <w:rPr>
          <w:spacing w:val="-4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consumption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way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easing</w:t>
      </w:r>
      <w:r>
        <w:rPr>
          <w:spacing w:val="-6"/>
        </w:rPr>
        <w:t> </w:t>
      </w:r>
      <w:r>
        <w:rPr/>
        <w:t>pressure</w:t>
      </w:r>
      <w:r>
        <w:rPr>
          <w:spacing w:val="-58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credit</w:t>
      </w:r>
      <w:r>
        <w:rPr>
          <w:spacing w:val="-14"/>
        </w:rPr>
        <w:t> </w:t>
      </w:r>
      <w:r>
        <w:rPr>
          <w:spacing w:val="-1"/>
        </w:rPr>
        <w:t>market</w:t>
      </w:r>
      <w:r>
        <w:rPr>
          <w:spacing w:val="-13"/>
        </w:rPr>
        <w:t> </w:t>
      </w:r>
      <w:r>
        <w:rPr>
          <w:spacing w:val="-1"/>
        </w:rPr>
        <w:t>(Chipote,</w:t>
      </w:r>
      <w:r>
        <w:rPr>
          <w:spacing w:val="-14"/>
        </w:rPr>
        <w:t> </w:t>
      </w:r>
      <w:r>
        <w:rPr/>
        <w:t>Mgxekwa,</w:t>
      </w:r>
      <w:r>
        <w:rPr>
          <w:spacing w:val="-12"/>
        </w:rPr>
        <w:t> </w:t>
      </w:r>
      <w:r>
        <w:rPr/>
        <w:t>&amp;</w:t>
      </w:r>
      <w:r>
        <w:rPr>
          <w:spacing w:val="-16"/>
        </w:rPr>
        <w:t> </w:t>
      </w:r>
      <w:r>
        <w:rPr/>
        <w:t>Godza,</w:t>
      </w:r>
      <w:r>
        <w:rPr>
          <w:spacing w:val="-12"/>
        </w:rPr>
        <w:t> </w:t>
      </w:r>
      <w:r>
        <w:rPr/>
        <w:t>2014;</w:t>
      </w:r>
      <w:r>
        <w:rPr>
          <w:spacing w:val="-13"/>
        </w:rPr>
        <w:t> </w:t>
      </w:r>
      <w:r>
        <w:rPr/>
        <w:t>Asongu,</w:t>
      </w:r>
      <w:r>
        <w:rPr>
          <w:spacing w:val="-14"/>
        </w:rPr>
        <w:t> </w:t>
      </w:r>
      <w:r>
        <w:rPr/>
        <w:t>2015a).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uses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combination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adjustments,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ratios,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requirements, credit ceilings, capital markets moderations, controlling international capital</w:t>
      </w:r>
      <w:r>
        <w:rPr>
          <w:spacing w:val="1"/>
        </w:rPr>
        <w:t> </w:t>
      </w:r>
      <w:r>
        <w:rPr/>
        <w:t>flows,</w:t>
      </w:r>
      <w:r>
        <w:rPr>
          <w:spacing w:val="-7"/>
        </w:rPr>
        <w:t> </w:t>
      </w:r>
      <w:r>
        <w:rPr/>
        <w:t>banking</w:t>
      </w:r>
      <w:r>
        <w:rPr>
          <w:spacing w:val="-10"/>
        </w:rPr>
        <w:t> </w:t>
      </w:r>
      <w:r>
        <w:rPr/>
        <w:t>supervision,</w:t>
      </w:r>
      <w:r>
        <w:rPr>
          <w:spacing w:val="-8"/>
        </w:rPr>
        <w:t> </w:t>
      </w:r>
      <w:r>
        <w:rPr/>
        <w:t>branch</w:t>
      </w:r>
      <w:r>
        <w:rPr>
          <w:spacing w:val="-8"/>
        </w:rPr>
        <w:t> </w:t>
      </w:r>
      <w:r>
        <w:rPr/>
        <w:t>expansion,</w:t>
      </w:r>
      <w:r>
        <w:rPr>
          <w:spacing w:val="-8"/>
        </w:rPr>
        <w:t> </w:t>
      </w:r>
      <w:r>
        <w:rPr/>
        <w:t>mergers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acquisitions,</w:t>
      </w:r>
      <w:r>
        <w:rPr>
          <w:spacing w:val="-7"/>
        </w:rPr>
        <w:t> </w:t>
      </w:r>
      <w:r>
        <w:rPr/>
        <w:t>microfinance</w:t>
      </w:r>
      <w:r>
        <w:rPr>
          <w:spacing w:val="-9"/>
        </w:rPr>
        <w:t> </w:t>
      </w:r>
      <w:r>
        <w:rPr/>
        <w:t>banking</w:t>
      </w:r>
      <w:r>
        <w:rPr>
          <w:spacing w:val="-57"/>
        </w:rPr>
        <w:t> </w:t>
      </w:r>
      <w:r>
        <w:rPr/>
        <w:t>regulations and so on. The essence of financial reforms is to achieve efficiency in the sector</w:t>
      </w:r>
      <w:r>
        <w:rPr>
          <w:spacing w:val="1"/>
        </w:rPr>
        <w:t> </w:t>
      </w:r>
      <w:r>
        <w:rPr/>
        <w:t>and foster financial access, deepening and intermediation (Obamuyi &amp; Olorunfemi, 2011; Bae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Edo,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Asongu,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characterised by countries experiencing some financial crises such as various combinations of</w:t>
      </w:r>
      <w:r>
        <w:rPr>
          <w:spacing w:val="1"/>
        </w:rPr>
        <w:t> </w:t>
      </w:r>
      <w:r>
        <w:rPr/>
        <w:t>banking</w:t>
      </w:r>
      <w:r>
        <w:rPr>
          <w:spacing w:val="-9"/>
        </w:rPr>
        <w:t> </w:t>
      </w:r>
      <w:r>
        <w:rPr/>
        <w:t>sector</w:t>
      </w:r>
      <w:r>
        <w:rPr>
          <w:spacing w:val="-6"/>
        </w:rPr>
        <w:t> </w:t>
      </w:r>
      <w:r>
        <w:rPr/>
        <w:t>insolvency,</w:t>
      </w:r>
      <w:r>
        <w:rPr>
          <w:spacing w:val="-4"/>
        </w:rPr>
        <w:t> </w:t>
      </w:r>
      <w:r>
        <w:rPr/>
        <w:t>inability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manage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deficits,</w:t>
      </w:r>
      <w:r>
        <w:rPr>
          <w:spacing w:val="-3"/>
        </w:rPr>
        <w:t> </w:t>
      </w:r>
      <w:r>
        <w:rPr/>
        <w:t>currency</w:t>
      </w:r>
      <w:r>
        <w:rPr>
          <w:spacing w:val="-12"/>
        </w:rPr>
        <w:t> </w:t>
      </w:r>
      <w:r>
        <w:rPr/>
        <w:t>depreciation,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reversal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foreign</w:t>
      </w:r>
      <w:r>
        <w:rPr>
          <w:spacing w:val="-7"/>
        </w:rPr>
        <w:t> </w:t>
      </w:r>
      <w:r>
        <w:rPr/>
        <w:t>capital</w:t>
      </w:r>
      <w:r>
        <w:rPr>
          <w:spacing w:val="-8"/>
        </w:rPr>
        <w:t> </w:t>
      </w:r>
      <w:r>
        <w:rPr/>
        <w:t>inflows</w:t>
      </w:r>
      <w:r>
        <w:rPr>
          <w:spacing w:val="-6"/>
        </w:rPr>
        <w:t> </w:t>
      </w:r>
      <w:r>
        <w:rPr/>
        <w:t>(Law,</w:t>
      </w:r>
      <w:r>
        <w:rPr>
          <w:spacing w:val="-9"/>
        </w:rPr>
        <w:t> </w:t>
      </w:r>
      <w:r>
        <w:rPr/>
        <w:t>Tan,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Azman-Saini,</w:t>
      </w:r>
      <w:r>
        <w:rPr>
          <w:spacing w:val="-8"/>
        </w:rPr>
        <w:t> </w:t>
      </w:r>
      <w:r>
        <w:rPr/>
        <w:t>2014;</w:t>
      </w:r>
      <w:r>
        <w:rPr>
          <w:spacing w:val="-8"/>
        </w:rPr>
        <w:t> </w:t>
      </w:r>
      <w:r>
        <w:rPr/>
        <w:t>Agnello,</w:t>
      </w:r>
      <w:r>
        <w:rPr>
          <w:spacing w:val="-9"/>
        </w:rPr>
        <w:t> </w:t>
      </w:r>
      <w:r>
        <w:rPr/>
        <w:t>Castro,</w:t>
      </w:r>
      <w:r>
        <w:rPr>
          <w:spacing w:val="-9"/>
        </w:rPr>
        <w:t> </w:t>
      </w:r>
      <w:r>
        <w:rPr/>
        <w:t>Jalles,</w:t>
      </w:r>
      <w:r>
        <w:rPr>
          <w:spacing w:val="-7"/>
        </w:rPr>
        <w:t> </w:t>
      </w:r>
      <w:r>
        <w:rPr/>
        <w:t>&amp;</w:t>
      </w:r>
      <w:r>
        <w:rPr>
          <w:spacing w:val="-58"/>
        </w:rPr>
        <w:t> </w:t>
      </w:r>
      <w:r>
        <w:rPr/>
        <w:t>Sousa,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The macroeconomic objectives of stabilising prices, maintaining full employment, ensuring</w:t>
      </w:r>
      <w:r>
        <w:rPr>
          <w:spacing w:val="1"/>
        </w:rPr>
        <w:t> </w:t>
      </w:r>
      <w:r>
        <w:rPr/>
        <w:t>high economic growth, and internal and external balances are the main goals of economic</w:t>
      </w:r>
      <w:r>
        <w:rPr>
          <w:spacing w:val="1"/>
        </w:rPr>
        <w:t> </w:t>
      </w:r>
      <w:r>
        <w:rPr/>
        <w:t>reforms, therefore financial reforms are an integral part of the country-wide economic reforms</w:t>
      </w:r>
      <w:r>
        <w:rPr>
          <w:spacing w:val="-57"/>
        </w:rPr>
        <w:t> </w:t>
      </w:r>
      <w:r>
        <w:rPr/>
        <w:t>undertaken to shift any given economy (McKinnon, 1973; Shaw, 1973). Saddled with 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achieving</w:t>
      </w:r>
      <w:r>
        <w:rPr>
          <w:spacing w:val="5"/>
        </w:rPr>
        <w:t> </w:t>
      </w:r>
      <w:r>
        <w:rPr/>
        <w:t>this</w:t>
      </w:r>
      <w:r>
        <w:rPr>
          <w:spacing w:val="9"/>
        </w:rPr>
        <w:t> </w:t>
      </w:r>
      <w:r>
        <w:rPr/>
        <w:t>macroeconomic</w:t>
      </w:r>
      <w:r>
        <w:rPr>
          <w:spacing w:val="9"/>
        </w:rPr>
        <w:t> </w:t>
      </w:r>
      <w:r>
        <w:rPr/>
        <w:t>goal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banking</w:t>
      </w:r>
      <w:r>
        <w:rPr>
          <w:spacing w:val="6"/>
        </w:rPr>
        <w:t> </w:t>
      </w:r>
      <w:r>
        <w:rPr/>
        <w:t>sector</w:t>
      </w:r>
      <w:r>
        <w:rPr>
          <w:spacing w:val="16"/>
        </w:rPr>
        <w:t> </w:t>
      </w:r>
      <w:r>
        <w:rPr/>
        <w:t>-</w:t>
      </w:r>
      <w:r>
        <w:rPr>
          <w:spacing w:val="7"/>
        </w:rPr>
        <w:t> </w:t>
      </w:r>
      <w:r>
        <w:rPr/>
        <w:t>often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targeted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sector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intermediation and be strong enough to be among equal players in international financial</w:t>
      </w:r>
      <w:r>
        <w:rPr>
          <w:spacing w:val="1"/>
        </w:rPr>
        <w:t> </w:t>
      </w:r>
      <w:r>
        <w:rPr/>
        <w:t>markets (Adelakun, 2010; Shittu, 2012; Kotarski, 2015). The evolution of financial reforms is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proffering</w:t>
      </w:r>
      <w:r>
        <w:rPr>
          <w:spacing w:val="-5"/>
        </w:rPr>
        <w:t> </w:t>
      </w:r>
      <w:r>
        <w:rPr/>
        <w:t>responses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posed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developments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system</w:t>
      </w:r>
      <w:r>
        <w:rPr>
          <w:spacing w:val="-58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globalisation,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deregulation of the banking system often provides the impetus for structural changes and a</w:t>
      </w:r>
      <w:r>
        <w:rPr>
          <w:spacing w:val="1"/>
        </w:rPr>
        <w:t> </w:t>
      </w:r>
      <w:r>
        <w:rPr/>
        <w:t>policy shift to a market-based financial system from direct control (Ikhide &amp; Alawode, 2001;</w:t>
      </w:r>
      <w:r>
        <w:rPr>
          <w:spacing w:val="1"/>
        </w:rPr>
        <w:t> </w:t>
      </w:r>
      <w:r>
        <w:rPr/>
        <w:t>Olofin &amp; Afangideh, 2008; Omankhanlen, 2012)</w:t>
      </w:r>
      <w:r>
        <w:rPr>
          <w:rFonts w:ascii="Arial MT"/>
          <w:sz w:val="22"/>
        </w:rPr>
        <w:t>. </w:t>
      </w:r>
      <w:r>
        <w:rPr/>
        <w:t>In this vein, financial reforms result in new</w:t>
      </w:r>
      <w:r>
        <w:rPr>
          <w:spacing w:val="1"/>
        </w:rPr>
        <w:t> </w:t>
      </w:r>
      <w:r>
        <w:rPr/>
        <w:t>banking</w:t>
      </w:r>
      <w:r>
        <w:rPr>
          <w:spacing w:val="-8"/>
        </w:rPr>
        <w:t> </w:t>
      </w:r>
      <w:r>
        <w:rPr/>
        <w:t>models</w:t>
      </w:r>
      <w:r>
        <w:rPr>
          <w:spacing w:val="-5"/>
        </w:rPr>
        <w:t> </w:t>
      </w:r>
      <w:r>
        <w:rPr/>
        <w:t>intended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broaden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scope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offered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banks leading</w:t>
      </w:r>
      <w:r>
        <w:rPr>
          <w:spacing w:val="-9"/>
        </w:rPr>
        <w:t> </w:t>
      </w:r>
      <w:r>
        <w:rPr/>
        <w:t>to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efficient and disciplined financial systems.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In countries where the government own and control banks, the interest rates charged on loans</w:t>
      </w:r>
      <w:r>
        <w:rPr>
          <w:spacing w:val="1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subject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ceilings</w:t>
      </w:r>
      <w:r>
        <w:rPr>
          <w:spacing w:val="-15"/>
        </w:rPr>
        <w:t> </w:t>
      </w:r>
      <w:r>
        <w:rPr/>
        <w:t>or</w:t>
      </w:r>
      <w:r>
        <w:rPr>
          <w:spacing w:val="-11"/>
        </w:rPr>
        <w:t> </w:t>
      </w:r>
      <w:r>
        <w:rPr/>
        <w:t>other</w:t>
      </w:r>
      <w:r>
        <w:rPr>
          <w:spacing w:val="-16"/>
        </w:rPr>
        <w:t> </w:t>
      </w:r>
      <w:r>
        <w:rPr/>
        <w:t>forms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regulations</w:t>
      </w:r>
      <w:r>
        <w:rPr>
          <w:spacing w:val="-15"/>
        </w:rPr>
        <w:t> </w:t>
      </w:r>
      <w:r>
        <w:rPr/>
        <w:t>while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distribution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credit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constrained</w:t>
      </w:r>
      <w:r>
        <w:rPr>
          <w:spacing w:val="-57"/>
        </w:rPr>
        <w:t> </w:t>
      </w:r>
      <w:r>
        <w:rPr/>
        <w:t>and</w:t>
      </w:r>
      <w:r>
        <w:rPr>
          <w:spacing w:val="-6"/>
        </w:rPr>
        <w:t> </w:t>
      </w:r>
      <w:r>
        <w:rPr/>
        <w:t>strictly</w:t>
      </w:r>
      <w:r>
        <w:rPr>
          <w:spacing w:val="-7"/>
        </w:rPr>
        <w:t> </w:t>
      </w:r>
      <w:r>
        <w:rPr/>
        <w:t>regulated</w:t>
      </w:r>
      <w:r>
        <w:rPr>
          <w:spacing w:val="-6"/>
        </w:rPr>
        <w:t> </w:t>
      </w:r>
      <w:r>
        <w:rPr/>
        <w:t>(Chipote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</w:t>
      </w:r>
      <w:r>
        <w:rPr/>
        <w:t>,</w:t>
      </w:r>
      <w:r>
        <w:rPr>
          <w:spacing w:val="-5"/>
        </w:rPr>
        <w:t> </w:t>
      </w:r>
      <w:r>
        <w:rPr/>
        <w:t>2014).</w:t>
      </w:r>
      <w:r>
        <w:rPr>
          <w:spacing w:val="-4"/>
        </w:rPr>
        <w:t> </w:t>
      </w:r>
      <w:r>
        <w:rPr/>
        <w:t>Other</w:t>
      </w:r>
      <w:r>
        <w:rPr>
          <w:spacing w:val="-1"/>
        </w:rPr>
        <w:t> </w:t>
      </w:r>
      <w:r>
        <w:rPr/>
        <w:t>features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explicit</w:t>
      </w:r>
      <w:r>
        <w:rPr>
          <w:spacing w:val="-5"/>
        </w:rPr>
        <w:t> </w:t>
      </w:r>
      <w:r>
        <w:rPr/>
        <w:t>or</w:t>
      </w:r>
      <w:r>
        <w:rPr>
          <w:spacing w:val="-58"/>
        </w:rPr>
        <w:t> </w:t>
      </w:r>
      <w:r>
        <w:rPr/>
        <w:t>implicit taxation also weigh on the volume of financial intermediation (Abiad, Detragiache, &amp;</w:t>
      </w:r>
      <w:r>
        <w:rPr>
          <w:spacing w:val="-57"/>
        </w:rPr>
        <w:t> </w:t>
      </w:r>
      <w:r>
        <w:rPr/>
        <w:t>Tressel,</w:t>
      </w:r>
      <w:r>
        <w:rPr>
          <w:spacing w:val="-7"/>
        </w:rPr>
        <w:t> </w:t>
      </w:r>
      <w:r>
        <w:rPr/>
        <w:t>2010)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entry</w:t>
      </w:r>
      <w:r>
        <w:rPr>
          <w:spacing w:val="-9"/>
        </w:rPr>
        <w:t> </w:t>
      </w:r>
      <w:r>
        <w:rPr/>
        <w:t>restrictions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barriers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foreign</w:t>
      </w:r>
      <w:r>
        <w:rPr>
          <w:spacing w:val="-6"/>
        </w:rPr>
        <w:t> </w:t>
      </w:r>
      <w:r>
        <w:rPr/>
        <w:t>capital</w:t>
      </w:r>
      <w:r>
        <w:rPr>
          <w:spacing w:val="-6"/>
        </w:rPr>
        <w:t> </w:t>
      </w:r>
      <w:r>
        <w:rPr/>
        <w:t>flows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limits</w:t>
      </w:r>
      <w:r>
        <w:rPr>
          <w:spacing w:val="-58"/>
        </w:rPr>
        <w:t> </w:t>
      </w:r>
      <w:r>
        <w:rPr/>
        <w:t>both domestic and foreign competition. From the 1980s, many economies have liberalised and</w:t>
      </w:r>
      <w:r>
        <w:rPr>
          <w:spacing w:val="-57"/>
        </w:rPr>
        <w:t> </w:t>
      </w:r>
      <w:r>
        <w:rPr>
          <w:spacing w:val="-1"/>
        </w:rPr>
        <w:t>relaxed</w:t>
      </w:r>
      <w:r>
        <w:rPr>
          <w:spacing w:val="-15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sectors,</w:t>
      </w:r>
      <w:r>
        <w:rPr>
          <w:spacing w:val="-14"/>
        </w:rPr>
        <w:t> </w:t>
      </w:r>
      <w:r>
        <w:rPr/>
        <w:t>although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by</w:t>
      </w:r>
      <w:r>
        <w:rPr>
          <w:spacing w:val="-20"/>
        </w:rPr>
        <w:t> </w:t>
      </w:r>
      <w:r>
        <w:rPr/>
        <w:t>no</w:t>
      </w:r>
      <w:r>
        <w:rPr>
          <w:spacing w:val="-14"/>
        </w:rPr>
        <w:t> </w:t>
      </w:r>
      <w:r>
        <w:rPr/>
        <w:t>means</w:t>
      </w:r>
      <w:r>
        <w:rPr>
          <w:spacing w:val="-12"/>
        </w:rPr>
        <w:t> </w:t>
      </w:r>
      <w:r>
        <w:rPr/>
        <w:t>complete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uniform</w:t>
      </w:r>
      <w:r>
        <w:rPr>
          <w:spacing w:val="-12"/>
        </w:rPr>
        <w:t> </w:t>
      </w:r>
      <w:r>
        <w:rPr/>
        <w:t>across</w:t>
      </w:r>
      <w:r>
        <w:rPr>
          <w:spacing w:val="-58"/>
        </w:rPr>
        <w:t> </w:t>
      </w:r>
      <w:r>
        <w:rPr>
          <w:spacing w:val="-1"/>
        </w:rPr>
        <w:t>countries</w:t>
      </w:r>
      <w:r>
        <w:rPr>
          <w:spacing w:val="-12"/>
        </w:rPr>
        <w:t> </w:t>
      </w:r>
      <w:r>
        <w:rPr>
          <w:spacing w:val="-1"/>
        </w:rPr>
        <w:t>(Agnello</w:t>
      </w:r>
      <w:r>
        <w:rPr>
          <w:spacing w:val="-12"/>
        </w:rPr>
        <w:t> </w:t>
      </w:r>
      <w:r>
        <w:rPr>
          <w:i/>
          <w:spacing w:val="-1"/>
        </w:rPr>
        <w:t>et</w:t>
      </w:r>
      <w:r>
        <w:rPr>
          <w:i/>
          <w:spacing w:val="-12"/>
        </w:rPr>
        <w:t> </w:t>
      </w:r>
      <w:r>
        <w:rPr>
          <w:i/>
          <w:spacing w:val="-1"/>
        </w:rPr>
        <w:t>al.</w:t>
      </w:r>
      <w:r>
        <w:rPr>
          <w:spacing w:val="-1"/>
        </w:rPr>
        <w:t>,</w:t>
      </w:r>
      <w:r>
        <w:rPr>
          <w:spacing w:val="-14"/>
        </w:rPr>
        <w:t> </w:t>
      </w:r>
      <w:r>
        <w:rPr/>
        <w:t>2012)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International</w:t>
      </w:r>
      <w:r>
        <w:rPr>
          <w:spacing w:val="-11"/>
        </w:rPr>
        <w:t> </w:t>
      </w:r>
      <w:r>
        <w:rPr/>
        <w:t>Monetary</w:t>
      </w:r>
      <w:r>
        <w:rPr>
          <w:spacing w:val="-17"/>
        </w:rPr>
        <w:t> </w:t>
      </w:r>
      <w:r>
        <w:rPr/>
        <w:t>Fund</w:t>
      </w:r>
      <w:r>
        <w:rPr>
          <w:spacing w:val="-12"/>
        </w:rPr>
        <w:t> </w:t>
      </w:r>
      <w:r>
        <w:rPr/>
        <w:t>(IMF)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World</w:t>
      </w:r>
      <w:r>
        <w:rPr>
          <w:spacing w:val="-12"/>
        </w:rPr>
        <w:t> </w:t>
      </w:r>
      <w:r>
        <w:rPr/>
        <w:t>Bank</w:t>
      </w:r>
      <w:r>
        <w:rPr>
          <w:spacing w:val="-57"/>
        </w:rPr>
        <w:t> </w:t>
      </w:r>
      <w:r>
        <w:rPr/>
        <w:t>have played a major role in some countries advising the authorities about their various reform</w:t>
      </w:r>
      <w:r>
        <w:rPr>
          <w:spacing w:val="1"/>
        </w:rPr>
        <w:t> </w:t>
      </w:r>
      <w:r>
        <w:rPr/>
        <w:t>process. Thus, whether the economic crises have been fuelled by the liberalisation process,</w:t>
      </w:r>
      <w:r>
        <w:rPr>
          <w:spacing w:val="1"/>
        </w:rPr>
        <w:t> </w:t>
      </w:r>
      <w:r>
        <w:rPr/>
        <w:t>perhaps because of improper sequencing of reform policies or simply as a result of lack of</w:t>
      </w:r>
      <w:r>
        <w:rPr>
          <w:spacing w:val="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infrastructure, are</w:t>
      </w:r>
      <w:r>
        <w:rPr>
          <w:spacing w:val="-1"/>
        </w:rPr>
        <w:t> </w:t>
      </w:r>
      <w:r>
        <w:rPr/>
        <w:t>often discussed in policy</w:t>
      </w:r>
      <w:r>
        <w:rPr>
          <w:spacing w:val="-5"/>
        </w:rPr>
        <w:t> </w:t>
      </w:r>
      <w:r>
        <w:rPr/>
        <w:t>circles.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2"/>
          <w:numId w:val="10"/>
        </w:numPr>
        <w:tabs>
          <w:tab w:pos="1219" w:val="left" w:leader="none"/>
        </w:tabs>
        <w:spacing w:line="240" w:lineRule="auto" w:before="1" w:after="0"/>
        <w:ind w:left="1218" w:right="0" w:hanging="721"/>
        <w:jc w:val="both"/>
      </w:pPr>
      <w:bookmarkStart w:name="_TOC_250021" w:id="24"/>
      <w:r>
        <w:rPr/>
        <w:t>Credit</w:t>
      </w:r>
      <w:r>
        <w:rPr>
          <w:spacing w:val="-2"/>
        </w:rPr>
        <w:t> </w:t>
      </w:r>
      <w:bookmarkEnd w:id="24"/>
      <w:r>
        <w:rPr/>
        <w:t>Growth</w:t>
      </w:r>
    </w:p>
    <w:p>
      <w:pPr>
        <w:pStyle w:val="BodyText"/>
        <w:spacing w:line="360" w:lineRule="auto" w:before="134"/>
        <w:ind w:left="498" w:right="1354"/>
        <w:jc w:val="both"/>
      </w:pPr>
      <w:r>
        <w:rPr/>
        <w:t>This research limits credit to ‘</w:t>
      </w:r>
      <w:r>
        <w:rPr>
          <w:i/>
        </w:rPr>
        <w:t>domestic credit to the private sector</w:t>
      </w:r>
      <w:r>
        <w:rPr/>
        <w:t>’ from the banking system</w:t>
      </w:r>
      <w:r>
        <w:rPr>
          <w:spacing w:val="1"/>
        </w:rPr>
        <w:t> </w:t>
      </w:r>
      <w:r>
        <w:rPr/>
        <w:t>without capturing public sector credits. This indicator is used because the inclusion of public</w:t>
      </w:r>
      <w:r>
        <w:rPr>
          <w:spacing w:val="1"/>
        </w:rPr>
        <w:t> </w:t>
      </w:r>
      <w:r>
        <w:rPr/>
        <w:t>sector</w:t>
      </w:r>
      <w:r>
        <w:rPr>
          <w:spacing w:val="-6"/>
        </w:rPr>
        <w:t> </w:t>
      </w:r>
      <w:r>
        <w:rPr/>
        <w:t>credit</w:t>
      </w:r>
      <w:r>
        <w:rPr>
          <w:spacing w:val="-5"/>
        </w:rPr>
        <w:t> </w:t>
      </w:r>
      <w:r>
        <w:rPr/>
        <w:t>bloats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volume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credit</w:t>
      </w:r>
      <w:r>
        <w:rPr>
          <w:spacing w:val="-5"/>
        </w:rPr>
        <w:t> </w:t>
      </w:r>
      <w:r>
        <w:rPr/>
        <w:t>exposure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economy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clouds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actual</w:t>
      </w:r>
      <w:r>
        <w:rPr>
          <w:spacing w:val="-5"/>
        </w:rPr>
        <w:t> </w:t>
      </w:r>
      <w:r>
        <w:rPr/>
        <w:t>volume</w:t>
      </w:r>
      <w:r>
        <w:rPr>
          <w:spacing w:val="-57"/>
        </w:rPr>
        <w:t> </w:t>
      </w:r>
      <w:r>
        <w:rPr/>
        <w:t>of credit extended to the private sector. The increase in credit is one of the probable 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(Balassa,</w:t>
      </w:r>
      <w:r>
        <w:rPr>
          <w:spacing w:val="1"/>
        </w:rPr>
        <w:t> </w:t>
      </w:r>
      <w:r>
        <w:rPr/>
        <w:t>1989).</w:t>
      </w:r>
      <w:r>
        <w:rPr>
          <w:spacing w:val="1"/>
        </w:rPr>
        <w:t> </w:t>
      </w:r>
      <w:r>
        <w:rPr/>
        <w:t>Economic growth and development hinges on the extent to which households and firms have</w:t>
      </w:r>
      <w:r>
        <w:rPr>
          <w:spacing w:val="1"/>
        </w:rPr>
        <w:t> </w:t>
      </w:r>
      <w:r>
        <w:rPr/>
        <w:t>access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credit</w:t>
      </w:r>
      <w:r>
        <w:rPr>
          <w:spacing w:val="7"/>
        </w:rPr>
        <w:t> </w:t>
      </w:r>
      <w:r>
        <w:rPr/>
        <w:t>(Bae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6"/>
        </w:rPr>
        <w:t> </w:t>
      </w:r>
      <w:r>
        <w:rPr>
          <w:i/>
        </w:rPr>
        <w:t>al.</w:t>
      </w:r>
      <w:r>
        <w:rPr/>
        <w:t>,</w:t>
      </w:r>
      <w:r>
        <w:rPr>
          <w:spacing w:val="5"/>
        </w:rPr>
        <w:t> </w:t>
      </w:r>
      <w:r>
        <w:rPr/>
        <w:t>2012).</w:t>
      </w:r>
      <w:r>
        <w:rPr>
          <w:spacing w:val="4"/>
        </w:rPr>
        <w:t> </w:t>
      </w:r>
      <w:r>
        <w:rPr/>
        <w:t>Thus,</w:t>
      </w:r>
      <w:r>
        <w:rPr>
          <w:spacing w:val="6"/>
        </w:rPr>
        <w:t> </w:t>
      </w:r>
      <w:r>
        <w:rPr/>
        <w:t>credit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defined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contractual</w:t>
      </w:r>
      <w:r>
        <w:rPr>
          <w:spacing w:val="5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which</w:t>
      </w:r>
      <w:r>
        <w:rPr>
          <w:spacing w:val="-58"/>
        </w:rPr>
        <w:t> </w:t>
      </w:r>
      <w:r>
        <w:rPr/>
        <w:t>a borrower receives something of value now and agrees to repay the lender at some date in the</w:t>
      </w:r>
      <w:r>
        <w:rPr>
          <w:spacing w:val="-57"/>
        </w:rPr>
        <w:t> </w:t>
      </w:r>
      <w:r>
        <w:rPr/>
        <w:t>future,</w:t>
      </w:r>
      <w:r>
        <w:rPr>
          <w:spacing w:val="5"/>
        </w:rPr>
        <w:t> </w:t>
      </w:r>
      <w:r>
        <w:rPr/>
        <w:t>generally</w:t>
      </w:r>
      <w:r>
        <w:rPr>
          <w:spacing w:val="2"/>
        </w:rPr>
        <w:t> </w:t>
      </w:r>
      <w:r>
        <w:rPr/>
        <w:t>with</w:t>
      </w:r>
      <w:r>
        <w:rPr>
          <w:spacing w:val="6"/>
        </w:rPr>
        <w:t> </w:t>
      </w:r>
      <w:r>
        <w:rPr/>
        <w:t>interest.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term</w:t>
      </w:r>
      <w:r>
        <w:rPr>
          <w:spacing w:val="7"/>
        </w:rPr>
        <w:t> </w:t>
      </w:r>
      <w:r>
        <w:rPr/>
        <w:t>also</w:t>
      </w:r>
      <w:r>
        <w:rPr>
          <w:spacing w:val="6"/>
        </w:rPr>
        <w:t> </w:t>
      </w:r>
      <w:r>
        <w:rPr/>
        <w:t>refers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borrowing</w:t>
      </w:r>
      <w:r>
        <w:rPr>
          <w:spacing w:val="3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6"/>
        </w:rPr>
        <w:t> </w:t>
      </w:r>
      <w:r>
        <w:rPr/>
        <w:t>individual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or company and it is the amount of loans and advances made available by a bank or financial</w:t>
      </w:r>
      <w:r>
        <w:rPr>
          <w:spacing w:val="1"/>
        </w:rPr>
        <w:t> </w:t>
      </w:r>
      <w:r>
        <w:rPr/>
        <w:t>intermediary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person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firm.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sum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funds</w:t>
      </w:r>
      <w:r>
        <w:rPr>
          <w:spacing w:val="-6"/>
        </w:rPr>
        <w:t> </w:t>
      </w:r>
      <w:hyperlink r:id="rId7">
        <w:r>
          <w:rPr/>
          <w:t>financial</w:t>
        </w:r>
        <w:r>
          <w:rPr>
            <w:spacing w:val="-6"/>
          </w:rPr>
          <w:t> </w:t>
        </w:r>
        <w:r>
          <w:rPr/>
          <w:t>institutions</w:t>
        </w:r>
        <w:r>
          <w:rPr>
            <w:spacing w:val="-4"/>
          </w:rPr>
          <w:t> </w:t>
        </w:r>
      </w:hyperlink>
      <w:r>
        <w:rPr>
          <w:color w:val="111111"/>
        </w:rPr>
        <w:t>are</w:t>
      </w:r>
      <w:r>
        <w:rPr>
          <w:color w:val="111111"/>
          <w:spacing w:val="-58"/>
        </w:rPr>
        <w:t> </w:t>
      </w:r>
      <w:r>
        <w:rPr>
          <w:color w:val="111111"/>
        </w:rPr>
        <w:t>willing</w:t>
      </w:r>
      <w:r>
        <w:rPr>
          <w:color w:val="111111"/>
          <w:spacing w:val="-3"/>
        </w:rPr>
        <w:t> </w:t>
      </w:r>
      <w:r>
        <w:rPr>
          <w:color w:val="111111"/>
        </w:rPr>
        <w:t>to provide to individuals or</w:t>
      </w:r>
      <w:r>
        <w:rPr>
          <w:color w:val="111111"/>
          <w:spacing w:val="-1"/>
        </w:rPr>
        <w:t> </w:t>
      </w:r>
      <w:r>
        <w:rPr>
          <w:color w:val="111111"/>
        </w:rPr>
        <w:t>firms (</w:t>
      </w:r>
      <w:r>
        <w:rPr/>
        <w:t>IMF, 2010</w:t>
      </w:r>
      <w:r>
        <w:rPr>
          <w:color w:val="111111"/>
        </w:rPr>
        <w:t>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3"/>
        <w:jc w:val="both"/>
      </w:pPr>
      <w:r>
        <w:rPr>
          <w:color w:val="111111"/>
        </w:rPr>
        <w:t>Most researchers (Adusei, 2013; Boateng &amp; Abdulrahman, 2013; Frey &amp; Volz, 2013; Chiwira</w:t>
      </w:r>
      <w:r>
        <w:rPr>
          <w:color w:val="111111"/>
          <w:spacing w:val="-57"/>
        </w:rPr>
        <w:t> </w:t>
      </w:r>
      <w:r>
        <w:rPr>
          <w:i/>
          <w:color w:val="111111"/>
        </w:rPr>
        <w:t>et</w:t>
      </w:r>
      <w:r>
        <w:rPr>
          <w:i/>
          <w:color w:val="111111"/>
          <w:spacing w:val="-5"/>
        </w:rPr>
        <w:t> </w:t>
      </w:r>
      <w:r>
        <w:rPr>
          <w:i/>
          <w:color w:val="111111"/>
        </w:rPr>
        <w:t>al.</w:t>
      </w:r>
      <w:r>
        <w:rPr>
          <w:color w:val="111111"/>
        </w:rPr>
        <w:t>,</w:t>
      </w:r>
      <w:r>
        <w:rPr>
          <w:color w:val="111111"/>
          <w:spacing w:val="-6"/>
        </w:rPr>
        <w:t> </w:t>
      </w:r>
      <w:r>
        <w:rPr>
          <w:color w:val="111111"/>
        </w:rPr>
        <w:t>2016)</w:t>
      </w:r>
      <w:r>
        <w:rPr>
          <w:color w:val="111111"/>
          <w:spacing w:val="-4"/>
        </w:rPr>
        <w:t> </w:t>
      </w:r>
      <w:r>
        <w:rPr>
          <w:color w:val="111111"/>
        </w:rPr>
        <w:t>capture</w:t>
      </w:r>
      <w:r>
        <w:rPr>
          <w:color w:val="111111"/>
          <w:spacing w:val="-4"/>
        </w:rPr>
        <w:t> </w:t>
      </w:r>
      <w:r>
        <w:rPr>
          <w:color w:val="111111"/>
        </w:rPr>
        <w:t>credit</w:t>
      </w:r>
      <w:r>
        <w:rPr>
          <w:color w:val="111111"/>
          <w:spacing w:val="-5"/>
        </w:rPr>
        <w:t> </w:t>
      </w:r>
      <w:r>
        <w:rPr>
          <w:color w:val="111111"/>
        </w:rPr>
        <w:t>growth</w:t>
      </w:r>
      <w:r>
        <w:rPr>
          <w:color w:val="111111"/>
          <w:spacing w:val="-4"/>
        </w:rPr>
        <w:t> </w:t>
      </w:r>
      <w:r>
        <w:rPr>
          <w:color w:val="111111"/>
        </w:rPr>
        <w:t>by</w:t>
      </w:r>
      <w:r>
        <w:rPr>
          <w:color w:val="111111"/>
          <w:spacing w:val="-10"/>
        </w:rPr>
        <w:t> </w:t>
      </w:r>
      <w:r>
        <w:rPr>
          <w:color w:val="111111"/>
        </w:rPr>
        <w:t>the</w:t>
      </w:r>
      <w:r>
        <w:rPr>
          <w:color w:val="111111"/>
          <w:spacing w:val="-6"/>
        </w:rPr>
        <w:t> </w:t>
      </w:r>
      <w:r>
        <w:rPr>
          <w:color w:val="111111"/>
        </w:rPr>
        <w:t>volume</w:t>
      </w:r>
      <w:r>
        <w:rPr>
          <w:color w:val="111111"/>
          <w:spacing w:val="-6"/>
        </w:rPr>
        <w:t> </w:t>
      </w:r>
      <w:r>
        <w:rPr>
          <w:color w:val="111111"/>
        </w:rPr>
        <w:t>of</w:t>
      </w:r>
      <w:r>
        <w:rPr>
          <w:color w:val="111111"/>
          <w:spacing w:val="-5"/>
        </w:rPr>
        <w:t> </w:t>
      </w:r>
      <w:r>
        <w:rPr>
          <w:i/>
          <w:color w:val="111111"/>
        </w:rPr>
        <w:t>domestic</w:t>
      </w:r>
      <w:r>
        <w:rPr>
          <w:i/>
          <w:color w:val="111111"/>
          <w:spacing w:val="-4"/>
        </w:rPr>
        <w:t> </w:t>
      </w:r>
      <w:r>
        <w:rPr>
          <w:i/>
          <w:color w:val="111111"/>
        </w:rPr>
        <w:t>credit</w:t>
      </w:r>
      <w:r>
        <w:rPr>
          <w:i/>
          <w:color w:val="111111"/>
          <w:spacing w:val="-5"/>
        </w:rPr>
        <w:t> </w:t>
      </w:r>
      <w:r>
        <w:rPr>
          <w:i/>
          <w:color w:val="111111"/>
        </w:rPr>
        <w:t>to</w:t>
      </w:r>
      <w:r>
        <w:rPr>
          <w:i/>
          <w:color w:val="111111"/>
          <w:spacing w:val="-3"/>
        </w:rPr>
        <w:t> </w:t>
      </w:r>
      <w:r>
        <w:rPr>
          <w:i/>
          <w:color w:val="111111"/>
        </w:rPr>
        <w:t>the</w:t>
      </w:r>
      <w:r>
        <w:rPr>
          <w:i/>
          <w:color w:val="111111"/>
          <w:spacing w:val="-6"/>
        </w:rPr>
        <w:t> </w:t>
      </w:r>
      <w:r>
        <w:rPr>
          <w:i/>
          <w:color w:val="111111"/>
        </w:rPr>
        <w:t>private</w:t>
      </w:r>
      <w:r>
        <w:rPr>
          <w:i/>
          <w:color w:val="111111"/>
          <w:spacing w:val="-6"/>
        </w:rPr>
        <w:t> </w:t>
      </w:r>
      <w:r>
        <w:rPr>
          <w:i/>
          <w:color w:val="111111"/>
        </w:rPr>
        <w:t>sector</w:t>
      </w:r>
      <w:r>
        <w:rPr>
          <w:i/>
          <w:color w:val="111111"/>
          <w:spacing w:val="-2"/>
        </w:rPr>
        <w:t> </w:t>
      </w:r>
      <w:r>
        <w:rPr>
          <w:color w:val="111111"/>
        </w:rPr>
        <w:t>which</w:t>
      </w:r>
      <w:r>
        <w:rPr>
          <w:color w:val="111111"/>
          <w:spacing w:val="-57"/>
        </w:rPr>
        <w:t> </w:t>
      </w:r>
      <w:r>
        <w:rPr>
          <w:color w:val="111111"/>
        </w:rPr>
        <w:t>is a function of several macroeconomic factors. As an economy witnesses </w:t>
      </w:r>
      <w:r>
        <w:rPr/>
        <w:t>rapid development</w:t>
      </w:r>
      <w:r>
        <w:rPr>
          <w:spacing w:val="1"/>
        </w:rPr>
        <w:t> </w:t>
      </w:r>
      <w:r>
        <w:rPr/>
        <w:t>of its financial sector</w:t>
      </w:r>
      <w:r>
        <w:rPr>
          <w:color w:val="111111"/>
        </w:rPr>
        <w:t>, credit </w:t>
      </w:r>
      <w:r>
        <w:rPr/>
        <w:t>growth occurs (Iossifov &amp; Khamis, 2009). However, in a bid to</w:t>
      </w:r>
      <w:r>
        <w:rPr>
          <w:spacing w:val="1"/>
        </w:rPr>
        <w:t> </w:t>
      </w:r>
      <w:r>
        <w:rPr/>
        <w:t>foster financial deepening is the risk of triggering a ‘credit boom’ which is defined as when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trend,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supposition that such abnormalities are not supported by fundamentals (Iossifov &amp; Khamis,</w:t>
      </w:r>
      <w:r>
        <w:rPr>
          <w:spacing w:val="1"/>
        </w:rPr>
        <w:t> </w:t>
      </w:r>
      <w:r>
        <w:rPr/>
        <w:t>2009).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outcome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credit</w:t>
      </w:r>
      <w:r>
        <w:rPr>
          <w:spacing w:val="-8"/>
        </w:rPr>
        <w:t> </w:t>
      </w:r>
      <w:r>
        <w:rPr/>
        <w:t>boom</w:t>
      </w:r>
      <w:r>
        <w:rPr>
          <w:spacing w:val="-8"/>
        </w:rPr>
        <w:t> </w:t>
      </w:r>
      <w:r>
        <w:rPr/>
        <w:t>literature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incidences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excessive</w:t>
      </w:r>
      <w:r>
        <w:rPr>
          <w:spacing w:val="-6"/>
        </w:rPr>
        <w:t> </w:t>
      </w:r>
      <w:r>
        <w:rPr/>
        <w:t>credit</w:t>
      </w:r>
      <w:r>
        <w:rPr>
          <w:spacing w:val="-58"/>
        </w:rPr>
        <w:t> </w:t>
      </w:r>
      <w:r>
        <w:rPr/>
        <w:t>growth tend to be synchronised across countries (IMF, 2010). Lastly, the observed growth rate</w:t>
      </w:r>
      <w:r>
        <w:rPr>
          <w:spacing w:val="-58"/>
        </w:rPr>
        <w:t> </w:t>
      </w:r>
      <w:r>
        <w:rPr/>
        <w:t>of credit also depends on the development of the financial sector at its initial state in addition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driven by</w:t>
      </w:r>
      <w:r>
        <w:rPr>
          <w:spacing w:val="-5"/>
        </w:rPr>
        <w:t> </w:t>
      </w:r>
      <w:r>
        <w:rPr/>
        <w:t>the interaction of</w:t>
      </w:r>
      <w:r>
        <w:rPr>
          <w:spacing w:val="1"/>
        </w:rPr>
        <w:t> </w:t>
      </w:r>
      <w:r>
        <w:rPr/>
        <w:t>factors of</w:t>
      </w:r>
      <w:r>
        <w:rPr>
          <w:spacing w:val="-2"/>
        </w:rPr>
        <w:t> </w:t>
      </w:r>
      <w:r>
        <w:rPr/>
        <w:t>demand and supply.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3"/>
        <w:jc w:val="both"/>
      </w:pPr>
      <w:r>
        <w:rPr/>
        <w:t>On the demand side, bank credit is determined by robust economic growth and falling lending</w:t>
      </w:r>
      <w:r>
        <w:rPr>
          <w:spacing w:val="-57"/>
        </w:rPr>
        <w:t> </w:t>
      </w:r>
      <w:r>
        <w:rPr/>
        <w:t>rates. The robustness of real economic activity strengthens consumer confidence, increases</w:t>
      </w:r>
      <w:r>
        <w:rPr>
          <w:spacing w:val="1"/>
        </w:rPr>
        <w:t> </w:t>
      </w:r>
      <w:r>
        <w:rPr/>
        <w:t>business drive, driving up consumption demand and the need to secure more loans to finance</w:t>
      </w:r>
      <w:r>
        <w:rPr>
          <w:spacing w:val="1"/>
        </w:rPr>
        <w:t> </w:t>
      </w:r>
      <w:r>
        <w:rPr/>
        <w:t>investment expansion (Igan &amp; Pinheiro, 2011). In addition, households demand credit in order</w:t>
      </w:r>
      <w:r>
        <w:rPr>
          <w:spacing w:val="-57"/>
        </w:rPr>
        <w:t> </w:t>
      </w:r>
      <w:r>
        <w:rPr/>
        <w:t>to smoothen out consumption over their life-cycle while firms require finance to expand</w:t>
      </w:r>
      <w:r>
        <w:rPr>
          <w:spacing w:val="1"/>
        </w:rPr>
        <w:t> </w:t>
      </w:r>
      <w:r>
        <w:rPr/>
        <w:t>production lines to meet consumption. Accordingly, credit demand has a negative relationship</w:t>
      </w:r>
      <w:r>
        <w:rPr>
          <w:spacing w:val="-57"/>
        </w:rPr>
        <w:t> </w:t>
      </w:r>
      <w:r>
        <w:rPr/>
        <w:t>with borrowing costs but is positively associated with individuals’ current income and wealth,</w:t>
      </w:r>
      <w:r>
        <w:rPr>
          <w:spacing w:val="-57"/>
        </w:rPr>
        <w:t> </w:t>
      </w:r>
      <w:r>
        <w:rPr/>
        <w:t>borrowers’ expectations about future income and asset valuations, and the current and future</w:t>
      </w:r>
      <w:r>
        <w:rPr>
          <w:spacing w:val="1"/>
        </w:rPr>
        <w:t> </w:t>
      </w:r>
      <w:r>
        <w:rPr/>
        <w:t>rates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return</w:t>
      </w:r>
      <w:r>
        <w:rPr>
          <w:spacing w:val="-15"/>
        </w:rPr>
        <w:t> </w:t>
      </w:r>
      <w:r>
        <w:rPr/>
        <w:t>on</w:t>
      </w:r>
      <w:r>
        <w:rPr>
          <w:spacing w:val="-11"/>
        </w:rPr>
        <w:t> </w:t>
      </w:r>
      <w:r>
        <w:rPr/>
        <w:t>capital</w:t>
      </w:r>
      <w:r>
        <w:rPr>
          <w:spacing w:val="-13"/>
        </w:rPr>
        <w:t> </w:t>
      </w:r>
      <w:r>
        <w:rPr/>
        <w:t>(Iossifov</w:t>
      </w:r>
      <w:r>
        <w:rPr>
          <w:spacing w:val="-12"/>
        </w:rPr>
        <w:t> </w:t>
      </w:r>
      <w:r>
        <w:rPr/>
        <w:t>&amp;</w:t>
      </w:r>
      <w:r>
        <w:rPr>
          <w:spacing w:val="-13"/>
        </w:rPr>
        <w:t> </w:t>
      </w:r>
      <w:r>
        <w:rPr/>
        <w:t>Khamis,</w:t>
      </w:r>
      <w:r>
        <w:rPr>
          <w:spacing w:val="-14"/>
        </w:rPr>
        <w:t> </w:t>
      </w:r>
      <w:r>
        <w:rPr/>
        <w:t>2009;</w:t>
      </w:r>
      <w:r>
        <w:rPr>
          <w:spacing w:val="-11"/>
        </w:rPr>
        <w:t> </w:t>
      </w:r>
      <w:r>
        <w:rPr/>
        <w:t>IMF,</w:t>
      </w:r>
      <w:r>
        <w:rPr>
          <w:spacing w:val="-14"/>
        </w:rPr>
        <w:t> </w:t>
      </w:r>
      <w:r>
        <w:rPr/>
        <w:t>2010;</w:t>
      </w:r>
      <w:r>
        <w:rPr>
          <w:spacing w:val="-13"/>
        </w:rPr>
        <w:t> </w:t>
      </w:r>
      <w:r>
        <w:rPr/>
        <w:t>Central</w:t>
      </w:r>
      <w:r>
        <w:rPr>
          <w:spacing w:val="-12"/>
        </w:rPr>
        <w:t> </w:t>
      </w:r>
      <w:r>
        <w:rPr/>
        <w:t>Bank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Nigeria,</w:t>
      </w:r>
      <w:r>
        <w:rPr>
          <w:spacing w:val="-12"/>
        </w:rPr>
        <w:t> </w:t>
      </w:r>
      <w:r>
        <w:rPr/>
        <w:t>2016).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360" w:lineRule="auto"/>
        <w:ind w:left="498" w:right="1355"/>
        <w:jc w:val="both"/>
      </w:pPr>
      <w:r>
        <w:rPr/>
        <w:t>On the supply side, credit growth is encouraged by both reduced liquidity ratios and cash</w:t>
      </w:r>
      <w:r>
        <w:rPr>
          <w:spacing w:val="1"/>
        </w:rPr>
        <w:t> </w:t>
      </w:r>
      <w:r>
        <w:rPr/>
        <w:t>reserve</w:t>
      </w:r>
      <w:r>
        <w:rPr>
          <w:spacing w:val="-3"/>
        </w:rPr>
        <w:t> </w:t>
      </w:r>
      <w:r>
        <w:rPr/>
        <w:t>requirements,</w:t>
      </w:r>
      <w:r>
        <w:rPr>
          <w:spacing w:val="-2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liquid</w:t>
      </w:r>
      <w:r>
        <w:rPr>
          <w:spacing w:val="-2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bolstered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high system-wide</w:t>
      </w:r>
      <w:r>
        <w:rPr>
          <w:spacing w:val="-2"/>
        </w:rPr>
        <w:t> </w:t>
      </w:r>
      <w:r>
        <w:rPr/>
        <w:t>capital</w:t>
      </w:r>
      <w:r>
        <w:rPr>
          <w:spacing w:val="-58"/>
        </w:rPr>
        <w:t> </w:t>
      </w:r>
      <w:r>
        <w:rPr/>
        <w:t>adequacy ratios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portfolios</w:t>
      </w:r>
      <w:r>
        <w:rPr>
          <w:spacing w:val="1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contravening</w:t>
      </w:r>
      <w:r>
        <w:rPr>
          <w:spacing w:val="-6"/>
        </w:rPr>
        <w:t> </w:t>
      </w:r>
      <w:r>
        <w:rPr/>
        <w:t>regulatory</w:t>
      </w:r>
      <w:r>
        <w:rPr>
          <w:spacing w:val="-8"/>
        </w:rPr>
        <w:t> </w:t>
      </w:r>
      <w:r>
        <w:rPr/>
        <w:t>standards.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long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lending</w:t>
      </w:r>
      <w:r>
        <w:rPr>
          <w:spacing w:val="-7"/>
        </w:rPr>
        <w:t> </w:t>
      </w:r>
      <w:r>
        <w:rPr/>
        <w:t>operations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yield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rate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return on equity that is above the opportunity cost of shareholder funds, the supply of credit</w:t>
      </w:r>
      <w:r>
        <w:rPr>
          <w:spacing w:val="1"/>
        </w:rPr>
        <w:t> </w:t>
      </w:r>
      <w:r>
        <w:rPr/>
        <w:t>will be further driven by the profit-maximising behaviour of banks as this expands their credit</w:t>
      </w:r>
      <w:r>
        <w:rPr>
          <w:spacing w:val="-57"/>
        </w:rPr>
        <w:t> </w:t>
      </w:r>
      <w:r>
        <w:rPr/>
        <w:t>profiles. It is appropriate to say that since the expected rate of return on bank lending depends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interest</w:t>
      </w:r>
      <w:r>
        <w:rPr>
          <w:spacing w:val="-14"/>
        </w:rPr>
        <w:t> </w:t>
      </w:r>
      <w:r>
        <w:rPr/>
        <w:t>rate</w:t>
      </w:r>
      <w:r>
        <w:rPr>
          <w:spacing w:val="-15"/>
        </w:rPr>
        <w:t> </w:t>
      </w:r>
      <w:r>
        <w:rPr/>
        <w:t>differential</w:t>
      </w:r>
      <w:r>
        <w:rPr>
          <w:spacing w:val="-14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assets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liabilities,</w:t>
      </w:r>
      <w:r>
        <w:rPr>
          <w:spacing w:val="-15"/>
        </w:rPr>
        <w:t> </w:t>
      </w:r>
      <w:r>
        <w:rPr/>
        <w:t>operating</w:t>
      </w:r>
      <w:r>
        <w:rPr>
          <w:spacing w:val="-15"/>
        </w:rPr>
        <w:t> </w:t>
      </w:r>
      <w:r>
        <w:rPr/>
        <w:t>costs,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probability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1"/>
        <w:jc w:val="both"/>
      </w:pPr>
      <w:r>
        <w:rPr/>
        <w:t>that</w:t>
      </w:r>
      <w:r>
        <w:rPr>
          <w:spacing w:val="-12"/>
        </w:rPr>
        <w:t> </w:t>
      </w:r>
      <w:r>
        <w:rPr/>
        <w:t>contracts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honoured,</w:t>
      </w:r>
      <w:r>
        <w:rPr>
          <w:spacing w:val="-12"/>
        </w:rPr>
        <w:t> </w:t>
      </w:r>
      <w:r>
        <w:rPr/>
        <w:t>then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supply</w:t>
      </w:r>
      <w:r>
        <w:rPr>
          <w:spacing w:val="-20"/>
        </w:rPr>
        <w:t> </w:t>
      </w:r>
      <w:r>
        <w:rPr/>
        <w:t>of</w:t>
      </w:r>
      <w:r>
        <w:rPr>
          <w:spacing w:val="-11"/>
        </w:rPr>
        <w:t> </w:t>
      </w:r>
      <w:r>
        <w:rPr/>
        <w:t>credit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positively</w:t>
      </w:r>
      <w:r>
        <w:rPr>
          <w:spacing w:val="-17"/>
        </w:rPr>
        <w:t> </w:t>
      </w:r>
      <w:r>
        <w:rPr/>
        <w:t>related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rate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return</w:t>
      </w:r>
      <w:r>
        <w:rPr>
          <w:spacing w:val="-57"/>
        </w:rPr>
        <w:t> </w:t>
      </w:r>
      <w:r>
        <w:rPr/>
        <w:t>on equity, disposable income, and the prices of assets that can be used as collateral. Therefore,</w:t>
      </w:r>
      <w:r>
        <w:rPr>
          <w:spacing w:val="-57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creditors’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investments can also affect the supply of credit, by influencing the cost of borrowed funds and</w:t>
      </w:r>
      <w:r>
        <w:rPr>
          <w:spacing w:val="-57"/>
        </w:rPr>
        <w:t> </w:t>
      </w:r>
      <w:r>
        <w:rPr/>
        <w:t>the opportunity cost of owned funds, respectively (Iossifov &amp; Khamis, 2009; Igan &amp; Pinheiro,</w:t>
      </w:r>
      <w:r>
        <w:rPr>
          <w:spacing w:val="-57"/>
        </w:rPr>
        <w:t> </w:t>
      </w:r>
      <w:r>
        <w:rPr/>
        <w:t>2011;</w:t>
      </w:r>
      <w:r>
        <w:rPr>
          <w:spacing w:val="-1"/>
        </w:rPr>
        <w:t> </w:t>
      </w:r>
      <w:r>
        <w:rPr/>
        <w:t>Olusegun, Akintoye, &amp;</w:t>
      </w:r>
      <w:r>
        <w:rPr>
          <w:spacing w:val="-2"/>
        </w:rPr>
        <w:t> </w:t>
      </w:r>
      <w:r>
        <w:rPr/>
        <w:t>Dada, 2014; Central</w:t>
      </w:r>
      <w:r>
        <w:rPr>
          <w:spacing w:val="-1"/>
        </w:rPr>
        <w:t> </w:t>
      </w:r>
      <w:r>
        <w:rPr/>
        <w:t>Bank of</w:t>
      </w:r>
      <w:r>
        <w:rPr>
          <w:spacing w:val="1"/>
        </w:rPr>
        <w:t> </w:t>
      </w:r>
      <w:r>
        <w:rPr/>
        <w:t>Nigeria, 2016).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219" w:val="left" w:leader="none"/>
        </w:tabs>
        <w:spacing w:line="240" w:lineRule="auto" w:before="156" w:after="0"/>
        <w:ind w:left="1218" w:right="0" w:hanging="721"/>
        <w:jc w:val="both"/>
      </w:pPr>
      <w:bookmarkStart w:name="_TOC_250020" w:id="25"/>
      <w:r>
        <w:rPr/>
        <w:t>Review of</w:t>
      </w:r>
      <w:r>
        <w:rPr>
          <w:spacing w:val="-4"/>
        </w:rPr>
        <w:t> </w:t>
      </w:r>
      <w:r>
        <w:rPr/>
        <w:t>Theoretical</w:t>
      </w:r>
      <w:r>
        <w:rPr>
          <w:spacing w:val="-1"/>
        </w:rPr>
        <w:t> </w:t>
      </w:r>
      <w:bookmarkEnd w:id="25"/>
      <w:r>
        <w:rPr/>
        <w:t>Issues</w:t>
      </w:r>
    </w:p>
    <w:p>
      <w:pPr>
        <w:pStyle w:val="BodyText"/>
        <w:spacing w:line="360" w:lineRule="auto" w:before="142"/>
        <w:ind w:left="498" w:right="1352"/>
        <w:jc w:val="both"/>
      </w:pPr>
      <w:r>
        <w:rPr/>
        <w:t>This sub-section reviews several theories underlining the concept of income inequality. A key</w:t>
      </w:r>
      <w:r>
        <w:rPr>
          <w:spacing w:val="1"/>
        </w:rPr>
        <w:t> </w:t>
      </w:r>
      <w:r>
        <w:rPr/>
        <w:t>underpinning theory which influences other theories of persistent income inequality is the</w:t>
      </w:r>
      <w:r>
        <w:rPr>
          <w:spacing w:val="1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market</w:t>
      </w:r>
      <w:r>
        <w:rPr>
          <w:spacing w:val="-12"/>
        </w:rPr>
        <w:t> </w:t>
      </w:r>
      <w:r>
        <w:rPr/>
        <w:t>imperfections</w:t>
      </w:r>
      <w:r>
        <w:rPr>
          <w:spacing w:val="-12"/>
        </w:rPr>
        <w:t> </w:t>
      </w:r>
      <w:r>
        <w:rPr/>
        <w:t>theory.</w:t>
      </w:r>
      <w:r>
        <w:rPr>
          <w:spacing w:val="-12"/>
        </w:rPr>
        <w:t> </w:t>
      </w:r>
      <w:r>
        <w:rPr/>
        <w:t>This</w:t>
      </w:r>
      <w:r>
        <w:rPr>
          <w:spacing w:val="-9"/>
        </w:rPr>
        <w:t> </w:t>
      </w:r>
      <w:r>
        <w:rPr/>
        <w:t>theory</w:t>
      </w:r>
      <w:r>
        <w:rPr>
          <w:spacing w:val="-14"/>
        </w:rPr>
        <w:t> </w:t>
      </w:r>
      <w:r>
        <w:rPr/>
        <w:t>explains</w:t>
      </w:r>
      <w:r>
        <w:rPr>
          <w:spacing w:val="-14"/>
        </w:rPr>
        <w:t> </w:t>
      </w:r>
      <w:r>
        <w:rPr/>
        <w:t>how</w:t>
      </w:r>
      <w:r>
        <w:rPr>
          <w:spacing w:val="-13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market</w:t>
      </w:r>
      <w:r>
        <w:rPr>
          <w:spacing w:val="-12"/>
        </w:rPr>
        <w:t> </w:t>
      </w:r>
      <w:r>
        <w:rPr/>
        <w:t>imperfections</w:t>
      </w:r>
      <w:r>
        <w:rPr>
          <w:spacing w:val="-58"/>
        </w:rPr>
        <w:t> </w:t>
      </w:r>
      <w:r>
        <w:rPr/>
        <w:t>affect</w:t>
      </w:r>
      <w:r>
        <w:rPr>
          <w:spacing w:val="1"/>
        </w:rPr>
        <w:t> </w:t>
      </w:r>
      <w:r>
        <w:rPr/>
        <w:t>cross-dynasty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endowment. It states that imperfect market increases the ancestral disparities in human capital</w:t>
      </w:r>
      <w:r>
        <w:rPr>
          <w:spacing w:val="1"/>
        </w:rPr>
        <w:t> </w:t>
      </w:r>
      <w:r>
        <w:rPr/>
        <w:t>with corresponding implications for the persistence of dynastic differences in income and</w:t>
      </w:r>
      <w:r>
        <w:rPr>
          <w:spacing w:val="1"/>
        </w:rPr>
        <w:t> </w:t>
      </w:r>
      <w:r>
        <w:rPr/>
        <w:t>wealth (Becker, 1957; Becker &amp; Tomes, 1979, 1986; Jacoby &amp; Skoufias, 1997; Baland &amp;</w:t>
      </w:r>
      <w:r>
        <w:rPr>
          <w:spacing w:val="1"/>
        </w:rPr>
        <w:t> </w:t>
      </w:r>
      <w:r>
        <w:rPr/>
        <w:t>Robinson, 2000). From this perspective, financial development might be disadvantageous to</w:t>
      </w:r>
      <w:r>
        <w:rPr>
          <w:spacing w:val="1"/>
        </w:rPr>
        <w:t> </w:t>
      </w:r>
      <w:r>
        <w:rPr/>
        <w:t>the poor. Imperfect financial market influences inter-generational persistence of inequality</w:t>
      </w:r>
      <w:r>
        <w:rPr>
          <w:spacing w:val="1"/>
        </w:rPr>
        <w:t> </w:t>
      </w:r>
      <w:r>
        <w:rPr/>
        <w:t>because with perfect credit market, the ability of people going to school increases, irrespective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parental wealth (Levine, 2008; Piketty</w:t>
      </w:r>
      <w:r>
        <w:rPr>
          <w:spacing w:val="-5"/>
        </w:rPr>
        <w:t> </w:t>
      </w:r>
      <w:r>
        <w:rPr/>
        <w:t>&amp;</w:t>
      </w:r>
      <w:r>
        <w:rPr>
          <w:spacing w:val="-2"/>
        </w:rPr>
        <w:t> </w:t>
      </w:r>
      <w:r>
        <w:rPr/>
        <w:t>Saez, 2011; Piketty, 2014).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In furtherance are the extensive and intensive margin theories. The extensive margin theory</w:t>
      </w:r>
      <w:r>
        <w:rPr>
          <w:spacing w:val="1"/>
        </w:rPr>
        <w:t> </w:t>
      </w:r>
      <w:r>
        <w:rPr/>
        <w:t>borders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broadening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not</w:t>
      </w:r>
      <w:r>
        <w:rPr>
          <w:spacing w:val="-57"/>
        </w:rPr>
        <w:t> </w:t>
      </w:r>
      <w:r>
        <w:rPr/>
        <w:t>been employing those services because of price or discriminations (Odhiambo, 2014; Orji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2015; Chiwira </w:t>
      </w:r>
      <w:r>
        <w:rPr>
          <w:i/>
        </w:rPr>
        <w:t>et al.</w:t>
      </w:r>
      <w:r>
        <w:rPr/>
        <w:t>, 2016). That is, financial development will increase the economic</w:t>
      </w:r>
      <w:r>
        <w:rPr>
          <w:spacing w:val="1"/>
        </w:rPr>
        <w:t> </w:t>
      </w:r>
      <w:r>
        <w:rPr/>
        <w:t>opportunities of those who are at a disadvantage and reduce the cross-dynasty persistence of</w:t>
      </w:r>
      <w:r>
        <w:rPr>
          <w:spacing w:val="1"/>
        </w:rPr>
        <w:t> </w:t>
      </w:r>
      <w:r>
        <w:rPr/>
        <w:t>relative incomes (Becker &amp; Tomes, 1979, 1986; Greenwood &amp; Jovanovic, 1990; Bae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>
          <w:spacing w:val="-1"/>
        </w:rPr>
        <w:t>2012;</w:t>
      </w:r>
      <w:r>
        <w:rPr>
          <w:spacing w:val="-10"/>
        </w:rPr>
        <w:t> </w:t>
      </w:r>
      <w:r>
        <w:rPr/>
        <w:t>Batabyal</w:t>
      </w:r>
      <w:r>
        <w:rPr>
          <w:spacing w:val="-7"/>
        </w:rPr>
        <w:t> </w:t>
      </w:r>
      <w:r>
        <w:rPr/>
        <w:t>&amp;</w:t>
      </w:r>
      <w:r>
        <w:rPr>
          <w:spacing w:val="-12"/>
        </w:rPr>
        <w:t> </w:t>
      </w:r>
      <w:r>
        <w:rPr/>
        <w:t>Chowdhury,</w:t>
      </w:r>
      <w:r>
        <w:rPr>
          <w:spacing w:val="-8"/>
        </w:rPr>
        <w:t> </w:t>
      </w:r>
      <w:r>
        <w:rPr/>
        <w:t>2015).</w:t>
      </w:r>
      <w:r>
        <w:rPr>
          <w:spacing w:val="-8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</w:t>
      </w:r>
      <w:r>
        <w:rPr>
          <w:spacing w:val="-9"/>
        </w:rPr>
        <w:t> </w:t>
      </w:r>
      <w:r>
        <w:rPr/>
        <w:t>hand,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intensive</w:t>
      </w:r>
      <w:r>
        <w:rPr>
          <w:spacing w:val="-8"/>
        </w:rPr>
        <w:t> </w:t>
      </w:r>
      <w:r>
        <w:rPr/>
        <w:t>margin</w:t>
      </w:r>
      <w:r>
        <w:rPr>
          <w:spacing w:val="-10"/>
        </w:rPr>
        <w:t> </w:t>
      </w:r>
      <w:r>
        <w:rPr/>
        <w:t>theory</w:t>
      </w:r>
      <w:r>
        <w:rPr>
          <w:spacing w:val="-15"/>
        </w:rPr>
        <w:t> </w:t>
      </w:r>
      <w:r>
        <w:rPr/>
        <w:t>states</w:t>
      </w:r>
      <w:r>
        <w:rPr>
          <w:spacing w:val="-10"/>
        </w:rPr>
        <w:t> </w:t>
      </w:r>
      <w:r>
        <w:rPr/>
        <w:t>that</w:t>
      </w:r>
      <w:r>
        <w:rPr>
          <w:spacing w:val="-57"/>
        </w:rPr>
        <w:t> </w:t>
      </w:r>
      <w:r>
        <w:rPr>
          <w:spacing w:val="-1"/>
        </w:rPr>
        <w:t>finance</w:t>
      </w:r>
      <w:r>
        <w:rPr>
          <w:spacing w:val="-11"/>
        </w:rPr>
        <w:t> </w:t>
      </w:r>
      <w:r>
        <w:rPr>
          <w:spacing w:val="-1"/>
        </w:rPr>
        <w:t>can</w:t>
      </w:r>
      <w:r>
        <w:rPr>
          <w:spacing w:val="-10"/>
        </w:rPr>
        <w:t> </w:t>
      </w:r>
      <w:r>
        <w:rPr/>
        <w:t>affect</w:t>
      </w:r>
      <w:r>
        <w:rPr>
          <w:spacing w:val="-12"/>
        </w:rPr>
        <w:t> </w:t>
      </w:r>
      <w:r>
        <w:rPr/>
        <w:t>inequality</w:t>
      </w:r>
      <w:r>
        <w:rPr>
          <w:spacing w:val="-17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an</w:t>
      </w:r>
      <w:r>
        <w:rPr>
          <w:spacing w:val="-10"/>
        </w:rPr>
        <w:t> </w:t>
      </w:r>
      <w:r>
        <w:rPr/>
        <w:t>indirect</w:t>
      </w:r>
      <w:r>
        <w:rPr>
          <w:spacing w:val="-11"/>
        </w:rPr>
        <w:t> </w:t>
      </w:r>
      <w:r>
        <w:rPr/>
        <w:t>mechanism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directly</w:t>
      </w:r>
      <w:r>
        <w:rPr>
          <w:spacing w:val="-10"/>
        </w:rPr>
        <w:t> </w:t>
      </w:r>
      <w:r>
        <w:rPr/>
        <w:t>by</w:t>
      </w:r>
      <w:r>
        <w:rPr>
          <w:spacing w:val="-17"/>
        </w:rPr>
        <w:t> </w:t>
      </w:r>
      <w:r>
        <w:rPr/>
        <w:t>enhancing</w:t>
      </w:r>
      <w:r>
        <w:rPr>
          <w:spacing w:val="-14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services of those already accessing them and these are usually high-networth individuals and</w:t>
      </w:r>
      <w:r>
        <w:rPr>
          <w:spacing w:val="1"/>
        </w:rPr>
        <w:t> </w:t>
      </w:r>
      <w:r>
        <w:rPr/>
        <w:t>well-established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(Chipote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Asongu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Tchamyou,</w:t>
      </w:r>
      <w:r>
        <w:rPr>
          <w:spacing w:val="-1"/>
        </w:rPr>
        <w:t> </w:t>
      </w:r>
      <w:r>
        <w:rPr/>
        <w:t>2015).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In the same vein, the shaping of persistent inequality through human capital accumulation is</w:t>
      </w:r>
      <w:r>
        <w:rPr>
          <w:spacing w:val="1"/>
        </w:rPr>
        <w:t> </w:t>
      </w:r>
      <w:r>
        <w:rPr/>
        <w:t>emphasised by human capital theory. It states that the decision of parents to invest in their</w:t>
      </w:r>
      <w:r>
        <w:rPr>
          <w:spacing w:val="1"/>
        </w:rPr>
        <w:t> </w:t>
      </w:r>
      <w:r>
        <w:rPr/>
        <w:t>children's human capital development determines whether there will be persistence in relative</w:t>
      </w:r>
      <w:r>
        <w:rPr>
          <w:spacing w:val="1"/>
        </w:rPr>
        <w:t> </w:t>
      </w:r>
      <w:r>
        <w:rPr/>
        <w:t>incomes</w:t>
      </w:r>
      <w:r>
        <w:rPr>
          <w:spacing w:val="-3"/>
        </w:rPr>
        <w:t> </w:t>
      </w:r>
      <w:r>
        <w:rPr/>
        <w:t>across generations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ability</w:t>
      </w:r>
      <w:r>
        <w:rPr>
          <w:spacing w:val="-8"/>
        </w:rPr>
        <w:t> </w:t>
      </w:r>
      <w:r>
        <w:rPr/>
        <w:t>endowments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schooling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complements 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production of human capital (Becker &amp; Tomes, 1979, 1986). Human capital is embodied in</w:t>
      </w:r>
      <w:r>
        <w:rPr>
          <w:spacing w:val="1"/>
        </w:rPr>
        <w:t> </w:t>
      </w:r>
      <w:r>
        <w:rPr/>
        <w:t>individuals while physical capital is not; thus the maximisation of economy-wide return to</w:t>
      </w:r>
      <w:r>
        <w:rPr>
          <w:spacing w:val="1"/>
        </w:rPr>
        <w:t> </w:t>
      </w:r>
      <w:r>
        <w:rPr/>
        <w:t>investment in human capital is by spreading this investment equally across all individuals, but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is not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with spreading</w:t>
      </w:r>
      <w:r>
        <w:rPr>
          <w:spacing w:val="-3"/>
        </w:rPr>
        <w:t> </w:t>
      </w:r>
      <w:r>
        <w:rPr/>
        <w:t>capital ownership across many</w:t>
      </w:r>
      <w:r>
        <w:rPr>
          <w:spacing w:val="-5"/>
        </w:rPr>
        <w:t> </w:t>
      </w:r>
      <w:r>
        <w:rPr/>
        <w:t>individuals.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On</w:t>
      </w:r>
      <w:r>
        <w:rPr>
          <w:spacing w:val="-7"/>
        </w:rPr>
        <w:t> </w:t>
      </w:r>
      <w:r>
        <w:rPr/>
        <w:t>education,</w:t>
      </w:r>
      <w:r>
        <w:rPr>
          <w:spacing w:val="-6"/>
        </w:rPr>
        <w:t> </w:t>
      </w:r>
      <w:r>
        <w:rPr/>
        <w:t>Galor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Moav</w:t>
      </w:r>
      <w:r>
        <w:rPr>
          <w:spacing w:val="-6"/>
        </w:rPr>
        <w:t> </w:t>
      </w:r>
      <w:r>
        <w:rPr/>
        <w:t>(2006)</w:t>
      </w:r>
      <w:r>
        <w:rPr>
          <w:spacing w:val="-5"/>
        </w:rPr>
        <w:t> </w:t>
      </w:r>
      <w:r>
        <w:rPr/>
        <w:t>argue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unless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capitalists</w:t>
      </w:r>
      <w:r>
        <w:rPr>
          <w:spacing w:val="-6"/>
        </w:rPr>
        <w:t> </w:t>
      </w:r>
      <w:r>
        <w:rPr/>
        <w:t>exert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political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finance</w:t>
      </w:r>
      <w:r>
        <w:rPr>
          <w:spacing w:val="-8"/>
        </w:rPr>
        <w:t> </w:t>
      </w:r>
      <w:r>
        <w:rPr/>
        <w:t>public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markets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facilitate</w:t>
      </w:r>
      <w:r>
        <w:rPr>
          <w:spacing w:val="-7"/>
        </w:rPr>
        <w:t> </w:t>
      </w:r>
      <w:r>
        <w:rPr/>
        <w:t>more</w:t>
      </w:r>
      <w:r>
        <w:rPr>
          <w:spacing w:val="-4"/>
        </w:rPr>
        <w:t> </w:t>
      </w:r>
      <w:r>
        <w:rPr/>
        <w:t>human</w:t>
      </w:r>
      <w:r>
        <w:rPr>
          <w:spacing w:val="-7"/>
        </w:rPr>
        <w:t> </w:t>
      </w:r>
      <w:r>
        <w:rPr/>
        <w:t>capital</w:t>
      </w:r>
      <w:r>
        <w:rPr>
          <w:spacing w:val="-58"/>
        </w:rPr>
        <w:t> </w:t>
      </w:r>
      <w:r>
        <w:rPr>
          <w:spacing w:val="-1"/>
        </w:rPr>
        <w:t>accumulation</w:t>
      </w:r>
      <w:r>
        <w:rPr>
          <w:spacing w:val="-10"/>
        </w:rPr>
        <w:t> </w:t>
      </w:r>
      <w:r>
        <w:rPr/>
        <w:t>by</w:t>
      </w:r>
      <w:r>
        <w:rPr>
          <w:spacing w:val="-14"/>
        </w:rPr>
        <w:t> </w:t>
      </w:r>
      <w:r>
        <w:rPr/>
        <w:t>poor</w:t>
      </w:r>
      <w:r>
        <w:rPr>
          <w:spacing w:val="-10"/>
        </w:rPr>
        <w:t> </w:t>
      </w:r>
      <w:r>
        <w:rPr/>
        <w:t>families,</w:t>
      </w:r>
      <w:r>
        <w:rPr>
          <w:spacing w:val="-9"/>
        </w:rPr>
        <w:t> </w:t>
      </w:r>
      <w:r>
        <w:rPr/>
        <w:t>inequality</w:t>
      </w:r>
      <w:r>
        <w:rPr>
          <w:spacing w:val="-14"/>
        </w:rPr>
        <w:t> </w:t>
      </w:r>
      <w:r>
        <w:rPr/>
        <w:t>will</w:t>
      </w:r>
      <w:r>
        <w:rPr>
          <w:spacing w:val="-7"/>
        </w:rPr>
        <w:t> </w:t>
      </w:r>
      <w:r>
        <w:rPr/>
        <w:t>persevere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economy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stagnate.</w:t>
      </w:r>
      <w:r>
        <w:rPr>
          <w:spacing w:val="-5"/>
        </w:rPr>
        <w:t> </w:t>
      </w:r>
      <w:r>
        <w:rPr/>
        <w:t>Lastly,</w:t>
      </w:r>
      <w:r>
        <w:rPr>
          <w:spacing w:val="-58"/>
        </w:rPr>
        <w:t> </w:t>
      </w:r>
      <w:r>
        <w:rPr/>
        <w:t>the profit theory emanates from the premise that banks’ profit maximising behaviour propel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lend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wealthier</w:t>
      </w:r>
      <w:r>
        <w:rPr>
          <w:spacing w:val="-2"/>
        </w:rPr>
        <w:t> </w:t>
      </w:r>
      <w:r>
        <w:rPr/>
        <w:t>firms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avoid</w:t>
      </w:r>
      <w:r>
        <w:rPr>
          <w:spacing w:val="-1"/>
        </w:rPr>
        <w:t> </w:t>
      </w:r>
      <w:r>
        <w:rPr/>
        <w:t>lending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-2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low</w:t>
      </w:r>
      <w:r>
        <w:rPr>
          <w:spacing w:val="-58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guarantee.</w:t>
      </w:r>
      <w:r>
        <w:rPr>
          <w:spacing w:val="-3"/>
        </w:rPr>
        <w:t> </w:t>
      </w:r>
      <w:r>
        <w:rPr/>
        <w:t>This is</w:t>
      </w:r>
      <w:r>
        <w:rPr>
          <w:spacing w:val="-4"/>
        </w:rPr>
        <w:t> </w:t>
      </w:r>
      <w:r>
        <w:rPr/>
        <w:t>because,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assumed that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riskier</w:t>
      </w:r>
      <w:r>
        <w:rPr>
          <w:spacing w:val="-4"/>
        </w:rPr>
        <w:t> </w:t>
      </w:r>
      <w:r>
        <w:rPr/>
        <w:t>lending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them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might</w:t>
      </w:r>
      <w:r>
        <w:rPr>
          <w:spacing w:val="-57"/>
        </w:rPr>
        <w:t> </w:t>
      </w:r>
      <w:r>
        <w:rPr/>
        <w:t>contradict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bank’s</w:t>
      </w:r>
      <w:r>
        <w:rPr>
          <w:spacing w:val="-4"/>
        </w:rPr>
        <w:t> </w:t>
      </w:r>
      <w:r>
        <w:rPr/>
        <w:t>incentive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earn</w:t>
      </w:r>
      <w:r>
        <w:rPr>
          <w:spacing w:val="-5"/>
        </w:rPr>
        <w:t> </w:t>
      </w:r>
      <w:r>
        <w:rPr/>
        <w:t>maximum</w:t>
      </w:r>
      <w:r>
        <w:rPr>
          <w:spacing w:val="-1"/>
        </w:rPr>
        <w:t> </w:t>
      </w:r>
      <w:r>
        <w:rPr/>
        <w:t>yields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risky</w:t>
      </w:r>
      <w:r>
        <w:rPr>
          <w:spacing w:val="-11"/>
        </w:rPr>
        <w:t> </w:t>
      </w:r>
      <w:r>
        <w:rPr/>
        <w:t>assets</w:t>
      </w:r>
      <w:r>
        <w:rPr>
          <w:spacing w:val="-3"/>
        </w:rPr>
        <w:t> </w:t>
      </w:r>
      <w:r>
        <w:rPr/>
        <w:t>leading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greater</w:t>
      </w:r>
      <w:r>
        <w:rPr>
          <w:spacing w:val="-4"/>
        </w:rPr>
        <w:t> </w:t>
      </w:r>
      <w:r>
        <w:rPr/>
        <w:t>income</w:t>
      </w:r>
      <w:r>
        <w:rPr>
          <w:spacing w:val="-58"/>
        </w:rPr>
        <w:t> </w:t>
      </w:r>
      <w:r>
        <w:rPr/>
        <w:t>disparity</w:t>
      </w:r>
      <w:r>
        <w:rPr>
          <w:spacing w:val="-5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two groups.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Establishing the non-linear relationship is the Kuznets (1955) inverted-U hypothesis which</w:t>
      </w:r>
      <w:r>
        <w:rPr>
          <w:spacing w:val="1"/>
        </w:rPr>
        <w:t> </w:t>
      </w:r>
      <w:r>
        <w:rPr/>
        <w:t>states that income inequality initially increases at the early stages of economic development</w:t>
      </w:r>
      <w:r>
        <w:rPr>
          <w:spacing w:val="1"/>
        </w:rPr>
        <w:t> </w:t>
      </w:r>
      <w:r>
        <w:rPr/>
        <w:t>and thereafter falls. That is, as economic development progresses – in the early stages of</w:t>
      </w:r>
      <w:r>
        <w:rPr>
          <w:spacing w:val="1"/>
        </w:rPr>
        <w:t> </w:t>
      </w:r>
      <w:r>
        <w:rPr/>
        <w:t>economic development, financial markets are either non-existent or under-developed; as the</w:t>
      </w:r>
      <w:r>
        <w:rPr>
          <w:spacing w:val="1"/>
        </w:rPr>
        <w:t> </w:t>
      </w:r>
      <w:r>
        <w:rPr>
          <w:spacing w:val="-1"/>
        </w:rPr>
        <w:t>economy</w:t>
      </w:r>
      <w:r>
        <w:rPr>
          <w:spacing w:val="-15"/>
        </w:rPr>
        <w:t> </w:t>
      </w:r>
      <w:r>
        <w:rPr>
          <w:spacing w:val="-1"/>
        </w:rPr>
        <w:t>grows</w:t>
      </w:r>
      <w:r>
        <w:rPr>
          <w:spacing w:val="-10"/>
        </w:rPr>
        <w:t> </w:t>
      </w:r>
      <w:r>
        <w:rPr>
          <w:spacing w:val="-1"/>
        </w:rPr>
        <w:t>financial</w:t>
      </w:r>
      <w:r>
        <w:rPr>
          <w:spacing w:val="-7"/>
        </w:rPr>
        <w:t> </w:t>
      </w:r>
      <w:r>
        <w:rPr/>
        <w:t>superstructures</w:t>
      </w:r>
      <w:r>
        <w:rPr>
          <w:spacing w:val="-10"/>
        </w:rPr>
        <w:t> </w:t>
      </w:r>
      <w:r>
        <w:rPr/>
        <w:t>begin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develop.</w:t>
      </w:r>
      <w:r>
        <w:rPr>
          <w:spacing w:val="-9"/>
        </w:rPr>
        <w:t> </w:t>
      </w:r>
      <w:r>
        <w:rPr/>
        <w:t>At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stage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growth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savings</w:t>
      </w:r>
      <w:r>
        <w:rPr>
          <w:spacing w:val="-58"/>
        </w:rPr>
        <w:t> </w:t>
      </w:r>
      <w:r>
        <w:rPr/>
        <w:t>rate increase and inequality widens. However, as the economy reaches its final developmental</w:t>
      </w:r>
      <w:r>
        <w:rPr>
          <w:spacing w:val="-57"/>
        </w:rPr>
        <w:t> </w:t>
      </w:r>
      <w:r>
        <w:rPr/>
        <w:t>stage, the distribution of income in the economy stabilises, the savings rate falls and the</w:t>
      </w:r>
      <w:r>
        <w:rPr>
          <w:spacing w:val="1"/>
        </w:rPr>
        <w:t> </w:t>
      </w:r>
      <w:r>
        <w:rPr/>
        <w:t>economy converges. Thus, it is expected that inequality will rise at the onset of financial</w:t>
      </w:r>
      <w:r>
        <w:rPr>
          <w:spacing w:val="1"/>
        </w:rPr>
        <w:t> </w:t>
      </w:r>
      <w:r>
        <w:rPr/>
        <w:t>reforms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thereafter</w:t>
      </w:r>
      <w:r>
        <w:rPr>
          <w:spacing w:val="-12"/>
        </w:rPr>
        <w:t> </w:t>
      </w:r>
      <w:r>
        <w:rPr/>
        <w:t>falls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reforms</w:t>
      </w:r>
      <w:r>
        <w:rPr>
          <w:spacing w:val="-11"/>
        </w:rPr>
        <w:t> </w:t>
      </w:r>
      <w:r>
        <w:rPr/>
        <w:t>take</w:t>
      </w:r>
      <w:r>
        <w:rPr>
          <w:spacing w:val="-14"/>
        </w:rPr>
        <w:t> </w:t>
      </w:r>
      <w:r>
        <w:rPr/>
        <w:t>effect</w:t>
      </w:r>
      <w:r>
        <w:rPr>
          <w:spacing w:val="-8"/>
        </w:rPr>
        <w:t> </w:t>
      </w:r>
      <w:r>
        <w:rPr/>
        <w:t>(Greenwood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Jovanovic,</w:t>
      </w:r>
      <w:r>
        <w:rPr>
          <w:spacing w:val="-12"/>
        </w:rPr>
        <w:t> </w:t>
      </w:r>
      <w:r>
        <w:rPr/>
        <w:t>1990;</w:t>
      </w:r>
      <w:r>
        <w:rPr>
          <w:spacing w:val="-12"/>
        </w:rPr>
        <w:t> </w:t>
      </w:r>
      <w:r>
        <w:rPr/>
        <w:t>Banerjee</w:t>
      </w:r>
      <w:r>
        <w:rPr>
          <w:spacing w:val="-58"/>
        </w:rPr>
        <w:t> </w:t>
      </w:r>
      <w:r>
        <w:rPr/>
        <w:t>&amp;</w:t>
      </w:r>
      <w:r>
        <w:rPr>
          <w:spacing w:val="1"/>
        </w:rPr>
        <w:t> </w:t>
      </w:r>
      <w:r>
        <w:rPr/>
        <w:t>Newman,</w:t>
      </w:r>
      <w:r>
        <w:rPr>
          <w:spacing w:val="1"/>
        </w:rPr>
        <w:t> </w:t>
      </w:r>
      <w:r>
        <w:rPr/>
        <w:t>1993;</w:t>
      </w:r>
      <w:r>
        <w:rPr>
          <w:spacing w:val="1"/>
        </w:rPr>
        <w:t> </w:t>
      </w:r>
      <w:r>
        <w:rPr/>
        <w:t>Galor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Zeira,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Goldsmith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theorise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superstructures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3"/>
        </w:rPr>
        <w:t> </w:t>
      </w:r>
      <w:r>
        <w:rPr/>
        <w:t>economy</w:t>
      </w:r>
      <w:r>
        <w:rPr>
          <w:spacing w:val="-11"/>
        </w:rPr>
        <w:t> </w:t>
      </w:r>
      <w:r>
        <w:rPr/>
        <w:t>speed-up</w:t>
      </w:r>
      <w:r>
        <w:rPr>
          <w:spacing w:val="-5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growth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enhance</w:t>
      </w:r>
      <w:r>
        <w:rPr>
          <w:spacing w:val="-7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help in</w:t>
      </w:r>
      <w:r>
        <w:rPr>
          <w:spacing w:val="-3"/>
        </w:rPr>
        <w:t> </w:t>
      </w:r>
      <w:r>
        <w:rPr/>
        <w:t>facilitating</w:t>
      </w:r>
      <w:r>
        <w:rPr>
          <w:spacing w:val="-3"/>
        </w:rPr>
        <w:t> </w:t>
      </w:r>
      <w:r>
        <w:rPr/>
        <w:t>funds</w:t>
      </w:r>
      <w:r>
        <w:rPr>
          <w:spacing w:val="-3"/>
        </w:rPr>
        <w:t> </w:t>
      </w:r>
      <w:r>
        <w:rPr/>
        <w:t>from the</w:t>
      </w:r>
      <w:r>
        <w:rPr>
          <w:spacing w:val="-3"/>
        </w:rPr>
        <w:t> </w:t>
      </w:r>
      <w:r>
        <w:rPr/>
        <w:t>surplus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needy</w:t>
      </w:r>
      <w:r>
        <w:rPr>
          <w:spacing w:val="-5"/>
        </w:rPr>
        <w:t> </w:t>
      </w:r>
      <w:r>
        <w:rPr/>
        <w:t>areas</w:t>
      </w:r>
      <w:r>
        <w:rPr>
          <w:spacing w:val="-3"/>
        </w:rPr>
        <w:t> </w:t>
      </w:r>
      <w:r>
        <w:rPr/>
        <w:t>where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funds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yield the</w:t>
      </w:r>
      <w:r>
        <w:rPr>
          <w:spacing w:val="-1"/>
        </w:rPr>
        <w:t> </w:t>
      </w:r>
      <w:r>
        <w:rPr/>
        <w:t>maximum social return and income</w:t>
      </w:r>
      <w:r>
        <w:rPr>
          <w:spacing w:val="-1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reduces.</w:t>
      </w:r>
    </w:p>
    <w:p>
      <w:pPr>
        <w:pStyle w:val="BodyText"/>
        <w:spacing w:line="360" w:lineRule="auto"/>
        <w:ind w:left="498" w:right="1352"/>
        <w:jc w:val="both"/>
      </w:pPr>
      <w:r>
        <w:rPr/>
        <w:t>Another is the liquidity constraints theory which states that liquidity constraints impede the</w:t>
      </w:r>
      <w:r>
        <w:rPr>
          <w:spacing w:val="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opportunities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poor</w:t>
      </w:r>
      <w:r>
        <w:rPr>
          <w:spacing w:val="-11"/>
        </w:rPr>
        <w:t> </w:t>
      </w:r>
      <w:r>
        <w:rPr/>
        <w:t>thus</w:t>
      </w:r>
      <w:r>
        <w:rPr>
          <w:spacing w:val="-8"/>
        </w:rPr>
        <w:t> </w:t>
      </w:r>
      <w:r>
        <w:rPr/>
        <w:t>exacerbating</w:t>
      </w:r>
      <w:r>
        <w:rPr>
          <w:spacing w:val="-12"/>
        </w:rPr>
        <w:t> </w:t>
      </w:r>
      <w:r>
        <w:rPr/>
        <w:t>income</w:t>
      </w:r>
      <w:r>
        <w:rPr>
          <w:spacing w:val="-12"/>
        </w:rPr>
        <w:t> </w:t>
      </w:r>
      <w:r>
        <w:rPr/>
        <w:t>inequality</w:t>
      </w:r>
      <w:r>
        <w:rPr>
          <w:spacing w:val="-12"/>
        </w:rPr>
        <w:t> </w:t>
      </w:r>
      <w:r>
        <w:rPr/>
        <w:t>among</w:t>
      </w:r>
      <w:r>
        <w:rPr>
          <w:spacing w:val="-11"/>
        </w:rPr>
        <w:t> </w:t>
      </w:r>
      <w:r>
        <w:rPr/>
        <w:t>economic</w:t>
      </w:r>
      <w:r>
        <w:rPr>
          <w:spacing w:val="-9"/>
        </w:rPr>
        <w:t> </w:t>
      </w:r>
      <w:r>
        <w:rPr/>
        <w:t>agents</w:t>
      </w:r>
      <w:r>
        <w:rPr>
          <w:spacing w:val="-58"/>
        </w:rPr>
        <w:t> </w:t>
      </w:r>
      <w:r>
        <w:rPr/>
        <w:t>(Evans</w:t>
      </w:r>
      <w:r>
        <w:rPr>
          <w:spacing w:val="32"/>
        </w:rPr>
        <w:t> </w:t>
      </w:r>
      <w:r>
        <w:rPr/>
        <w:t>&amp;</w:t>
      </w:r>
      <w:r>
        <w:rPr>
          <w:spacing w:val="28"/>
        </w:rPr>
        <w:t> </w:t>
      </w:r>
      <w:r>
        <w:rPr/>
        <w:t>Jovanovic,</w:t>
      </w:r>
      <w:r>
        <w:rPr>
          <w:spacing w:val="30"/>
        </w:rPr>
        <w:t> </w:t>
      </w:r>
      <w:r>
        <w:rPr/>
        <w:t>1989;</w:t>
      </w:r>
      <w:r>
        <w:rPr>
          <w:spacing w:val="30"/>
        </w:rPr>
        <w:t> </w:t>
      </w:r>
      <w:r>
        <w:rPr/>
        <w:t>Holtz-Eakin,</w:t>
      </w:r>
      <w:r>
        <w:rPr>
          <w:spacing w:val="30"/>
        </w:rPr>
        <w:t> </w:t>
      </w:r>
      <w:r>
        <w:rPr/>
        <w:t>Joulfaian,</w:t>
      </w:r>
      <w:r>
        <w:rPr>
          <w:spacing w:val="33"/>
        </w:rPr>
        <w:t> </w:t>
      </w:r>
      <w:r>
        <w:rPr/>
        <w:t>&amp;</w:t>
      </w:r>
      <w:r>
        <w:rPr>
          <w:spacing w:val="28"/>
        </w:rPr>
        <w:t> </w:t>
      </w:r>
      <w:r>
        <w:rPr/>
        <w:t>Rosen,</w:t>
      </w:r>
      <w:r>
        <w:rPr>
          <w:spacing w:val="29"/>
        </w:rPr>
        <w:t> </w:t>
      </w:r>
      <w:r>
        <w:rPr/>
        <w:t>1994;</w:t>
      </w:r>
      <w:r>
        <w:rPr>
          <w:spacing w:val="34"/>
        </w:rPr>
        <w:t> </w:t>
      </w:r>
      <w:r>
        <w:rPr/>
        <w:t>Black</w:t>
      </w:r>
      <w:r>
        <w:rPr>
          <w:spacing w:val="32"/>
        </w:rPr>
        <w:t> </w:t>
      </w:r>
      <w:r>
        <w:rPr/>
        <w:t>&amp;</w:t>
      </w:r>
      <w:r>
        <w:rPr>
          <w:spacing w:val="30"/>
        </w:rPr>
        <w:t> </w:t>
      </w:r>
      <w:r>
        <w:rPr/>
        <w:t>Lynch,</w:t>
      </w:r>
      <w:r>
        <w:rPr>
          <w:spacing w:val="33"/>
        </w:rPr>
        <w:t> </w:t>
      </w:r>
      <w:r>
        <w:rPr/>
        <w:t>1996;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Blanchflower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Oswald,</w:t>
      </w:r>
      <w:r>
        <w:rPr>
          <w:spacing w:val="1"/>
        </w:rPr>
        <w:t> </w:t>
      </w:r>
      <w:r>
        <w:rPr/>
        <w:t>1998;</w:t>
      </w:r>
      <w:r>
        <w:rPr>
          <w:spacing w:val="1"/>
        </w:rPr>
        <w:t> </w:t>
      </w:r>
      <w:r>
        <w:rPr/>
        <w:t>McKenzie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Woodruff,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 opportunity theory which states that finance can affect cross-dynasty returns to</w:t>
      </w:r>
      <w:r>
        <w:rPr>
          <w:spacing w:val="1"/>
        </w:rPr>
        <w:t> </w:t>
      </w:r>
      <w:r>
        <w:rPr/>
        <w:t>investment.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when</w:t>
      </w:r>
      <w:r>
        <w:rPr>
          <w:spacing w:val="-4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investments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constraint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parental</w:t>
      </w:r>
      <w:r>
        <w:rPr>
          <w:spacing w:val="-4"/>
        </w:rPr>
        <w:t> </w:t>
      </w:r>
      <w:r>
        <w:rPr/>
        <w:t>wealth,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create</w:t>
      </w:r>
      <w:r>
        <w:rPr>
          <w:spacing w:val="-58"/>
        </w:rPr>
        <w:t> </w:t>
      </w:r>
      <w:r>
        <w:rPr/>
        <w:t>another</w:t>
      </w:r>
      <w:r>
        <w:rPr>
          <w:spacing w:val="-7"/>
        </w:rPr>
        <w:t> </w:t>
      </w:r>
      <w:r>
        <w:rPr/>
        <w:t>convexity</w:t>
      </w:r>
      <w:r>
        <w:rPr>
          <w:spacing w:val="-11"/>
        </w:rPr>
        <w:t> </w:t>
      </w:r>
      <w:r>
        <w:rPr/>
        <w:t>that</w:t>
      </w:r>
      <w:r>
        <w:rPr>
          <w:spacing w:val="-5"/>
        </w:rPr>
        <w:t> </w:t>
      </w:r>
      <w:r>
        <w:rPr/>
        <w:t>fosters</w:t>
      </w:r>
      <w:r>
        <w:rPr>
          <w:spacing w:val="-6"/>
        </w:rPr>
        <w:t> </w:t>
      </w:r>
      <w:r>
        <w:rPr/>
        <w:t>persistence</w:t>
      </w:r>
      <w:r>
        <w:rPr>
          <w:spacing w:val="-6"/>
        </w:rPr>
        <w:t> </w:t>
      </w:r>
      <w:r>
        <w:rPr/>
        <w:t>inequality</w:t>
      </w:r>
      <w:r>
        <w:rPr>
          <w:spacing w:val="-7"/>
        </w:rPr>
        <w:t> </w:t>
      </w:r>
      <w:r>
        <w:rPr/>
        <w:t>(Demirgüç-Kunt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Levine,</w:t>
      </w:r>
      <w:r>
        <w:rPr>
          <w:spacing w:val="-7"/>
        </w:rPr>
        <w:t> </w:t>
      </w:r>
      <w:r>
        <w:rPr/>
        <w:t>2009)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that</w:t>
      </w:r>
      <w:r>
        <w:rPr>
          <w:spacing w:val="-58"/>
        </w:rPr>
        <w:t> </w:t>
      </w:r>
      <w:r>
        <w:rPr/>
        <w:t>better access to finance enables the wealthy to invest either through entrepreneurship or in</w:t>
      </w:r>
      <w:r>
        <w:rPr>
          <w:spacing w:val="1"/>
        </w:rPr>
        <w:t> </w:t>
      </w:r>
      <w:r>
        <w:rPr/>
        <w:t>higher-return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earn</w:t>
      </w:r>
      <w:r>
        <w:rPr>
          <w:spacing w:val="-1"/>
        </w:rPr>
        <w:t> </w:t>
      </w:r>
      <w:r>
        <w:rPr/>
        <w:t>additional income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 of</w:t>
      </w:r>
      <w:r>
        <w:rPr>
          <w:spacing w:val="-2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or dividends.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Recently, Sheng (2015b) propounded the savings rate theory by extending the post-Keynesian</w:t>
      </w:r>
      <w:r>
        <w:rPr>
          <w:spacing w:val="-57"/>
        </w:rPr>
        <w:t> </w:t>
      </w:r>
      <w:r>
        <w:rPr>
          <w:spacing w:val="-1"/>
        </w:rPr>
        <w:t>model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introduces</w:t>
      </w:r>
      <w:r>
        <w:rPr>
          <w:spacing w:val="-10"/>
        </w:rPr>
        <w:t> </w:t>
      </w:r>
      <w:r>
        <w:rPr/>
        <w:t>household</w:t>
      </w:r>
      <w:r>
        <w:rPr>
          <w:spacing w:val="-10"/>
        </w:rPr>
        <w:t> </w:t>
      </w:r>
      <w:r>
        <w:rPr/>
        <w:t>leverage.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theory</w:t>
      </w:r>
      <w:r>
        <w:rPr>
          <w:spacing w:val="-15"/>
        </w:rPr>
        <w:t> </w:t>
      </w:r>
      <w:r>
        <w:rPr/>
        <w:t>states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income</w:t>
      </w:r>
      <w:r>
        <w:rPr>
          <w:spacing w:val="-11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is</w:t>
      </w:r>
      <w:r>
        <w:rPr>
          <w:spacing w:val="-9"/>
        </w:rPr>
        <w:t> </w:t>
      </w:r>
      <w:r>
        <w:rPr/>
        <w:t>positively</w:t>
      </w:r>
      <w:r>
        <w:rPr>
          <w:spacing w:val="-57"/>
        </w:rPr>
        <w:t> </w:t>
      </w:r>
      <w:r>
        <w:rPr/>
        <w:t>associated with the savings rate if savers’ funds are allocated to investing firms for production</w:t>
      </w:r>
      <w:r>
        <w:rPr>
          <w:spacing w:val="-57"/>
        </w:rPr>
        <w:t> </w:t>
      </w:r>
      <w:r>
        <w:rPr/>
        <w:t>and it is negatively associated with the savings rate if savers’ funds are lent to spending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(creating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illusion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constraint).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propensity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 and a lower marginal propensity to save relative to wealthy households, there is</w:t>
      </w:r>
      <w:r>
        <w:rPr>
          <w:spacing w:val="1"/>
        </w:rPr>
        <w:t> </w:t>
      </w:r>
      <w:r>
        <w:rPr/>
        <w:t>always the need by the former to borrow from the latter to satisfy consumption needs thereby</w:t>
      </w:r>
      <w:r>
        <w:rPr>
          <w:spacing w:val="1"/>
        </w:rPr>
        <w:t> </w:t>
      </w:r>
      <w:r>
        <w:rPr/>
        <w:t>exacerbating income inequality (Scott &amp; Pressman, 2013; Berisha, Meszaros, &amp; Olson, 2015;</w:t>
      </w:r>
      <w:r>
        <w:rPr>
          <w:spacing w:val="1"/>
        </w:rPr>
        <w:t> </w:t>
      </w:r>
      <w:r>
        <w:rPr/>
        <w:t>Sheng, 2015a). Also, in relation to financial globalisation, the negative association between</w:t>
      </w:r>
      <w:r>
        <w:rPr>
          <w:spacing w:val="1"/>
        </w:rPr>
        <w:t> </w:t>
      </w:r>
      <w:r>
        <w:rPr/>
        <w:t>income inequality and savings rate is caused by habitual consumer credit use for deficit</w:t>
      </w:r>
      <w:r>
        <w:rPr>
          <w:spacing w:val="1"/>
        </w:rPr>
        <w:t> </w:t>
      </w:r>
      <w:r>
        <w:rPr/>
        <w:t>spending which aggravates bubble speculation occasioned by lower interest rates (Lambie,</w:t>
      </w:r>
      <w:r>
        <w:rPr>
          <w:spacing w:val="1"/>
        </w:rPr>
        <w:t> </w:t>
      </w:r>
      <w:r>
        <w:rPr/>
        <w:t>2009;</w:t>
      </w:r>
      <w:r>
        <w:rPr>
          <w:spacing w:val="-1"/>
        </w:rPr>
        <w:t> </w:t>
      </w:r>
      <w:r>
        <w:rPr/>
        <w:t>Sheng, 2011).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Lastly, the discrimination theory of Becker (1957) states that discrimination can contribute to</w:t>
      </w:r>
      <w:r>
        <w:rPr>
          <w:spacing w:val="1"/>
        </w:rPr>
        <w:t> </w:t>
      </w:r>
      <w:r>
        <w:rPr/>
        <w:t>inter-generational persistence of inequality. It could be on race, colour, religion, sex, and</w:t>
      </w:r>
      <w:r>
        <w:rPr>
          <w:spacing w:val="1"/>
        </w:rPr>
        <w:t> </w:t>
      </w:r>
      <w:r>
        <w:rPr/>
        <w:t>ethnicity and so on. Discrimination is easily entrenched when little competition exists, but</w:t>
      </w:r>
      <w:r>
        <w:rPr>
          <w:spacing w:val="1"/>
        </w:rPr>
        <w:t> </w:t>
      </w:r>
      <w:r>
        <w:rPr/>
        <w:t>competed away if the barriers of entrance of new firms are sufficiently low. Financial reforms</w:t>
      </w:r>
      <w:r>
        <w:rPr>
          <w:spacing w:val="1"/>
        </w:rPr>
        <w:t> </w:t>
      </w:r>
      <w:r>
        <w:rPr/>
        <w:t>will</w:t>
      </w:r>
      <w:r>
        <w:rPr>
          <w:spacing w:val="-11"/>
        </w:rPr>
        <w:t> </w:t>
      </w:r>
      <w:r>
        <w:rPr/>
        <w:t>spur</w:t>
      </w:r>
      <w:r>
        <w:rPr>
          <w:spacing w:val="-11"/>
        </w:rPr>
        <w:t> </w:t>
      </w:r>
      <w:r>
        <w:rPr/>
        <w:t>more</w:t>
      </w:r>
      <w:r>
        <w:rPr>
          <w:spacing w:val="-12"/>
        </w:rPr>
        <w:t> </w:t>
      </w:r>
      <w:r>
        <w:rPr/>
        <w:t>intermediation</w:t>
      </w:r>
      <w:r>
        <w:rPr>
          <w:spacing w:val="-12"/>
        </w:rPr>
        <w:t> </w:t>
      </w:r>
      <w:r>
        <w:rPr/>
        <w:t>resulting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banks</w:t>
      </w:r>
      <w:r>
        <w:rPr>
          <w:spacing w:val="-10"/>
        </w:rPr>
        <w:t> </w:t>
      </w:r>
      <w:r>
        <w:rPr/>
        <w:t>seeking-out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best</w:t>
      </w:r>
      <w:r>
        <w:rPr>
          <w:spacing w:val="-11"/>
        </w:rPr>
        <w:t> </w:t>
      </w:r>
      <w:r>
        <w:rPr/>
        <w:t>firms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lend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rather</w:t>
      </w:r>
      <w:r>
        <w:rPr>
          <w:spacing w:val="-12"/>
        </w:rPr>
        <w:t> </w:t>
      </w:r>
      <w:r>
        <w:rPr/>
        <w:t>than</w:t>
      </w:r>
      <w:r>
        <w:rPr>
          <w:spacing w:val="-58"/>
        </w:rPr>
        <w:t> </w:t>
      </w:r>
      <w:r>
        <w:rPr/>
        <w:t>simply granting credit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acquaintances.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deepen</w:t>
      </w:r>
      <w:r>
        <w:rPr>
          <w:spacing w:val="1"/>
        </w:rPr>
        <w:t> </w:t>
      </w:r>
      <w:r>
        <w:rPr/>
        <w:t>competition reduce segregation and expand the economic opportunities of excluded groups</w:t>
      </w:r>
      <w:r>
        <w:rPr>
          <w:spacing w:val="1"/>
        </w:rPr>
        <w:t> </w:t>
      </w:r>
      <w:r>
        <w:rPr/>
        <w:t>thereby reducing income inequality. Table 2.1 summarises the theoretical literature on finance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inequality.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tabs>
          <w:tab w:pos="1933" w:val="left" w:leader="none"/>
        </w:tabs>
        <w:spacing w:before="68" w:after="16"/>
        <w:ind w:left="606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2.1:</w:t>
        <w:tab/>
        <w:t>Main</w:t>
      </w:r>
      <w:r>
        <w:rPr>
          <w:spacing w:val="-1"/>
        </w:rPr>
        <w:t> </w:t>
      </w:r>
      <w:r>
        <w:rPr/>
        <w:t>Theoretical</w:t>
      </w:r>
      <w:r>
        <w:rPr>
          <w:spacing w:val="-3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on Finance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Income</w:t>
      </w:r>
      <w:r>
        <w:rPr>
          <w:spacing w:val="-3"/>
        </w:rPr>
        <w:t> </w:t>
      </w:r>
      <w:r>
        <w:rPr/>
        <w:t>Inequality</w:t>
      </w:r>
    </w:p>
    <w:tbl>
      <w:tblPr>
        <w:tblW w:w="0" w:type="auto"/>
        <w:jc w:val="left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3121"/>
        <w:gridCol w:w="5743"/>
      </w:tblGrid>
      <w:tr>
        <w:trPr>
          <w:trHeight w:val="300" w:hRule="atLeast"/>
        </w:trPr>
        <w:tc>
          <w:tcPr>
            <w:tcW w:w="708" w:type="dxa"/>
          </w:tcPr>
          <w:p>
            <w:pPr>
              <w:pStyle w:val="TableParagraph"/>
              <w:spacing w:before="34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3121" w:type="dxa"/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Theory</w:t>
            </w:r>
          </w:p>
        </w:tc>
        <w:tc>
          <w:tcPr>
            <w:tcW w:w="5743" w:type="dxa"/>
          </w:tcPr>
          <w:p>
            <w:pPr>
              <w:pStyle w:val="TableParagraph"/>
              <w:spacing w:before="34"/>
              <w:ind w:left="2326" w:right="23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Explanation</w:t>
            </w:r>
          </w:p>
        </w:tc>
      </w:tr>
      <w:tr>
        <w:trPr>
          <w:trHeight w:val="30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Discrimination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Theory</w:t>
            </w:r>
          </w:p>
        </w:tc>
        <w:tc>
          <w:tcPr>
            <w:tcW w:w="5743" w:type="dxa"/>
            <w:vMerge w:val="restart"/>
          </w:tcPr>
          <w:p>
            <w:pPr>
              <w:pStyle w:val="TableParagraph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When there is little competition, discrimination is enforced, but such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away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barriers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sufficiently low. Thus, any financial sector reforms that intensify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competition will lead to the reduction discrimination and expand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disadvantaged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groups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thereby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reducing</w:t>
            </w:r>
          </w:p>
          <w:p>
            <w:pPr>
              <w:pStyle w:val="TableParagraph"/>
              <w:spacing w:line="217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income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inequality.</w:t>
            </w:r>
          </w:p>
        </w:tc>
      </w:tr>
      <w:tr>
        <w:trPr>
          <w:trHeight w:val="1068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Becker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(1957)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Extensive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Margin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Theory</w:t>
            </w:r>
          </w:p>
        </w:tc>
        <w:tc>
          <w:tcPr>
            <w:tcW w:w="5743" w:type="dxa"/>
            <w:vMerge w:val="restart"/>
          </w:tcPr>
          <w:p>
            <w:pPr>
              <w:pStyle w:val="TableParagraph"/>
              <w:ind w:left="107" w:right="105"/>
              <w:jc w:val="both"/>
              <w:rPr>
                <w:sz w:val="20"/>
              </w:rPr>
            </w:pPr>
            <w:r>
              <w:rPr>
                <w:sz w:val="20"/>
              </w:rPr>
              <w:t>When financial services are increased and made available to those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initially excluded due to price, cost of funds or other impediments,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falls.</w:t>
            </w:r>
          </w:p>
        </w:tc>
      </w:tr>
      <w:tr>
        <w:trPr>
          <w:trHeight w:val="282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Becker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(1979,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1986)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7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line="222" w:lineRule="exact" w:before="16"/>
              <w:ind w:left="107"/>
              <w:rPr>
                <w:sz w:val="20"/>
              </w:rPr>
            </w:pPr>
            <w:r>
              <w:rPr>
                <w:sz w:val="20"/>
              </w:rPr>
              <w:t>Greenwood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Jovanovic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(1990)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Financial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Imperfection Theory</w:t>
            </w:r>
          </w:p>
        </w:tc>
        <w:tc>
          <w:tcPr>
            <w:tcW w:w="5743" w:type="dxa"/>
            <w:vMerge w:val="restart"/>
          </w:tcPr>
          <w:p>
            <w:pPr>
              <w:pStyle w:val="TableParagraph"/>
              <w:spacing w:before="72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Imperfect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cross-generational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 capital with corresponding implications for the continuation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wealth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income inequality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dynasties.</w:t>
            </w:r>
          </w:p>
        </w:tc>
      </w:tr>
      <w:tr>
        <w:trPr>
          <w:trHeight w:val="28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Jacoby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Skoufias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(1997)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line="217" w:lineRule="exact" w:before="12"/>
              <w:ind w:left="107"/>
              <w:rPr>
                <w:sz w:val="20"/>
              </w:rPr>
            </w:pPr>
            <w:r>
              <w:rPr>
                <w:sz w:val="20"/>
              </w:rPr>
              <w:t>Baland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Robinson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(2000)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Human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Capital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Theory</w:t>
            </w:r>
          </w:p>
        </w:tc>
        <w:tc>
          <w:tcPr>
            <w:tcW w:w="5743" w:type="dxa"/>
            <w:vMerge w:val="restart"/>
          </w:tcPr>
          <w:p>
            <w:pPr>
              <w:pStyle w:val="TableParagraph"/>
              <w:spacing w:before="84"/>
              <w:ind w:left="107" w:right="103"/>
              <w:jc w:val="both"/>
              <w:rPr>
                <w:sz w:val="20"/>
              </w:rPr>
            </w:pPr>
            <w:r>
              <w:rPr>
                <w:sz w:val="20"/>
              </w:rPr>
              <w:t>The decision of parents to invest in their children's human capital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determines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extent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persistence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incomes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generations.</w:t>
            </w:r>
          </w:p>
        </w:tc>
      </w:tr>
      <w:tr>
        <w:trPr>
          <w:trHeight w:val="562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Becker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(1979,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1986)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Intensive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Margin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Theory</w:t>
            </w:r>
          </w:p>
        </w:tc>
        <w:tc>
          <w:tcPr>
            <w:tcW w:w="5743" w:type="dxa"/>
            <w:vMerge w:val="restart"/>
          </w:tcPr>
          <w:p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Finance can affect inequality through an indirect mechanism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enhancement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those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already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accessing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system.</w:t>
            </w:r>
          </w:p>
        </w:tc>
      </w:tr>
      <w:tr>
        <w:trPr>
          <w:trHeight w:val="279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Becker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Tomes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(1979,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1986)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line="217" w:lineRule="exact" w:before="12"/>
              <w:ind w:left="107"/>
              <w:rPr>
                <w:sz w:val="20"/>
              </w:rPr>
            </w:pPr>
            <w:r>
              <w:rPr>
                <w:sz w:val="20"/>
              </w:rPr>
              <w:t>Greenwood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Jovanovic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(1990)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185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Inverted-U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Hypothesis</w:t>
            </w:r>
          </w:p>
        </w:tc>
        <w:tc>
          <w:tcPr>
            <w:tcW w:w="5743" w:type="dxa"/>
            <w:vMerge w:val="restart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Income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initially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increases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early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stages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thereafter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falls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takes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effect.</w:t>
            </w:r>
          </w:p>
        </w:tc>
      </w:tr>
      <w:tr>
        <w:trPr>
          <w:trHeight w:val="30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Kuznets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(1955)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3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Investment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Opportunity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Theory</w:t>
            </w:r>
          </w:p>
        </w:tc>
        <w:tc>
          <w:tcPr>
            <w:tcW w:w="5743" w:type="dxa"/>
            <w:vMerge w:val="restart"/>
          </w:tcPr>
          <w:p>
            <w:pPr>
              <w:pStyle w:val="TableParagraph"/>
              <w:ind w:left="107" w:right="139"/>
              <w:rPr>
                <w:sz w:val="20"/>
              </w:rPr>
            </w:pPr>
            <w:r>
              <w:rPr>
                <w:sz w:val="20"/>
              </w:rPr>
              <w:t>Finance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cross-dynasty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returns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investment.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individual investments are constraint by parental wealth, it 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another convexity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fosters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persistence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inequality.</w:t>
            </w:r>
          </w:p>
        </w:tc>
      </w:tr>
      <w:tr>
        <w:trPr>
          <w:trHeight w:val="562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Demirgüç-Kunt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Levine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(2009)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Liquidity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Constraints Theory</w:t>
            </w:r>
          </w:p>
        </w:tc>
        <w:tc>
          <w:tcPr>
            <w:tcW w:w="5743" w:type="dxa"/>
            <w:vMerge w:val="restart"/>
          </w:tcPr>
          <w:p>
            <w:pPr>
              <w:pStyle w:val="TableParagraph"/>
              <w:spacing w:line="237" w:lineRule="auto"/>
              <w:ind w:left="107" w:right="122"/>
              <w:rPr>
                <w:sz w:val="20"/>
              </w:rPr>
            </w:pPr>
            <w:r>
              <w:rPr>
                <w:sz w:val="20"/>
              </w:rPr>
              <w:t>Constraints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liquidity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hinder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opportunities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exacerbating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among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agents.</w:t>
            </w:r>
          </w:p>
        </w:tc>
      </w:tr>
      <w:tr>
        <w:trPr>
          <w:trHeight w:val="298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Evans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Jovanovic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(1989)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1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1"/>
              <w:ind w:left="107"/>
              <w:rPr>
                <w:sz w:val="20"/>
              </w:rPr>
            </w:pPr>
            <w:r>
              <w:rPr>
                <w:sz w:val="20"/>
              </w:rPr>
              <w:t>Holtz-Eakin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al.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(1994)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Black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Lynch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(1996)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Blanchflower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Oswald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(1998)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McKenzie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Woodruff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(2006)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708" w:type="dxa"/>
            <w:vMerge w:val="restart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121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Savings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Rate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Theory</w:t>
            </w:r>
          </w:p>
        </w:tc>
        <w:tc>
          <w:tcPr>
            <w:tcW w:w="5743" w:type="dxa"/>
            <w:vMerge w:val="restart"/>
          </w:tcPr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Income inequality is positively associated with the savings rate 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savers’ funds are allocated to investing firms for production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negatively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savings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savers’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spending households via financial intermediation for consumption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(income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illusion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consumption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constraint).</w:t>
            </w:r>
          </w:p>
        </w:tc>
      </w:tr>
      <w:tr>
        <w:trPr>
          <w:trHeight w:val="1256" w:hRule="atLeast"/>
        </w:trPr>
        <w:tc>
          <w:tcPr>
            <w:tcW w:w="7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  <w:tcBorders>
              <w:top w:val="nil"/>
            </w:tcBorders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Sheng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  <w:tc>
          <w:tcPr>
            <w:tcW w:w="57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27"/>
        <w:ind w:left="606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5"/>
          <w:sz w:val="20"/>
        </w:rPr>
        <w:t> </w:t>
      </w:r>
      <w:r>
        <w:rPr>
          <w:sz w:val="20"/>
        </w:rPr>
        <w:t>Researcher's</w:t>
      </w:r>
      <w:r>
        <w:rPr>
          <w:spacing w:val="-4"/>
          <w:sz w:val="20"/>
        </w:rPr>
        <w:t> </w:t>
      </w:r>
      <w:r>
        <w:rPr>
          <w:sz w:val="20"/>
        </w:rPr>
        <w:t>Compilation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numPr>
          <w:ilvl w:val="1"/>
          <w:numId w:val="10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bookmarkStart w:name="_TOC_250019" w:id="26"/>
      <w:r>
        <w:rPr/>
        <w:t>Review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Methodological</w:t>
      </w:r>
      <w:r>
        <w:rPr>
          <w:spacing w:val="-1"/>
        </w:rPr>
        <w:t> </w:t>
      </w:r>
      <w:bookmarkEnd w:id="26"/>
      <w:r>
        <w:rPr/>
        <w:t>Issues</w:t>
      </w:r>
    </w:p>
    <w:p>
      <w:pPr>
        <w:pStyle w:val="BodyText"/>
        <w:spacing w:line="360" w:lineRule="auto" w:before="144"/>
        <w:ind w:left="498" w:right="1351"/>
        <w:jc w:val="both"/>
      </w:pPr>
      <w:r>
        <w:rPr/>
        <w:t>There remains no general consensus on how best to model the finance-credit-inequality nexus</w:t>
      </w:r>
      <w:r>
        <w:rPr>
          <w:spacing w:val="1"/>
        </w:rPr>
        <w:t> </w:t>
      </w:r>
      <w:r>
        <w:rPr/>
        <w:t>as the empirical evidence varies substantially. While some studies use the computable general</w:t>
      </w:r>
      <w:r>
        <w:rPr>
          <w:spacing w:val="1"/>
        </w:rPr>
        <w:t> </w:t>
      </w:r>
      <w:r>
        <w:rPr/>
        <w:t>equilibrium modelling approach, some analyses are based on natural experiments, firm- and</w:t>
      </w:r>
      <w:r>
        <w:rPr>
          <w:spacing w:val="1"/>
        </w:rPr>
        <w:t> </w:t>
      </w:r>
      <w:r>
        <w:rPr/>
        <w:t>household-level</w:t>
      </w:r>
      <w:r>
        <w:rPr>
          <w:spacing w:val="1"/>
        </w:rPr>
        <w:t> </w:t>
      </w:r>
      <w:r>
        <w:rPr/>
        <w:t>surveys,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cross-country</w:t>
      </w:r>
      <w:r>
        <w:rPr>
          <w:spacing w:val="1"/>
        </w:rPr>
        <w:t> </w:t>
      </w:r>
      <w:r>
        <w:rPr/>
        <w:t>regressions.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microeconomic</w:t>
      </w:r>
      <w:r>
        <w:rPr>
          <w:spacing w:val="1"/>
        </w:rPr>
        <w:t> </w:t>
      </w:r>
      <w:r>
        <w:rPr/>
        <w:t>apparatuses</w:t>
      </w:r>
      <w:r>
        <w:rPr>
          <w:spacing w:val="1"/>
        </w:rPr>
        <w:t> </w:t>
      </w:r>
      <w:r>
        <w:rPr/>
        <w:t>connecting 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macroeconomic</w:t>
      </w:r>
      <w:r>
        <w:rPr>
          <w:spacing w:val="21"/>
        </w:rPr>
        <w:t> </w:t>
      </w:r>
      <w:r>
        <w:rPr/>
        <w:t>assessments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economy’s</w:t>
      </w:r>
      <w:r>
        <w:rPr>
          <w:spacing w:val="23"/>
        </w:rPr>
        <w:t> </w:t>
      </w:r>
      <w:r>
        <w:rPr/>
        <w:t>income</w:t>
      </w:r>
      <w:r>
        <w:rPr>
          <w:spacing w:val="22"/>
        </w:rPr>
        <w:t> </w:t>
      </w:r>
      <w:r>
        <w:rPr/>
        <w:t>distribution.</w:t>
      </w:r>
      <w:r>
        <w:rPr>
          <w:spacing w:val="22"/>
        </w:rPr>
        <w:t> </w:t>
      </w:r>
      <w:r>
        <w:rPr/>
        <w:t>Studies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differ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78" w:top="1340" w:bottom="1240" w:left="920" w:right="60"/>
        </w:sectPr>
      </w:pPr>
    </w:p>
    <w:p>
      <w:pPr>
        <w:pStyle w:val="BodyText"/>
        <w:spacing w:line="360" w:lineRule="auto" w:before="74"/>
        <w:ind w:left="498" w:right="1356"/>
        <w:jc w:val="both"/>
      </w:pPr>
      <w:r>
        <w:rPr/>
        <w:t>empirical approaches, the extent to which they assess causal relationships, and the empirical</w:t>
      </w:r>
      <w:r>
        <w:rPr>
          <w:spacing w:val="1"/>
        </w:rPr>
        <w:t> </w:t>
      </w:r>
      <w:r>
        <w:rPr/>
        <w:t>representations with which income inequality and access to finance are captured. However,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methodological approach has</w:t>
      </w:r>
      <w:r>
        <w:rPr>
          <w:spacing w:val="1"/>
        </w:rPr>
        <w:t> </w:t>
      </w:r>
      <w:r>
        <w:rPr/>
        <w:t>its own weaknesses.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4"/>
        <w:jc w:val="both"/>
      </w:pPr>
      <w:r>
        <w:rPr/>
        <w:t>Much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empirical</w:t>
      </w:r>
      <w:r>
        <w:rPr>
          <w:spacing w:val="-11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investigate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finance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income</w:t>
      </w:r>
      <w:r>
        <w:rPr>
          <w:spacing w:val="-12"/>
        </w:rPr>
        <w:t> </w:t>
      </w:r>
      <w:r>
        <w:rPr/>
        <w:t>inequality</w:t>
      </w:r>
      <w:r>
        <w:rPr>
          <w:spacing w:val="-58"/>
        </w:rPr>
        <w:t> </w:t>
      </w:r>
      <w:r>
        <w:rPr/>
        <w:t>using</w:t>
      </w:r>
      <w:r>
        <w:rPr>
          <w:spacing w:val="-7"/>
        </w:rPr>
        <w:t> </w:t>
      </w:r>
      <w:r>
        <w:rPr/>
        <w:t>instruments</w:t>
      </w:r>
      <w:r>
        <w:rPr>
          <w:spacing w:val="-3"/>
        </w:rPr>
        <w:t> </w:t>
      </w:r>
      <w:r>
        <w:rPr/>
        <w:t>(channels)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reforms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indicators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focus</w:t>
      </w:r>
      <w:r>
        <w:rPr>
          <w:spacing w:val="1"/>
        </w:rPr>
        <w:t> </w:t>
      </w:r>
      <w:r>
        <w:rPr>
          <w:i/>
        </w:rPr>
        <w:t>mostly</w:t>
      </w:r>
      <w:r>
        <w:rPr>
          <w:i/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developed</w:t>
      </w:r>
      <w:r>
        <w:rPr>
          <w:spacing w:val="-57"/>
        </w:rPr>
        <w:t> </w:t>
      </w:r>
      <w:r>
        <w:rPr/>
        <w:t>and emerging economies with very sparse scholarly focus on the effect of credit on income</w:t>
      </w:r>
      <w:r>
        <w:rPr>
          <w:spacing w:val="1"/>
        </w:rPr>
        <w:t> </w:t>
      </w:r>
      <w:r>
        <w:rPr/>
        <w:t>inequality even in these economies. Exclusive studies on SSA are also few due to poor data</w:t>
      </w:r>
      <w:r>
        <w:rPr>
          <w:spacing w:val="1"/>
        </w:rPr>
        <w:t> </w:t>
      </w:r>
      <w:r>
        <w:rPr/>
        <w:t>availability constraints. Thus, this empirical review will be a blend of various reviews on</w:t>
      </w:r>
      <w:r>
        <w:rPr>
          <w:spacing w:val="1"/>
        </w:rPr>
        <w:t> </w:t>
      </w:r>
      <w:r>
        <w:rPr/>
        <w:t>income inequality as it pertains to financial reforms, financial deepening, financial crises and</w:t>
      </w:r>
      <w:r>
        <w:rPr>
          <w:spacing w:val="1"/>
        </w:rPr>
        <w:t> </w:t>
      </w:r>
      <w:r>
        <w:rPr/>
        <w:t>micro-credits. Also, owing to different measures of inequality, methodologies, sample size,</w:t>
      </w:r>
      <w:r>
        <w:rPr>
          <w:spacing w:val="1"/>
        </w:rPr>
        <w:t> </w:t>
      </w:r>
      <w:r>
        <w:rPr/>
        <w:t>geographical coverage and different instruments of finance, there are conflicting results as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 of these</w:t>
      </w:r>
      <w:r>
        <w:rPr>
          <w:spacing w:val="-1"/>
        </w:rPr>
        <w:t> </w:t>
      </w:r>
      <w:r>
        <w:rPr/>
        <w:t>variables on income inequality.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49"/>
        <w:jc w:val="both"/>
      </w:pPr>
      <w:r>
        <w:rPr/>
        <w:t>A strand of the empirical literature has established the determinants of credit growth or bank</w:t>
      </w:r>
      <w:r>
        <w:rPr>
          <w:spacing w:val="1"/>
        </w:rPr>
        <w:t> </w:t>
      </w:r>
      <w:r>
        <w:rPr/>
        <w:t>lending</w:t>
      </w:r>
      <w:r>
        <w:rPr>
          <w:spacing w:val="-12"/>
        </w:rPr>
        <w:t> </w:t>
      </w:r>
      <w:r>
        <w:rPr/>
        <w:t>(proxied</w:t>
      </w:r>
      <w:r>
        <w:rPr>
          <w:spacing w:val="-13"/>
        </w:rPr>
        <w:t> </w:t>
      </w:r>
      <w:r>
        <w:rPr/>
        <w:t>by</w:t>
      </w:r>
      <w:r>
        <w:rPr>
          <w:spacing w:val="-17"/>
        </w:rPr>
        <w:t> </w:t>
      </w:r>
      <w:r>
        <w:rPr/>
        <w:t>domestic</w:t>
      </w:r>
      <w:r>
        <w:rPr>
          <w:spacing w:val="-12"/>
        </w:rPr>
        <w:t> </w:t>
      </w:r>
      <w:r>
        <w:rPr/>
        <w:t>credit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private</w:t>
      </w:r>
      <w:r>
        <w:rPr>
          <w:spacing w:val="-10"/>
        </w:rPr>
        <w:t> </w:t>
      </w:r>
      <w:r>
        <w:rPr/>
        <w:t>sector)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0"/>
        </w:rPr>
        <w:t> </w:t>
      </w:r>
      <w:r>
        <w:rPr/>
        <w:t>liquid</w:t>
      </w:r>
      <w:r>
        <w:rPr>
          <w:spacing w:val="-12"/>
        </w:rPr>
        <w:t> </w:t>
      </w:r>
      <w:r>
        <w:rPr/>
        <w:t>liabilities,</w:t>
      </w:r>
      <w:r>
        <w:rPr>
          <w:spacing w:val="-13"/>
        </w:rPr>
        <w:t> </w:t>
      </w:r>
      <w:r>
        <w:rPr/>
        <w:t>non-performing</w:t>
      </w:r>
      <w:r>
        <w:rPr>
          <w:spacing w:val="-57"/>
        </w:rPr>
        <w:t> </w:t>
      </w:r>
      <w:r>
        <w:rPr/>
        <w:t>loans, liquidity ratio, cash reserve requirements, banks’ capital structure, cyclicality, business</w:t>
      </w:r>
      <w:r>
        <w:rPr>
          <w:spacing w:val="1"/>
        </w:rPr>
        <w:t> </w:t>
      </w:r>
      <w:r>
        <w:rPr/>
        <w:t>cycles,</w:t>
      </w:r>
      <w:r>
        <w:rPr>
          <w:spacing w:val="-10"/>
        </w:rPr>
        <w:t> </w:t>
      </w:r>
      <w:r>
        <w:rPr/>
        <w:t>lending</w:t>
      </w:r>
      <w:r>
        <w:rPr>
          <w:spacing w:val="-11"/>
        </w:rPr>
        <w:t> </w:t>
      </w:r>
      <w:r>
        <w:rPr/>
        <w:t>rates/interest</w:t>
      </w:r>
      <w:r>
        <w:rPr>
          <w:spacing w:val="-8"/>
        </w:rPr>
        <w:t> </w:t>
      </w:r>
      <w:r>
        <w:rPr/>
        <w:t>spread,</w:t>
      </w:r>
      <w:r>
        <w:rPr>
          <w:spacing w:val="-9"/>
        </w:rPr>
        <w:t> </w:t>
      </w:r>
      <w:r>
        <w:rPr/>
        <w:t>loan-to-deposit</w:t>
      </w:r>
      <w:r>
        <w:rPr>
          <w:spacing w:val="-8"/>
        </w:rPr>
        <w:t> </w:t>
      </w:r>
      <w:r>
        <w:rPr/>
        <w:t>ratio</w:t>
      </w:r>
      <w:r>
        <w:rPr>
          <w:spacing w:val="-9"/>
        </w:rPr>
        <w:t> </w:t>
      </w:r>
      <w:r>
        <w:rPr/>
        <w:t>amongst</w:t>
      </w:r>
      <w:r>
        <w:rPr>
          <w:spacing w:val="-9"/>
        </w:rPr>
        <w:t> </w:t>
      </w:r>
      <w:r>
        <w:rPr/>
        <w:t>others</w:t>
      </w:r>
      <w:r>
        <w:rPr>
          <w:spacing w:val="-7"/>
        </w:rPr>
        <w:t> </w:t>
      </w:r>
      <w:r>
        <w:rPr/>
        <w:t>(Tomak,</w:t>
      </w:r>
      <w:r>
        <w:rPr>
          <w:spacing w:val="-9"/>
        </w:rPr>
        <w:t> </w:t>
      </w:r>
      <w:r>
        <w:rPr/>
        <w:t>2013;</w:t>
      </w:r>
      <w:r>
        <w:rPr>
          <w:spacing w:val="-8"/>
        </w:rPr>
        <w:t> </w:t>
      </w:r>
      <w:r>
        <w:rPr/>
        <w:t>Eze</w:t>
      </w:r>
      <w:r>
        <w:rPr>
          <w:spacing w:val="-9"/>
        </w:rPr>
        <w:t> </w:t>
      </w:r>
      <w:r>
        <w:rPr/>
        <w:t>&amp;</w:t>
      </w:r>
      <w:r>
        <w:rPr>
          <w:spacing w:val="-58"/>
        </w:rPr>
        <w:t> </w:t>
      </w:r>
      <w:r>
        <w:rPr/>
        <w:t>Okoye, 2014; Raunig, Scharler, &amp; Sindermann, 2014; Cucinelli, 2015; Chimkono, Muturi, &amp;</w:t>
      </w:r>
      <w:r>
        <w:rPr>
          <w:spacing w:val="1"/>
        </w:rPr>
        <w:t> </w:t>
      </w:r>
      <w:r>
        <w:rPr/>
        <w:t>Njeru, 2016; Moussa &amp; Chedia, 2016). With particular reference to the banking sector, these</w:t>
      </w:r>
      <w:r>
        <w:rPr>
          <w:spacing w:val="1"/>
        </w:rPr>
        <w:t> </w:t>
      </w:r>
      <w:r>
        <w:rPr/>
        <w:t>studies establish the relationship between credit to the private sector and its determinants and</w:t>
      </w:r>
      <w:r>
        <w:rPr>
          <w:spacing w:val="1"/>
        </w:rPr>
        <w:t> </w:t>
      </w:r>
      <w:r>
        <w:rPr/>
        <w:t>further</w:t>
      </w:r>
      <w:r>
        <w:rPr>
          <w:spacing w:val="-12"/>
        </w:rPr>
        <w:t> </w:t>
      </w:r>
      <w:r>
        <w:rPr/>
        <w:t>conclude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movements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variation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credit</w:t>
      </w:r>
      <w:r>
        <w:rPr>
          <w:spacing w:val="-12"/>
        </w:rPr>
        <w:t> </w:t>
      </w:r>
      <w:r>
        <w:rPr/>
        <w:t>volume</w:t>
      </w:r>
      <w:r>
        <w:rPr>
          <w:spacing w:val="-14"/>
        </w:rPr>
        <w:t> </w:t>
      </w:r>
      <w:r>
        <w:rPr/>
        <w:t>or</w:t>
      </w:r>
      <w:r>
        <w:rPr>
          <w:spacing w:val="-13"/>
        </w:rPr>
        <w:t> </w:t>
      </w:r>
      <w:r>
        <w:rPr/>
        <w:t>bank</w:t>
      </w:r>
      <w:r>
        <w:rPr>
          <w:spacing w:val="-12"/>
        </w:rPr>
        <w:t> </w:t>
      </w:r>
      <w:r>
        <w:rPr/>
        <w:t>lending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explained</w:t>
      </w:r>
      <w:r>
        <w:rPr>
          <w:spacing w:val="-58"/>
        </w:rPr>
        <w:t> </w:t>
      </w:r>
      <w:r>
        <w:rPr/>
        <w:t>by</w:t>
      </w:r>
      <w:r>
        <w:rPr>
          <w:spacing w:val="-11"/>
        </w:rPr>
        <w:t> </w:t>
      </w:r>
      <w:r>
        <w:rPr/>
        <w:t>these</w:t>
      </w:r>
      <w:r>
        <w:rPr>
          <w:spacing w:val="-4"/>
        </w:rPr>
        <w:t> </w:t>
      </w:r>
      <w:r>
        <w:rPr/>
        <w:t>factors.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is,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extent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banks</w:t>
      </w:r>
      <w:r>
        <w:rPr>
          <w:spacing w:val="-3"/>
        </w:rPr>
        <w:t> </w:t>
      </w:r>
      <w:r>
        <w:rPr/>
        <w:t>lend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dependent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aforementioned</w:t>
      </w:r>
      <w:r>
        <w:rPr>
          <w:spacing w:val="-1"/>
        </w:rPr>
        <w:t> </w:t>
      </w:r>
      <w:r>
        <w:rPr/>
        <w:t>determinants.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498" w:right="1350"/>
        <w:jc w:val="both"/>
      </w:pP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vein,</w:t>
      </w:r>
      <w:r>
        <w:rPr>
          <w:spacing w:val="-8"/>
        </w:rPr>
        <w:t> </w:t>
      </w:r>
      <w:r>
        <w:rPr/>
        <w:t>another</w:t>
      </w:r>
      <w:r>
        <w:rPr>
          <w:spacing w:val="-7"/>
        </w:rPr>
        <w:t> </w:t>
      </w:r>
      <w:r>
        <w:rPr/>
        <w:t>branch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empirical</w:t>
      </w:r>
      <w:r>
        <w:rPr>
          <w:spacing w:val="-8"/>
        </w:rPr>
        <w:t> </w:t>
      </w:r>
      <w:r>
        <w:rPr/>
        <w:t>literature</w:t>
      </w:r>
      <w:r>
        <w:rPr>
          <w:spacing w:val="-10"/>
        </w:rPr>
        <w:t> </w:t>
      </w:r>
      <w:r>
        <w:rPr/>
        <w:t>establishes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existence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strong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>
          <w:i/>
        </w:rPr>
        <w:t>direct </w:t>
      </w:r>
      <w:r>
        <w:rPr/>
        <w:t>relationship between finance and income inequality as there are grounds for assuming</w:t>
      </w:r>
      <w:r>
        <w:rPr>
          <w:spacing w:val="1"/>
        </w:rPr>
        <w:t> </w:t>
      </w:r>
      <w:r>
        <w:rPr/>
        <w:t>both beneficial and harmful effects. That is, countries with more developed financial sectors</w:t>
      </w:r>
      <w:r>
        <w:rPr>
          <w:spacing w:val="1"/>
        </w:rPr>
        <w:t> </w:t>
      </w:r>
      <w:r>
        <w:rPr>
          <w:spacing w:val="-1"/>
        </w:rPr>
        <w:t>typically</w:t>
      </w:r>
      <w:r>
        <w:rPr>
          <w:spacing w:val="-12"/>
        </w:rPr>
        <w:t> </w:t>
      </w:r>
      <w:r>
        <w:rPr>
          <w:spacing w:val="-1"/>
        </w:rPr>
        <w:t>grow</w:t>
      </w:r>
      <w:r>
        <w:rPr>
          <w:spacing w:val="-11"/>
        </w:rPr>
        <w:t> </w:t>
      </w:r>
      <w:r>
        <w:rPr/>
        <w:t>faster,</w:t>
      </w:r>
      <w:r>
        <w:rPr>
          <w:spacing w:val="-10"/>
        </w:rPr>
        <w:t> </w:t>
      </w:r>
      <w:r>
        <w:rPr/>
        <w:t>notably</w:t>
      </w:r>
      <w:r>
        <w:rPr>
          <w:spacing w:val="-15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of</w:t>
      </w:r>
      <w:r>
        <w:rPr>
          <w:spacing w:val="40"/>
        </w:rPr>
        <w:t> </w:t>
      </w:r>
      <w:r>
        <w:rPr/>
        <w:t>improved</w:t>
      </w:r>
      <w:r>
        <w:rPr>
          <w:spacing w:val="-9"/>
        </w:rPr>
        <w:t> </w:t>
      </w:r>
      <w:r>
        <w:rPr/>
        <w:t>efficiency</w:t>
      </w:r>
      <w:r>
        <w:rPr>
          <w:spacing w:val="-15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sector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better</w:t>
      </w:r>
      <w:r>
        <w:rPr>
          <w:spacing w:val="-10"/>
        </w:rPr>
        <w:t> </w:t>
      </w:r>
      <w:r>
        <w:rPr/>
        <w:t>allocation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capital,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result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income-equalising</w:t>
      </w:r>
      <w:r>
        <w:rPr>
          <w:spacing w:val="-13"/>
        </w:rPr>
        <w:t> </w:t>
      </w:r>
      <w:r>
        <w:rPr/>
        <w:t>effect</w:t>
      </w:r>
      <w:r>
        <w:rPr>
          <w:spacing w:val="-8"/>
        </w:rPr>
        <w:t> </w:t>
      </w:r>
      <w:r>
        <w:rPr/>
        <w:t>(Agnello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al.</w:t>
      </w:r>
      <w:r>
        <w:rPr/>
        <w:t>,</w:t>
      </w:r>
      <w:r>
        <w:rPr>
          <w:spacing w:val="-11"/>
        </w:rPr>
        <w:t> </w:t>
      </w:r>
      <w:r>
        <w:rPr/>
        <w:t>2012;</w:t>
      </w:r>
      <w:r>
        <w:rPr>
          <w:spacing w:val="-7"/>
        </w:rPr>
        <w:t> </w:t>
      </w:r>
      <w:r>
        <w:rPr/>
        <w:t>Bordo</w:t>
      </w:r>
      <w:r>
        <w:rPr>
          <w:spacing w:val="-9"/>
        </w:rPr>
        <w:t> </w:t>
      </w:r>
      <w:r>
        <w:rPr/>
        <w:t>&amp;</w:t>
      </w:r>
      <w:r>
        <w:rPr>
          <w:spacing w:val="-12"/>
        </w:rPr>
        <w:t> </w:t>
      </w:r>
      <w:r>
        <w:rPr/>
        <w:t>Meissner,</w:t>
      </w:r>
      <w:r>
        <w:rPr>
          <w:spacing w:val="-58"/>
        </w:rPr>
        <w:t> </w:t>
      </w:r>
      <w:r>
        <w:rPr/>
        <w:t>2012;</w:t>
      </w:r>
      <w:r>
        <w:rPr>
          <w:spacing w:val="-4"/>
        </w:rPr>
        <w:t> </w:t>
      </w:r>
      <w:r>
        <w:rPr/>
        <w:t>Asongu,</w:t>
      </w:r>
      <w:r>
        <w:rPr>
          <w:spacing w:val="-4"/>
        </w:rPr>
        <w:t> </w:t>
      </w:r>
      <w:r>
        <w:rPr/>
        <w:t>2013;</w:t>
      </w:r>
      <w:r>
        <w:rPr>
          <w:spacing w:val="-3"/>
        </w:rPr>
        <w:t> </w:t>
      </w:r>
      <w:r>
        <w:rPr/>
        <w:t>Delis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/>
        <w:t>,</w:t>
      </w:r>
      <w:r>
        <w:rPr>
          <w:spacing w:val="-6"/>
        </w:rPr>
        <w:t> </w:t>
      </w:r>
      <w:r>
        <w:rPr/>
        <w:t>2014;</w:t>
      </w:r>
      <w:r>
        <w:rPr>
          <w:spacing w:val="-3"/>
        </w:rPr>
        <w:t> </w:t>
      </w:r>
      <w:r>
        <w:rPr/>
        <w:t>Lee,</w:t>
      </w:r>
      <w:r>
        <w:rPr>
          <w:spacing w:val="-5"/>
        </w:rPr>
        <w:t> </w:t>
      </w:r>
      <w:r>
        <w:rPr/>
        <w:t>2014;</w:t>
      </w:r>
      <w:r>
        <w:rPr>
          <w:spacing w:val="-3"/>
        </w:rPr>
        <w:t> </w:t>
      </w:r>
      <w:r>
        <w:rPr/>
        <w:t>Anyanwu,</w:t>
      </w:r>
      <w:r>
        <w:rPr>
          <w:spacing w:val="-4"/>
        </w:rPr>
        <w:t> </w:t>
      </w:r>
      <w:r>
        <w:rPr/>
        <w:t>Erhijakpor,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Obi,</w:t>
      </w:r>
      <w:r>
        <w:rPr>
          <w:spacing w:val="-4"/>
        </w:rPr>
        <w:t> </w:t>
      </w:r>
      <w:r>
        <w:rPr/>
        <w:t>2016).</w:t>
      </w:r>
      <w:r>
        <w:rPr>
          <w:spacing w:val="-4"/>
        </w:rPr>
        <w:t> </w:t>
      </w:r>
      <w:r>
        <w:rPr/>
        <w:t>These</w:t>
      </w:r>
      <w:r>
        <w:rPr>
          <w:spacing w:val="-58"/>
        </w:rPr>
        <w:t> </w:t>
      </w:r>
      <w:r>
        <w:rPr/>
        <w:t>studies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analyses,</w:t>
      </w:r>
      <w:r>
        <w:rPr>
          <w:spacing w:val="-8"/>
        </w:rPr>
        <w:t> </w:t>
      </w:r>
      <w:r>
        <w:rPr/>
        <w:t>include</w:t>
      </w:r>
      <w:r>
        <w:rPr>
          <w:spacing w:val="-9"/>
        </w:rPr>
        <w:t> </w:t>
      </w:r>
      <w:r>
        <w:rPr/>
        <w:t>domestic</w:t>
      </w:r>
      <w:r>
        <w:rPr>
          <w:spacing w:val="-11"/>
        </w:rPr>
        <w:t> </w:t>
      </w:r>
      <w:r>
        <w:rPr/>
        <w:t>credit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private</w:t>
      </w:r>
      <w:r>
        <w:rPr>
          <w:spacing w:val="-9"/>
        </w:rPr>
        <w:t> </w:t>
      </w:r>
      <w:r>
        <w:rPr/>
        <w:t>sector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other</w:t>
      </w:r>
      <w:r>
        <w:rPr>
          <w:spacing w:val="-10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sector</w:t>
      </w:r>
      <w:r>
        <w:rPr>
          <w:spacing w:val="-58"/>
        </w:rPr>
        <w:t> </w:t>
      </w:r>
      <w:r>
        <w:rPr/>
        <w:t>variables – interest rate, entry requirements, cash reserve requirements, broad money supply</w:t>
      </w:r>
      <w:r>
        <w:rPr>
          <w:spacing w:val="1"/>
        </w:rPr>
        <w:t> </w:t>
      </w:r>
      <w:r>
        <w:rPr/>
        <w:t>(M2),</w:t>
      </w:r>
      <w:r>
        <w:rPr>
          <w:spacing w:val="-4"/>
        </w:rPr>
        <w:t> </w:t>
      </w:r>
      <w:r>
        <w:rPr/>
        <w:t>liquidity</w:t>
      </w:r>
      <w:r>
        <w:rPr>
          <w:spacing w:val="-8"/>
        </w:rPr>
        <w:t> </w:t>
      </w:r>
      <w:r>
        <w:rPr/>
        <w:t>ratio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explaining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relationship.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gap</w:t>
      </w:r>
      <w:r>
        <w:rPr>
          <w:spacing w:val="-3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5"/>
        <w:jc w:val="both"/>
      </w:pPr>
      <w:r>
        <w:rPr/>
        <w:t>literature. That is, the inclusion of domestic credit to the private sector with other financial</w:t>
      </w:r>
      <w:r>
        <w:rPr>
          <w:spacing w:val="1"/>
        </w:rPr>
        <w:t> </w:t>
      </w:r>
      <w:r>
        <w:rPr/>
        <w:t>sector indicators in explaining variations in income inequality, creates an estimation problem</w:t>
      </w:r>
      <w:r>
        <w:rPr>
          <w:spacing w:val="1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in endogeneity</w:t>
      </w:r>
      <w:r>
        <w:rPr>
          <w:spacing w:val="-3"/>
        </w:rPr>
        <w:t> </w:t>
      </w:r>
      <w:r>
        <w:rPr/>
        <w:t>bias.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2"/>
        <w:jc w:val="both"/>
      </w:pPr>
      <w:r>
        <w:rPr/>
        <w:t>Given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two</w:t>
      </w:r>
      <w:r>
        <w:rPr>
          <w:spacing w:val="-9"/>
        </w:rPr>
        <w:t> </w:t>
      </w:r>
      <w:r>
        <w:rPr/>
        <w:t>strands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scholarship</w:t>
      </w:r>
      <w:r>
        <w:rPr>
          <w:spacing w:val="-7"/>
        </w:rPr>
        <w:t> </w:t>
      </w:r>
      <w:r>
        <w:rPr/>
        <w:t>(the</w:t>
      </w:r>
      <w:r>
        <w:rPr>
          <w:spacing w:val="-10"/>
        </w:rPr>
        <w:t> </w:t>
      </w:r>
      <w:r>
        <w:rPr/>
        <w:t>credit</w:t>
      </w:r>
      <w:r>
        <w:rPr>
          <w:spacing w:val="-7"/>
        </w:rPr>
        <w:t> </w:t>
      </w:r>
      <w:r>
        <w:rPr/>
        <w:t>determinants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income</w:t>
      </w:r>
      <w:r>
        <w:rPr>
          <w:spacing w:val="-10"/>
        </w:rPr>
        <w:t> </w:t>
      </w:r>
      <w:r>
        <w:rPr/>
        <w:t>inequality</w:t>
      </w:r>
      <w:r>
        <w:rPr>
          <w:spacing w:val="-12"/>
        </w:rPr>
        <w:t> </w:t>
      </w:r>
      <w:r>
        <w:rPr/>
        <w:t>theses)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identified gap, this study conjectures that credit growth is a direct outcome of financial</w:t>
      </w:r>
      <w:r>
        <w:rPr>
          <w:spacing w:val="1"/>
        </w:rPr>
        <w:t> </w:t>
      </w:r>
      <w:r>
        <w:rPr>
          <w:spacing w:val="-1"/>
        </w:rPr>
        <w:t>reforms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reform</w:t>
      </w:r>
      <w:r>
        <w:rPr>
          <w:spacing w:val="-10"/>
        </w:rPr>
        <w:t> </w:t>
      </w:r>
      <w:r>
        <w:rPr/>
        <w:t>may</w:t>
      </w:r>
      <w:r>
        <w:rPr>
          <w:spacing w:val="-15"/>
        </w:rPr>
        <w:t> </w:t>
      </w:r>
      <w:r>
        <w:rPr/>
        <w:t>not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direct</w:t>
      </w:r>
      <w:r>
        <w:rPr>
          <w:spacing w:val="-10"/>
        </w:rPr>
        <w:t> </w:t>
      </w:r>
      <w:r>
        <w:rPr/>
        <w:t>but</w:t>
      </w:r>
      <w:r>
        <w:rPr>
          <w:spacing w:val="-10"/>
        </w:rPr>
        <w:t> </w:t>
      </w:r>
      <w:r>
        <w:rPr/>
        <w:t>an</w:t>
      </w:r>
      <w:r>
        <w:rPr>
          <w:spacing w:val="-7"/>
        </w:rPr>
        <w:t> </w:t>
      </w:r>
      <w:r>
        <w:rPr>
          <w:i/>
        </w:rPr>
        <w:t>indirect</w:t>
      </w:r>
      <w:r>
        <w:rPr>
          <w:i/>
          <w:spacing w:val="-9"/>
        </w:rPr>
        <w:t> </w:t>
      </w:r>
      <w:r>
        <w:rPr/>
        <w:t>relationship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income</w:t>
      </w:r>
      <w:r>
        <w:rPr>
          <w:spacing w:val="-57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favourable reform indicators, the likelihood of credit volume increasing is high, and with 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declines,</w:t>
      </w:r>
      <w:r>
        <w:rPr>
          <w:spacing w:val="1"/>
        </w:rPr>
        <w:t> </w:t>
      </w:r>
      <w:r>
        <w:rPr>
          <w:i/>
        </w:rPr>
        <w:t>ceteris</w:t>
      </w:r>
      <w:r>
        <w:rPr>
          <w:i/>
          <w:spacing w:val="1"/>
        </w:rPr>
        <w:t> </w:t>
      </w:r>
      <w:r>
        <w:rPr>
          <w:i/>
        </w:rPr>
        <w:t>paribus</w:t>
      </w:r>
      <w:r>
        <w:rPr/>
        <w:t>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hypotheses, the impact of financial reform on financial system stability will be examined first</w:t>
      </w:r>
      <w:r>
        <w:rPr>
          <w:spacing w:val="1"/>
        </w:rPr>
        <w:t> </w:t>
      </w:r>
      <w:r>
        <w:rPr>
          <w:spacing w:val="-1"/>
        </w:rPr>
        <w:t>because</w:t>
      </w:r>
      <w:r>
        <w:rPr>
          <w:spacing w:val="-11"/>
        </w:rPr>
        <w:t> </w:t>
      </w:r>
      <w:r>
        <w:rPr/>
        <w:t>stability</w:t>
      </w:r>
      <w:r>
        <w:rPr>
          <w:spacing w:val="-17"/>
        </w:rPr>
        <w:t> </w:t>
      </w:r>
      <w:r>
        <w:rPr/>
        <w:t>is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factor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any</w:t>
      </w:r>
      <w:r>
        <w:rPr>
          <w:spacing w:val="-17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system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evaluate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transitory</w:t>
      </w:r>
      <w:r>
        <w:rPr>
          <w:spacing w:val="-17"/>
        </w:rPr>
        <w:t> </w:t>
      </w:r>
      <w:r>
        <w:rPr/>
        <w:t>impact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financial reforms on other</w:t>
      </w:r>
      <w:r>
        <w:rPr>
          <w:spacing w:val="-2"/>
        </w:rPr>
        <w:t> </w:t>
      </w:r>
      <w:r>
        <w:rPr/>
        <w:t>aspects of the financial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6"/>
        <w:jc w:val="both"/>
      </w:pPr>
      <w:r>
        <w:rPr/>
        <w:t>The next is the examination of the effects of financial reform on credit growth and thereafter</w:t>
      </w:r>
      <w:r>
        <w:rPr>
          <w:spacing w:val="1"/>
        </w:rPr>
        <w:t> </w:t>
      </w:r>
      <w:r>
        <w:rPr/>
        <w:t>the effect of credit growth on income inequality. In addressing the major arguments of credit</w:t>
      </w:r>
      <w:r>
        <w:rPr>
          <w:spacing w:val="1"/>
        </w:rPr>
        <w:t> </w:t>
      </w:r>
      <w:r>
        <w:rPr/>
        <w:t>growth and income inequality, the combination of financial and some control variables is</w:t>
      </w:r>
      <w:r>
        <w:rPr>
          <w:spacing w:val="1"/>
        </w:rPr>
        <w:t> </w:t>
      </w:r>
      <w:r>
        <w:rPr/>
        <w:t>employed as explained in the data section. To explain the determinants of credit growth while</w:t>
      </w:r>
      <w:r>
        <w:rPr>
          <w:spacing w:val="1"/>
        </w:rPr>
        <w:t> </w:t>
      </w:r>
      <w:r>
        <w:rPr/>
        <w:t>controlling for the effects of GDP growth and inflation rate are liquidity ratio, cash reserve</w:t>
      </w:r>
      <w:r>
        <w:rPr>
          <w:spacing w:val="1"/>
        </w:rPr>
        <w:t> </w:t>
      </w:r>
      <w:r>
        <w:rPr/>
        <w:t>ratio, number of bank branches, liquid liabilities, interest rate spread, and loan to deposit ratio.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hypothesised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positive movements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variables will 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credit.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Abiad and Mody (2005) pursue a political economy approach in explaining the timing, pace</w:t>
      </w:r>
      <w:r>
        <w:rPr>
          <w:spacing w:val="1"/>
        </w:rPr>
        <w:t> </w:t>
      </w:r>
      <w:r>
        <w:rPr/>
        <w:t>and extent of financial sector reforms since large literatures examine only the consequences of</w:t>
      </w:r>
      <w:r>
        <w:rPr>
          <w:spacing w:val="-57"/>
        </w:rPr>
        <w:t> </w:t>
      </w:r>
      <w:r>
        <w:rPr/>
        <w:t>financial sector reforms while the causes of reforms receive less attention. Using an ordered</w:t>
      </w:r>
      <w:r>
        <w:rPr>
          <w:spacing w:val="1"/>
        </w:rPr>
        <w:t> </w:t>
      </w:r>
      <w:r>
        <w:rPr/>
        <w:t>logit estimation technique on 35 countries from 1973 to 1996, they find that international</w:t>
      </w:r>
      <w:r>
        <w:rPr>
          <w:spacing w:val="1"/>
        </w:rPr>
        <w:t> </w:t>
      </w:r>
      <w:r>
        <w:rPr/>
        <w:t>interest</w:t>
      </w:r>
      <w:r>
        <w:rPr>
          <w:spacing w:val="-10"/>
        </w:rPr>
        <w:t> </w:t>
      </w:r>
      <w:r>
        <w:rPr/>
        <w:t>rate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balance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payment</w:t>
      </w:r>
      <w:r>
        <w:rPr>
          <w:spacing w:val="-9"/>
        </w:rPr>
        <w:t> </w:t>
      </w:r>
      <w:r>
        <w:rPr/>
        <w:t>crises</w:t>
      </w:r>
      <w:r>
        <w:rPr>
          <w:spacing w:val="-9"/>
        </w:rPr>
        <w:t> </w:t>
      </w:r>
      <w:r>
        <w:rPr/>
        <w:t>trigger</w:t>
      </w:r>
      <w:r>
        <w:rPr>
          <w:spacing w:val="-9"/>
        </w:rPr>
        <w:t> </w:t>
      </w:r>
      <w:r>
        <w:rPr/>
        <w:t>reforms,</w:t>
      </w:r>
      <w:r>
        <w:rPr>
          <w:spacing w:val="-9"/>
        </w:rPr>
        <w:t> </w:t>
      </w:r>
      <w:r>
        <w:rPr/>
        <w:t>banking</w:t>
      </w:r>
      <w:r>
        <w:rPr>
          <w:spacing w:val="-13"/>
        </w:rPr>
        <w:t> </w:t>
      </w:r>
      <w:r>
        <w:rPr/>
        <w:t>crises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negative</w:t>
      </w:r>
      <w:r>
        <w:rPr>
          <w:spacing w:val="-11"/>
        </w:rPr>
        <w:t> </w:t>
      </w:r>
      <w:r>
        <w:rPr/>
        <w:t>impact</w:t>
      </w:r>
      <w:r>
        <w:rPr>
          <w:spacing w:val="-58"/>
        </w:rPr>
        <w:t> </w:t>
      </w:r>
      <w:r>
        <w:rPr/>
        <w:t>on reforms, highly repressed economies remain unchanged but once reforms occur they gain</w:t>
      </w:r>
      <w:r>
        <w:rPr>
          <w:spacing w:val="1"/>
        </w:rPr>
        <w:t> </w:t>
      </w:r>
      <w:r>
        <w:rPr/>
        <w:t>momentum</w:t>
      </w:r>
      <w:r>
        <w:rPr>
          <w:spacing w:val="-6"/>
        </w:rPr>
        <w:t> </w:t>
      </w:r>
      <w:r>
        <w:rPr/>
        <w:t>overtime,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systems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hinder</w:t>
      </w:r>
      <w:r>
        <w:rPr>
          <w:spacing w:val="-6"/>
        </w:rPr>
        <w:t> </w:t>
      </w:r>
      <w:r>
        <w:rPr/>
        <w:t>reforms,</w:t>
      </w:r>
      <w:r>
        <w:rPr>
          <w:spacing w:val="-6"/>
        </w:rPr>
        <w:t> </w:t>
      </w:r>
      <w:r>
        <w:rPr/>
        <w:t>ideology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structure</w:t>
      </w:r>
      <w:r>
        <w:rPr>
          <w:spacing w:val="-7"/>
        </w:rPr>
        <w:t> </w:t>
      </w:r>
      <w:r>
        <w:rPr/>
        <w:t>seem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57"/>
        </w:rPr>
        <w:t> </w:t>
      </w:r>
      <w:r>
        <w:rPr/>
        <w:t>less influence on the reform process, left-wing governments are no less reform-oriented than</w:t>
      </w:r>
      <w:r>
        <w:rPr>
          <w:spacing w:val="1"/>
        </w:rPr>
        <w:t> </w:t>
      </w:r>
      <w:r>
        <w:rPr/>
        <w:t>right-wings, presidential and parliamentary governments are also inclined to reforms and</w:t>
      </w:r>
      <w:r>
        <w:rPr>
          <w:spacing w:val="1"/>
        </w:rPr>
        <w:t> </w:t>
      </w:r>
      <w:r>
        <w:rPr/>
        <w:t>greater trade openness appear to increase reform where the level of liberalisation is low. They</w:t>
      </w:r>
      <w:r>
        <w:rPr>
          <w:spacing w:val="1"/>
        </w:rPr>
        <w:t> </w:t>
      </w:r>
      <w:r>
        <w:rPr/>
        <w:t>conclude that countries with a repressive financial systems have the strongest tendency to stay</w:t>
      </w:r>
      <w:r>
        <w:rPr>
          <w:spacing w:val="-57"/>
        </w:rPr>
        <w:t> </w:t>
      </w:r>
      <w:r>
        <w:rPr/>
        <w:t>repressed</w:t>
      </w:r>
      <w:r>
        <w:rPr>
          <w:spacing w:val="-3"/>
        </w:rPr>
        <w:t> </w:t>
      </w:r>
      <w:r>
        <w:rPr/>
        <w:t>such as</w:t>
      </w:r>
      <w:r>
        <w:rPr>
          <w:spacing w:val="-3"/>
        </w:rPr>
        <w:t> </w:t>
      </w:r>
      <w:r>
        <w:rPr/>
        <w:t>Japan, a</w:t>
      </w:r>
      <w:r>
        <w:rPr>
          <w:spacing w:val="-4"/>
        </w:rPr>
        <w:t> </w:t>
      </w:r>
      <w:r>
        <w:rPr/>
        <w:t>country</w:t>
      </w:r>
      <w:r>
        <w:rPr>
          <w:spacing w:val="-8"/>
        </w:rPr>
        <w:t> </w:t>
      </w:r>
      <w:r>
        <w:rPr/>
        <w:t>is</w:t>
      </w:r>
      <w:r>
        <w:rPr>
          <w:spacing w:val="-2"/>
        </w:rPr>
        <w:t> </w:t>
      </w:r>
      <w:r>
        <w:rPr/>
        <w:t>prone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reform</w:t>
      </w:r>
      <w:r>
        <w:rPr>
          <w:spacing w:val="-3"/>
        </w:rPr>
        <w:t> </w:t>
      </w:r>
      <w:r>
        <w:rPr/>
        <w:t>the greater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disparity</w:t>
      </w:r>
      <w:r>
        <w:rPr>
          <w:spacing w:val="-8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region's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reform level, shocks alter status quo through both reforms and reversals, IMF programme</w:t>
      </w:r>
      <w:r>
        <w:rPr>
          <w:spacing w:val="1"/>
        </w:rPr>
        <w:t> </w:t>
      </w:r>
      <w:r>
        <w:rPr/>
        <w:t>conditionality appears to have a strong influence under conditions of high repression with a</w:t>
      </w:r>
      <w:r>
        <w:rPr>
          <w:spacing w:val="1"/>
        </w:rPr>
        <w:t> </w:t>
      </w:r>
      <w:r>
        <w:rPr/>
        <w:t>declining effects thereafter. The paper, though, one of the earliest works on the finance-</w:t>
      </w:r>
      <w:r>
        <w:rPr>
          <w:spacing w:val="1"/>
        </w:rPr>
        <w:t> </w:t>
      </w:r>
      <w:r>
        <w:rPr/>
        <w:t>inequality dynamics, omitted the effects of traditional finance variables such as liquidity ratio,</w:t>
      </w:r>
      <w:r>
        <w:rPr>
          <w:spacing w:val="-57"/>
        </w:rPr>
        <w:t> </w:t>
      </w:r>
      <w:r>
        <w:rPr/>
        <w:t>reserve</w:t>
      </w:r>
      <w:r>
        <w:rPr>
          <w:spacing w:val="-2"/>
        </w:rPr>
        <w:t> </w:t>
      </w:r>
      <w:r>
        <w:rPr/>
        <w:t>requirements and</w:t>
      </w:r>
      <w:r>
        <w:rPr>
          <w:spacing w:val="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income</w:t>
      </w:r>
      <w:r>
        <w:rPr>
          <w:spacing w:val="-1"/>
        </w:rPr>
        <w:t> </w:t>
      </w:r>
      <w:r>
        <w:rPr/>
        <w:t>inequality.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3"/>
        <w:jc w:val="both"/>
      </w:pPr>
      <w:r>
        <w:rPr/>
        <w:t>Similarly, Demirgüç-Kunt and Levine (2009) critique of the theories and evidence on finance</w:t>
      </w:r>
      <w:r>
        <w:rPr>
          <w:spacing w:val="1"/>
        </w:rPr>
        <w:t> </w:t>
      </w:r>
      <w:r>
        <w:rPr/>
        <w:t>and income inequality use the human capital approach of intergenerational ability, education</w:t>
      </w:r>
      <w:r>
        <w:rPr>
          <w:spacing w:val="1"/>
        </w:rPr>
        <w:t> </w:t>
      </w:r>
      <w:r>
        <w:rPr/>
        <w:t>and wealth. They conclude that given theoretical and empirical research, there are potentially</w:t>
      </w:r>
      <w:r>
        <w:rPr>
          <w:spacing w:val="1"/>
        </w:rPr>
        <w:t> </w:t>
      </w:r>
      <w:r>
        <w:rPr>
          <w:spacing w:val="-1"/>
        </w:rPr>
        <w:t>high</w:t>
      </w:r>
      <w:r>
        <w:rPr>
          <w:spacing w:val="-15"/>
        </w:rPr>
        <w:t> </w:t>
      </w:r>
      <w:r>
        <w:rPr>
          <w:spacing w:val="-1"/>
        </w:rPr>
        <w:t>returns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impact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finance</w:t>
      </w:r>
      <w:r>
        <w:rPr>
          <w:spacing w:val="-16"/>
        </w:rPr>
        <w:t> </w:t>
      </w:r>
      <w:r>
        <w:rPr/>
        <w:t>on</w:t>
      </w:r>
      <w:r>
        <w:rPr>
          <w:spacing w:val="-11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opportunity.</w:t>
      </w:r>
      <w:r>
        <w:rPr>
          <w:spacing w:val="-14"/>
        </w:rPr>
        <w:t> </w:t>
      </w:r>
      <w:r>
        <w:rPr/>
        <w:t>According</w:t>
      </w:r>
      <w:r>
        <w:rPr>
          <w:spacing w:val="-17"/>
        </w:rPr>
        <w:t> </w:t>
      </w:r>
      <w:r>
        <w:rPr/>
        <w:t>to</w:t>
      </w:r>
      <w:r>
        <w:rPr>
          <w:spacing w:val="-15"/>
        </w:rPr>
        <w:t> </w:t>
      </w:r>
      <w:r>
        <w:rPr/>
        <w:t>them,</w:t>
      </w:r>
      <w:r>
        <w:rPr>
          <w:spacing w:val="-14"/>
        </w:rPr>
        <w:t> </w:t>
      </w:r>
      <w:r>
        <w:rPr/>
        <w:t>other</w:t>
      </w:r>
      <w:r>
        <w:rPr>
          <w:spacing w:val="-16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that affects the degree to which an individual’s future income is the result of talent and good</w:t>
      </w:r>
      <w:r>
        <w:rPr>
          <w:spacing w:val="1"/>
        </w:rPr>
        <w:t> </w:t>
      </w:r>
      <w:r>
        <w:rPr/>
        <w:t>investment ideas or inherited income are the intergenerational persistence of relative incomes,</w:t>
      </w:r>
      <w:r>
        <w:rPr>
          <w:spacing w:val="-57"/>
        </w:rPr>
        <w:t> </w:t>
      </w:r>
      <w:r>
        <w:rPr/>
        <w:t>the distribution of income, improvements in financial markets, contracts, and intermediaries.</w:t>
      </w:r>
      <w:r>
        <w:rPr>
          <w:spacing w:val="1"/>
        </w:rPr>
        <w:t> </w:t>
      </w:r>
      <w:r>
        <w:rPr/>
        <w:t>These reduce income inequality because of financial development. In addition, the ability of</w:t>
      </w:r>
      <w:r>
        <w:rPr>
          <w:spacing w:val="1"/>
        </w:rPr>
        <w:t> </w:t>
      </w:r>
      <w:r>
        <w:rPr/>
        <w:t>parents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invest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their</w:t>
      </w:r>
      <w:r>
        <w:rPr>
          <w:spacing w:val="-11"/>
        </w:rPr>
        <w:t> </w:t>
      </w:r>
      <w:r>
        <w:rPr/>
        <w:t>children’s</w:t>
      </w:r>
      <w:r>
        <w:rPr>
          <w:spacing w:val="-14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has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positive</w:t>
      </w:r>
      <w:r>
        <w:rPr>
          <w:spacing w:val="-13"/>
        </w:rPr>
        <w:t> </w:t>
      </w:r>
      <w:r>
        <w:rPr/>
        <w:t>impact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child’s</w:t>
      </w:r>
      <w:r>
        <w:rPr>
          <w:spacing w:val="-13"/>
        </w:rPr>
        <w:t> </w:t>
      </w:r>
      <w:r>
        <w:rPr/>
        <w:t>future</w:t>
      </w:r>
      <w:r>
        <w:rPr>
          <w:spacing w:val="-11"/>
        </w:rPr>
        <w:t> </w:t>
      </w:r>
      <w:r>
        <w:rPr/>
        <w:t>income.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5"/>
        <w:jc w:val="both"/>
      </w:pP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econometric</w:t>
      </w:r>
      <w:r>
        <w:rPr>
          <w:spacing w:val="-12"/>
        </w:rPr>
        <w:t> </w:t>
      </w:r>
      <w:r>
        <w:rPr/>
        <w:t>pattern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Beck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al.</w:t>
      </w:r>
      <w:r>
        <w:rPr>
          <w:i/>
          <w:spacing w:val="-11"/>
        </w:rPr>
        <w:t> </w:t>
      </w:r>
      <w:r>
        <w:rPr/>
        <w:t>(2000)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Calderón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Servén</w:t>
      </w:r>
      <w:r>
        <w:rPr>
          <w:spacing w:val="-11"/>
        </w:rPr>
        <w:t> </w:t>
      </w:r>
      <w:r>
        <w:rPr/>
        <w:t>(2004),</w:t>
      </w:r>
      <w:r>
        <w:rPr>
          <w:spacing w:val="-10"/>
        </w:rPr>
        <w:t> </w:t>
      </w:r>
      <w:r>
        <w:rPr/>
        <w:t>Batuo</w:t>
      </w:r>
      <w:r>
        <w:rPr>
          <w:spacing w:val="-57"/>
        </w:rPr>
        <w:t> </w:t>
      </w:r>
      <w:r>
        <w:rPr>
          <w:i/>
        </w:rPr>
        <w:t>et al. </w:t>
      </w:r>
      <w:r>
        <w:rPr/>
        <w:t>(2010) examine financial development and income inequality in 22 African countries.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system</w:t>
      </w:r>
      <w:r>
        <w:rPr>
          <w:spacing w:val="-9"/>
        </w:rPr>
        <w:t> </w:t>
      </w:r>
      <w:r>
        <w:rPr/>
        <w:t>generalised</w:t>
      </w:r>
      <w:r>
        <w:rPr>
          <w:spacing w:val="-12"/>
        </w:rPr>
        <w:t> </w:t>
      </w:r>
      <w:r>
        <w:rPr/>
        <w:t>method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moments</w:t>
      </w:r>
      <w:r>
        <w:rPr>
          <w:spacing w:val="-12"/>
        </w:rPr>
        <w:t> </w:t>
      </w:r>
      <w:r>
        <w:rPr/>
        <w:t>(Sys-GMM)</w:t>
      </w:r>
      <w:r>
        <w:rPr>
          <w:spacing w:val="-13"/>
        </w:rPr>
        <w:t> </w:t>
      </w:r>
      <w:r>
        <w:rPr/>
        <w:t>technique,</w:t>
      </w:r>
      <w:r>
        <w:rPr>
          <w:spacing w:val="-12"/>
        </w:rPr>
        <w:t> </w:t>
      </w:r>
      <w:r>
        <w:rPr/>
        <w:t>they</w:t>
      </w:r>
      <w:r>
        <w:rPr>
          <w:spacing w:val="-15"/>
        </w:rPr>
        <w:t> </w:t>
      </w:r>
      <w:r>
        <w:rPr/>
        <w:t>find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of Kuznets hypothesis in the data (Clarke, Xu, &amp; Zou, 2003), but that inequality reduces with</w:t>
      </w:r>
      <w:r>
        <w:rPr>
          <w:spacing w:val="1"/>
        </w:rPr>
        <w:t> </w:t>
      </w:r>
      <w:r>
        <w:rPr>
          <w:spacing w:val="-1"/>
        </w:rPr>
        <w:t>index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financial</w:t>
      </w:r>
      <w:r>
        <w:rPr>
          <w:spacing w:val="-11"/>
        </w:rPr>
        <w:t> </w:t>
      </w:r>
      <w:r>
        <w:rPr/>
        <w:t>reform,</w:t>
      </w:r>
      <w:r>
        <w:rPr>
          <w:spacing w:val="-12"/>
        </w:rPr>
        <w:t> </w:t>
      </w:r>
      <w:r>
        <w:rPr/>
        <w:t>broad</w:t>
      </w:r>
      <w:r>
        <w:rPr>
          <w:spacing w:val="-12"/>
        </w:rPr>
        <w:t> </w:t>
      </w:r>
      <w:r>
        <w:rPr/>
        <w:t>money</w:t>
      </w:r>
      <w:r>
        <w:rPr>
          <w:spacing w:val="-16"/>
        </w:rPr>
        <w:t> </w:t>
      </w:r>
      <w:r>
        <w:rPr/>
        <w:t>(M2),</w:t>
      </w:r>
      <w:r>
        <w:rPr>
          <w:spacing w:val="-10"/>
        </w:rPr>
        <w:t> </w:t>
      </w:r>
      <w:r>
        <w:rPr/>
        <w:t>liquid</w:t>
      </w:r>
      <w:r>
        <w:rPr>
          <w:spacing w:val="-12"/>
        </w:rPr>
        <w:t> </w:t>
      </w:r>
      <w:r>
        <w:rPr/>
        <w:t>liabilities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domestic</w:t>
      </w:r>
      <w:r>
        <w:rPr>
          <w:spacing w:val="-13"/>
        </w:rPr>
        <w:t> </w:t>
      </w:r>
      <w:r>
        <w:rPr/>
        <w:t>credit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sector (Banerjee &amp; Newman, 1993; Galor &amp; Zeira, 1993); increases with primary education</w:t>
      </w:r>
      <w:r>
        <w:rPr>
          <w:spacing w:val="1"/>
        </w:rPr>
        <w:t> </w:t>
      </w:r>
      <w:r>
        <w:rPr/>
        <w:t>(Barro,</w:t>
      </w:r>
      <w:r>
        <w:rPr>
          <w:spacing w:val="-12"/>
        </w:rPr>
        <w:t> </w:t>
      </w:r>
      <w:r>
        <w:rPr/>
        <w:t>2000).</w:t>
      </w:r>
      <w:r>
        <w:rPr>
          <w:spacing w:val="-11"/>
        </w:rPr>
        <w:t> </w:t>
      </w:r>
      <w:r>
        <w:rPr/>
        <w:t>Their</w:t>
      </w:r>
      <w:r>
        <w:rPr>
          <w:spacing w:val="-9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also</w:t>
      </w:r>
      <w:r>
        <w:rPr>
          <w:spacing w:val="-10"/>
        </w:rPr>
        <w:t> </w:t>
      </w:r>
      <w:r>
        <w:rPr/>
        <w:t>establish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and inequality is both correlative and causal and that causality may run in both ways. The</w:t>
      </w:r>
      <w:r>
        <w:rPr>
          <w:spacing w:val="1"/>
        </w:rPr>
        <w:t> </w:t>
      </w:r>
      <w:r>
        <w:rPr/>
        <w:t>identified gap is that the 22 countries were not grouped regionally to give the inequality level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region-basis.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Agnello and Sousa (2012) also analyse the impact of banking crises on income inequality.</w:t>
      </w:r>
      <w:r>
        <w:rPr>
          <w:spacing w:val="1"/>
        </w:rPr>
        <w:t> </w:t>
      </w:r>
      <w:r>
        <w:rPr/>
        <w:t>Using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Gini</w:t>
      </w:r>
      <w:r>
        <w:rPr>
          <w:spacing w:val="-11"/>
        </w:rPr>
        <w:t> </w:t>
      </w:r>
      <w:r>
        <w:rPr/>
        <w:t>index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inequality</w:t>
      </w:r>
      <w:r>
        <w:rPr>
          <w:spacing w:val="-17"/>
        </w:rPr>
        <w:t> </w:t>
      </w:r>
      <w:r>
        <w:rPr/>
        <w:t>variable,</w:t>
      </w:r>
      <w:r>
        <w:rPr>
          <w:spacing w:val="-12"/>
        </w:rPr>
        <w:t> </w:t>
      </w:r>
      <w:r>
        <w:rPr/>
        <w:t>they</w:t>
      </w:r>
      <w:r>
        <w:rPr>
          <w:spacing w:val="-14"/>
        </w:rPr>
        <w:t> </w:t>
      </w:r>
      <w:r>
        <w:rPr/>
        <w:t>conduct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dynamic</w:t>
      </w:r>
      <w:r>
        <w:rPr>
          <w:spacing w:val="-12"/>
        </w:rPr>
        <w:t> </w:t>
      </w:r>
      <w:r>
        <w:rPr/>
        <w:t>panel</w:t>
      </w:r>
      <w:r>
        <w:rPr>
          <w:spacing w:val="-11"/>
        </w:rPr>
        <w:t> </w:t>
      </w:r>
      <w:r>
        <w:rPr/>
        <w:t>data</w:t>
      </w:r>
      <w:r>
        <w:rPr>
          <w:spacing w:val="-11"/>
        </w:rPr>
        <w:t> </w:t>
      </w:r>
      <w:r>
        <w:rPr/>
        <w:t>analysis</w:t>
      </w:r>
      <w:r>
        <w:rPr>
          <w:spacing w:val="-11"/>
        </w:rPr>
        <w:t> </w:t>
      </w:r>
      <w:r>
        <w:rPr/>
        <w:t>with</w:t>
      </w:r>
      <w:r>
        <w:rPr>
          <w:spacing w:val="-58"/>
        </w:rPr>
        <w:t> </w:t>
      </w:r>
      <w:r>
        <w:rPr/>
        <w:t>instrumental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moments</w:t>
      </w:r>
      <w:r>
        <w:rPr>
          <w:spacing w:val="1"/>
        </w:rPr>
        <w:t> </w:t>
      </w:r>
      <w:r>
        <w:rPr/>
        <w:t>(IV-GMM)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62</w:t>
      </w:r>
      <w:r>
        <w:rPr>
          <w:spacing w:val="-57"/>
        </w:rPr>
        <w:t> </w:t>
      </w:r>
      <w:r>
        <w:rPr/>
        <w:t>Organisation of Economic Cooperation and Development (OECD) and non-OECD countries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12"/>
        </w:rPr>
        <w:t> </w:t>
      </w:r>
      <w:r>
        <w:rPr>
          <w:spacing w:val="-1"/>
        </w:rPr>
        <w:t>1980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2006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find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OECD</w:t>
      </w:r>
      <w:r>
        <w:rPr>
          <w:spacing w:val="-13"/>
        </w:rPr>
        <w:t> </w:t>
      </w:r>
      <w:r>
        <w:rPr/>
        <w:t>countries,</w:t>
      </w:r>
      <w:r>
        <w:rPr>
          <w:spacing w:val="-11"/>
        </w:rPr>
        <w:t> </w:t>
      </w:r>
      <w:r>
        <w:rPr/>
        <w:t>access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banking</w:t>
      </w:r>
      <w:r>
        <w:rPr>
          <w:spacing w:val="-15"/>
        </w:rPr>
        <w:t> </w:t>
      </w:r>
      <w:r>
        <w:rPr/>
        <w:t>sector</w:t>
      </w:r>
      <w:r>
        <w:rPr>
          <w:spacing w:val="-12"/>
        </w:rPr>
        <w:t> </w:t>
      </w:r>
      <w:r>
        <w:rPr/>
        <w:t>helps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reduce</w:t>
      </w:r>
      <w:r>
        <w:rPr>
          <w:spacing w:val="-58"/>
        </w:rPr>
        <w:t> </w:t>
      </w:r>
      <w:r>
        <w:rPr/>
        <w:t>inequality and that inequality rises in some periods before a banking crisis and declines</w:t>
      </w:r>
      <w:r>
        <w:rPr>
          <w:spacing w:val="1"/>
        </w:rPr>
        <w:t> </w:t>
      </w:r>
      <w:r>
        <w:rPr/>
        <w:t>afterwards</w:t>
      </w:r>
      <w:r>
        <w:rPr>
          <w:spacing w:val="18"/>
        </w:rPr>
        <w:t> </w:t>
      </w:r>
      <w:r>
        <w:rPr/>
        <w:t>(Kuznets,</w:t>
      </w:r>
      <w:r>
        <w:rPr>
          <w:spacing w:val="18"/>
        </w:rPr>
        <w:t> </w:t>
      </w:r>
      <w:r>
        <w:rPr/>
        <w:t>1955).</w:t>
      </w:r>
      <w:r>
        <w:rPr>
          <w:spacing w:val="17"/>
        </w:rPr>
        <w:t> </w:t>
      </w:r>
      <w:r>
        <w:rPr/>
        <w:t>Also,</w:t>
      </w:r>
      <w:r>
        <w:rPr>
          <w:spacing w:val="18"/>
        </w:rPr>
        <w:t> </w:t>
      </w:r>
      <w:r>
        <w:rPr/>
        <w:t>inequality</w:t>
      </w:r>
      <w:r>
        <w:rPr>
          <w:spacing w:val="10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very</w:t>
      </w:r>
      <w:r>
        <w:rPr>
          <w:spacing w:val="10"/>
        </w:rPr>
        <w:t> </w:t>
      </w:r>
      <w:r>
        <w:rPr/>
        <w:t>persistent</w:t>
      </w:r>
      <w:r>
        <w:rPr>
          <w:spacing w:val="18"/>
        </w:rPr>
        <w:t> </w:t>
      </w:r>
      <w:r>
        <w:rPr/>
        <w:t>variable,</w:t>
      </w:r>
      <w:r>
        <w:rPr>
          <w:spacing w:val="19"/>
        </w:rPr>
        <w:t> </w:t>
      </w:r>
      <w:r>
        <w:rPr/>
        <w:t>which</w:t>
      </w:r>
      <w:r>
        <w:rPr>
          <w:spacing w:val="17"/>
        </w:rPr>
        <w:t> </w:t>
      </w:r>
      <w:r>
        <w:rPr/>
        <w:t>reflects</w:t>
      </w:r>
      <w:r>
        <w:rPr>
          <w:spacing w:val="18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changes in the income distribution within the country do not often occur. A major gap in the</w:t>
      </w:r>
      <w:r>
        <w:rPr>
          <w:spacing w:val="1"/>
        </w:rPr>
        <w:t> </w:t>
      </w:r>
      <w:r>
        <w:rPr/>
        <w:t>paper is that the composition of non-OECD countries is unknown thus creating the problem of</w:t>
      </w:r>
      <w:r>
        <w:rPr>
          <w:spacing w:val="-57"/>
        </w:rPr>
        <w:t> </w:t>
      </w:r>
      <w:r>
        <w:rPr/>
        <w:t>knowing</w:t>
      </w:r>
      <w:r>
        <w:rPr>
          <w:spacing w:val="-4"/>
        </w:rPr>
        <w:t> </w:t>
      </w:r>
      <w:r>
        <w:rPr/>
        <w:t>how many</w:t>
      </w:r>
      <w:r>
        <w:rPr>
          <w:spacing w:val="-5"/>
        </w:rPr>
        <w:t> </w:t>
      </w:r>
      <w:r>
        <w:rPr/>
        <w:t>SSA</w:t>
      </w:r>
      <w:r>
        <w:rPr>
          <w:spacing w:val="1"/>
        </w:rPr>
        <w:t> </w:t>
      </w:r>
      <w:r>
        <w:rPr/>
        <w:t>countries are</w:t>
      </w:r>
      <w:r>
        <w:rPr>
          <w:spacing w:val="-1"/>
        </w:rPr>
        <w:t> </w:t>
      </w:r>
      <w:r>
        <w:rPr/>
        <w:t>captured in</w:t>
      </w:r>
      <w:r>
        <w:rPr>
          <w:spacing w:val="2"/>
        </w:rPr>
        <w:t> </w:t>
      </w:r>
      <w:r>
        <w:rPr/>
        <w:t>the study.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2"/>
        <w:jc w:val="both"/>
      </w:pP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6"/>
        </w:rPr>
        <w:t> </w:t>
      </w:r>
      <w:r>
        <w:rPr/>
        <w:t>vein,</w:t>
      </w:r>
      <w:r>
        <w:rPr>
          <w:spacing w:val="-8"/>
        </w:rPr>
        <w:t> </w:t>
      </w:r>
      <w:r>
        <w:rPr/>
        <w:t>Agnello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</w:t>
      </w:r>
      <w:r>
        <w:rPr>
          <w:i/>
          <w:spacing w:val="-7"/>
        </w:rPr>
        <w:t> </w:t>
      </w:r>
      <w:r>
        <w:rPr/>
        <w:t>(2012)</w:t>
      </w:r>
      <w:r>
        <w:rPr>
          <w:spacing w:val="-7"/>
        </w:rPr>
        <w:t> </w:t>
      </w:r>
      <w:r>
        <w:rPr/>
        <w:t>extend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works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Abiad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</w:t>
      </w:r>
      <w:r>
        <w:rPr>
          <w:i/>
          <w:spacing w:val="-8"/>
        </w:rPr>
        <w:t> </w:t>
      </w:r>
      <w:r>
        <w:rPr/>
        <w:t>(2010)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analysing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impact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financial</w:t>
      </w:r>
      <w:r>
        <w:rPr>
          <w:spacing w:val="-10"/>
        </w:rPr>
        <w:t> </w:t>
      </w:r>
      <w:r>
        <w:rPr/>
        <w:t>reforms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income</w:t>
      </w:r>
      <w:r>
        <w:rPr>
          <w:spacing w:val="-11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with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unbalanced</w:t>
      </w:r>
      <w:r>
        <w:rPr>
          <w:spacing w:val="-10"/>
        </w:rPr>
        <w:t> </w:t>
      </w:r>
      <w:r>
        <w:rPr/>
        <w:t>panel</w:t>
      </w:r>
      <w:r>
        <w:rPr>
          <w:spacing w:val="-7"/>
        </w:rPr>
        <w:t> </w:t>
      </w:r>
      <w:r>
        <w:rPr/>
        <w:t>data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62</w:t>
      </w:r>
      <w:r>
        <w:rPr>
          <w:spacing w:val="-10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from 1973 to 2005. Using the fixed effects (FE) estimation technique, they find that removing</w:t>
      </w:r>
      <w:r>
        <w:rPr>
          <w:spacing w:val="-57"/>
        </w:rPr>
        <w:t> </w:t>
      </w:r>
      <w:r>
        <w:rPr/>
        <w:t>policies toward directed credit, removing or reducing excessive high reserve requirements,</w:t>
      </w:r>
      <w:r>
        <w:rPr>
          <w:spacing w:val="1"/>
        </w:rPr>
        <w:t> </w:t>
      </w:r>
      <w:r>
        <w:rPr/>
        <w:t>improving the securities markets, making the expansion of bank branches easier, having wider</w:t>
      </w:r>
      <w:r>
        <w:rPr>
          <w:spacing w:val="-57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inequality. Thus corroborating the works of political-economy researchers (Haber &amp; Perotti,</w:t>
      </w:r>
      <w:r>
        <w:rPr>
          <w:spacing w:val="1"/>
        </w:rPr>
        <w:t> </w:t>
      </w:r>
      <w:r>
        <w:rPr/>
        <w:t>2008; Benmelech &amp; Moskowitz, 2010; Rajan &amp; Ramcharan, 2011) while the existence of</w:t>
      </w:r>
      <w:r>
        <w:rPr>
          <w:spacing w:val="1"/>
        </w:rPr>
        <w:t> </w:t>
      </w:r>
      <w:r>
        <w:rPr/>
        <w:t>minimum</w:t>
      </w:r>
      <w:r>
        <w:rPr>
          <w:spacing w:val="-6"/>
        </w:rPr>
        <w:t> </w:t>
      </w:r>
      <w:r>
        <w:rPr/>
        <w:t>amount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lending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certain</w:t>
      </w:r>
      <w:r>
        <w:rPr>
          <w:spacing w:val="-4"/>
        </w:rPr>
        <w:t> </w:t>
      </w:r>
      <w:r>
        <w:rPr/>
        <w:t>'priority'</w:t>
      </w:r>
      <w:r>
        <w:rPr>
          <w:spacing w:val="-9"/>
        </w:rPr>
        <w:t> </w:t>
      </w:r>
      <w:r>
        <w:rPr/>
        <w:t>sectors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trade</w:t>
      </w:r>
      <w:r>
        <w:rPr>
          <w:spacing w:val="-8"/>
        </w:rPr>
        <w:t> </w:t>
      </w:r>
      <w:r>
        <w:rPr/>
        <w:t>openness</w:t>
      </w:r>
      <w:r>
        <w:rPr>
          <w:spacing w:val="-4"/>
        </w:rPr>
        <w:t> </w:t>
      </w:r>
      <w:r>
        <w:rPr/>
        <w:t>exacerbates</w:t>
      </w:r>
      <w:r>
        <w:rPr>
          <w:spacing w:val="-6"/>
        </w:rPr>
        <w:t> </w:t>
      </w:r>
      <w:r>
        <w:rPr/>
        <w:t>income</w:t>
      </w:r>
      <w:r>
        <w:rPr>
          <w:spacing w:val="-58"/>
        </w:rPr>
        <w:t> </w:t>
      </w:r>
      <w:r>
        <w:rPr/>
        <w:t>inequality.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spite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subtlety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 only</w:t>
      </w:r>
      <w:r>
        <w:rPr>
          <w:spacing w:val="-5"/>
        </w:rPr>
        <w:t> </w:t>
      </w:r>
      <w:r>
        <w:rPr/>
        <w:t>five</w:t>
      </w:r>
      <w:r>
        <w:rPr>
          <w:spacing w:val="-5"/>
        </w:rPr>
        <w:t> </w:t>
      </w:r>
      <w:r>
        <w:rPr/>
        <w:t>SSA</w:t>
      </w:r>
      <w:r>
        <w:rPr>
          <w:spacing w:val="-3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a strong</w:t>
      </w:r>
      <w:r>
        <w:rPr>
          <w:spacing w:val="-1"/>
        </w:rPr>
        <w:t> </w:t>
      </w:r>
      <w:r>
        <w:rPr/>
        <w:t>representation of the</w:t>
      </w:r>
      <w:r>
        <w:rPr>
          <w:spacing w:val="-2"/>
        </w:rPr>
        <w:t> </w:t>
      </w:r>
      <w:r>
        <w:rPr/>
        <w:t>continent.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1"/>
        <w:jc w:val="both"/>
      </w:pPr>
      <w:r>
        <w:rPr/>
        <w:t>Delis </w:t>
      </w:r>
      <w:r>
        <w:rPr>
          <w:i/>
        </w:rPr>
        <w:t>et al. </w:t>
      </w:r>
      <w:r>
        <w:rPr/>
        <w:t>(2014), using the poverty rate and three typologies of inequality - the Gini index,</w:t>
      </w:r>
      <w:r>
        <w:rPr>
          <w:spacing w:val="1"/>
        </w:rPr>
        <w:t> </w:t>
      </w:r>
      <w:r>
        <w:rPr/>
        <w:t>Theil</w:t>
      </w:r>
      <w:r>
        <w:rPr>
          <w:spacing w:val="-6"/>
        </w:rPr>
        <w:t> </w:t>
      </w:r>
      <w:r>
        <w:rPr/>
        <w:t>index,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income</w:t>
      </w:r>
      <w:r>
        <w:rPr>
          <w:spacing w:val="-5"/>
        </w:rPr>
        <w:t> </w:t>
      </w:r>
      <w:r>
        <w:rPr/>
        <w:t>percentiles</w:t>
      </w:r>
      <w:r>
        <w:rPr>
          <w:spacing w:val="-4"/>
        </w:rPr>
        <w:t> </w:t>
      </w:r>
      <w:r>
        <w:rPr/>
        <w:t>examine</w:t>
      </w:r>
      <w:r>
        <w:rPr>
          <w:spacing w:val="-7"/>
        </w:rPr>
        <w:t> </w:t>
      </w:r>
      <w:r>
        <w:rPr/>
        <w:t>how</w:t>
      </w:r>
      <w:r>
        <w:rPr>
          <w:spacing w:val="-4"/>
        </w:rPr>
        <w:t> </w:t>
      </w:r>
      <w:r>
        <w:rPr/>
        <w:t>banking</w:t>
      </w:r>
      <w:r>
        <w:rPr>
          <w:spacing w:val="-6"/>
        </w:rPr>
        <w:t> </w:t>
      </w:r>
      <w:r>
        <w:rPr/>
        <w:t>regulations</w:t>
      </w:r>
      <w:r>
        <w:rPr>
          <w:spacing w:val="-6"/>
        </w:rPr>
        <w:t> </w:t>
      </w:r>
      <w:r>
        <w:rPr/>
        <w:t>affect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income in some selected countries. The study acknowledges that previous literatures on the</w:t>
      </w:r>
      <w:r>
        <w:rPr>
          <w:spacing w:val="1"/>
        </w:rPr>
        <w:t> </w:t>
      </w:r>
      <w:r>
        <w:rPr/>
        <w:t>relationship between finance and income inequality did not explicitly account for the dynamic</w:t>
      </w:r>
      <w:r>
        <w:rPr>
          <w:spacing w:val="-57"/>
        </w:rPr>
        <w:t> </w:t>
      </w:r>
      <w:r>
        <w:rPr/>
        <w:t>nature of regulatory policies relating to the banking sector. They also did not address the</w:t>
      </w:r>
      <w:r>
        <w:rPr>
          <w:spacing w:val="1"/>
        </w:rPr>
        <w:t> </w:t>
      </w:r>
      <w:r>
        <w:rPr/>
        <w:t>specific characteristics of banking regulations in different countries and the evolution of these</w:t>
      </w:r>
      <w:r>
        <w:rPr>
          <w:spacing w:val="1"/>
        </w:rPr>
        <w:t> </w:t>
      </w:r>
      <w:r>
        <w:rPr/>
        <w:t>regulations as a source of income inequality and thus, claim to be the first to analyse this</w:t>
      </w:r>
      <w:r>
        <w:rPr>
          <w:spacing w:val="1"/>
        </w:rPr>
        <w:t> </w:t>
      </w:r>
      <w:r>
        <w:rPr/>
        <w:t>relationship. Using a dynamic unbalanced 3-year average country-level panel data on 87</w:t>
      </w:r>
      <w:r>
        <w:rPr>
          <w:spacing w:val="1"/>
        </w:rPr>
        <w:t> </w:t>
      </w:r>
      <w:r>
        <w:rPr/>
        <w:t>countries from 1973 to 2005 and while adopting the Sys-GMM and two-stage least squares</w:t>
      </w:r>
      <w:r>
        <w:rPr>
          <w:spacing w:val="1"/>
        </w:rPr>
        <w:t> </w:t>
      </w:r>
      <w:r>
        <w:rPr/>
        <w:t>instrumental variables (2SLS-IV) estimation techniques, they conclude that economic and</w:t>
      </w:r>
      <w:r>
        <w:rPr>
          <w:spacing w:val="1"/>
        </w:rPr>
        <w:t> </w:t>
      </w:r>
      <w:r>
        <w:rPr/>
        <w:t>institutional developments are a precondition for reforms to have a positive effect on the real</w:t>
      </w:r>
      <w:r>
        <w:rPr>
          <w:spacing w:val="1"/>
        </w:rPr>
        <w:t> </w:t>
      </w:r>
      <w:r>
        <w:rPr/>
        <w:t>economy</w:t>
      </w:r>
      <w:r>
        <w:rPr>
          <w:spacing w:val="-17"/>
        </w:rPr>
        <w:t> </w:t>
      </w:r>
      <w:r>
        <w:rPr/>
        <w:t>following</w:t>
      </w:r>
      <w:r>
        <w:rPr>
          <w:spacing w:val="-12"/>
        </w:rPr>
        <w:t> </w:t>
      </w:r>
      <w:r>
        <w:rPr/>
        <w:t>Laffont</w:t>
      </w:r>
      <w:r>
        <w:rPr>
          <w:spacing w:val="-12"/>
        </w:rPr>
        <w:t> </w:t>
      </w:r>
      <w:r>
        <w:rPr/>
        <w:t>(2005).</w:t>
      </w:r>
      <w:r>
        <w:rPr>
          <w:spacing w:val="-11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Gini</w:t>
      </w:r>
      <w:r>
        <w:rPr>
          <w:spacing w:val="-11"/>
        </w:rPr>
        <w:t> </w:t>
      </w:r>
      <w:r>
        <w:rPr/>
        <w:t>index</w:t>
      </w:r>
      <w:r>
        <w:rPr>
          <w:spacing w:val="-10"/>
        </w:rPr>
        <w:t> </w:t>
      </w:r>
      <w:r>
        <w:rPr/>
        <w:t>they</w:t>
      </w:r>
      <w:r>
        <w:rPr>
          <w:spacing w:val="-17"/>
        </w:rPr>
        <w:t> </w:t>
      </w:r>
      <w:r>
        <w:rPr/>
        <w:t>find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banking</w:t>
      </w:r>
      <w:r>
        <w:rPr>
          <w:spacing w:val="-12"/>
        </w:rPr>
        <w:t> </w:t>
      </w:r>
      <w:r>
        <w:rPr/>
        <w:t>deregulation,</w:t>
      </w:r>
      <w:r>
        <w:rPr>
          <w:spacing w:val="-12"/>
        </w:rPr>
        <w:t> </w:t>
      </w:r>
      <w:r>
        <w:rPr/>
        <w:t>bank</w:t>
      </w:r>
      <w:r>
        <w:rPr>
          <w:spacing w:val="-57"/>
        </w:rPr>
        <w:t> </w:t>
      </w:r>
      <w:r>
        <w:rPr/>
        <w:t>liquidity, overall liberalisations, eliminating credit and interest rate controls, removing entry</w:t>
      </w:r>
      <w:r>
        <w:rPr>
          <w:spacing w:val="1"/>
        </w:rPr>
        <w:t> </w:t>
      </w:r>
      <w:r>
        <w:rPr/>
        <w:t>barriers, enhancing privatisation laws and liberalisation of international capital flows increase</w:t>
      </w:r>
      <w:r>
        <w:rPr>
          <w:spacing w:val="1"/>
        </w:rPr>
        <w:t> </w:t>
      </w:r>
      <w:r>
        <w:rPr/>
        <w:t>the income share of both rich and poor, thus reducing income inequality confirming earlier</w:t>
      </w:r>
      <w:r>
        <w:rPr>
          <w:spacing w:val="1"/>
        </w:rPr>
        <w:t> </w:t>
      </w:r>
      <w:r>
        <w:rPr/>
        <w:t>findings (Greenwood &amp; Jovanovic, 1990; Agnello </w:t>
      </w:r>
      <w:r>
        <w:rPr>
          <w:i/>
        </w:rPr>
        <w:t>et al.</w:t>
      </w:r>
      <w:r>
        <w:rPr/>
        <w:t>, 2012; Asongu, 2013; Eriemo, 2014)</w:t>
      </w:r>
      <w:r>
        <w:rPr>
          <w:spacing w:val="1"/>
        </w:rPr>
        <w:t> </w:t>
      </w:r>
      <w:r>
        <w:rPr>
          <w:spacing w:val="-1"/>
        </w:rPr>
        <w:t>while</w:t>
      </w:r>
      <w:r>
        <w:rPr>
          <w:spacing w:val="-11"/>
        </w:rPr>
        <w:t> </w:t>
      </w:r>
      <w:r>
        <w:rPr>
          <w:spacing w:val="-1"/>
        </w:rPr>
        <w:t>trade</w:t>
      </w:r>
      <w:r>
        <w:rPr>
          <w:spacing w:val="-11"/>
        </w:rPr>
        <w:t> </w:t>
      </w:r>
      <w:r>
        <w:rPr/>
        <w:t>openness,</w:t>
      </w:r>
      <w:r>
        <w:rPr>
          <w:spacing w:val="-10"/>
        </w:rPr>
        <w:t> </w:t>
      </w:r>
      <w:r>
        <w:rPr/>
        <w:t>inflation</w:t>
      </w:r>
      <w:r>
        <w:rPr>
          <w:spacing w:val="-9"/>
        </w:rPr>
        <w:t> </w:t>
      </w:r>
      <w:r>
        <w:rPr/>
        <w:t>rate,</w:t>
      </w:r>
      <w:r>
        <w:rPr>
          <w:spacing w:val="-11"/>
        </w:rPr>
        <w:t> </w:t>
      </w:r>
      <w:r>
        <w:rPr/>
        <w:t>liberalisation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equity</w:t>
      </w:r>
      <w:r>
        <w:rPr>
          <w:spacing w:val="-15"/>
        </w:rPr>
        <w:t> </w:t>
      </w:r>
      <w:r>
        <w:rPr/>
        <w:t>market</w:t>
      </w:r>
      <w:r>
        <w:rPr>
          <w:spacing w:val="-10"/>
        </w:rPr>
        <w:t> </w:t>
      </w:r>
      <w:r>
        <w:rPr/>
        <w:t>increases</w:t>
      </w:r>
      <w:r>
        <w:rPr>
          <w:spacing w:val="-6"/>
        </w:rPr>
        <w:t> </w:t>
      </w:r>
      <w:r>
        <w:rPr/>
        <w:t>inequality.</w:t>
      </w:r>
      <w:r>
        <w:rPr>
          <w:spacing w:val="-10"/>
        </w:rPr>
        <w:t> </w:t>
      </w:r>
      <w:r>
        <w:rPr/>
        <w:t>Results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other inequality</w:t>
      </w:r>
      <w:r>
        <w:rPr>
          <w:spacing w:val="-5"/>
        </w:rPr>
        <w:t> </w:t>
      </w:r>
      <w:r>
        <w:rPr/>
        <w:t>variants are</w:t>
      </w:r>
      <w:r>
        <w:rPr>
          <w:spacing w:val="-2"/>
        </w:rPr>
        <w:t> </w:t>
      </w:r>
      <w:r>
        <w:rPr/>
        <w:t>divergent.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On the impact of income inequality on financial systems, Kaboub, Todorova, and Fernandez</w:t>
      </w:r>
      <w:r>
        <w:rPr>
          <w:spacing w:val="1"/>
        </w:rPr>
        <w:t> </w:t>
      </w:r>
      <w:r>
        <w:rPr/>
        <w:t>(2010) analyse how income inequality led to the US financial crises of 2007-2009. The paper</w:t>
      </w:r>
      <w:r>
        <w:rPr>
          <w:spacing w:val="1"/>
        </w:rPr>
        <w:t> </w:t>
      </w:r>
      <w:r>
        <w:rPr/>
        <w:t>uses Minsky's financial instability hypothesis (FIH) to analyse the sub-prime mortgage crisis</w:t>
      </w:r>
      <w:r>
        <w:rPr>
          <w:spacing w:val="1"/>
        </w:rPr>
        <w:t> </w:t>
      </w:r>
      <w:r>
        <w:rPr/>
        <w:t>and for introducing adequate reforms to restore economic stability. According to Minsky and</w:t>
      </w:r>
      <w:r>
        <w:rPr>
          <w:spacing w:val="1"/>
        </w:rPr>
        <w:t> </w:t>
      </w:r>
      <w:r>
        <w:rPr/>
        <w:t>Whalen (1996), structural inequality leads to financial instability such as real wage income</w:t>
      </w:r>
      <w:r>
        <w:rPr>
          <w:spacing w:val="1"/>
        </w:rPr>
        <w:t> </w:t>
      </w:r>
      <w:r>
        <w:rPr/>
        <w:t>stagnation, increasing real estate prices mean that poor households will never be able to buy a</w:t>
      </w:r>
      <w:r>
        <w:rPr>
          <w:spacing w:val="1"/>
        </w:rPr>
        <w:t> </w:t>
      </w:r>
      <w:r>
        <w:rPr/>
        <w:t>home, and such will only buy homes if real income rises, or if real estate prices decline or</w:t>
      </w:r>
      <w:r>
        <w:rPr>
          <w:spacing w:val="1"/>
        </w:rPr>
        <w:t> </w:t>
      </w:r>
      <w:r>
        <w:rPr/>
        <w:t>government subsidies via down-payment assistance or through low fixed interest rates. The</w:t>
      </w:r>
      <w:r>
        <w:rPr>
          <w:spacing w:val="1"/>
        </w:rPr>
        <w:t> </w:t>
      </w:r>
      <w:r>
        <w:rPr/>
        <w:t>study</w:t>
      </w:r>
      <w:r>
        <w:rPr>
          <w:spacing w:val="-17"/>
        </w:rPr>
        <w:t> </w:t>
      </w:r>
      <w:r>
        <w:rPr/>
        <w:t>gives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chronology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disparity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income</w:t>
      </w:r>
      <w:r>
        <w:rPr>
          <w:spacing w:val="-13"/>
        </w:rPr>
        <w:t> </w:t>
      </w:r>
      <w:r>
        <w:rPr/>
        <w:t>distribution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US</w:t>
      </w:r>
      <w:r>
        <w:rPr>
          <w:spacing w:val="-12"/>
        </w:rPr>
        <w:t> </w:t>
      </w:r>
      <w:r>
        <w:rPr/>
        <w:t>vis-à-vis</w:t>
      </w:r>
      <w:r>
        <w:rPr>
          <w:spacing w:val="-12"/>
        </w:rPr>
        <w:t> </w:t>
      </w:r>
      <w:r>
        <w:rPr/>
        <w:t>unethical</w:t>
      </w:r>
      <w:r>
        <w:rPr>
          <w:spacing w:val="-57"/>
        </w:rPr>
        <w:t> </w:t>
      </w:r>
      <w:r>
        <w:rPr/>
        <w:t>banking</w:t>
      </w:r>
      <w:r>
        <w:rPr>
          <w:spacing w:val="-8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sub-prime</w:t>
      </w:r>
      <w:r>
        <w:rPr>
          <w:spacing w:val="-8"/>
        </w:rPr>
        <w:t> </w:t>
      </w:r>
      <w:r>
        <w:rPr/>
        <w:t>mortgage</w:t>
      </w:r>
      <w:r>
        <w:rPr>
          <w:spacing w:val="-6"/>
        </w:rPr>
        <w:t> </w:t>
      </w:r>
      <w:r>
        <w:rPr/>
        <w:t>sector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eventually</w:t>
      </w:r>
      <w:r>
        <w:rPr>
          <w:spacing w:val="-12"/>
        </w:rPr>
        <w:t> </w:t>
      </w:r>
      <w:r>
        <w:rPr/>
        <w:t>led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meltdown.</w:t>
      </w:r>
      <w:r>
        <w:rPr>
          <w:spacing w:val="-57"/>
        </w:rPr>
        <w:t> </w:t>
      </w:r>
      <w:r>
        <w:rPr/>
        <w:t>Considering the spill-over effects of the US financial crises, perhaps this study should have</w:t>
      </w:r>
      <w:r>
        <w:rPr>
          <w:spacing w:val="1"/>
        </w:rPr>
        <w:t> </w:t>
      </w:r>
      <w:r>
        <w:rPr/>
        <w:t>been extended to analyse the impact of the financial crises on the global economy including</w:t>
      </w:r>
      <w:r>
        <w:rPr>
          <w:spacing w:val="1"/>
        </w:rPr>
        <w:t> </w:t>
      </w:r>
      <w:r>
        <w:rPr/>
        <w:t>SSA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 w:before="1"/>
        <w:ind w:left="498" w:right="1353"/>
        <w:jc w:val="both"/>
      </w:pPr>
      <w:r>
        <w:rPr>
          <w:spacing w:val="-1"/>
        </w:rPr>
        <w:t>Kaboub</w:t>
      </w:r>
      <w:r>
        <w:rPr>
          <w:spacing w:val="-15"/>
        </w:rPr>
        <w:t> </w:t>
      </w:r>
      <w:r>
        <w:rPr>
          <w:i/>
          <w:spacing w:val="-1"/>
        </w:rPr>
        <w:t>et</w:t>
      </w:r>
      <w:r>
        <w:rPr>
          <w:i/>
          <w:spacing w:val="-14"/>
        </w:rPr>
        <w:t> </w:t>
      </w:r>
      <w:r>
        <w:rPr>
          <w:i/>
        </w:rPr>
        <w:t>al.</w:t>
      </w:r>
      <w:r>
        <w:rPr>
          <w:i/>
          <w:spacing w:val="-12"/>
        </w:rPr>
        <w:t> </w:t>
      </w:r>
      <w:r>
        <w:rPr/>
        <w:t>(2010)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Rajan</w:t>
      </w:r>
      <w:r>
        <w:rPr>
          <w:spacing w:val="-15"/>
        </w:rPr>
        <w:t> </w:t>
      </w:r>
      <w:r>
        <w:rPr/>
        <w:t>(2010)</w:t>
      </w:r>
      <w:r>
        <w:rPr>
          <w:spacing w:val="-13"/>
        </w:rPr>
        <w:t> </w:t>
      </w:r>
      <w:r>
        <w:rPr/>
        <w:t>attributes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2007</w:t>
      </w:r>
      <w:r>
        <w:rPr>
          <w:spacing w:val="-15"/>
        </w:rPr>
        <w:t> </w:t>
      </w:r>
      <w:r>
        <w:rPr/>
        <w:t>US</w:t>
      </w:r>
      <w:r>
        <w:rPr>
          <w:spacing w:val="-14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crisis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rising</w:t>
      </w:r>
      <w:r>
        <w:rPr>
          <w:spacing w:val="-17"/>
        </w:rPr>
        <w:t> </w:t>
      </w:r>
      <w:r>
        <w:rPr/>
        <w:t>inequality</w:t>
      </w:r>
      <w:r>
        <w:rPr>
          <w:spacing w:val="-57"/>
        </w:rPr>
        <w:t> </w:t>
      </w:r>
      <w:r>
        <w:rPr/>
        <w:t>in the past 30 years while Kregel (2008) attributes it to a failing banker-borrower relationship</w:t>
      </w:r>
      <w:r>
        <w:rPr>
          <w:spacing w:val="1"/>
        </w:rPr>
        <w:t> </w:t>
      </w:r>
      <w:r>
        <w:rPr/>
        <w:t>and the absence of lenders’ ability to evaluate risk. Since 1980, persistent economic inequality</w:t>
      </w:r>
      <w:r>
        <w:rPr>
          <w:spacing w:val="-57"/>
        </w:rPr>
        <w:t> </w:t>
      </w:r>
      <w:r>
        <w:rPr/>
        <w:t>has</w:t>
      </w:r>
      <w:r>
        <w:rPr>
          <w:spacing w:val="-6"/>
        </w:rPr>
        <w:t> </w:t>
      </w:r>
      <w:r>
        <w:rPr/>
        <w:t>intensified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Gini</w:t>
      </w:r>
      <w:r>
        <w:rPr>
          <w:spacing w:val="-6"/>
        </w:rPr>
        <w:t> </w:t>
      </w:r>
      <w:r>
        <w:rPr/>
        <w:t>index</w:t>
      </w:r>
      <w:r>
        <w:rPr>
          <w:spacing w:val="-4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steady</w:t>
      </w:r>
      <w:r>
        <w:rPr>
          <w:spacing w:val="-8"/>
        </w:rPr>
        <w:t> </w:t>
      </w:r>
      <w:r>
        <w:rPr/>
        <w:t>rise.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1980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2004,</w:t>
      </w:r>
      <w:r>
        <w:rPr>
          <w:spacing w:val="-57"/>
        </w:rPr>
        <w:t> </w:t>
      </w:r>
      <w:r>
        <w:rPr/>
        <w:t>real</w:t>
      </w:r>
      <w:r>
        <w:rPr>
          <w:spacing w:val="-5"/>
        </w:rPr>
        <w:t> </w:t>
      </w:r>
      <w:r>
        <w:rPr/>
        <w:t>hourly</w:t>
      </w:r>
      <w:r>
        <w:rPr>
          <w:spacing w:val="-10"/>
        </w:rPr>
        <w:t> </w:t>
      </w:r>
      <w:r>
        <w:rPr/>
        <w:t>wage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$15.68/hour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same</w:t>
      </w:r>
      <w:r>
        <w:rPr>
          <w:spacing w:val="-4"/>
        </w:rPr>
        <w:t> </w:t>
      </w:r>
      <w:r>
        <w:rPr/>
        <w:t>period</w:t>
      </w:r>
      <w:r>
        <w:rPr>
          <w:spacing w:val="-6"/>
        </w:rPr>
        <w:t> </w:t>
      </w:r>
      <w:r>
        <w:rPr/>
        <w:t>worker</w:t>
      </w:r>
      <w:r>
        <w:rPr>
          <w:spacing w:val="-5"/>
        </w:rPr>
        <w:t> </w:t>
      </w:r>
      <w:r>
        <w:rPr/>
        <w:t>productivity</w:t>
      </w:r>
      <w:r>
        <w:rPr>
          <w:spacing w:val="-10"/>
        </w:rPr>
        <w:t> </w:t>
      </w:r>
      <w:r>
        <w:rPr/>
        <w:t>increased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68</w:t>
      </w:r>
      <w:r>
        <w:rPr>
          <w:spacing w:val="-57"/>
        </w:rPr>
        <w:t> </w:t>
      </w:r>
      <w:r>
        <w:rPr/>
        <w:t>percent (United for a Fair Economy, 2006). In 2007, the Federal minimum wage level was 57</w:t>
      </w:r>
      <w:r>
        <w:rPr>
          <w:spacing w:val="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living</w:t>
      </w:r>
      <w:r>
        <w:rPr>
          <w:spacing w:val="-3"/>
        </w:rPr>
        <w:t> </w:t>
      </w:r>
      <w:r>
        <w:rPr/>
        <w:t>wage,</w:t>
      </w:r>
      <w:r>
        <w:rPr>
          <w:spacing w:val="-4"/>
        </w:rPr>
        <w:t> </w:t>
      </w:r>
      <w:r>
        <w:rPr/>
        <w:t>down from</w:t>
      </w:r>
      <w:r>
        <w:rPr>
          <w:spacing w:val="-4"/>
        </w:rPr>
        <w:t> </w:t>
      </w:r>
      <w:r>
        <w:rPr/>
        <w:t>81 percent in</w:t>
      </w:r>
      <w:r>
        <w:rPr>
          <w:spacing w:val="-3"/>
        </w:rPr>
        <w:t> </w:t>
      </w:r>
      <w:r>
        <w:rPr/>
        <w:t>1979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94</w:t>
      </w:r>
      <w:r>
        <w:rPr>
          <w:spacing w:val="-2"/>
        </w:rPr>
        <w:t> </w:t>
      </w:r>
      <w:r>
        <w:rPr/>
        <w:t>percent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1964</w:t>
      </w:r>
      <w:r>
        <w:rPr>
          <w:spacing w:val="-4"/>
        </w:rPr>
        <w:t> </w:t>
      </w:r>
      <w:r>
        <w:rPr/>
        <w:t>(United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Fair Economy, 2006). From 1979 to 2006, real average family income barely changed for the</w:t>
      </w:r>
      <w:r>
        <w:rPr>
          <w:spacing w:val="1"/>
        </w:rPr>
        <w:t> </w:t>
      </w:r>
      <w:r>
        <w:rPr/>
        <w:t>poorest</w:t>
      </w:r>
      <w:r>
        <w:rPr>
          <w:spacing w:val="-6"/>
        </w:rPr>
        <w:t> </w:t>
      </w:r>
      <w:r>
        <w:rPr/>
        <w:t>20</w:t>
      </w:r>
      <w:r>
        <w:rPr>
          <w:spacing w:val="-6"/>
        </w:rPr>
        <w:t> </w:t>
      </w:r>
      <w:r>
        <w:rPr/>
        <w:t>percent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income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richest</w:t>
      </w:r>
      <w:r>
        <w:rPr>
          <w:spacing w:val="-5"/>
        </w:rPr>
        <w:t> </w:t>
      </w:r>
      <w:r>
        <w:rPr/>
        <w:t>20</w:t>
      </w:r>
      <w:r>
        <w:rPr>
          <w:spacing w:val="-5"/>
        </w:rPr>
        <w:t> </w:t>
      </w:r>
      <w:r>
        <w:rPr/>
        <w:t>percent</w:t>
      </w:r>
      <w:r>
        <w:rPr>
          <w:spacing w:val="-5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57</w:t>
      </w:r>
      <w:r>
        <w:rPr>
          <w:spacing w:val="-5"/>
        </w:rPr>
        <w:t> </w:t>
      </w:r>
      <w:r>
        <w:rPr/>
        <w:t>percent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richest</w:t>
      </w:r>
      <w:r>
        <w:rPr>
          <w:spacing w:val="-58"/>
        </w:rPr>
        <w:t> </w:t>
      </w:r>
      <w:r>
        <w:rPr/>
        <w:t>5</w:t>
      </w:r>
      <w:r>
        <w:rPr>
          <w:spacing w:val="-3"/>
        </w:rPr>
        <w:t> </w:t>
      </w:r>
      <w:r>
        <w:rPr/>
        <w:t>percent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87</w:t>
      </w:r>
      <w:r>
        <w:rPr>
          <w:spacing w:val="-3"/>
        </w:rPr>
        <w:t> </w:t>
      </w:r>
      <w:r>
        <w:rPr/>
        <w:t>percent</w:t>
      </w:r>
      <w:r>
        <w:rPr>
          <w:spacing w:val="-1"/>
        </w:rPr>
        <w:t> </w:t>
      </w:r>
      <w:r>
        <w:rPr/>
        <w:t>(United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Fair</w:t>
      </w:r>
      <w:r>
        <w:rPr>
          <w:spacing w:val="-3"/>
        </w:rPr>
        <w:t> </w:t>
      </w:r>
      <w:r>
        <w:rPr/>
        <w:t>Economy,</w:t>
      </w:r>
      <w:r>
        <w:rPr>
          <w:spacing w:val="-3"/>
        </w:rPr>
        <w:t> </w:t>
      </w:r>
      <w:r>
        <w:rPr/>
        <w:t>2006).</w:t>
      </w:r>
      <w:r>
        <w:rPr>
          <w:spacing w:val="-3"/>
        </w:rPr>
        <w:t> </w:t>
      </w:r>
      <w:r>
        <w:rPr/>
        <w:t>Also,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1980,</w:t>
      </w:r>
      <w:r>
        <w:rPr>
          <w:spacing w:val="-3"/>
        </w:rPr>
        <w:t> </w:t>
      </w:r>
      <w:r>
        <w:rPr/>
        <w:t>tax</w:t>
      </w:r>
      <w:r>
        <w:rPr>
          <w:spacing w:val="2"/>
        </w:rPr>
        <w:t> </w:t>
      </w:r>
      <w:r>
        <w:rPr/>
        <w:t>policy</w:t>
      </w:r>
      <w:r>
        <w:rPr>
          <w:spacing w:val="-10"/>
        </w:rPr>
        <w:t> </w:t>
      </w:r>
      <w:r>
        <w:rPr/>
        <w:t>took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regressive turn for the poor households: capital gains tax fell by 31 percent; estate tax dropped</w:t>
      </w:r>
      <w:r>
        <w:rPr>
          <w:spacing w:val="-57"/>
        </w:rPr>
        <w:t> </w:t>
      </w:r>
      <w:r>
        <w:rPr/>
        <w:t>by 46 percent while payroll tax increased by 25 percent (United for a Fair Economy, 2006). In</w:t>
      </w:r>
      <w:r>
        <w:rPr>
          <w:spacing w:val="-57"/>
        </w:rPr>
        <w:t> </w:t>
      </w:r>
      <w:r>
        <w:rPr/>
        <w:t>all these, the Federal Reserve failed to see the destabilizing impact of economic inequality and</w:t>
      </w:r>
      <w:r>
        <w:rPr>
          <w:spacing w:val="-57"/>
        </w:rPr>
        <w:t> </w:t>
      </w:r>
      <w:r>
        <w:rPr/>
        <w:t>saw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 as a</w:t>
      </w:r>
      <w:r>
        <w:rPr>
          <w:spacing w:val="-2"/>
        </w:rPr>
        <w:t> </w:t>
      </w:r>
      <w:r>
        <w:rPr/>
        <w:t>way</w:t>
      </w:r>
      <w:r>
        <w:rPr>
          <w:spacing w:val="-3"/>
        </w:rPr>
        <w:t> </w:t>
      </w:r>
      <w:r>
        <w:rPr/>
        <w:t>of keeping</w:t>
      </w:r>
      <w:r>
        <w:rPr>
          <w:spacing w:val="-3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in-check</w:t>
      </w:r>
      <w:r>
        <w:rPr>
          <w:spacing w:val="2"/>
        </w:rPr>
        <w:t> </w:t>
      </w:r>
      <w:r>
        <w:rPr/>
        <w:t>and preventing</w:t>
      </w:r>
      <w:r>
        <w:rPr>
          <w:spacing w:val="-3"/>
        </w:rPr>
        <w:t> </w:t>
      </w:r>
      <w:r>
        <w:rPr/>
        <w:t>inflationary</w:t>
      </w:r>
      <w:r>
        <w:rPr>
          <w:spacing w:val="-5"/>
        </w:rPr>
        <w:t> </w:t>
      </w:r>
      <w:r>
        <w:rPr/>
        <w:t>pressures.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credit-finance-inequality</w:t>
      </w:r>
      <w:r>
        <w:rPr>
          <w:spacing w:val="-12"/>
        </w:rPr>
        <w:t> </w:t>
      </w:r>
      <w:r>
        <w:rPr/>
        <w:t>nexus,</w:t>
      </w:r>
      <w:r>
        <w:rPr>
          <w:spacing w:val="-6"/>
        </w:rPr>
        <w:t> </w:t>
      </w:r>
      <w:r>
        <w:rPr/>
        <w:t>Bordo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Meissner</w:t>
      </w:r>
      <w:r>
        <w:rPr>
          <w:spacing w:val="-8"/>
        </w:rPr>
        <w:t> </w:t>
      </w:r>
      <w:r>
        <w:rPr/>
        <w:t>(2012)</w:t>
      </w:r>
      <w:r>
        <w:rPr>
          <w:spacing w:val="-4"/>
        </w:rPr>
        <w:t> </w:t>
      </w:r>
      <w:r>
        <w:rPr/>
        <w:t>use</w:t>
      </w:r>
      <w:r>
        <w:rPr>
          <w:spacing w:val="-8"/>
        </w:rPr>
        <w:t> </w:t>
      </w:r>
      <w:r>
        <w:rPr/>
        <w:t>banking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credit</w:t>
      </w:r>
      <w:r>
        <w:rPr>
          <w:spacing w:val="-8"/>
        </w:rPr>
        <w:t> </w:t>
      </w:r>
      <w:r>
        <w:rPr/>
        <w:t>data</w:t>
      </w:r>
      <w:r>
        <w:rPr>
          <w:spacing w:val="-57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study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14</w:t>
      </w:r>
      <w:r>
        <w:rPr>
          <w:spacing w:val="-5"/>
        </w:rPr>
        <w:t> </w:t>
      </w:r>
      <w:r>
        <w:rPr/>
        <w:t>advanced</w:t>
      </w:r>
      <w:r>
        <w:rPr>
          <w:spacing w:val="-6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1920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2008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analyse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impact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credit</w:t>
      </w:r>
      <w:r>
        <w:rPr>
          <w:spacing w:val="-6"/>
        </w:rPr>
        <w:t> </w:t>
      </w:r>
      <w:r>
        <w:rPr/>
        <w:t>boom</w:t>
      </w:r>
      <w:r>
        <w:rPr>
          <w:spacing w:val="-5"/>
        </w:rPr>
        <w:t> </w:t>
      </w:r>
      <w:r>
        <w:rPr/>
        <w:t>on</w:t>
      </w:r>
      <w:r>
        <w:rPr>
          <w:spacing w:val="-58"/>
        </w:rPr>
        <w:t> </w:t>
      </w:r>
      <w:r>
        <w:rPr/>
        <w:t>financial crisis and secondly, the impact of income inequality on credit growth. The study</w:t>
      </w:r>
      <w:r>
        <w:rPr>
          <w:spacing w:val="1"/>
        </w:rPr>
        <w:t> </w:t>
      </w:r>
      <w:r>
        <w:rPr/>
        <w:t>deploys a mixture of econometric methods ordinary least squares (OLS), linear probability</w:t>
      </w:r>
      <w:r>
        <w:rPr>
          <w:spacing w:val="1"/>
        </w:rPr>
        <w:t> </w:t>
      </w:r>
      <w:r>
        <w:rPr/>
        <w:t>(LPM)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logit</w:t>
      </w:r>
      <w:r>
        <w:rPr>
          <w:spacing w:val="16"/>
        </w:rPr>
        <w:t> </w:t>
      </w:r>
      <w:r>
        <w:rPr/>
        <w:t>models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conclude</w:t>
      </w:r>
      <w:r>
        <w:rPr>
          <w:spacing w:val="15"/>
        </w:rPr>
        <w:t> </w:t>
      </w:r>
      <w:r>
        <w:rPr/>
        <w:t>among</w:t>
      </w:r>
      <w:r>
        <w:rPr>
          <w:spacing w:val="13"/>
        </w:rPr>
        <w:t> </w:t>
      </w:r>
      <w:r>
        <w:rPr/>
        <w:t>others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growth</w:t>
      </w:r>
      <w:r>
        <w:rPr>
          <w:spacing w:val="15"/>
        </w:rPr>
        <w:t> </w:t>
      </w:r>
      <w:r>
        <w:rPr/>
        <w:t>drives</w:t>
      </w:r>
      <w:r>
        <w:rPr>
          <w:spacing w:val="15"/>
        </w:rPr>
        <w:t> </w:t>
      </w:r>
      <w:r>
        <w:rPr/>
        <w:t>credit</w:t>
      </w:r>
      <w:r>
        <w:rPr>
          <w:spacing w:val="16"/>
        </w:rPr>
        <w:t> </w:t>
      </w:r>
      <w:r>
        <w:rPr/>
        <w:t>boom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1"/>
        <w:jc w:val="both"/>
      </w:pPr>
      <w:r>
        <w:rPr/>
        <w:t>and not inequality. Their results show that a fall in short-term interest rates can lead to a credit</w:t>
      </w:r>
      <w:r>
        <w:rPr>
          <w:spacing w:val="-57"/>
        </w:rPr>
        <w:t> </w:t>
      </w:r>
      <w:r>
        <w:rPr>
          <w:spacing w:val="-1"/>
        </w:rPr>
        <w:t>boom</w:t>
      </w:r>
      <w:r>
        <w:rPr>
          <w:spacing w:val="-14"/>
        </w:rPr>
        <w:t> </w:t>
      </w:r>
      <w:r>
        <w:rPr>
          <w:spacing w:val="-1"/>
        </w:rPr>
        <w:t>(Borio</w:t>
      </w:r>
      <w:r>
        <w:rPr>
          <w:spacing w:val="-13"/>
        </w:rPr>
        <w:t> </w:t>
      </w:r>
      <w:r>
        <w:rPr>
          <w:spacing w:val="-1"/>
        </w:rPr>
        <w:t>&amp;</w:t>
      </w:r>
      <w:r>
        <w:rPr>
          <w:spacing w:val="-16"/>
        </w:rPr>
        <w:t> </w:t>
      </w:r>
      <w:r>
        <w:rPr>
          <w:spacing w:val="-1"/>
        </w:rPr>
        <w:t>White,</w:t>
      </w:r>
      <w:r>
        <w:rPr>
          <w:spacing w:val="-15"/>
        </w:rPr>
        <w:t> </w:t>
      </w:r>
      <w:r>
        <w:rPr>
          <w:spacing w:val="-1"/>
        </w:rPr>
        <w:t>2003;</w:t>
      </w:r>
      <w:r>
        <w:rPr>
          <w:spacing w:val="-12"/>
        </w:rPr>
        <w:t> </w:t>
      </w:r>
      <w:r>
        <w:rPr/>
        <w:t>Lambie,</w:t>
      </w:r>
      <w:r>
        <w:rPr>
          <w:spacing w:val="-14"/>
        </w:rPr>
        <w:t> </w:t>
      </w:r>
      <w:r>
        <w:rPr/>
        <w:t>2009;</w:t>
      </w:r>
      <w:r>
        <w:rPr>
          <w:spacing w:val="-14"/>
        </w:rPr>
        <w:t> </w:t>
      </w:r>
      <w:r>
        <w:rPr/>
        <w:t>Sheng,</w:t>
      </w:r>
      <w:r>
        <w:rPr>
          <w:spacing w:val="-13"/>
        </w:rPr>
        <w:t> </w:t>
      </w:r>
      <w:r>
        <w:rPr/>
        <w:t>2011);</w:t>
      </w:r>
      <w:r>
        <w:rPr>
          <w:spacing w:val="-13"/>
        </w:rPr>
        <w:t> </w:t>
      </w:r>
      <w:r>
        <w:rPr/>
        <w:t>income</w:t>
      </w:r>
      <w:r>
        <w:rPr>
          <w:spacing w:val="-16"/>
        </w:rPr>
        <w:t> </w:t>
      </w:r>
      <w:r>
        <w:rPr/>
        <w:t>inequality</w:t>
      </w:r>
      <w:r>
        <w:rPr>
          <w:spacing w:val="-17"/>
        </w:rPr>
        <w:t> </w:t>
      </w:r>
      <w:r>
        <w:rPr/>
        <w:t>is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determinant of credit boom and there exist a positive relationship between credit boom and</w:t>
      </w:r>
      <w:r>
        <w:rPr>
          <w:spacing w:val="1"/>
        </w:rPr>
        <w:t> </w:t>
      </w:r>
      <w:r>
        <w:rPr/>
        <w:t>banking crisis (Mendoza &amp; Terrones, 2008; Kaboub </w:t>
      </w:r>
      <w:r>
        <w:rPr>
          <w:i/>
        </w:rPr>
        <w:t>et al.</w:t>
      </w:r>
      <w:r>
        <w:rPr/>
        <w:t>, 2010; Rajan, 2010). The gap in the</w:t>
      </w:r>
      <w:r>
        <w:rPr>
          <w:spacing w:val="-57"/>
        </w:rPr>
        <w:t> </w:t>
      </w:r>
      <w:r>
        <w:rPr/>
        <w:t>literature is the inability to show that inequality can lead to financial crises (Iacoviello, 2008).</w:t>
      </w:r>
      <w:r>
        <w:rPr>
          <w:spacing w:val="1"/>
        </w:rPr>
        <w:t> </w:t>
      </w:r>
      <w:r>
        <w:rPr/>
        <w:t>That is, a widening gap in the income distribution can stimulate reforms in the financial sector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lead to more</w:t>
      </w:r>
      <w:r>
        <w:rPr>
          <w:spacing w:val="-2"/>
        </w:rPr>
        <w:t> </w:t>
      </w:r>
      <w:r>
        <w:rPr/>
        <w:t>financial deepening</w:t>
      </w:r>
      <w:r>
        <w:rPr>
          <w:spacing w:val="-3"/>
        </w:rPr>
        <w:t> </w:t>
      </w:r>
      <w:r>
        <w:rPr/>
        <w:t>and efficiency.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0"/>
        <w:jc w:val="both"/>
      </w:pPr>
      <w:r>
        <w:rPr/>
        <w:t>In addition, Kumhof and Rancière (2011) using the dynamic stochastic general equilibrium</w:t>
      </w:r>
      <w:r>
        <w:rPr>
          <w:spacing w:val="1"/>
        </w:rPr>
        <w:t> </w:t>
      </w:r>
      <w:r>
        <w:rPr/>
        <w:t>(DSGE) model find that households in the lower deciles borrow to maintain consumption</w:t>
      </w:r>
      <w:r>
        <w:rPr>
          <w:spacing w:val="1"/>
        </w:rPr>
        <w:t> </w:t>
      </w:r>
      <w:r>
        <w:rPr/>
        <w:t>growth</w:t>
      </w:r>
      <w:r>
        <w:rPr>
          <w:spacing w:val="-12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rising</w:t>
      </w:r>
      <w:r>
        <w:rPr>
          <w:spacing w:val="-14"/>
        </w:rPr>
        <w:t> </w:t>
      </w:r>
      <w:r>
        <w:rPr/>
        <w:t>income</w:t>
      </w:r>
      <w:r>
        <w:rPr>
          <w:spacing w:val="-13"/>
        </w:rPr>
        <w:t> </w:t>
      </w:r>
      <w:r>
        <w:rPr/>
        <w:t>inequality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stagnant</w:t>
      </w:r>
      <w:r>
        <w:rPr>
          <w:spacing w:val="-12"/>
        </w:rPr>
        <w:t> </w:t>
      </w:r>
      <w:r>
        <w:rPr/>
        <w:t>incomes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increase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debt</w:t>
      </w:r>
      <w:r>
        <w:rPr>
          <w:spacing w:val="-12"/>
        </w:rPr>
        <w:t> </w:t>
      </w:r>
      <w:r>
        <w:rPr/>
        <w:t>eventually</w:t>
      </w:r>
      <w:r>
        <w:rPr>
          <w:spacing w:val="-57"/>
        </w:rPr>
        <w:t> </w:t>
      </w:r>
      <w:r>
        <w:rPr>
          <w:spacing w:val="-1"/>
        </w:rPr>
        <w:t>leads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financial</w:t>
      </w:r>
      <w:r>
        <w:rPr>
          <w:spacing w:val="-15"/>
        </w:rPr>
        <w:t> </w:t>
      </w:r>
      <w:r>
        <w:rPr>
          <w:spacing w:val="-1"/>
        </w:rPr>
        <w:t>crisis</w:t>
      </w:r>
      <w:r>
        <w:rPr>
          <w:spacing w:val="-13"/>
        </w:rPr>
        <w:t> </w:t>
      </w:r>
      <w:r>
        <w:rPr/>
        <w:t>(Sheng,</w:t>
      </w:r>
      <w:r>
        <w:rPr>
          <w:spacing w:val="-15"/>
        </w:rPr>
        <w:t> </w:t>
      </w:r>
      <w:r>
        <w:rPr/>
        <w:t>2015a).</w:t>
      </w:r>
      <w:r>
        <w:rPr>
          <w:spacing w:val="-15"/>
        </w:rPr>
        <w:t> </w:t>
      </w:r>
      <w:r>
        <w:rPr/>
        <w:t>According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Atkinson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Morelli</w:t>
      </w:r>
      <w:r>
        <w:rPr>
          <w:spacing w:val="-14"/>
        </w:rPr>
        <w:t> </w:t>
      </w:r>
      <w:r>
        <w:rPr/>
        <w:t>(2010),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evidence</w:t>
      </w:r>
      <w:r>
        <w:rPr>
          <w:spacing w:val="-57"/>
        </w:rPr>
        <w:t> </w:t>
      </w:r>
      <w:r>
        <w:rPr/>
        <w:t>that income inequality leads to financial crisis is inconclusive. On the widening inequality in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US,</w:t>
      </w:r>
      <w:r>
        <w:rPr>
          <w:spacing w:val="-11"/>
        </w:rPr>
        <w:t> </w:t>
      </w:r>
      <w:r>
        <w:rPr/>
        <w:t>McCarthy,</w:t>
      </w:r>
      <w:r>
        <w:rPr>
          <w:spacing w:val="-8"/>
        </w:rPr>
        <w:t> </w:t>
      </w:r>
      <w:r>
        <w:rPr/>
        <w:t>Poole,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Rosenthal</w:t>
      </w:r>
      <w:r>
        <w:rPr>
          <w:spacing w:val="-8"/>
        </w:rPr>
        <w:t> </w:t>
      </w:r>
      <w:r>
        <w:rPr/>
        <w:t>(2006)</w:t>
      </w:r>
      <w:r>
        <w:rPr>
          <w:spacing w:val="-9"/>
        </w:rPr>
        <w:t> </w:t>
      </w:r>
      <w:r>
        <w:rPr/>
        <w:t>point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polarised</w:t>
      </w:r>
      <w:r>
        <w:rPr>
          <w:spacing w:val="-9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system</w:t>
      </w:r>
      <w:r>
        <w:rPr>
          <w:spacing w:val="-10"/>
        </w:rPr>
        <w:t> </w:t>
      </w:r>
      <w:r>
        <w:rPr/>
        <w:t>has</w:t>
      </w:r>
      <w:r>
        <w:rPr>
          <w:spacing w:val="-58"/>
        </w:rPr>
        <w:t> </w:t>
      </w: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structure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redistribute</w:t>
      </w:r>
      <w:r>
        <w:rPr>
          <w:spacing w:val="-5"/>
        </w:rPr>
        <w:t> </w:t>
      </w:r>
      <w:r>
        <w:rPr/>
        <w:t>income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fix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thus</w:t>
      </w:r>
      <w:r>
        <w:rPr>
          <w:spacing w:val="-58"/>
        </w:rPr>
        <w:t> </w:t>
      </w:r>
      <w:r>
        <w:rPr/>
        <w:t>further exacerbating inequality. Pursuing a similar argument, rising inequality in the US since</w:t>
      </w:r>
      <w:r>
        <w:rPr>
          <w:spacing w:val="1"/>
        </w:rPr>
        <w:t> </w:t>
      </w:r>
      <w:r>
        <w:rPr/>
        <w:t>1970s is largely due to problems in the educational sector (Goldin &amp; Katz, 2008; Demirgüç-</w:t>
      </w:r>
      <w:r>
        <w:rPr>
          <w:spacing w:val="1"/>
        </w:rPr>
        <w:t> </w:t>
      </w:r>
      <w:r>
        <w:rPr/>
        <w:t>Kunt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Levine,</w:t>
      </w:r>
      <w:r>
        <w:rPr>
          <w:spacing w:val="-2"/>
        </w:rPr>
        <w:t> </w:t>
      </w:r>
      <w:r>
        <w:rPr/>
        <w:t>2009;</w:t>
      </w:r>
      <w:r>
        <w:rPr>
          <w:spacing w:val="-1"/>
        </w:rPr>
        <w:t> </w:t>
      </w:r>
      <w:r>
        <w:rPr/>
        <w:t>Rajan,</w:t>
      </w:r>
      <w:r>
        <w:rPr>
          <w:spacing w:val="-2"/>
        </w:rPr>
        <w:t> </w:t>
      </w:r>
      <w:r>
        <w:rPr/>
        <w:t>2010).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analysing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crisis, Goldin</w:t>
      </w:r>
      <w:r>
        <w:rPr>
          <w:spacing w:val="-1"/>
        </w:rPr>
        <w:t> </w:t>
      </w:r>
      <w:r>
        <w:rPr/>
        <w:t>and</w:t>
      </w:r>
      <w:r>
        <w:rPr>
          <w:spacing w:val="-58"/>
        </w:rPr>
        <w:t> </w:t>
      </w:r>
      <w:r>
        <w:rPr/>
        <w:t>Katz</w:t>
      </w:r>
      <w:r>
        <w:rPr>
          <w:spacing w:val="-9"/>
        </w:rPr>
        <w:t> </w:t>
      </w:r>
      <w:r>
        <w:rPr/>
        <w:t>(2008)</w:t>
      </w:r>
      <w:r>
        <w:rPr>
          <w:spacing w:val="-8"/>
        </w:rPr>
        <w:t> </w:t>
      </w:r>
      <w:r>
        <w:rPr/>
        <w:t>attribute</w:t>
      </w:r>
      <w:r>
        <w:rPr>
          <w:spacing w:val="-11"/>
        </w:rPr>
        <w:t> </w:t>
      </w:r>
      <w:r>
        <w:rPr/>
        <w:t>rising</w:t>
      </w:r>
      <w:r>
        <w:rPr>
          <w:spacing w:val="-12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factors.</w:t>
      </w:r>
      <w:r>
        <w:rPr>
          <w:spacing w:val="-9"/>
        </w:rPr>
        <w:t> </w:t>
      </w:r>
      <w:r>
        <w:rPr/>
        <w:t>First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stagnating</w:t>
      </w:r>
      <w:r>
        <w:rPr>
          <w:spacing w:val="-10"/>
        </w:rPr>
        <w:t> </w:t>
      </w:r>
      <w:r>
        <w:rPr/>
        <w:t>wages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income for lower deciles in the US; second, the median wage has not risen for male workers</w:t>
      </w:r>
      <w:r>
        <w:rPr>
          <w:spacing w:val="1"/>
        </w:rPr>
        <w:t> </w:t>
      </w:r>
      <w:r>
        <w:rPr/>
        <w:t>since</w:t>
      </w:r>
      <w:r>
        <w:rPr>
          <w:spacing w:val="-5"/>
        </w:rPr>
        <w:t> </w:t>
      </w:r>
      <w:r>
        <w:rPr/>
        <w:t>1973;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third,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failed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to get</w:t>
      </w:r>
      <w:r>
        <w:rPr>
          <w:spacing w:val="-58"/>
        </w:rPr>
        <w:t> </w:t>
      </w:r>
      <w:r>
        <w:rPr/>
        <w:t>skilled</w:t>
      </w:r>
      <w:r>
        <w:rPr>
          <w:spacing w:val="-1"/>
        </w:rPr>
        <w:t> </w:t>
      </w:r>
      <w:r>
        <w:rPr/>
        <w:t>jobs which would have</w:t>
      </w:r>
      <w:r>
        <w:rPr>
          <w:spacing w:val="-1"/>
        </w:rPr>
        <w:t> </w:t>
      </w:r>
      <w:r>
        <w:rPr/>
        <w:t>boosted real income</w:t>
      </w:r>
      <w:r>
        <w:rPr>
          <w:spacing w:val="-1"/>
        </w:rPr>
        <w:t> </w:t>
      </w:r>
      <w:r>
        <w:rPr/>
        <w:t>and reduced the</w:t>
      </w:r>
      <w:r>
        <w:rPr>
          <w:spacing w:val="-1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gap.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Furthermore, Asongu (2013) introduced the concepts of formalisation, semi-formalisation and</w:t>
      </w:r>
      <w:r>
        <w:rPr>
          <w:spacing w:val="-57"/>
        </w:rPr>
        <w:t> </w:t>
      </w:r>
      <w:r>
        <w:rPr/>
        <w:t>informalisation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draws</w:t>
      </w:r>
      <w:r>
        <w:rPr>
          <w:spacing w:val="-8"/>
        </w:rPr>
        <w:t> </w:t>
      </w:r>
      <w:r>
        <w:rPr/>
        <w:t>motivation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increasing</w:t>
      </w:r>
      <w:r>
        <w:rPr>
          <w:spacing w:val="-10"/>
        </w:rPr>
        <w:t> </w:t>
      </w:r>
      <w:r>
        <w:rPr/>
        <w:t>phenomenon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economy</w:t>
      </w:r>
      <w:r>
        <w:rPr>
          <w:spacing w:val="-58"/>
        </w:rPr>
        <w:t> </w:t>
      </w:r>
      <w:r>
        <w:rPr/>
        <w:t>(Asongu,</w:t>
      </w:r>
      <w:r>
        <w:rPr>
          <w:spacing w:val="-1"/>
        </w:rPr>
        <w:t> </w:t>
      </w:r>
      <w:r>
        <w:rPr/>
        <w:t>2015c)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soaring</w:t>
      </w:r>
      <w:r>
        <w:rPr>
          <w:spacing w:val="-6"/>
        </w:rPr>
        <w:t> </w:t>
      </w:r>
      <w:r>
        <w:rPr/>
        <w:t>mobile</w:t>
      </w:r>
      <w:r>
        <w:rPr>
          <w:spacing w:val="-2"/>
        </w:rPr>
        <w:t> </w:t>
      </w:r>
      <w:r>
        <w:rPr/>
        <w:t>banking</w:t>
      </w:r>
      <w:r>
        <w:rPr>
          <w:spacing w:val="-5"/>
        </w:rPr>
        <w:t> </w:t>
      </w:r>
      <w:r>
        <w:rPr/>
        <w:t>activities (Asongu,</w:t>
      </w:r>
      <w:r>
        <w:rPr>
          <w:spacing w:val="-1"/>
        </w:rPr>
        <w:t> </w:t>
      </w:r>
      <w:r>
        <w:rPr/>
        <w:t>2012)</w:t>
      </w:r>
      <w:r>
        <w:rPr>
          <w:spacing w:val="-3"/>
        </w:rPr>
        <w:t> </w:t>
      </w:r>
      <w:r>
        <w:rPr/>
        <w:t>mostly</w:t>
      </w:r>
      <w:r>
        <w:rPr>
          <w:spacing w:val="-7"/>
        </w:rPr>
        <w:t> </w:t>
      </w:r>
      <w:r>
        <w:rPr/>
        <w:t>captured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informal financial sector. The study investigates how financial reforms address the problem of</w:t>
      </w:r>
      <w:r>
        <w:rPr>
          <w:spacing w:val="-57"/>
        </w:rPr>
        <w:t> </w:t>
      </w:r>
      <w:r>
        <w:rPr/>
        <w:t>income inequality in Africa through financial sector competition and informal sector inclusion</w:t>
      </w:r>
      <w:r>
        <w:rPr>
          <w:spacing w:val="-57"/>
        </w:rPr>
        <w:t> </w:t>
      </w:r>
      <w:r>
        <w:rPr/>
        <w:t>(known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inclusion). Using</w:t>
      </w:r>
      <w:r>
        <w:rPr>
          <w:spacing w:val="1"/>
        </w:rPr>
        <w:t> </w:t>
      </w:r>
      <w:r>
        <w:rPr/>
        <w:t>2SLS-IV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 on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 from 1996 to 2010, he finds that improvement of the formal financial sector reduces</w:t>
      </w:r>
      <w:r>
        <w:rPr>
          <w:spacing w:val="1"/>
        </w:rPr>
        <w:t> </w:t>
      </w:r>
      <w:r>
        <w:rPr/>
        <w:t>inequality,</w:t>
      </w:r>
      <w:r>
        <w:rPr>
          <w:spacing w:val="-6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semi-formal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sector</w:t>
      </w:r>
      <w:r>
        <w:rPr>
          <w:spacing w:val="-5"/>
        </w:rPr>
        <w:t> </w:t>
      </w:r>
      <w:r>
        <w:rPr/>
        <w:t>increases</w:t>
      </w:r>
      <w:r>
        <w:rPr>
          <w:spacing w:val="-6"/>
        </w:rPr>
        <w:t> </w:t>
      </w:r>
      <w:r>
        <w:rPr/>
        <w:t>inequality,</w:t>
      </w:r>
      <w:r>
        <w:rPr>
          <w:spacing w:val="-5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informal</w:t>
      </w:r>
      <w:r>
        <w:rPr>
          <w:spacing w:val="-10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sector</w:t>
      </w:r>
      <w:r>
        <w:rPr>
          <w:spacing w:val="-10"/>
        </w:rPr>
        <w:t> </w:t>
      </w:r>
      <w:r>
        <w:rPr/>
        <w:t>reduces</w:t>
      </w:r>
      <w:r>
        <w:rPr>
          <w:spacing w:val="-10"/>
        </w:rPr>
        <w:t> </w:t>
      </w:r>
      <w:r>
        <w:rPr/>
        <w:t>inequality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improvement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non-formal</w:t>
      </w:r>
      <w:r>
        <w:rPr>
          <w:spacing w:val="-10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sector</w:t>
      </w:r>
      <w:r>
        <w:rPr>
          <w:spacing w:val="-1"/>
        </w:rPr>
        <w:t> </w:t>
      </w:r>
      <w:r>
        <w:rPr/>
        <w:t>reduces inequality.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>
          <w:spacing w:val="-1"/>
        </w:rPr>
        <w:t>Other</w:t>
      </w:r>
      <w:r>
        <w:rPr>
          <w:spacing w:val="-16"/>
        </w:rPr>
        <w:t> </w:t>
      </w:r>
      <w:r>
        <w:rPr>
          <w:spacing w:val="-1"/>
        </w:rPr>
        <w:t>findings</w:t>
      </w:r>
      <w:r>
        <w:rPr>
          <w:spacing w:val="-15"/>
        </w:rPr>
        <w:t> </w:t>
      </w:r>
      <w:r>
        <w:rPr/>
        <w:t>are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while</w:t>
      </w:r>
      <w:r>
        <w:rPr>
          <w:spacing w:val="-16"/>
        </w:rPr>
        <w:t> </w:t>
      </w:r>
      <w:r>
        <w:rPr/>
        <w:t>formal</w:t>
      </w:r>
      <w:r>
        <w:rPr>
          <w:spacing w:val="-15"/>
        </w:rPr>
        <w:t> </w:t>
      </w:r>
      <w:r>
        <w:rPr/>
        <w:t>financial</w:t>
      </w:r>
      <w:r>
        <w:rPr>
          <w:spacing w:val="-14"/>
        </w:rPr>
        <w:t> </w:t>
      </w:r>
      <w:r>
        <w:rPr/>
        <w:t>development</w:t>
      </w:r>
      <w:r>
        <w:rPr>
          <w:spacing w:val="-13"/>
        </w:rPr>
        <w:t> </w:t>
      </w:r>
      <w:r>
        <w:rPr/>
        <w:t>decreases</w:t>
      </w:r>
      <w:r>
        <w:rPr>
          <w:spacing w:val="-15"/>
        </w:rPr>
        <w:t> </w:t>
      </w:r>
      <w:r>
        <w:rPr/>
        <w:t>inequality</w:t>
      </w:r>
      <w:r>
        <w:rPr>
          <w:spacing w:val="-17"/>
        </w:rPr>
        <w:t> </w:t>
      </w:r>
      <w:r>
        <w:rPr/>
        <w:t>(Kai</w:t>
      </w:r>
      <w:r>
        <w:rPr>
          <w:spacing w:val="-12"/>
        </w:rPr>
        <w:t> </w:t>
      </w:r>
      <w:r>
        <w:rPr/>
        <w:t>&amp;</w:t>
      </w:r>
      <w:r>
        <w:rPr>
          <w:spacing w:val="-17"/>
        </w:rPr>
        <w:t> </w:t>
      </w:r>
      <w:r>
        <w:rPr/>
        <w:t>Hamori,</w:t>
      </w:r>
      <w:r>
        <w:rPr>
          <w:spacing w:val="-58"/>
        </w:rPr>
        <w:t> </w:t>
      </w:r>
      <w:r>
        <w:rPr/>
        <w:t>2009;</w:t>
      </w:r>
      <w:r>
        <w:rPr>
          <w:spacing w:val="1"/>
        </w:rPr>
        <w:t> </w:t>
      </w:r>
      <w:r>
        <w:rPr/>
        <w:t>Batuo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Beck,</w:t>
      </w:r>
      <w:r>
        <w:rPr>
          <w:spacing w:val="1"/>
        </w:rPr>
        <w:t> </w:t>
      </w:r>
      <w:r>
        <w:rPr/>
        <w:t>Levine,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Levkov,</w:t>
      </w:r>
      <w:r>
        <w:rPr>
          <w:spacing w:val="1"/>
        </w:rPr>
        <w:t> </w:t>
      </w:r>
      <w:r>
        <w:rPr/>
        <w:t>2010) financial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formalisation</w:t>
      </w:r>
      <w:r>
        <w:rPr>
          <w:spacing w:val="-57"/>
        </w:rPr>
        <w:t> </w:t>
      </w:r>
      <w:r>
        <w:rPr/>
        <w:t>increases it. Whereas semi-formal financial development increases inequality, the effect of</w:t>
      </w:r>
      <w:r>
        <w:rPr>
          <w:spacing w:val="1"/>
        </w:rPr>
        <w:t> </w:t>
      </w:r>
      <w:r>
        <w:rPr/>
        <w:t>financial semi-formalisation is unclear; both informal financial development and financial</w:t>
      </w:r>
      <w:r>
        <w:rPr>
          <w:spacing w:val="1"/>
        </w:rPr>
        <w:t> </w:t>
      </w:r>
      <w:r>
        <w:rPr/>
        <w:t>informalisation</w:t>
      </w:r>
      <w:r>
        <w:rPr>
          <w:spacing w:val="-6"/>
        </w:rPr>
        <w:t> </w:t>
      </w:r>
      <w:r>
        <w:rPr/>
        <w:t>have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income</w:t>
      </w:r>
      <w:r>
        <w:rPr>
          <w:spacing w:val="-7"/>
        </w:rPr>
        <w:t> </w:t>
      </w:r>
      <w:r>
        <w:rPr/>
        <w:t>equalising</w:t>
      </w:r>
      <w:r>
        <w:rPr>
          <w:spacing w:val="-5"/>
        </w:rPr>
        <w:t> </w:t>
      </w:r>
      <w:r>
        <w:rPr/>
        <w:t>effect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non-formal</w:t>
      </w:r>
      <w:r>
        <w:rPr>
          <w:spacing w:val="-6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pro-</w:t>
      </w:r>
      <w:r>
        <w:rPr>
          <w:spacing w:val="-58"/>
        </w:rPr>
        <w:t> </w:t>
      </w:r>
      <w:r>
        <w:rPr/>
        <w:t>poor. Also, the study noted that a large chunk of the monetary base in developing countries</w:t>
      </w:r>
      <w:r>
        <w:rPr>
          <w:spacing w:val="1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4"/>
        </w:rPr>
        <w:t> </w:t>
      </w:r>
      <w:r>
        <w:rPr/>
        <w:t>transit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formal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institutions;</w:t>
      </w:r>
      <w:r>
        <w:rPr>
          <w:spacing w:val="-3"/>
        </w:rPr>
        <w:t> </w:t>
      </w:r>
      <w:r>
        <w:rPr/>
        <w:t>thus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depth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perspective of money supply to liquid liabilities has substantially placed a huge gap in the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(Asongu, 2015c).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In addition, Lee (2014) investigates the effects of financial globalisation on long-run income</w:t>
      </w:r>
      <w:r>
        <w:rPr>
          <w:spacing w:val="1"/>
        </w:rPr>
        <w:t> </w:t>
      </w:r>
      <w:r>
        <w:rPr/>
        <w:t>inequality and poverty across countries from 1976 to 2004, using cross-country regressions. In</w:t>
      </w:r>
      <w:r>
        <w:rPr>
          <w:spacing w:val="-58"/>
        </w:rPr>
        <w:t> </w:t>
      </w:r>
      <w:r>
        <w:rPr>
          <w:spacing w:val="-1"/>
        </w:rPr>
        <w:t>similar</w:t>
      </w:r>
      <w:r>
        <w:rPr>
          <w:spacing w:val="-13"/>
        </w:rPr>
        <w:t> </w:t>
      </w:r>
      <w:r>
        <w:rPr>
          <w:spacing w:val="-1"/>
        </w:rPr>
        <w:t>studies,</w:t>
      </w:r>
      <w:r>
        <w:rPr>
          <w:spacing w:val="-12"/>
        </w:rPr>
        <w:t> </w:t>
      </w:r>
      <w:r>
        <w:rPr>
          <w:spacing w:val="-1"/>
        </w:rPr>
        <w:t>trade</w:t>
      </w:r>
      <w:r>
        <w:rPr>
          <w:spacing w:val="-12"/>
        </w:rPr>
        <w:t> </w:t>
      </w:r>
      <w:r>
        <w:rPr/>
        <w:t>openness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12"/>
        </w:rPr>
        <w:t> </w:t>
      </w:r>
      <w:r>
        <w:rPr/>
        <w:t>commonly</w:t>
      </w:r>
      <w:r>
        <w:rPr>
          <w:spacing w:val="-17"/>
        </w:rPr>
        <w:t> </w:t>
      </w:r>
      <w:r>
        <w:rPr/>
        <w:t>used</w:t>
      </w:r>
      <w:r>
        <w:rPr>
          <w:spacing w:val="-11"/>
        </w:rPr>
        <w:t> </w:t>
      </w:r>
      <w:r>
        <w:rPr/>
        <w:t>variable</w:t>
      </w:r>
      <w:r>
        <w:rPr>
          <w:spacing w:val="-13"/>
        </w:rPr>
        <w:t> </w:t>
      </w:r>
      <w:r>
        <w:rPr/>
        <w:t>for</w:t>
      </w:r>
      <w:r>
        <w:rPr>
          <w:spacing w:val="-11"/>
        </w:rPr>
        <w:t> </w:t>
      </w:r>
      <w:r>
        <w:rPr/>
        <w:t>globalisation</w:t>
      </w:r>
      <w:r>
        <w:rPr>
          <w:spacing w:val="-8"/>
        </w:rPr>
        <w:t> </w:t>
      </w:r>
      <w:r>
        <w:rPr/>
        <w:t>(Milanovic</w:t>
      </w:r>
      <w:r>
        <w:rPr>
          <w:spacing w:val="-58"/>
        </w:rPr>
        <w:t> </w:t>
      </w:r>
      <w:r>
        <w:rPr/>
        <w:t>&amp; Squire, 2005; Epifani &amp; Garcia, 2008) and claims to be the first to use financial integration</w:t>
      </w:r>
      <w:r>
        <w:rPr>
          <w:spacing w:val="1"/>
        </w:rPr>
        <w:t> </w:t>
      </w:r>
      <w:r>
        <w:rPr/>
        <w:t>as a proxy for financial globalisation in inequality models. Using the Gini index data from the</w:t>
      </w:r>
      <w:r>
        <w:rPr>
          <w:spacing w:val="1"/>
        </w:rPr>
        <w:t> </w:t>
      </w:r>
      <w:r>
        <w:rPr/>
        <w:t>World Development Indicators (WDI) and the OLS empirical technique, the results show that</w:t>
      </w:r>
      <w:r>
        <w:rPr>
          <w:spacing w:val="1"/>
        </w:rPr>
        <w:t> </w:t>
      </w:r>
      <w:r>
        <w:rPr/>
        <w:t>financial integration increases income inequality while trade openness, education, natural</w:t>
      </w:r>
      <w:r>
        <w:rPr>
          <w:spacing w:val="1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socialism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income-equalising</w:t>
      </w:r>
      <w:r>
        <w:rPr>
          <w:spacing w:val="-3"/>
        </w:rPr>
        <w:t> </w:t>
      </w:r>
      <w:r>
        <w:rPr/>
        <w:t>effects.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critically</w:t>
      </w:r>
      <w:r>
        <w:rPr>
          <w:spacing w:val="-6"/>
        </w:rPr>
        <w:t> </w:t>
      </w:r>
      <w:r>
        <w:rPr/>
        <w:t>reviewing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paper,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7"/>
        </w:rPr>
        <w:t> </w:t>
      </w:r>
      <w:r>
        <w:rPr/>
        <w:t>observed that the study covers some low and lower middle income countries while the exact</w:t>
      </w:r>
      <w:r>
        <w:rPr>
          <w:spacing w:val="1"/>
        </w:rPr>
        <w:t> </w:t>
      </w:r>
      <w:r>
        <w:rPr/>
        <w:t>number of sub-Saharan countries is not indicated. Also, a composite financial integration</w:t>
      </w:r>
      <w:r>
        <w:rPr>
          <w:spacing w:val="1"/>
        </w:rPr>
        <w:t> </w:t>
      </w:r>
      <w:r>
        <w:rPr/>
        <w:t>variable (i.e. the total foreign liability + assets/GDP) is used in addition to domestic credit to</w:t>
      </w:r>
      <w:r>
        <w:rPr>
          <w:spacing w:val="1"/>
        </w:rPr>
        <w:t> </w:t>
      </w:r>
      <w:r>
        <w:rPr/>
        <w:t>the private sector. While the former shows that it exacerbates inequality the latter is not</w:t>
      </w:r>
      <w:r>
        <w:rPr>
          <w:spacing w:val="1"/>
        </w:rPr>
        <w:t> </w:t>
      </w:r>
      <w:r>
        <w:rPr/>
        <w:t>statistically significant. Thus, there is the need to include more financial indicators such as</w:t>
      </w:r>
      <w:r>
        <w:rPr>
          <w:spacing w:val="1"/>
        </w:rPr>
        <w:t> </w:t>
      </w:r>
      <w:r>
        <w:rPr/>
        <w:t>liquidity</w:t>
      </w:r>
      <w:r>
        <w:rPr>
          <w:spacing w:val="-13"/>
        </w:rPr>
        <w:t> </w:t>
      </w:r>
      <w:r>
        <w:rPr/>
        <w:t>ratios,</w:t>
      </w:r>
      <w:r>
        <w:rPr>
          <w:spacing w:val="-6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rates,</w:t>
      </w:r>
      <w:r>
        <w:rPr>
          <w:spacing w:val="-6"/>
        </w:rPr>
        <w:t> </w:t>
      </w:r>
      <w:r>
        <w:rPr/>
        <w:t>cash-reserve</w:t>
      </w:r>
      <w:r>
        <w:rPr>
          <w:spacing w:val="-7"/>
        </w:rPr>
        <w:t> </w:t>
      </w:r>
      <w:r>
        <w:rPr/>
        <w:t>requirements,</w:t>
      </w:r>
      <w:r>
        <w:rPr>
          <w:spacing w:val="-6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broad</w:t>
      </w:r>
      <w:r>
        <w:rPr>
          <w:spacing w:val="-3"/>
        </w:rPr>
        <w:t> </w:t>
      </w:r>
      <w:r>
        <w:rPr/>
        <w:t>money</w:t>
      </w:r>
      <w:r>
        <w:rPr>
          <w:spacing w:val="-9"/>
        </w:rPr>
        <w:t> </w:t>
      </w:r>
      <w:r>
        <w:rPr/>
        <w:t>(M2)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so</w:t>
      </w:r>
      <w:r>
        <w:rPr>
          <w:spacing w:val="-6"/>
        </w:rPr>
        <w:t> </w:t>
      </w:r>
      <w:r>
        <w:rPr/>
        <w:t>on,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test their impact on income inequality.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In analysing the key drivers of income inequality in 17 West African countries from 1970 to</w:t>
      </w:r>
      <w:r>
        <w:rPr>
          <w:spacing w:val="1"/>
        </w:rPr>
        <w:t> </w:t>
      </w:r>
      <w:r>
        <w:rPr/>
        <w:t>2011, Anyanwu </w:t>
      </w:r>
      <w:r>
        <w:rPr>
          <w:i/>
        </w:rPr>
        <w:t>et al. </w:t>
      </w:r>
      <w:r>
        <w:rPr/>
        <w:t>(2016) adopt a dynamic sys-GMM on an unbalanced panel and find</w:t>
      </w:r>
      <w:r>
        <w:rPr>
          <w:spacing w:val="1"/>
        </w:rPr>
        <w:t> </w:t>
      </w:r>
      <w:r>
        <w:rPr/>
        <w:t>evidence of existence of the Kuznets curve in the sub-region, which proposed that inequality</w:t>
      </w:r>
      <w:r>
        <w:rPr>
          <w:spacing w:val="1"/>
        </w:rPr>
        <w:t> </w:t>
      </w:r>
      <w:r>
        <w:rPr/>
        <w:t>may rise with the initial increase in per capita income but declines subsequently. Key drivers</w:t>
      </w:r>
      <w:r>
        <w:rPr>
          <w:spacing w:val="1"/>
        </w:rPr>
        <w:t> </w:t>
      </w:r>
      <w:r>
        <w:rPr/>
        <w:t>of inequality in the region are identified to be past levels of income inequality, level of</w:t>
      </w:r>
      <w:r>
        <w:rPr>
          <w:spacing w:val="1"/>
        </w:rPr>
        <w:t> </w:t>
      </w:r>
      <w:r>
        <w:rPr/>
        <w:t>economic development, demographic variables, human capital, natural resources, domestic</w:t>
      </w:r>
      <w:r>
        <w:rPr>
          <w:spacing w:val="1"/>
        </w:rPr>
        <w:t> </w:t>
      </w:r>
      <w:r>
        <w:rPr/>
        <w:t>investment rate, government size, globalisation, democracy, unemployment, foreign aid and</w:t>
      </w:r>
      <w:r>
        <w:rPr>
          <w:spacing w:val="1"/>
        </w:rPr>
        <w:t> </w:t>
      </w:r>
      <w:r>
        <w:rPr/>
        <w:t>civil</w:t>
      </w:r>
      <w:r>
        <w:rPr>
          <w:spacing w:val="6"/>
        </w:rPr>
        <w:t> </w:t>
      </w:r>
      <w:r>
        <w:rPr/>
        <w:t>war.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2"/>
        </w:rPr>
        <w:t> </w:t>
      </w:r>
      <w:r>
        <w:rPr/>
        <w:t>omits</w:t>
      </w:r>
      <w:r>
        <w:rPr>
          <w:spacing w:val="6"/>
        </w:rPr>
        <w:t> </w:t>
      </w:r>
      <w:r>
        <w:rPr/>
        <w:t>finance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key</w:t>
      </w:r>
      <w:r>
        <w:rPr>
          <w:spacing w:val="3"/>
        </w:rPr>
        <w:t> </w:t>
      </w:r>
      <w:r>
        <w:rPr/>
        <w:t>determinant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inequality.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is,</w:t>
      </w:r>
      <w:r>
        <w:rPr>
          <w:spacing w:val="7"/>
        </w:rPr>
        <w:t> </w:t>
      </w:r>
      <w:r>
        <w:rPr/>
        <w:t>credit</w:t>
      </w:r>
      <w:r>
        <w:rPr>
          <w:spacing w:val="6"/>
        </w:rPr>
        <w:t> </w:t>
      </w:r>
      <w:r>
        <w:rPr/>
        <w:t>access</w:t>
      </w:r>
      <w:r>
        <w:rPr>
          <w:spacing w:val="6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those in lower- and middle-income groups to consume an array of products and services that</w:t>
      </w:r>
      <w:r>
        <w:rPr>
          <w:spacing w:val="1"/>
        </w:rPr>
        <w:t> </w:t>
      </w:r>
      <w:r>
        <w:rPr/>
        <w:t>they hitherto would not be able to afford. The financial sector is an important aspect of any</w:t>
      </w:r>
      <w:r>
        <w:rPr>
          <w:spacing w:val="1"/>
        </w:rPr>
        <w:t> </w:t>
      </w:r>
      <w:r>
        <w:rPr/>
        <w:t>economy such that lack of access to credit and financial services (financial exclusion) for the</w:t>
      </w:r>
      <w:r>
        <w:rPr>
          <w:spacing w:val="1"/>
        </w:rPr>
        <w:t> </w:t>
      </w:r>
      <w:r>
        <w:rPr/>
        <w:t>low- and</w:t>
      </w:r>
      <w:r>
        <w:rPr>
          <w:spacing w:val="1"/>
        </w:rPr>
        <w:t> </w:t>
      </w:r>
      <w:r>
        <w:rPr/>
        <w:t>middle-income groups</w:t>
      </w:r>
      <w:r>
        <w:rPr>
          <w:spacing w:val="1"/>
        </w:rPr>
        <w:t> </w:t>
      </w:r>
      <w:r>
        <w:rPr/>
        <w:t>further widens</w:t>
      </w:r>
      <w:r>
        <w:rPr>
          <w:spacing w:val="1"/>
        </w:rPr>
        <w:t> </w:t>
      </w:r>
      <w:r>
        <w:rPr/>
        <w:t>the inequality gap.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poor</w:t>
      </w:r>
      <w:r>
        <w:rPr>
          <w:spacing w:val="1"/>
        </w:rPr>
        <w:t> </w:t>
      </w:r>
      <w:r>
        <w:rPr/>
        <w:t>households</w:t>
      </w:r>
      <w:r>
        <w:rPr>
          <w:spacing w:val="-11"/>
        </w:rPr>
        <w:t> </w:t>
      </w:r>
      <w:r>
        <w:rPr/>
        <w:t>(micro-entrepreneurs)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not</w:t>
      </w:r>
      <w:r>
        <w:rPr>
          <w:spacing w:val="-7"/>
        </w:rPr>
        <w:t> </w:t>
      </w:r>
      <w:r>
        <w:rPr/>
        <w:t>availed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necessary</w:t>
      </w:r>
      <w:r>
        <w:rPr>
          <w:spacing w:val="-12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opportunities</w:t>
      </w:r>
      <w:r>
        <w:rPr>
          <w:spacing w:val="-10"/>
        </w:rPr>
        <w:t> </w:t>
      </w:r>
      <w:r>
        <w:rPr/>
        <w:t>required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businesses and earnings/income.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Investigating the effect of credit on citizens’ support for redistributive policies, Kus and Fan</w:t>
      </w:r>
      <w:r>
        <w:rPr>
          <w:spacing w:val="1"/>
        </w:rPr>
        <w:t> </w:t>
      </w:r>
      <w:r>
        <w:rPr/>
        <w:t>(2015) using data from the International Social Survey (ISS), the OECD and the European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(ECRI) find a negative association between</w:t>
      </w:r>
      <w:r>
        <w:rPr>
          <w:spacing w:val="1"/>
        </w:rPr>
        <w:t> </w:t>
      </w:r>
      <w:r>
        <w:rPr/>
        <w:t>citizen support for</w:t>
      </w:r>
      <w:r>
        <w:rPr>
          <w:spacing w:val="1"/>
        </w:rPr>
        <w:t> </w:t>
      </w:r>
      <w:r>
        <w:rPr/>
        <w:t>redistribution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submits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redistribution is shaped by credit. That is, the extent by which lower-income households can</w:t>
      </w:r>
      <w:r>
        <w:rPr>
          <w:spacing w:val="1"/>
        </w:rPr>
        <w:t> </w:t>
      </w:r>
      <w:r>
        <w:rPr/>
        <w:t>consume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affected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it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mitigates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income</w:t>
      </w:r>
      <w:r>
        <w:rPr>
          <w:spacing w:val="-6"/>
        </w:rPr>
        <w:t> </w:t>
      </w:r>
      <w:r>
        <w:rPr/>
        <w:t>inequality.</w:t>
      </w:r>
      <w:r>
        <w:rPr>
          <w:spacing w:val="-3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is limited to only 17 OECD countries the results may not be generalisable to developing</w:t>
      </w:r>
      <w:r>
        <w:rPr>
          <w:spacing w:val="-57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low-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middle-income</w:t>
      </w:r>
      <w:r>
        <w:rPr>
          <w:spacing w:val="-57"/>
        </w:rPr>
        <w:t> </w:t>
      </w:r>
      <w:r>
        <w:rPr/>
        <w:t>economies</w:t>
      </w:r>
      <w:r>
        <w:rPr>
          <w:spacing w:val="-1"/>
        </w:rPr>
        <w:t> </w:t>
      </w:r>
      <w:r>
        <w:rPr/>
        <w:t>such as SSA countries.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In the same vein, Malinen (2013) uses data on the income share of top 1% income earners and</w:t>
      </w:r>
      <w:r>
        <w:rPr>
          <w:spacing w:val="-57"/>
        </w:rPr>
        <w:t> </w:t>
      </w:r>
      <w:r>
        <w:rPr/>
        <w:t>bank</w:t>
      </w:r>
      <w:r>
        <w:rPr>
          <w:spacing w:val="-14"/>
        </w:rPr>
        <w:t> </w:t>
      </w:r>
      <w:r>
        <w:rPr/>
        <w:t>loans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eight</w:t>
      </w:r>
      <w:r>
        <w:rPr>
          <w:spacing w:val="-13"/>
        </w:rPr>
        <w:t> </w:t>
      </w:r>
      <w:r>
        <w:rPr/>
        <w:t>developed</w:t>
      </w:r>
      <w:r>
        <w:rPr>
          <w:spacing w:val="-13"/>
        </w:rPr>
        <w:t> </w:t>
      </w:r>
      <w:r>
        <w:rPr/>
        <w:t>economies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analyse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relationship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income</w:t>
      </w:r>
      <w:r>
        <w:rPr>
          <w:spacing w:val="-14"/>
        </w:rPr>
        <w:t> </w:t>
      </w:r>
      <w:r>
        <w:rPr/>
        <w:t>inequality</w:t>
      </w:r>
      <w:r>
        <w:rPr>
          <w:spacing w:val="-58"/>
        </w:rPr>
        <w:t> </w:t>
      </w:r>
      <w:r>
        <w:rPr/>
        <w:t>and bank credit in a panel co-integration framework and finds that they have a long-run</w:t>
      </w:r>
      <w:r>
        <w:rPr>
          <w:spacing w:val="1"/>
        </w:rPr>
        <w:t> </w:t>
      </w:r>
      <w:r>
        <w:rPr/>
        <w:t>dependency relationship – estimating the relationship between income inequality and credit as</w:t>
      </w:r>
      <w:r>
        <w:rPr>
          <w:spacing w:val="-57"/>
        </w:rPr>
        <w:t> </w:t>
      </w:r>
      <w:r>
        <w:rPr/>
        <w:t>a percentage of the real GDP from 1959 to 2008. Results indicate that both the top 1 percent</w:t>
      </w:r>
      <w:r>
        <w:rPr>
          <w:spacing w:val="1"/>
        </w:rPr>
        <w:t> </w:t>
      </w:r>
      <w:r>
        <w:rPr/>
        <w:t>income share and the share of bank loans are driven by stochastic trends and that income</w:t>
      </w:r>
      <w:r>
        <w:rPr>
          <w:spacing w:val="1"/>
        </w:rPr>
        <w:t> </w:t>
      </w:r>
      <w:r>
        <w:rPr/>
        <w:t>inequality has contributed to the increase of bank credit in developed economies after the</w:t>
      </w:r>
      <w:r>
        <w:rPr>
          <w:spacing w:val="1"/>
        </w:rPr>
        <w:t> </w:t>
      </w:r>
      <w:r>
        <w:rPr/>
        <w:t>Second World War. The study shows that credit fluctuations are driven by income inequality;</w:t>
      </w:r>
      <w:r>
        <w:rPr>
          <w:spacing w:val="1"/>
        </w:rPr>
        <w:t> </w:t>
      </w:r>
      <w:r>
        <w:rPr/>
        <w:t>however</w:t>
      </w:r>
      <w:r>
        <w:rPr>
          <w:spacing w:val="-9"/>
        </w:rPr>
        <w:t> </w:t>
      </w:r>
      <w:r>
        <w:rPr/>
        <w:t>given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sample</w:t>
      </w:r>
      <w:r>
        <w:rPr>
          <w:spacing w:val="-13"/>
        </w:rPr>
        <w:t> </w:t>
      </w:r>
      <w:r>
        <w:rPr/>
        <w:t>size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only</w:t>
      </w:r>
      <w:r>
        <w:rPr>
          <w:spacing w:val="-15"/>
        </w:rPr>
        <w:t> </w:t>
      </w:r>
      <w:r>
        <w:rPr/>
        <w:t>eight</w:t>
      </w:r>
      <w:r>
        <w:rPr>
          <w:spacing w:val="-11"/>
        </w:rPr>
        <w:t> </w:t>
      </w:r>
      <w:r>
        <w:rPr/>
        <w:t>advanced</w:t>
      </w:r>
      <w:r>
        <w:rPr>
          <w:spacing w:val="-10"/>
        </w:rPr>
        <w:t> </w:t>
      </w:r>
      <w:r>
        <w:rPr/>
        <w:t>countries,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outcome</w:t>
      </w:r>
      <w:r>
        <w:rPr>
          <w:spacing w:val="-13"/>
        </w:rPr>
        <w:t> </w:t>
      </w:r>
      <w:r>
        <w:rPr/>
        <w:t>may</w:t>
      </w:r>
      <w:r>
        <w:rPr>
          <w:spacing w:val="-17"/>
        </w:rPr>
        <w:t> </w:t>
      </w:r>
      <w:r>
        <w:rPr/>
        <w:t>not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easily</w:t>
      </w:r>
      <w:r>
        <w:rPr>
          <w:spacing w:val="-57"/>
        </w:rPr>
        <w:t> </w:t>
      </w:r>
      <w:r>
        <w:rPr/>
        <w:t>generalised.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Johansson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Wang</w:t>
      </w:r>
      <w:r>
        <w:rPr>
          <w:spacing w:val="-5"/>
        </w:rPr>
        <w:t> </w:t>
      </w:r>
      <w:r>
        <w:rPr/>
        <w:t>(2013)</w:t>
      </w:r>
      <w:r>
        <w:rPr>
          <w:spacing w:val="-6"/>
        </w:rPr>
        <w:t> </w:t>
      </w:r>
      <w:r>
        <w:rPr/>
        <w:t>analyse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between</w:t>
      </w:r>
      <w:r>
        <w:rPr>
          <w:spacing w:val="-1"/>
        </w:rPr>
        <w:t> </w:t>
      </w:r>
      <w:r>
        <w:rPr/>
        <w:t>oppressive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 because it</w:t>
      </w:r>
      <w:r>
        <w:rPr>
          <w:spacing w:val="1"/>
        </w:rPr>
        <w:t> </w:t>
      </w:r>
      <w:r>
        <w:rPr/>
        <w:t>disproportionately affects</w:t>
      </w:r>
      <w:r>
        <w:rPr>
          <w:spacing w:val="1"/>
        </w:rPr>
        <w:t> </w:t>
      </w:r>
      <w:r>
        <w:rPr/>
        <w:t>economic opportunities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 country's</w:t>
      </w:r>
      <w:r>
        <w:rPr>
          <w:spacing w:val="1"/>
        </w:rPr>
        <w:t> </w:t>
      </w:r>
      <w:r>
        <w:rPr/>
        <w:t>population. The study points out that if an economy is financially repressed, its wealthy</w:t>
      </w:r>
      <w:r>
        <w:rPr>
          <w:spacing w:val="1"/>
        </w:rPr>
        <w:t> </w:t>
      </w:r>
      <w:r>
        <w:rPr/>
        <w:t>individuals will have better access to financial support while the poor are inhibited by limited</w:t>
      </w:r>
      <w:r>
        <w:rPr>
          <w:spacing w:val="1"/>
        </w:rPr>
        <w:t> </w:t>
      </w:r>
      <w:r>
        <w:rPr/>
        <w:t>economic</w:t>
      </w:r>
      <w:r>
        <w:rPr>
          <w:spacing w:val="7"/>
        </w:rPr>
        <w:t> </w:t>
      </w:r>
      <w:r>
        <w:rPr/>
        <w:t>opportunities</w:t>
      </w:r>
      <w:r>
        <w:rPr>
          <w:spacing w:val="11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constraints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system,</w:t>
      </w:r>
      <w:r>
        <w:rPr>
          <w:spacing w:val="14"/>
        </w:rPr>
        <w:t> </w:t>
      </w:r>
      <w:r>
        <w:rPr/>
        <w:t>often</w:t>
      </w:r>
      <w:r>
        <w:rPr>
          <w:spacing w:val="10"/>
        </w:rPr>
        <w:t> </w:t>
      </w:r>
      <w:r>
        <w:rPr/>
        <w:t>resulting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widening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inequality gap. Argued is the fact that planning authorities often devise and adopt suppressive</w:t>
      </w:r>
      <w:r>
        <w:rPr>
          <w:spacing w:val="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policies,</w:t>
      </w:r>
      <w:r>
        <w:rPr>
          <w:spacing w:val="-9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6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rate</w:t>
      </w:r>
      <w:r>
        <w:rPr>
          <w:spacing w:val="-10"/>
        </w:rPr>
        <w:t> </w:t>
      </w:r>
      <w:r>
        <w:rPr/>
        <w:t>restrictions,</w:t>
      </w:r>
      <w:r>
        <w:rPr>
          <w:spacing w:val="-6"/>
        </w:rPr>
        <w:t> </w:t>
      </w:r>
      <w:r>
        <w:rPr/>
        <w:t>credit</w:t>
      </w:r>
      <w:r>
        <w:rPr>
          <w:spacing w:val="-9"/>
        </w:rPr>
        <w:t> </w:t>
      </w:r>
      <w:r>
        <w:rPr/>
        <w:t>allocation</w:t>
      </w:r>
      <w:r>
        <w:rPr>
          <w:spacing w:val="-9"/>
        </w:rPr>
        <w:t> </w:t>
      </w:r>
      <w:r>
        <w:rPr/>
        <w:t>regulations,</w:t>
      </w:r>
      <w:r>
        <w:rPr>
          <w:spacing w:val="-8"/>
        </w:rPr>
        <w:t> </w:t>
      </w:r>
      <w:r>
        <w:rPr/>
        <w:t>capital</w:t>
      </w:r>
      <w:r>
        <w:rPr>
          <w:spacing w:val="-9"/>
        </w:rPr>
        <w:t> </w:t>
      </w:r>
      <w:r>
        <w:rPr/>
        <w:t>account</w:t>
      </w:r>
      <w:r>
        <w:rPr>
          <w:spacing w:val="-57"/>
        </w:rPr>
        <w:t> </w:t>
      </w:r>
      <w:r>
        <w:rPr>
          <w:spacing w:val="-1"/>
        </w:rPr>
        <w:t>controls,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ensuring</w:t>
      </w:r>
      <w:r>
        <w:rPr>
          <w:spacing w:val="-11"/>
        </w:rPr>
        <w:t> </w:t>
      </w:r>
      <w:r>
        <w:rPr/>
        <w:t>barriers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entry</w:t>
      </w:r>
      <w:r>
        <w:rPr>
          <w:spacing w:val="-16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banking</w:t>
      </w:r>
      <w:r>
        <w:rPr>
          <w:spacing w:val="-12"/>
        </w:rPr>
        <w:t> </w:t>
      </w:r>
      <w:r>
        <w:rPr/>
        <w:t>sector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achieve</w:t>
      </w:r>
      <w:r>
        <w:rPr>
          <w:spacing w:val="-10"/>
        </w:rPr>
        <w:t> </w:t>
      </w:r>
      <w:r>
        <w:rPr/>
        <w:t>faster</w:t>
      </w:r>
      <w:r>
        <w:rPr>
          <w:spacing w:val="-1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growth (Hellmann, Murdock, &amp; Stiglitz, 1998, 2000; Chipote </w:t>
      </w:r>
      <w:r>
        <w:rPr>
          <w:i/>
        </w:rPr>
        <w:t>et al.</w:t>
      </w:r>
      <w:r>
        <w:rPr/>
        <w:t>, 2014). Likewise, in the</w:t>
      </w:r>
      <w:r>
        <w:rPr>
          <w:spacing w:val="1"/>
        </w:rPr>
        <w:t> </w:t>
      </w:r>
      <w:r>
        <w:rPr/>
        <w:t>presence of incomplete information, such policies can be Pareto-inefficient by providing a</w:t>
      </w:r>
      <w:r>
        <w:rPr>
          <w:spacing w:val="1"/>
        </w:rPr>
        <w:t> </w:t>
      </w:r>
      <w:r>
        <w:rPr/>
        <w:t>direct allocation of limited financial resources, thereby at least partly solving the problems of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and financial instability.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49"/>
        <w:jc w:val="both"/>
      </w:pPr>
      <w:r>
        <w:rPr/>
        <w:t>Analysing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causes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income</w:t>
      </w:r>
      <w:r>
        <w:rPr>
          <w:spacing w:val="-2"/>
        </w:rPr>
        <w:t> </w:t>
      </w:r>
      <w:r>
        <w:rPr/>
        <w:t>inequality</w:t>
      </w:r>
      <w:r>
        <w:rPr>
          <w:spacing w:val="-10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global</w:t>
      </w:r>
      <w:r>
        <w:rPr>
          <w:spacing w:val="-2"/>
        </w:rPr>
        <w:t> </w:t>
      </w:r>
      <w:r>
        <w:rPr/>
        <w:t>perspective,</w:t>
      </w:r>
      <w:r>
        <w:rPr>
          <w:spacing w:val="-1"/>
        </w:rPr>
        <w:t> </w:t>
      </w:r>
      <w:r>
        <w:rPr/>
        <w:t>Dabla-Norris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</w:t>
      </w:r>
      <w:r>
        <w:rPr>
          <w:i/>
          <w:spacing w:val="-5"/>
        </w:rPr>
        <w:t> </w:t>
      </w:r>
      <w:r>
        <w:rPr/>
        <w:t>(2015)</w:t>
      </w:r>
      <w:r>
        <w:rPr>
          <w:spacing w:val="-6"/>
        </w:rPr>
        <w:t> </w:t>
      </w:r>
      <w:r>
        <w:rPr/>
        <w:t>investigate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drivers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income</w:t>
      </w:r>
      <w:r>
        <w:rPr>
          <w:spacing w:val="-6"/>
        </w:rPr>
        <w:t> </w:t>
      </w:r>
      <w:r>
        <w:rPr/>
        <w:t>inequality</w:t>
      </w:r>
      <w:r>
        <w:rPr>
          <w:spacing w:val="-10"/>
        </w:rPr>
        <w:t> </w:t>
      </w:r>
      <w:r>
        <w:rPr/>
        <w:t>using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broad</w:t>
      </w:r>
      <w:r>
        <w:rPr>
          <w:spacing w:val="-5"/>
        </w:rPr>
        <w:t> </w:t>
      </w:r>
      <w:r>
        <w:rPr/>
        <w:t>sample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162</w:t>
      </w:r>
      <w:r>
        <w:rPr>
          <w:spacing w:val="-5"/>
        </w:rPr>
        <w:t> </w:t>
      </w:r>
      <w:r>
        <w:rPr/>
        <w:t>advanced</w:t>
      </w:r>
      <w:r>
        <w:rPr>
          <w:spacing w:val="-58"/>
        </w:rPr>
        <w:t> </w:t>
      </w:r>
      <w:r>
        <w:rPr/>
        <w:t>economies, emerging markets and developing countries (EMDC). The empirical approach of</w:t>
      </w:r>
      <w:r>
        <w:rPr>
          <w:spacing w:val="1"/>
        </w:rPr>
        <w:t> </w:t>
      </w:r>
      <w:r>
        <w:rPr/>
        <w:t>pooled OLS and FE estimation techniques is based on a simple model of within-country</w:t>
      </w:r>
      <w:r>
        <w:rPr>
          <w:spacing w:val="1"/>
        </w:rPr>
        <w:t> </w:t>
      </w:r>
      <w:r>
        <w:rPr/>
        <w:t>variation in inequality. They also controlled for disparities in in income levels across countries</w:t>
      </w:r>
      <w:r>
        <w:rPr>
          <w:spacing w:val="-57"/>
        </w:rPr>
        <w:t> </w:t>
      </w:r>
      <w:r>
        <w:rPr/>
        <w:t>using a panel of five-year data averages over the period 1980 to 2012. They find among other</w:t>
      </w:r>
      <w:r>
        <w:rPr>
          <w:spacing w:val="1"/>
        </w:rPr>
        <w:t> </w:t>
      </w:r>
      <w:r>
        <w:rPr/>
        <w:t>things that in advanced economies, increase in the skill premium exacerbates market income</w:t>
      </w:r>
      <w:r>
        <w:rPr>
          <w:spacing w:val="1"/>
        </w:rPr>
        <w:t> </w:t>
      </w:r>
      <w:r>
        <w:rPr/>
        <w:t>inequality,</w:t>
      </w:r>
      <w:r>
        <w:rPr>
          <w:spacing w:val="-2"/>
        </w:rPr>
        <w:t> </w:t>
      </w:r>
      <w:r>
        <w:rPr/>
        <w:t>reflecting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education gains</w:t>
      </w:r>
      <w:r>
        <w:rPr>
          <w:spacing w:val="-2"/>
        </w:rPr>
        <w:t> </w:t>
      </w:r>
      <w:r>
        <w:rPr/>
        <w:t>accrue</w:t>
      </w:r>
      <w:r>
        <w:rPr>
          <w:spacing w:val="1"/>
        </w:rPr>
        <w:t> </w:t>
      </w:r>
      <w:r>
        <w:rPr/>
        <w:t>more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higher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income</w:t>
      </w:r>
      <w:r>
        <w:rPr>
          <w:spacing w:val="-13"/>
        </w:rPr>
        <w:t> </w:t>
      </w:r>
      <w:r>
        <w:rPr/>
        <w:t>chain.</w:t>
      </w:r>
      <w:r>
        <w:rPr>
          <w:spacing w:val="-11"/>
        </w:rPr>
        <w:t> </w:t>
      </w:r>
      <w:r>
        <w:rPr/>
        <w:t>Also,</w:t>
      </w:r>
      <w:r>
        <w:rPr>
          <w:spacing w:val="-10"/>
        </w:rPr>
        <w:t> </w:t>
      </w:r>
      <w:r>
        <w:rPr/>
        <w:t>relaxation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labour</w:t>
      </w:r>
      <w:r>
        <w:rPr>
          <w:spacing w:val="-12"/>
        </w:rPr>
        <w:t> </w:t>
      </w:r>
      <w:r>
        <w:rPr/>
        <w:t>market</w:t>
      </w:r>
      <w:r>
        <w:rPr>
          <w:spacing w:val="-10"/>
        </w:rPr>
        <w:t> </w:t>
      </w:r>
      <w:r>
        <w:rPr/>
        <w:t>conditions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linked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higher</w:t>
      </w:r>
      <w:r>
        <w:rPr>
          <w:spacing w:val="-12"/>
        </w:rPr>
        <w:t> </w:t>
      </w:r>
      <w:r>
        <w:rPr/>
        <w:t>market</w:t>
      </w:r>
      <w:r>
        <w:rPr>
          <w:spacing w:val="-11"/>
        </w:rPr>
        <w:t> </w:t>
      </w:r>
      <w:r>
        <w:rPr/>
        <w:t>inequality</w:t>
      </w:r>
      <w:r>
        <w:rPr>
          <w:spacing w:val="-58"/>
        </w:rPr>
        <w:t> </w:t>
      </w:r>
      <w:r>
        <w:rPr/>
        <w:t>and increase the income share of the top 10 percent. Increase in government redistributive</w:t>
      </w:r>
      <w:r>
        <w:rPr>
          <w:spacing w:val="1"/>
        </w:rPr>
        <w:t> </w:t>
      </w:r>
      <w:r>
        <w:rPr/>
        <w:t>spending</w:t>
      </w:r>
      <w:r>
        <w:rPr>
          <w:spacing w:val="-3"/>
        </w:rPr>
        <w:t> </w:t>
      </w:r>
      <w:r>
        <w:rPr/>
        <w:t>relative to</w:t>
      </w:r>
      <w:r>
        <w:rPr>
          <w:spacing w:val="-1"/>
        </w:rPr>
        <w:t> </w:t>
      </w:r>
      <w:r>
        <w:rPr/>
        <w:t>total spending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associated with a</w:t>
      </w:r>
      <w:r>
        <w:rPr>
          <w:spacing w:val="-1"/>
        </w:rPr>
        <w:t> </w:t>
      </w:r>
      <w:r>
        <w:rPr/>
        <w:t>decrease</w:t>
      </w:r>
      <w:r>
        <w:rPr>
          <w:spacing w:val="-1"/>
        </w:rPr>
        <w:t> </w:t>
      </w:r>
      <w:r>
        <w:rPr/>
        <w:t>in income</w:t>
      </w:r>
      <w:r>
        <w:rPr>
          <w:spacing w:val="-2"/>
        </w:rPr>
        <w:t> </w:t>
      </w:r>
      <w:r>
        <w:rPr/>
        <w:t>inequality.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The study further shows that the income share of the poor and the middle class irrespective of</w:t>
      </w:r>
      <w:r>
        <w:rPr>
          <w:spacing w:val="1"/>
        </w:rPr>
        <w:t> </w:t>
      </w:r>
      <w:r>
        <w:rPr/>
        <w:t>the level of economic development of a country is raised from better access to education (as</w:t>
      </w:r>
      <w:r>
        <w:rPr>
          <w:spacing w:val="1"/>
        </w:rPr>
        <w:t> </w:t>
      </w:r>
      <w:r>
        <w:rPr/>
        <w:t>captured by declining educational inequality), improved health outcomes, and redistributive</w:t>
      </w:r>
      <w:r>
        <w:rPr>
          <w:spacing w:val="1"/>
        </w:rPr>
        <w:t> </w:t>
      </w:r>
      <w:r>
        <w:rPr/>
        <w:t>social</w:t>
      </w:r>
      <w:r>
        <w:rPr>
          <w:spacing w:val="-6"/>
        </w:rPr>
        <w:t> </w:t>
      </w:r>
      <w:r>
        <w:rPr/>
        <w:t>policies.</w:t>
      </w:r>
      <w:r>
        <w:rPr>
          <w:spacing w:val="-6"/>
        </w:rPr>
        <w:t> </w:t>
      </w:r>
      <w:r>
        <w:rPr/>
        <w:t>Relative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what</w:t>
      </w:r>
      <w:r>
        <w:rPr>
          <w:spacing w:val="-6"/>
        </w:rPr>
        <w:t> </w:t>
      </w:r>
      <w:r>
        <w:rPr/>
        <w:t>obtains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emerging</w:t>
      </w:r>
      <w:r>
        <w:rPr>
          <w:spacing w:val="-8"/>
        </w:rPr>
        <w:t> </w:t>
      </w:r>
      <w:r>
        <w:rPr/>
        <w:t>economies</w:t>
      </w:r>
      <w:r>
        <w:rPr>
          <w:spacing w:val="-6"/>
        </w:rPr>
        <w:t> </w:t>
      </w:r>
      <w:r>
        <w:rPr/>
        <w:t>(EMDCs),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deepening</w:t>
      </w:r>
      <w:r>
        <w:rPr>
          <w:spacing w:val="-58"/>
        </w:rPr>
        <w:t> </w:t>
      </w:r>
      <w:r>
        <w:rPr/>
        <w:t>raises the income shares of the poor and the middle class in advanced economies. This is</w:t>
      </w:r>
      <w:r>
        <w:rPr>
          <w:spacing w:val="1"/>
        </w:rPr>
        <w:t> </w:t>
      </w:r>
      <w:r>
        <w:rPr/>
        <w:t>probably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reflection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differences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credit</w:t>
      </w:r>
      <w:r>
        <w:rPr>
          <w:spacing w:val="-8"/>
        </w:rPr>
        <w:t> </w:t>
      </w:r>
      <w:r>
        <w:rPr/>
        <w:t>allocation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extent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inclusion.</w:t>
      </w:r>
      <w:r>
        <w:rPr>
          <w:spacing w:val="-58"/>
        </w:rPr>
        <w:t> </w:t>
      </w:r>
      <w:r>
        <w:rPr/>
        <w:t>The authors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EMDCs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 greater</w:t>
      </w:r>
      <w:r>
        <w:rPr>
          <w:spacing w:val="1"/>
        </w:rPr>
        <w:t> </w:t>
      </w:r>
      <w:r>
        <w:rPr/>
        <w:t>integration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close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inequality</w:t>
      </w:r>
      <w:r>
        <w:rPr>
          <w:spacing w:val="-9"/>
        </w:rPr>
        <w:t> </w:t>
      </w:r>
      <w:r>
        <w:rPr/>
        <w:t>gap.</w:t>
      </w:r>
      <w:r>
        <w:rPr>
          <w:spacing w:val="-4"/>
        </w:rPr>
        <w:t> </w:t>
      </w:r>
      <w:r>
        <w:rPr/>
        <w:t>Central</w:t>
      </w:r>
      <w:r>
        <w:rPr>
          <w:spacing w:val="-3"/>
        </w:rPr>
        <w:t> </w:t>
      </w:r>
      <w:r>
        <w:rPr/>
        <w:t>governments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play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central</w:t>
      </w:r>
      <w:r>
        <w:rPr>
          <w:spacing w:val="-3"/>
        </w:rPr>
        <w:t> </w:t>
      </w:r>
      <w:r>
        <w:rPr/>
        <w:t>role</w:t>
      </w:r>
      <w:r>
        <w:rPr>
          <w:spacing w:val="-4"/>
        </w:rPr>
        <w:t> </w:t>
      </w:r>
      <w:r>
        <w:rPr/>
        <w:t>in</w:t>
      </w:r>
      <w:r>
        <w:rPr>
          <w:spacing w:val="-58"/>
        </w:rPr>
        <w:t> </w:t>
      </w:r>
      <w:r>
        <w:rPr/>
        <w:t>alleviating impediments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 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frameworks,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information-sharing</w:t>
      </w:r>
      <w:r>
        <w:rPr>
          <w:spacing w:val="-4"/>
        </w:rPr>
        <w:t> </w:t>
      </w:r>
      <w:r>
        <w:rPr/>
        <w:t>systems.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98" w:right="1357"/>
        <w:jc w:val="both"/>
      </w:pPr>
      <w:r>
        <w:rPr/>
        <w:t>The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</w:t>
      </w:r>
      <w:r>
        <w:rPr>
          <w:spacing w:val="-10"/>
        </w:rPr>
        <w:t> </w:t>
      </w:r>
      <w:r>
        <w:rPr/>
        <w:t>using</w:t>
      </w:r>
      <w:r>
        <w:rPr>
          <w:spacing w:val="-6"/>
        </w:rPr>
        <w:t> </w:t>
      </w:r>
      <w:r>
        <w:rPr/>
        <w:t>trade</w:t>
      </w:r>
      <w:r>
        <w:rPr>
          <w:spacing w:val="-5"/>
        </w:rPr>
        <w:t> </w:t>
      </w:r>
      <w:r>
        <w:rPr/>
        <w:t>globalisation,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globalisation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technical</w:t>
      </w:r>
      <w:r>
        <w:rPr>
          <w:spacing w:val="-58"/>
        </w:rPr>
        <w:t> </w:t>
      </w:r>
      <w:r>
        <w:rPr/>
        <w:t>change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drivers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inequality</w:t>
      </w:r>
      <w:r>
        <w:rPr>
          <w:spacing w:val="6"/>
        </w:rPr>
        <w:t> </w:t>
      </w:r>
      <w:r>
        <w:rPr/>
        <w:t>shows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rising</w:t>
      </w:r>
      <w:r>
        <w:rPr>
          <w:spacing w:val="9"/>
        </w:rPr>
        <w:t> </w:t>
      </w:r>
      <w:r>
        <w:rPr/>
        <w:t>trend</w:t>
      </w:r>
      <w:r>
        <w:rPr>
          <w:spacing w:val="11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early</w:t>
      </w:r>
      <w:r>
        <w:rPr>
          <w:spacing w:val="6"/>
        </w:rPr>
        <w:t> </w:t>
      </w:r>
      <w:r>
        <w:rPr/>
        <w:t>1990s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late</w:t>
      </w:r>
      <w:r>
        <w:rPr>
          <w:spacing w:val="10"/>
        </w:rPr>
        <w:t> </w:t>
      </w:r>
      <w:r>
        <w:rPr/>
        <w:t>2000s</w:t>
      </w:r>
      <w:r>
        <w:rPr>
          <w:spacing w:val="12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49"/>
        <w:jc w:val="both"/>
      </w:pPr>
      <w:r>
        <w:rPr/>
        <w:t>most countries (United Nations, 2013). From a study of 116 countries, household income</w:t>
      </w:r>
      <w:r>
        <w:rPr>
          <w:spacing w:val="1"/>
        </w:rPr>
        <w:t> </w:t>
      </w:r>
      <w:r>
        <w:rPr/>
        <w:t>inequality increased by 9 percent for the group of high-income countries and by 11 percent for</w:t>
      </w:r>
      <w:r>
        <w:rPr>
          <w:spacing w:val="-57"/>
        </w:rPr>
        <w:t> </w:t>
      </w:r>
      <w:r>
        <w:rPr/>
        <w:t>low-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middle-income</w:t>
      </w:r>
      <w:r>
        <w:rPr>
          <w:spacing w:val="-11"/>
        </w:rPr>
        <w:t> </w:t>
      </w:r>
      <w:r>
        <w:rPr/>
        <w:t>countries.</w:t>
      </w:r>
      <w:r>
        <w:rPr>
          <w:spacing w:val="-8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report,</w:t>
      </w:r>
      <w:r>
        <w:rPr>
          <w:spacing w:val="-9"/>
        </w:rPr>
        <w:t> </w:t>
      </w:r>
      <w:r>
        <w:rPr/>
        <w:t>Africa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region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largest</w:t>
      </w:r>
      <w:r>
        <w:rPr>
          <w:spacing w:val="-57"/>
        </w:rPr>
        <w:t> </w:t>
      </w:r>
      <w:r>
        <w:rPr/>
        <w:t>average decline in inequality about 7 percent, followed by Latin America and the Caribbean,</w:t>
      </w:r>
      <w:r>
        <w:rPr>
          <w:spacing w:val="1"/>
        </w:rPr>
        <w:t> </w:t>
      </w:r>
      <w:r>
        <w:rPr/>
        <w:t>with a decrease of 5 percent. Of particular interest is the impact of financial globalisation and,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certain</w:t>
      </w:r>
      <w:r>
        <w:rPr>
          <w:spacing w:val="-3"/>
        </w:rPr>
        <w:t> </w:t>
      </w:r>
      <w:r>
        <w:rPr/>
        <w:t>extent,</w:t>
      </w:r>
      <w:r>
        <w:rPr>
          <w:spacing w:val="-5"/>
        </w:rPr>
        <w:t> </w:t>
      </w:r>
      <w:r>
        <w:rPr/>
        <w:t>skills-based</w:t>
      </w:r>
      <w:r>
        <w:rPr>
          <w:spacing w:val="-4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change,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exogenous</w:t>
      </w:r>
      <w:r>
        <w:rPr>
          <w:spacing w:val="-4"/>
        </w:rPr>
        <w:t> </w:t>
      </w:r>
      <w:r>
        <w:rPr/>
        <w:t>drivers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inequality.</w:t>
      </w:r>
      <w:r>
        <w:rPr>
          <w:spacing w:val="-57"/>
        </w:rPr>
        <w:t> </w:t>
      </w:r>
      <w:r>
        <w:rPr>
          <w:spacing w:val="-1"/>
        </w:rPr>
        <w:t>These</w:t>
      </w:r>
      <w:r>
        <w:rPr>
          <w:spacing w:val="-11"/>
        </w:rPr>
        <w:t> </w:t>
      </w:r>
      <w:r>
        <w:rPr>
          <w:spacing w:val="-1"/>
        </w:rPr>
        <w:t>drivers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cases</w:t>
      </w:r>
      <w:r>
        <w:rPr>
          <w:spacing w:val="-10"/>
        </w:rPr>
        <w:t> </w:t>
      </w:r>
      <w:r>
        <w:rPr/>
        <w:t>fostered</w:t>
      </w:r>
      <w:r>
        <w:rPr>
          <w:spacing w:val="-6"/>
        </w:rPr>
        <w:t> </w:t>
      </w:r>
      <w:r>
        <w:rPr/>
        <w:t>existing</w:t>
      </w:r>
      <w:r>
        <w:rPr>
          <w:spacing w:val="-11"/>
        </w:rPr>
        <w:t> </w:t>
      </w:r>
      <w:r>
        <w:rPr/>
        <w:t>patterns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stubbornly</w:t>
      </w:r>
      <w:r>
        <w:rPr>
          <w:spacing w:val="-57"/>
        </w:rPr>
        <w:t> </w:t>
      </w:r>
      <w:r>
        <w:rPr/>
        <w:t>high-wealth inequality. Likewise, inequality has been aggravated in the past three decades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exogenous drivers,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as financial</w:t>
      </w:r>
      <w:r>
        <w:rPr>
          <w:spacing w:val="-1"/>
        </w:rPr>
        <w:t> </w:t>
      </w:r>
      <w:r>
        <w:rPr/>
        <w:t>and trade</w:t>
      </w:r>
      <w:r>
        <w:rPr>
          <w:spacing w:val="1"/>
        </w:rPr>
        <w:t> </w:t>
      </w:r>
      <w:r>
        <w:rPr/>
        <w:t>globalisation.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like</w:t>
      </w:r>
      <w:r>
        <w:rPr>
          <w:spacing w:val="-16"/>
        </w:rPr>
        <w:t> </w:t>
      </w:r>
      <w:r>
        <w:rPr>
          <w:spacing w:val="-1"/>
        </w:rPr>
        <w:t>manner,</w:t>
      </w:r>
      <w:r>
        <w:rPr>
          <w:spacing w:val="-15"/>
        </w:rPr>
        <w:t> </w:t>
      </w:r>
      <w:r>
        <w:rPr/>
        <w:t>Kotarski</w:t>
      </w:r>
      <w:r>
        <w:rPr>
          <w:spacing w:val="-12"/>
        </w:rPr>
        <w:t> </w:t>
      </w:r>
      <w:r>
        <w:rPr/>
        <w:t>(2015)</w:t>
      </w:r>
      <w:r>
        <w:rPr>
          <w:spacing w:val="-15"/>
        </w:rPr>
        <w:t> </w:t>
      </w:r>
      <w:r>
        <w:rPr/>
        <w:t>investigates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evidence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Kuznets</w:t>
      </w:r>
      <w:r>
        <w:rPr>
          <w:spacing w:val="-14"/>
        </w:rPr>
        <w:t> </w:t>
      </w:r>
      <w:r>
        <w:rPr/>
        <w:t>hypothesis</w:t>
      </w:r>
      <w:r>
        <w:rPr>
          <w:spacing w:val="-14"/>
        </w:rPr>
        <w:t> </w:t>
      </w:r>
      <w:r>
        <w:rPr/>
        <w:t>on</w:t>
      </w:r>
      <w:r>
        <w:rPr>
          <w:spacing w:val="-15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deepening and income inequality in China. He finds that China’s political economy combines</w:t>
      </w:r>
      <w:r>
        <w:rPr>
          <w:spacing w:val="1"/>
        </w:rPr>
        <w:t> </w:t>
      </w:r>
      <w:r>
        <w:rPr/>
        <w:t>both elements of financial repression, such as the frequent use of reserve ratios to adjust the</w:t>
      </w:r>
      <w:r>
        <w:rPr>
          <w:spacing w:val="1"/>
        </w:rPr>
        <w:t> </w:t>
      </w:r>
      <w:r>
        <w:rPr/>
        <w:t>monetary system. It also uses a repressive deposit rate, and enforces capital allocation to</w:t>
      </w:r>
      <w:r>
        <w:rPr>
          <w:spacing w:val="1"/>
        </w:rPr>
        <w:t> </w:t>
      </w:r>
      <w:r>
        <w:rPr/>
        <w:t>selected policy initiatives to compensate certain social and political agents. This selective</w:t>
      </w:r>
      <w:r>
        <w:rPr>
          <w:spacing w:val="1"/>
        </w:rPr>
        <w:t> </w:t>
      </w:r>
      <w:r>
        <w:rPr/>
        <w:t>monetary policy approach raises income inequality and supports the claim that the financial</w:t>
      </w:r>
      <w:r>
        <w:rPr>
          <w:spacing w:val="1"/>
        </w:rPr>
        <w:t> </w:t>
      </w:r>
      <w:r>
        <w:rPr/>
        <w:t>repression hinders the majority of population from using the benefits of financial deepening.</w:t>
      </w:r>
      <w:r>
        <w:rPr>
          <w:spacing w:val="1"/>
        </w:rPr>
        <w:t> </w:t>
      </w:r>
      <w:r>
        <w:rPr/>
        <w:t>This unequal access does not only translate into economic constraint but is also upheld as a</w:t>
      </w:r>
      <w:r>
        <w:rPr>
          <w:spacing w:val="1"/>
        </w:rPr>
        <w:t> </w:t>
      </w:r>
      <w:r>
        <w:rPr>
          <w:spacing w:val="-1"/>
        </w:rPr>
        <w:t>political</w:t>
      </w:r>
      <w:r>
        <w:rPr>
          <w:spacing w:val="-14"/>
        </w:rPr>
        <w:t> </w:t>
      </w:r>
      <w:r>
        <w:rPr/>
        <w:t>constraint</w:t>
      </w:r>
      <w:r>
        <w:rPr>
          <w:spacing w:val="-14"/>
        </w:rPr>
        <w:t> </w:t>
      </w:r>
      <w:r>
        <w:rPr/>
        <w:t>by</w:t>
      </w:r>
      <w:r>
        <w:rPr>
          <w:spacing w:val="-19"/>
        </w:rPr>
        <w:t> </w:t>
      </w:r>
      <w:r>
        <w:rPr/>
        <w:t>insider</w:t>
      </w:r>
      <w:r>
        <w:rPr>
          <w:spacing w:val="-16"/>
        </w:rPr>
        <w:t> </w:t>
      </w:r>
      <w:r>
        <w:rPr/>
        <w:t>elite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preserve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existing</w:t>
      </w:r>
      <w:r>
        <w:rPr>
          <w:spacing w:val="-17"/>
        </w:rPr>
        <w:t> </w:t>
      </w:r>
      <w:r>
        <w:rPr/>
        <w:t>distribution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political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economic</w:t>
      </w:r>
      <w:r>
        <w:rPr>
          <w:spacing w:val="-58"/>
        </w:rPr>
        <w:t> </w:t>
      </w:r>
      <w:r>
        <w:rPr/>
        <w:t>power. Also, in relation to financial deepening, a distinction is made between productive and</w:t>
      </w:r>
      <w:r>
        <w:rPr>
          <w:spacing w:val="1"/>
        </w:rPr>
        <w:t> </w:t>
      </w:r>
      <w:r>
        <w:rPr/>
        <w:t>speculative</w:t>
      </w:r>
      <w:r>
        <w:rPr>
          <w:spacing w:val="-12"/>
        </w:rPr>
        <w:t> </w:t>
      </w:r>
      <w:r>
        <w:rPr/>
        <w:t>credit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their</w:t>
      </w:r>
      <w:r>
        <w:rPr>
          <w:spacing w:val="-14"/>
        </w:rPr>
        <w:t> </w:t>
      </w:r>
      <w:r>
        <w:rPr/>
        <w:t>impact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income</w:t>
      </w:r>
      <w:r>
        <w:rPr>
          <w:spacing w:val="-12"/>
        </w:rPr>
        <w:t> </w:t>
      </w:r>
      <w:r>
        <w:rPr/>
        <w:t>distribution.</w:t>
      </w:r>
      <w:r>
        <w:rPr>
          <w:spacing w:val="-13"/>
        </w:rPr>
        <w:t> </w:t>
      </w:r>
      <w:r>
        <w:rPr/>
        <w:t>Overall,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author</w:t>
      </w:r>
      <w:r>
        <w:rPr>
          <w:spacing w:val="-14"/>
        </w:rPr>
        <w:t> </w:t>
      </w:r>
      <w:r>
        <w:rPr/>
        <w:t>finds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Kuznets</w:t>
      </w:r>
      <w:r>
        <w:rPr>
          <w:spacing w:val="-7"/>
        </w:rPr>
        <w:t> </w:t>
      </w:r>
      <w:r>
        <w:rPr/>
        <w:t>hypothesis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concludes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income</w:t>
      </w:r>
      <w:r>
        <w:rPr>
          <w:spacing w:val="-8"/>
        </w:rPr>
        <w:t> </w:t>
      </w:r>
      <w:r>
        <w:rPr/>
        <w:t>inequality</w:t>
      </w:r>
      <w:r>
        <w:rPr>
          <w:spacing w:val="-12"/>
        </w:rPr>
        <w:t> </w:t>
      </w:r>
      <w:r>
        <w:rPr/>
        <w:t>is</w:t>
      </w:r>
      <w:r>
        <w:rPr>
          <w:spacing w:val="-7"/>
        </w:rPr>
        <w:t> </w:t>
      </w:r>
      <w:r>
        <w:rPr/>
        <w:t>predominantly</w:t>
      </w:r>
      <w:r>
        <w:rPr>
          <w:spacing w:val="-12"/>
        </w:rPr>
        <w:t> </w:t>
      </w:r>
      <w:r>
        <w:rPr/>
        <w:t>high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China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takes a</w:t>
      </w:r>
      <w:r>
        <w:rPr>
          <w:spacing w:val="-1"/>
        </w:rPr>
        <w:t> </w:t>
      </w:r>
      <w:r>
        <w:rPr/>
        <w:t>U-shape.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Using time series analysis, Chukwu and Agu (2009) adopt the Granger causality approach to</w:t>
      </w:r>
      <w:r>
        <w:rPr>
          <w:spacing w:val="1"/>
        </w:rPr>
        <w:t> </w:t>
      </w:r>
      <w:r>
        <w:rPr/>
        <w:t>find out if there is a two-way causality flow between inequality and poverty in Nigeria. While</w:t>
      </w:r>
      <w:r>
        <w:rPr>
          <w:spacing w:val="1"/>
        </w:rPr>
        <w:t> </w:t>
      </w:r>
      <w:r>
        <w:rPr/>
        <w:t>many studies have examined the relationship between inequality and poverty (Aigbokhan,</w:t>
      </w:r>
      <w:r>
        <w:rPr>
          <w:spacing w:val="1"/>
        </w:rPr>
        <w:t> </w:t>
      </w:r>
      <w:r>
        <w:rPr/>
        <w:t>2000; Beck, Demirgüç-Kunt, &amp; Levine, 2004; Aigbokhan, 2008), the question of whether a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between,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particularly for African countries, the direction of the causality and any other possible variable</w:t>
      </w:r>
      <w:r>
        <w:rPr>
          <w:spacing w:val="-58"/>
        </w:rPr>
        <w:t> </w:t>
      </w:r>
      <w:r>
        <w:rPr/>
        <w:t>that may be found in the linkage. The study adopts the cointegration technique on national</w:t>
      </w:r>
      <w:r>
        <w:rPr>
          <w:spacing w:val="1"/>
        </w:rPr>
        <w:t> </w:t>
      </w:r>
      <w:r>
        <w:rPr/>
        <w:t>poverty index measured by head count index, inequality captured by Gini coefficient, adult</w:t>
      </w:r>
      <w:r>
        <w:rPr>
          <w:spacing w:val="1"/>
        </w:rPr>
        <w:t> </w:t>
      </w:r>
      <w:r>
        <w:rPr/>
        <w:t>literacy rate and unemployment rate for the period 1980 to 2010. They find that there is a bi-</w:t>
      </w:r>
      <w:r>
        <w:rPr>
          <w:spacing w:val="1"/>
        </w:rPr>
        <w:t> </w:t>
      </w:r>
      <w:r>
        <w:rPr/>
        <w:t>directional</w:t>
      </w:r>
      <w:r>
        <w:rPr>
          <w:spacing w:val="54"/>
        </w:rPr>
        <w:t> </w:t>
      </w:r>
      <w:r>
        <w:rPr/>
        <w:t>causality</w:t>
      </w:r>
      <w:r>
        <w:rPr>
          <w:spacing w:val="47"/>
        </w:rPr>
        <w:t> </w:t>
      </w:r>
      <w:r>
        <w:rPr/>
        <w:t>between</w:t>
      </w:r>
      <w:r>
        <w:rPr>
          <w:spacing w:val="53"/>
        </w:rPr>
        <w:t> </w:t>
      </w:r>
      <w:r>
        <w:rPr/>
        <w:t>poverty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inequality</w:t>
      </w:r>
      <w:r>
        <w:rPr>
          <w:spacing w:val="46"/>
        </w:rPr>
        <w:t> </w:t>
      </w:r>
      <w:r>
        <w:rPr/>
        <w:t>in</w:t>
      </w:r>
      <w:r>
        <w:rPr>
          <w:spacing w:val="55"/>
        </w:rPr>
        <w:t> </w:t>
      </w:r>
      <w:r>
        <w:rPr/>
        <w:t>Nigeria</w:t>
      </w:r>
      <w:r>
        <w:rPr>
          <w:spacing w:val="59"/>
        </w:rPr>
        <w:t> </w:t>
      </w:r>
      <w:r>
        <w:rPr/>
        <w:t>at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5</w:t>
      </w:r>
      <w:r>
        <w:rPr>
          <w:spacing w:val="54"/>
        </w:rPr>
        <w:t> </w:t>
      </w:r>
      <w:r>
        <w:rPr/>
        <w:t>percent</w:t>
      </w:r>
      <w:r>
        <w:rPr>
          <w:spacing w:val="55"/>
        </w:rPr>
        <w:t> </w:t>
      </w:r>
      <w:r>
        <w:rPr/>
        <w:t>level</w:t>
      </w:r>
      <w:r>
        <w:rPr>
          <w:spacing w:val="54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significance and conclude that policy measures toward the reduction of poverty in Nigeria</w:t>
      </w:r>
      <w:r>
        <w:rPr>
          <w:spacing w:val="1"/>
        </w:rPr>
        <w:t> </w:t>
      </w:r>
      <w:r>
        <w:rPr/>
        <w:t>should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only</w:t>
      </w:r>
      <w:r>
        <w:rPr>
          <w:spacing w:val="-12"/>
        </w:rPr>
        <w:t> </w:t>
      </w:r>
      <w:r>
        <w:rPr/>
        <w:t>concentrate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poverty</w:t>
      </w:r>
      <w:r>
        <w:rPr>
          <w:spacing w:val="-10"/>
        </w:rPr>
        <w:t> </w:t>
      </w:r>
      <w:r>
        <w:rPr/>
        <w:t>but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incorporate</w:t>
      </w:r>
      <w:r>
        <w:rPr>
          <w:spacing w:val="-6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equitable</w:t>
      </w:r>
      <w:r>
        <w:rPr>
          <w:spacing w:val="-6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reduce</w:t>
      </w:r>
      <w:r>
        <w:rPr>
          <w:spacing w:val="-2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through progressive</w:t>
      </w:r>
      <w:r>
        <w:rPr>
          <w:spacing w:val="-1"/>
        </w:rPr>
        <w:t> </w:t>
      </w:r>
      <w:r>
        <w:rPr/>
        <w:t>taxes and subsidies on basic</w:t>
      </w:r>
      <w:r>
        <w:rPr>
          <w:spacing w:val="-1"/>
        </w:rPr>
        <w:t> </w:t>
      </w:r>
      <w:r>
        <w:rPr/>
        <w:t>necessities.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3"/>
        <w:jc w:val="both"/>
      </w:pPr>
      <w:r>
        <w:rPr/>
        <w:t>Similarly, Berisha </w:t>
      </w:r>
      <w:r>
        <w:rPr>
          <w:i/>
        </w:rPr>
        <w:t>et al. </w:t>
      </w:r>
      <w:r>
        <w:rPr/>
        <w:t>(2015) employ the Johansen and Engle–Granger methodology to</w:t>
      </w:r>
      <w:r>
        <w:rPr>
          <w:spacing w:val="1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if</w:t>
      </w:r>
      <w:r>
        <w:rPr>
          <w:spacing w:val="-11"/>
        </w:rPr>
        <w:t> </w:t>
      </w:r>
      <w:r>
        <w:rPr/>
        <w:t>there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cointegrating</w:t>
      </w:r>
      <w:r>
        <w:rPr>
          <w:spacing w:val="-11"/>
        </w:rPr>
        <w:t> </w:t>
      </w:r>
      <w:r>
        <w:rPr/>
        <w:t>relationship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household</w:t>
      </w:r>
      <w:r>
        <w:rPr>
          <w:spacing w:val="-10"/>
        </w:rPr>
        <w:t> </w:t>
      </w:r>
      <w:r>
        <w:rPr/>
        <w:t>debt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income</w:t>
      </w:r>
      <w:r>
        <w:rPr>
          <w:spacing w:val="-12"/>
        </w:rPr>
        <w:t> </w:t>
      </w:r>
      <w:r>
        <w:rPr/>
        <w:t>inequality</w:t>
      </w:r>
      <w:r>
        <w:rPr>
          <w:spacing w:val="-5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period</w:t>
      </w:r>
      <w:r>
        <w:rPr>
          <w:spacing w:val="-3"/>
        </w:rPr>
        <w:t> </w:t>
      </w:r>
      <w:r>
        <w:rPr/>
        <w:t>1919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2009.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suggest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household</w:t>
      </w:r>
      <w:r>
        <w:rPr>
          <w:spacing w:val="-2"/>
        </w:rPr>
        <w:t> </w:t>
      </w:r>
      <w:r>
        <w:rPr/>
        <w:t>debt</w:t>
      </w:r>
      <w:r>
        <w:rPr>
          <w:spacing w:val="-58"/>
        </w:rPr>
        <w:t> </w:t>
      </w:r>
      <w:r>
        <w:rPr/>
        <w:t>and income inequality have a cointegrating relationship. Thus, there is evidence to the idea of</w:t>
      </w:r>
      <w:r>
        <w:rPr>
          <w:spacing w:val="1"/>
        </w:rPr>
        <w:t> </w:t>
      </w:r>
      <w:r>
        <w:rPr/>
        <w:t>a ‘debt channel’ of income inequality, in addition to the well-documented channels in 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Rajan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demonstrating a significant increase in income inequality in the United States due to the</w:t>
      </w:r>
      <w:r>
        <w:rPr>
          <w:spacing w:val="1"/>
        </w:rPr>
        <w:t> </w:t>
      </w:r>
      <w:r>
        <w:rPr/>
        <w:t>increase in household debt. In line with this, household debt exacerbates inequality as the poor</w:t>
      </w:r>
      <w:r>
        <w:rPr>
          <w:spacing w:val="-58"/>
        </w:rPr>
        <w:t> </w:t>
      </w:r>
      <w:r>
        <w:rPr/>
        <w:t>have a higher marginal propensity to consume (MPC) relative to the rich and often have to</w:t>
      </w:r>
      <w:r>
        <w:rPr>
          <w:spacing w:val="1"/>
        </w:rPr>
        <w:t> </w:t>
      </w:r>
      <w:r>
        <w:rPr/>
        <w:t>resort to borrowing (ironically from the rich who mobilise funds for lending) to smoothen-out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(Berisha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 2015; Sheng,</w:t>
      </w:r>
      <w:r>
        <w:rPr>
          <w:spacing w:val="-1"/>
        </w:rPr>
        <w:t> </w:t>
      </w:r>
      <w:r>
        <w:rPr/>
        <w:t>2015b,</w:t>
      </w:r>
      <w:r>
        <w:rPr>
          <w:spacing w:val="2"/>
        </w:rPr>
        <w:t> </w:t>
      </w:r>
      <w:r>
        <w:rPr/>
        <w:t>2015a).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1"/>
        <w:jc w:val="both"/>
      </w:pPr>
      <w:r>
        <w:rPr/>
        <w:t>Likewise,</w:t>
      </w:r>
      <w:r>
        <w:rPr>
          <w:spacing w:val="-11"/>
        </w:rPr>
        <w:t> </w:t>
      </w:r>
      <w:r>
        <w:rPr/>
        <w:t>Nwachukwu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Besong</w:t>
      </w:r>
      <w:r>
        <w:rPr>
          <w:spacing w:val="-11"/>
        </w:rPr>
        <w:t> </w:t>
      </w:r>
      <w:r>
        <w:rPr/>
        <w:t>(2015)</w:t>
      </w:r>
      <w:r>
        <w:rPr>
          <w:spacing w:val="-9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an</w:t>
      </w:r>
      <w:r>
        <w:rPr>
          <w:spacing w:val="-9"/>
        </w:rPr>
        <w:t> </w:t>
      </w:r>
      <w:r>
        <w:rPr/>
        <w:t>assessment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how</w:t>
      </w:r>
      <w:r>
        <w:rPr>
          <w:spacing w:val="-11"/>
        </w:rPr>
        <w:t> </w:t>
      </w:r>
      <w:r>
        <w:rPr/>
        <w:t>differences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income</w:t>
      </w:r>
      <w:r>
        <w:rPr>
          <w:spacing w:val="-57"/>
        </w:rPr>
        <w:t> </w:t>
      </w:r>
      <w:r>
        <w:rPr/>
        <w:t>inequality may influence the relationship between finance and changes in the overall United</w:t>
      </w:r>
      <w:r>
        <w:rPr>
          <w:spacing w:val="1"/>
        </w:rPr>
        <w:t> </w:t>
      </w:r>
      <w:r>
        <w:rPr/>
        <w:t>Nations Development Programme (UNDP) weighted index of human welfare on 29 SSA</w:t>
      </w:r>
      <w:r>
        <w:rPr>
          <w:spacing w:val="1"/>
        </w:rPr>
        <w:t> </w:t>
      </w:r>
      <w:r>
        <w:rPr/>
        <w:t>countries. More specifically, the study aims to complement the large literature on the finance-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nexus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examining</w:t>
      </w:r>
      <w:r>
        <w:rPr>
          <w:spacing w:val="-6"/>
        </w:rPr>
        <w:t> </w:t>
      </w:r>
      <w:r>
        <w:rPr/>
        <w:t>whether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changes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sector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income distribution produces any discernible impact on human welfare. It adopts a dynamic</w:t>
      </w:r>
      <w:r>
        <w:rPr>
          <w:spacing w:val="1"/>
        </w:rPr>
        <w:t> </w:t>
      </w:r>
      <w:r>
        <w:rPr/>
        <w:t>panel data framework using the conventional Johansen’s maximum likelihood co-integration</w:t>
      </w:r>
      <w:r>
        <w:rPr>
          <w:spacing w:val="1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associated</w:t>
      </w:r>
      <w:r>
        <w:rPr>
          <w:spacing w:val="-5"/>
        </w:rPr>
        <w:t> </w:t>
      </w:r>
      <w:r>
        <w:rPr/>
        <w:t>vector</w:t>
      </w:r>
      <w:r>
        <w:rPr>
          <w:spacing w:val="-6"/>
        </w:rPr>
        <w:t> </w:t>
      </w:r>
      <w:r>
        <w:rPr/>
        <w:t>error</w:t>
      </w:r>
      <w:r>
        <w:rPr>
          <w:spacing w:val="-5"/>
        </w:rPr>
        <w:t> </w:t>
      </w:r>
      <w:r>
        <w:rPr/>
        <w:t>correction</w:t>
      </w:r>
      <w:r>
        <w:rPr>
          <w:spacing w:val="-5"/>
        </w:rPr>
        <w:t> </w:t>
      </w:r>
      <w:r>
        <w:rPr/>
        <w:t>model</w:t>
      </w:r>
      <w:r>
        <w:rPr>
          <w:spacing w:val="-6"/>
        </w:rPr>
        <w:t> </w:t>
      </w:r>
      <w:r>
        <w:rPr/>
        <w:t>(VECM).</w:t>
      </w:r>
      <w:r>
        <w:rPr>
          <w:spacing w:val="-6"/>
        </w:rPr>
        <w:t> </w:t>
      </w:r>
      <w:r>
        <w:rPr/>
        <w:t>They</w:t>
      </w:r>
      <w:r>
        <w:rPr>
          <w:spacing w:val="-8"/>
        </w:rPr>
        <w:t> </w:t>
      </w:r>
      <w:r>
        <w:rPr/>
        <w:t>argue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where inequality in income distribution is relatively high, economic agents in all income strata</w:t>
      </w:r>
      <w:r>
        <w:rPr>
          <w:spacing w:val="-57"/>
        </w:rPr>
        <w:t> </w:t>
      </w:r>
      <w:r>
        <w:rPr/>
        <w:t>are incentivised to divert a larger percentage of savings to long-term risky projects. The</w:t>
      </w:r>
      <w:r>
        <w:rPr>
          <w:spacing w:val="1"/>
        </w:rPr>
        <w:t> </w:t>
      </w:r>
      <w:r>
        <w:rPr/>
        <w:t>anticipated higher returns to capital results in a divergence in human welfare, with residents of</w:t>
      </w:r>
      <w:r>
        <w:rPr>
          <w:spacing w:val="-57"/>
        </w:rPr>
        <w:t> </w:t>
      </w:r>
      <w:r>
        <w:rPr/>
        <w:t>those</w:t>
      </w:r>
      <w:r>
        <w:rPr>
          <w:spacing w:val="-9"/>
        </w:rPr>
        <w:t> </w:t>
      </w:r>
      <w:r>
        <w:rPr/>
        <w:t>states</w:t>
      </w:r>
      <w:r>
        <w:rPr>
          <w:spacing w:val="-8"/>
        </w:rPr>
        <w:t> </w:t>
      </w:r>
      <w:r>
        <w:rPr/>
        <w:t>where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average</w:t>
      </w:r>
      <w:r>
        <w:rPr>
          <w:spacing w:val="-7"/>
        </w:rPr>
        <w:t> </w:t>
      </w:r>
      <w:r>
        <w:rPr/>
        <w:t>Gini</w:t>
      </w:r>
      <w:r>
        <w:rPr>
          <w:spacing w:val="-7"/>
        </w:rPr>
        <w:t> </w:t>
      </w:r>
      <w:r>
        <w:rPr/>
        <w:t>index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greater</w:t>
      </w:r>
      <w:r>
        <w:rPr>
          <w:spacing w:val="-9"/>
        </w:rPr>
        <w:t> </w:t>
      </w:r>
      <w:r>
        <w:rPr/>
        <w:t>than</w:t>
      </w:r>
      <w:r>
        <w:rPr>
          <w:spacing w:val="-9"/>
        </w:rPr>
        <w:t> </w:t>
      </w:r>
      <w:r>
        <w:rPr/>
        <w:t>45</w:t>
      </w:r>
      <w:r>
        <w:rPr>
          <w:spacing w:val="-8"/>
        </w:rPr>
        <w:t> </w:t>
      </w:r>
      <w:r>
        <w:rPr/>
        <w:t>percent</w:t>
      </w:r>
      <w:r>
        <w:rPr>
          <w:spacing w:val="-7"/>
        </w:rPr>
        <w:t> </w:t>
      </w:r>
      <w:r>
        <w:rPr/>
        <w:t>forging</w:t>
      </w:r>
      <w:r>
        <w:rPr>
          <w:spacing w:val="-8"/>
        </w:rPr>
        <w:t> </w:t>
      </w:r>
      <w:r>
        <w:rPr/>
        <w:t>ahead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peers</w:t>
      </w:r>
      <w:r>
        <w:rPr>
          <w:spacing w:val="-5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more</w:t>
      </w:r>
      <w:r>
        <w:rPr>
          <w:spacing w:val="-10"/>
        </w:rPr>
        <w:t> </w:t>
      </w:r>
      <w:r>
        <w:rPr/>
        <w:t>equal</w:t>
      </w:r>
      <w:r>
        <w:rPr>
          <w:spacing w:val="-7"/>
        </w:rPr>
        <w:t> </w:t>
      </w:r>
      <w:r>
        <w:rPr/>
        <w:t>countries.</w:t>
      </w:r>
      <w:r>
        <w:rPr>
          <w:spacing w:val="-8"/>
        </w:rPr>
        <w:t> </w:t>
      </w:r>
      <w:r>
        <w:rPr/>
        <w:t>They</w:t>
      </w:r>
      <w:r>
        <w:rPr>
          <w:spacing w:val="-12"/>
        </w:rPr>
        <w:t> </w:t>
      </w:r>
      <w:r>
        <w:rPr/>
        <w:t>report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size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deposit</w:t>
      </w:r>
      <w:r>
        <w:rPr>
          <w:spacing w:val="-7"/>
        </w:rPr>
        <w:t> </w:t>
      </w:r>
      <w:r>
        <w:rPr/>
        <w:t>intermediaries</w:t>
      </w:r>
      <w:r>
        <w:rPr>
          <w:spacing w:val="-8"/>
        </w:rPr>
        <w:t> </w:t>
      </w:r>
      <w:r>
        <w:rPr/>
        <w:t>fuels</w:t>
      </w:r>
      <w:r>
        <w:rPr>
          <w:spacing w:val="-8"/>
        </w:rPr>
        <w:t> </w:t>
      </w:r>
      <w:r>
        <w:rPr/>
        <w:t>greater</w:t>
      </w:r>
      <w:r>
        <w:rPr>
          <w:spacing w:val="-9"/>
        </w:rPr>
        <w:t> </w:t>
      </w:r>
      <w:r>
        <w:rPr/>
        <w:t>rate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wellbeing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 financial</w:t>
      </w:r>
      <w:r>
        <w:rPr>
          <w:spacing w:val="-1"/>
        </w:rPr>
        <w:t> </w:t>
      </w:r>
      <w:r>
        <w:rPr/>
        <w:t>deepening.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6"/>
        <w:jc w:val="both"/>
      </w:pP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budding</w:t>
      </w:r>
      <w:r>
        <w:rPr>
          <w:spacing w:val="-2"/>
        </w:rPr>
        <w:t> </w:t>
      </w:r>
      <w:r>
        <w:rPr/>
        <w:t>strand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empirical</w:t>
      </w:r>
      <w:r>
        <w:rPr>
          <w:spacing w:val="-2"/>
        </w:rPr>
        <w:t> </w:t>
      </w:r>
      <w:r>
        <w:rPr/>
        <w:t>literature,</w:t>
      </w:r>
      <w:r>
        <w:rPr>
          <w:spacing w:val="-2"/>
        </w:rPr>
        <w:t> </w:t>
      </w:r>
      <w:r>
        <w:rPr/>
        <w:t>Agnello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</w:t>
      </w:r>
      <w:r>
        <w:rPr>
          <w:i/>
          <w:spacing w:val="-3"/>
        </w:rPr>
        <w:t> </w:t>
      </w:r>
      <w:r>
        <w:rPr/>
        <w:t>(2015)</w:t>
      </w:r>
      <w:r>
        <w:rPr>
          <w:spacing w:val="-4"/>
        </w:rPr>
        <w:t> </w:t>
      </w:r>
      <w:r>
        <w:rPr/>
        <w:t>investigate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reforms via fiscal consolidation. They used the probit and logit models on annual data for a</w:t>
      </w:r>
      <w:r>
        <w:rPr>
          <w:spacing w:val="1"/>
        </w:rPr>
        <w:t> </w:t>
      </w:r>
      <w:r>
        <w:rPr/>
        <w:t>panel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17</w:t>
      </w:r>
      <w:r>
        <w:rPr>
          <w:spacing w:val="27"/>
        </w:rPr>
        <w:t> </w:t>
      </w:r>
      <w:r>
        <w:rPr/>
        <w:t>OECD</w:t>
      </w:r>
      <w:r>
        <w:rPr>
          <w:spacing w:val="29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over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period</w:t>
      </w:r>
      <w:r>
        <w:rPr>
          <w:spacing w:val="28"/>
        </w:rPr>
        <w:t> </w:t>
      </w:r>
      <w:r>
        <w:rPr/>
        <w:t>1980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2005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find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financial</w:t>
      </w:r>
      <w:r>
        <w:rPr>
          <w:spacing w:val="28"/>
        </w:rPr>
        <w:t> </w:t>
      </w:r>
      <w:r>
        <w:rPr/>
        <w:t>reforms</w:t>
      </w:r>
      <w:r>
        <w:rPr>
          <w:spacing w:val="27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1"/>
        <w:jc w:val="both"/>
      </w:pPr>
      <w:r>
        <w:rPr/>
        <w:t>promoted by large austerity plans, mainly implemented through spending cuts rather than tax</w:t>
      </w:r>
      <w:r>
        <w:rPr>
          <w:spacing w:val="1"/>
        </w:rPr>
        <w:t> </w:t>
      </w:r>
      <w:r>
        <w:rPr/>
        <w:t>hikes. Also, when fiscal adjustments are put in place there is the tendency that reforms in the</w:t>
      </w:r>
      <w:r>
        <w:rPr>
          <w:spacing w:val="1"/>
        </w:rPr>
        <w:t> </w:t>
      </w:r>
      <w:r>
        <w:rPr/>
        <w:t>banking sector are more likely to occur. Similarly, while banking sector reforms are mainly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consolidations,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cuts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consolidation</w:t>
      </w:r>
      <w:r>
        <w:rPr>
          <w:spacing w:val="-57"/>
        </w:rPr>
        <w:t> </w:t>
      </w:r>
      <w:r>
        <w:rPr/>
        <w:t>packages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reforms.</w:t>
      </w:r>
      <w:r>
        <w:rPr>
          <w:spacing w:val="1"/>
        </w:rPr>
        <w:t> </w:t>
      </w:r>
      <w:r>
        <w:rPr/>
        <w:t>Lastly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inflation, lower degree of trade openness, worsening financial conditions and, to some extent,</w:t>
      </w:r>
      <w:r>
        <w:rPr>
          <w:spacing w:val="1"/>
        </w:rPr>
        <w:t> </w:t>
      </w:r>
      <w:r>
        <w:rPr/>
        <w:t>a</w:t>
      </w:r>
      <w:r>
        <w:rPr>
          <w:spacing w:val="-11"/>
        </w:rPr>
        <w:t> </w:t>
      </w:r>
      <w:r>
        <w:rPr/>
        <w:t>fall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degree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competitiveness</w:t>
      </w:r>
      <w:r>
        <w:rPr>
          <w:spacing w:val="-8"/>
        </w:rPr>
        <w:t> </w:t>
      </w:r>
      <w:r>
        <w:rPr/>
        <w:t>raises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likelihood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reforms.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is,</w:t>
      </w:r>
      <w:r>
        <w:rPr>
          <w:spacing w:val="-7"/>
        </w:rPr>
        <w:t> </w:t>
      </w:r>
      <w:r>
        <w:rPr/>
        <w:t>in</w:t>
      </w:r>
      <w:r>
        <w:rPr>
          <w:spacing w:val="-11"/>
        </w:rPr>
        <w:t> </w:t>
      </w:r>
      <w:r>
        <w:rPr/>
        <w:t>such</w:t>
      </w:r>
      <w:r>
        <w:rPr>
          <w:spacing w:val="-58"/>
        </w:rPr>
        <w:t> </w:t>
      </w:r>
      <w:r>
        <w:rPr/>
        <w:t>situation,</w:t>
      </w:r>
      <w:r>
        <w:rPr>
          <w:spacing w:val="-1"/>
        </w:rPr>
        <w:t> </w:t>
      </w:r>
      <w:r>
        <w:rPr/>
        <w:t>fiscal adjustments</w:t>
      </w:r>
      <w:r>
        <w:rPr>
          <w:spacing w:val="-1"/>
        </w:rPr>
        <w:t> </w:t>
      </w:r>
      <w:r>
        <w:rPr/>
        <w:t>can pave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for important reforms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sector.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0"/>
        <w:jc w:val="both"/>
      </w:pPr>
      <w:r>
        <w:rPr/>
        <w:t>von</w:t>
      </w:r>
      <w:r>
        <w:rPr>
          <w:spacing w:val="1"/>
        </w:rPr>
        <w:t> </w:t>
      </w:r>
      <w:r>
        <w:rPr/>
        <w:t>Ehrlich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Seidel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development, industry location and income inequality by developing a heterogeneous-firms</w:t>
      </w:r>
      <w:r>
        <w:rPr>
          <w:spacing w:val="1"/>
        </w:rPr>
        <w:t> </w:t>
      </w:r>
      <w:r>
        <w:rPr/>
        <w:t>model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trade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goods,</w:t>
      </w:r>
      <w:r>
        <w:rPr>
          <w:spacing w:val="-15"/>
        </w:rPr>
        <w:t> </w:t>
      </w:r>
      <w:r>
        <w:rPr/>
        <w:t>labour</w:t>
      </w:r>
      <w:r>
        <w:rPr>
          <w:spacing w:val="-15"/>
        </w:rPr>
        <w:t> </w:t>
      </w:r>
      <w:r>
        <w:rPr/>
        <w:t>mobility</w:t>
      </w:r>
      <w:r>
        <w:rPr>
          <w:spacing w:val="-17"/>
        </w:rPr>
        <w:t> </w:t>
      </w:r>
      <w:r>
        <w:rPr/>
        <w:t>and</w:t>
      </w:r>
      <w:r>
        <w:rPr>
          <w:spacing w:val="-12"/>
        </w:rPr>
        <w:t> </w:t>
      </w:r>
      <w:r>
        <w:rPr/>
        <w:t>credit</w:t>
      </w:r>
      <w:r>
        <w:rPr>
          <w:spacing w:val="-14"/>
        </w:rPr>
        <w:t> </w:t>
      </w:r>
      <w:r>
        <w:rPr/>
        <w:t>constraints</w:t>
      </w:r>
      <w:r>
        <w:rPr>
          <w:spacing w:val="-15"/>
        </w:rPr>
        <w:t> </w:t>
      </w:r>
      <w:r>
        <w:rPr/>
        <w:t>due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moral</w:t>
      </w:r>
      <w:r>
        <w:rPr>
          <w:spacing w:val="-12"/>
        </w:rPr>
        <w:t> </w:t>
      </w:r>
      <w:r>
        <w:rPr/>
        <w:t>hazard.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study</w:t>
      </w:r>
      <w:r>
        <w:rPr>
          <w:spacing w:val="-57"/>
        </w:rPr>
        <w:t> </w:t>
      </w:r>
      <w:r>
        <w:rPr/>
        <w:t>builds a hypothetical framework of two regions and two sectors. They show that better access</w:t>
      </w:r>
      <w:r>
        <w:rPr>
          <w:spacing w:val="1"/>
        </w:rPr>
        <w:t> </w:t>
      </w:r>
      <w:r>
        <w:rPr/>
        <w:t>to external funds reduces the incentives for mobile workers to cluster in one region such that</w:t>
      </w:r>
      <w:r>
        <w:rPr>
          <w:spacing w:val="1"/>
        </w:rPr>
        <w:t> </w:t>
      </w:r>
      <w:r>
        <w:rPr/>
        <w:t>economic activity is dispersed and income is more equally distributed. This result stands in</w:t>
      </w:r>
      <w:r>
        <w:rPr>
          <w:spacing w:val="1"/>
        </w:rPr>
        <w:t> </w:t>
      </w:r>
      <w:r>
        <w:rPr/>
        <w:t>contrast to previous research in the finance and inequality literature where globalisation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(Atif,</w:t>
      </w:r>
      <w:r>
        <w:rPr>
          <w:spacing w:val="1"/>
        </w:rPr>
        <w:t> </w:t>
      </w:r>
      <w:r>
        <w:rPr/>
        <w:t>Srivastav,</w:t>
      </w:r>
      <w:r>
        <w:rPr>
          <w:spacing w:val="1"/>
        </w:rPr>
        <w:t> </w:t>
      </w:r>
      <w:r>
        <w:rPr/>
        <w:t>Sauytbekova,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Arachchige,</w:t>
      </w:r>
      <w:r>
        <w:rPr>
          <w:spacing w:val="-1"/>
        </w:rPr>
        <w:t> </w:t>
      </w:r>
      <w:r>
        <w:rPr/>
        <w:t>2012; United Nations, 2013).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On the other hand, Hermes (2014) uses a sample of 70 developing countries to address 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microfinance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Gini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microfinance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borrowers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population ranges from 2.9 percent in Asia, to 1.9 percent in Latin America, 1.6 percent in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0.8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Relatively,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 with access to micro-credit. 41 percent of countries in the study are from Africa.</w:t>
      </w:r>
      <w:r>
        <w:rPr>
          <w:spacing w:val="1"/>
        </w:rPr>
        <w:t> </w:t>
      </w:r>
      <w:r>
        <w:rPr/>
        <w:t>Employing the OLS and instrumental variables (IV) estimation techniques, the study shows</w:t>
      </w:r>
      <w:r>
        <w:rPr>
          <w:spacing w:val="1"/>
        </w:rPr>
        <w:t> </w:t>
      </w:r>
      <w:r>
        <w:rPr/>
        <w:t>that higher levels of microfinance participation are indeed associated with a reduction of the</w:t>
      </w:r>
      <w:r>
        <w:rPr>
          <w:spacing w:val="1"/>
        </w:rPr>
        <w:t> </w:t>
      </w:r>
      <w:r>
        <w:rPr/>
        <w:t>income gap between the rich and poor. The analysis supports the suggestion that microfinance</w:t>
      </w:r>
      <w:r>
        <w:rPr>
          <w:spacing w:val="-57"/>
        </w:rPr>
        <w:t> </w:t>
      </w:r>
      <w:r>
        <w:rPr/>
        <w:t>is an appropriate tool to reducing the income gap between the rich and poor in developing</w:t>
      </w:r>
      <w:r>
        <w:rPr>
          <w:spacing w:val="1"/>
        </w:rPr>
        <w:t> </w:t>
      </w:r>
      <w:r>
        <w:rPr/>
        <w:t>countries. This in effect have the potential to directly help the poor since it enables them to</w:t>
      </w:r>
      <w:r>
        <w:rPr>
          <w:spacing w:val="1"/>
        </w:rPr>
        <w:t> </w:t>
      </w:r>
      <w:r>
        <w:rPr/>
        <w:t>engage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self-employment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play</w:t>
      </w:r>
      <w:r>
        <w:rPr>
          <w:spacing w:val="-10"/>
        </w:rPr>
        <w:t> </w:t>
      </w:r>
      <w:r>
        <w:rPr/>
        <w:t>an</w:t>
      </w:r>
      <w:r>
        <w:rPr>
          <w:spacing w:val="-3"/>
        </w:rPr>
        <w:t> </w:t>
      </w:r>
      <w:r>
        <w:rPr/>
        <w:t>active</w:t>
      </w:r>
      <w:r>
        <w:rPr>
          <w:spacing w:val="-4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economy</w:t>
      </w:r>
      <w:r>
        <w:rPr>
          <w:spacing w:val="-8"/>
        </w:rPr>
        <w:t> </w:t>
      </w:r>
      <w:r>
        <w:rPr/>
        <w:t>giving</w:t>
      </w:r>
      <w:r>
        <w:rPr>
          <w:spacing w:val="-6"/>
        </w:rPr>
        <w:t> </w:t>
      </w:r>
      <w:r>
        <w:rPr/>
        <w:t>them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opportunity</w:t>
      </w:r>
      <w:r>
        <w:rPr>
          <w:spacing w:val="-57"/>
        </w:rPr>
        <w:t> </w:t>
      </w:r>
      <w:r>
        <w:rPr/>
        <w:t>to</w:t>
      </w:r>
      <w:r>
        <w:rPr>
          <w:spacing w:val="10"/>
        </w:rPr>
        <w:t> </w:t>
      </w:r>
      <w:r>
        <w:rPr/>
        <w:t>smoothen</w:t>
      </w:r>
      <w:r>
        <w:rPr>
          <w:spacing w:val="10"/>
        </w:rPr>
        <w:t> </w:t>
      </w:r>
      <w:r>
        <w:rPr/>
        <w:t>consumption,</w:t>
      </w:r>
      <w:r>
        <w:rPr>
          <w:spacing w:val="12"/>
        </w:rPr>
        <w:t> </w:t>
      </w:r>
      <w:r>
        <w:rPr/>
        <w:t>increase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relative</w:t>
      </w:r>
      <w:r>
        <w:rPr>
          <w:spacing w:val="12"/>
        </w:rPr>
        <w:t> </w:t>
      </w:r>
      <w:r>
        <w:rPr/>
        <w:t>incomes,</w:t>
      </w:r>
      <w:r>
        <w:rPr>
          <w:spacing w:val="10"/>
        </w:rPr>
        <w:t> </w:t>
      </w:r>
      <w:r>
        <w:rPr/>
        <w:t>expand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asset</w:t>
      </w:r>
      <w:r>
        <w:rPr>
          <w:spacing w:val="12"/>
        </w:rPr>
        <w:t> </w:t>
      </w:r>
      <w:r>
        <w:rPr/>
        <w:t>base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break-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61"/>
        <w:jc w:val="both"/>
      </w:pPr>
      <w:r>
        <w:rPr/>
        <w:t>out of poverty. The study acknowledges that data do not cover all microfinance institutions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countries in the</w:t>
      </w:r>
      <w:r>
        <w:rPr>
          <w:spacing w:val="-1"/>
        </w:rPr>
        <w:t> </w:t>
      </w:r>
      <w:r>
        <w:rPr/>
        <w:t>sample.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In the same vein, Kasali, Ahmad, and Ean (2015) use a sample of 1,134 microfinance loan</w:t>
      </w:r>
      <w:r>
        <w:rPr>
          <w:spacing w:val="1"/>
        </w:rPr>
        <w:t> </w:t>
      </w:r>
      <w:r>
        <w:rPr/>
        <w:t>beneficiaries and non-beneficiaries from three states in South-West Nigeria to analyse the</w:t>
      </w:r>
      <w:r>
        <w:rPr>
          <w:spacing w:val="1"/>
        </w:rPr>
        <w:t> </w:t>
      </w:r>
      <w:r>
        <w:rPr>
          <w:spacing w:val="-1"/>
        </w:rPr>
        <w:t>relationship</w:t>
      </w:r>
      <w:r>
        <w:rPr>
          <w:spacing w:val="-12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microfinance</w:t>
      </w:r>
      <w:r>
        <w:rPr>
          <w:spacing w:val="-13"/>
        </w:rPr>
        <w:t> </w:t>
      </w:r>
      <w:r>
        <w:rPr/>
        <w:t>loan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income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rural</w:t>
      </w:r>
      <w:r>
        <w:rPr>
          <w:spacing w:val="-12"/>
        </w:rPr>
        <w:t> </w:t>
      </w:r>
      <w:r>
        <w:rPr/>
        <w:t>poor.</w:t>
      </w:r>
      <w:r>
        <w:rPr>
          <w:spacing w:val="-13"/>
        </w:rPr>
        <w:t> </w:t>
      </w:r>
      <w:r>
        <w:rPr/>
        <w:t>Primary</w:t>
      </w:r>
      <w:r>
        <w:rPr>
          <w:spacing w:val="-15"/>
        </w:rPr>
        <w:t> </w:t>
      </w:r>
      <w:r>
        <w:rPr/>
        <w:t>data</w:t>
      </w:r>
      <w:r>
        <w:rPr>
          <w:spacing w:val="-11"/>
        </w:rPr>
        <w:t> </w:t>
      </w:r>
      <w:r>
        <w:rPr/>
        <w:t>collected</w:t>
      </w:r>
      <w:r>
        <w:rPr>
          <w:spacing w:val="-57"/>
        </w:rPr>
        <w:t> </w:t>
      </w:r>
      <w:r>
        <w:rPr/>
        <w:t>include the demographic characteristics of the respondents, business and owner’s profile,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among others. In addition, operators of microfinance institutions in the study area were also</w:t>
      </w:r>
      <w:r>
        <w:rPr>
          <w:spacing w:val="1"/>
        </w:rPr>
        <w:t> </w:t>
      </w:r>
      <w:r>
        <w:rPr/>
        <w:t>interviewed on their mode of operations, problems faced on the clientele and the assistance</w:t>
      </w:r>
      <w:r>
        <w:rPr>
          <w:spacing w:val="1"/>
        </w:rPr>
        <w:t> </w:t>
      </w:r>
      <w:r>
        <w:rPr/>
        <w:t>required from the government. Using descriptive statistics and multiple regression models, the</w:t>
      </w:r>
      <w:r>
        <w:rPr>
          <w:spacing w:val="-57"/>
        </w:rPr>
        <w:t> </w:t>
      </w:r>
      <w:r>
        <w:rPr/>
        <w:t>results</w:t>
      </w:r>
      <w:r>
        <w:rPr>
          <w:spacing w:val="-5"/>
        </w:rPr>
        <w:t> </w:t>
      </w:r>
      <w:r>
        <w:rPr/>
        <w:t>reveal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microfinance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negligible</w:t>
      </w:r>
      <w:r>
        <w:rPr>
          <w:spacing w:val="-5"/>
        </w:rPr>
        <w:t> </w:t>
      </w:r>
      <w:r>
        <w:rPr/>
        <w:t>income</w:t>
      </w:r>
      <w:r>
        <w:rPr>
          <w:spacing w:val="-4"/>
        </w:rPr>
        <w:t> </w:t>
      </w:r>
      <w:r>
        <w:rPr/>
        <w:t>effects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rural</w:t>
      </w:r>
      <w:r>
        <w:rPr>
          <w:spacing w:val="-6"/>
        </w:rPr>
        <w:t> </w:t>
      </w:r>
      <w:r>
        <w:rPr/>
        <w:t>poor.</w:t>
      </w:r>
      <w:r>
        <w:rPr>
          <w:spacing w:val="-2"/>
        </w:rPr>
        <w:t> </w:t>
      </w:r>
      <w:r>
        <w:rPr/>
        <w:t>This</w:t>
      </w:r>
      <w:r>
        <w:rPr>
          <w:spacing w:val="-6"/>
        </w:rPr>
        <w:t> </w:t>
      </w:r>
      <w:r>
        <w:rPr/>
        <w:t>negligible</w:t>
      </w:r>
      <w:r>
        <w:rPr>
          <w:spacing w:val="-58"/>
        </w:rPr>
        <w:t> </w:t>
      </w:r>
      <w:r>
        <w:rPr/>
        <w:t>impact is due to the poor enabling environments of microfinance institutions from functioning</w:t>
      </w:r>
      <w:r>
        <w:rPr>
          <w:spacing w:val="-57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and efficiently.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Adeleye, Osabuohien, Bowale, Matthew, and Oduntan (2017) conduct a more recent study on</w:t>
      </w:r>
      <w:r>
        <w:rPr>
          <w:spacing w:val="1"/>
        </w:rPr>
        <w:t> </w:t>
      </w:r>
      <w:r>
        <w:rPr/>
        <w:t>the relationship between financial reforms and credit growth in Nigeria from 1980 to 2016.</w:t>
      </w:r>
      <w:r>
        <w:rPr>
          <w:spacing w:val="1"/>
        </w:rPr>
        <w:t> </w:t>
      </w:r>
      <w:r>
        <w:rPr/>
        <w:t>Using secondary data from World Bank (2016) and the autoregressive distributed lag model,</w:t>
      </w:r>
      <w:r>
        <w:rPr>
          <w:spacing w:val="1"/>
        </w:rPr>
        <w:t> </w:t>
      </w:r>
      <w:r>
        <w:rPr/>
        <w:t>error</w:t>
      </w:r>
      <w:r>
        <w:rPr>
          <w:spacing w:val="-1"/>
        </w:rPr>
        <w:t> </w:t>
      </w:r>
      <w:r>
        <w:rPr/>
        <w:t>correction</w:t>
      </w:r>
      <w:r>
        <w:rPr>
          <w:spacing w:val="-4"/>
        </w:rPr>
        <w:t> </w:t>
      </w:r>
      <w:r>
        <w:rPr/>
        <w:t>model,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bounds</w:t>
      </w:r>
      <w:r>
        <w:rPr>
          <w:spacing w:val="-4"/>
        </w:rPr>
        <w:t> </w:t>
      </w:r>
      <w:r>
        <w:rPr/>
        <w:t>testing</w:t>
      </w:r>
      <w:r>
        <w:rPr>
          <w:spacing w:val="-5"/>
        </w:rPr>
        <w:t> </w:t>
      </w:r>
      <w:r>
        <w:rPr/>
        <w:t>approaches,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finds</w:t>
      </w:r>
      <w:r>
        <w:rPr>
          <w:spacing w:val="-4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supporting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McKinnon-Shaw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 evidenced by credit growth increases. Other findings show that in the long-run,</w:t>
      </w:r>
      <w:r>
        <w:rPr>
          <w:spacing w:val="-57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system</w:t>
      </w:r>
      <w:r>
        <w:rPr>
          <w:spacing w:val="-8"/>
        </w:rPr>
        <w:t> </w:t>
      </w:r>
      <w:r>
        <w:rPr/>
        <w:t>deposits,</w:t>
      </w:r>
      <w:r>
        <w:rPr>
          <w:spacing w:val="-8"/>
        </w:rPr>
        <w:t> </w:t>
      </w:r>
      <w:r>
        <w:rPr/>
        <w:t>inflation</w:t>
      </w:r>
      <w:r>
        <w:rPr>
          <w:spacing w:val="-10"/>
        </w:rPr>
        <w:t> </w:t>
      </w:r>
      <w:r>
        <w:rPr/>
        <w:t>rate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per</w:t>
      </w:r>
      <w:r>
        <w:rPr>
          <w:spacing w:val="-9"/>
        </w:rPr>
        <w:t> </w:t>
      </w:r>
      <w:r>
        <w:rPr/>
        <w:t>capita</w:t>
      </w:r>
      <w:r>
        <w:rPr>
          <w:spacing w:val="-11"/>
        </w:rPr>
        <w:t> </w:t>
      </w:r>
      <w:r>
        <w:rPr/>
        <w:t>GDP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strong</w:t>
      </w:r>
      <w:r>
        <w:rPr>
          <w:spacing w:val="-11"/>
        </w:rPr>
        <w:t> </w:t>
      </w:r>
      <w:r>
        <w:rPr/>
        <w:t>asymmetric</w:t>
      </w:r>
      <w:r>
        <w:rPr>
          <w:spacing w:val="-10"/>
        </w:rPr>
        <w:t> </w:t>
      </w:r>
      <w:r>
        <w:rPr/>
        <w:t>impacts</w:t>
      </w:r>
      <w:r>
        <w:rPr>
          <w:spacing w:val="-8"/>
        </w:rPr>
        <w:t> </w:t>
      </w:r>
      <w:r>
        <w:rPr/>
        <w:t>on</w:t>
      </w:r>
      <w:r>
        <w:rPr>
          <w:spacing w:val="-58"/>
        </w:rPr>
        <w:t> </w:t>
      </w:r>
      <w:r>
        <w:rPr/>
        <w:t>credit</w:t>
      </w:r>
      <w:r>
        <w:rPr>
          <w:spacing w:val="-4"/>
        </w:rPr>
        <w:t> </w:t>
      </w:r>
      <w:r>
        <w:rPr/>
        <w:t>growth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rates</w:t>
      </w:r>
      <w:r>
        <w:rPr>
          <w:spacing w:val="-2"/>
        </w:rPr>
        <w:t> </w:t>
      </w:r>
      <w:r>
        <w:rPr/>
        <w:t>(the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reform</w:t>
      </w:r>
      <w:r>
        <w:rPr>
          <w:spacing w:val="-3"/>
        </w:rPr>
        <w:t> </w:t>
      </w:r>
      <w:r>
        <w:rPr/>
        <w:t>indicator).</w:t>
      </w:r>
      <w:r>
        <w:rPr>
          <w:spacing w:val="-5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</w:t>
      </w:r>
      <w:r>
        <w:rPr>
          <w:spacing w:val="-58"/>
        </w:rPr>
        <w:t> </w:t>
      </w:r>
      <w:r>
        <w:rPr/>
        <w:t>long-run cointegration relationship exists between domestic credit and other covariates and</w:t>
      </w:r>
      <w:r>
        <w:rPr>
          <w:spacing w:val="1"/>
        </w:rPr>
        <w:t> </w:t>
      </w:r>
      <w:r>
        <w:rPr/>
        <w:t>likewise</w:t>
      </w:r>
      <w:r>
        <w:rPr>
          <w:spacing w:val="-2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real</w:t>
      </w:r>
      <w:r>
        <w:rPr>
          <w:spacing w:val="2"/>
        </w:rPr>
        <w:t> </w:t>
      </w:r>
      <w:r>
        <w:rPr/>
        <w:t>interest rate</w:t>
      </w:r>
      <w:r>
        <w:rPr>
          <w:spacing w:val="1"/>
        </w:rPr>
        <w:t> </w:t>
      </w:r>
      <w:r>
        <w:rPr/>
        <w:t>and its</w:t>
      </w:r>
      <w:r>
        <w:rPr>
          <w:spacing w:val="-1"/>
        </w:rPr>
        <w:t> </w:t>
      </w:r>
      <w:r>
        <w:rPr/>
        <w:t>regressors.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Lastly, using a combination of time series analyses and macro-panel regressions, the UNDP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clarifies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equalising and dis-equalising factors. Among the factors that equalises the income distribution</w:t>
      </w:r>
      <w:r>
        <w:rPr>
          <w:spacing w:val="-57"/>
        </w:rPr>
        <w:t> </w:t>
      </w:r>
      <w:r>
        <w:rPr/>
        <w:t>are subsidies and transfers, in SSA. The study finds, among others that secondary education,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 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well-targeted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 agricultural productivity which has helped reduce rural poverty gaps and inequality.</w:t>
      </w:r>
      <w:r>
        <w:rPr>
          <w:spacing w:val="-57"/>
        </w:rPr>
        <w:t> </w:t>
      </w:r>
      <w:r>
        <w:rPr/>
        <w:t>The</w:t>
      </w:r>
      <w:r>
        <w:rPr>
          <w:spacing w:val="-8"/>
        </w:rPr>
        <w:t> </w:t>
      </w:r>
      <w:r>
        <w:rPr/>
        <w:t>inequality-aggravating</w:t>
      </w:r>
      <w:r>
        <w:rPr>
          <w:spacing w:val="-9"/>
        </w:rPr>
        <w:t> </w:t>
      </w:r>
      <w:r>
        <w:rPr/>
        <w:t>factors</w:t>
      </w:r>
      <w:r>
        <w:rPr>
          <w:spacing w:val="-6"/>
        </w:rPr>
        <w:t> </w:t>
      </w:r>
      <w:r>
        <w:rPr/>
        <w:t>include</w:t>
      </w:r>
      <w:r>
        <w:rPr>
          <w:spacing w:val="-7"/>
        </w:rPr>
        <w:t> </w:t>
      </w:r>
      <w:r>
        <w:rPr/>
        <w:t>rising</w:t>
      </w:r>
      <w:r>
        <w:rPr>
          <w:spacing w:val="-7"/>
        </w:rPr>
        <w:t> </w:t>
      </w:r>
      <w:r>
        <w:rPr/>
        <w:t>foreign</w:t>
      </w:r>
      <w:r>
        <w:rPr>
          <w:spacing w:val="-4"/>
        </w:rPr>
        <w:t> </w:t>
      </w:r>
      <w:r>
        <w:rPr/>
        <w:t>direct</w:t>
      </w:r>
      <w:r>
        <w:rPr>
          <w:spacing w:val="-7"/>
        </w:rPr>
        <w:t> </w:t>
      </w:r>
      <w:r>
        <w:rPr/>
        <w:t>investments</w:t>
      </w:r>
      <w:r>
        <w:rPr>
          <w:spacing w:val="-4"/>
        </w:rPr>
        <w:t> </w:t>
      </w:r>
      <w:r>
        <w:rPr/>
        <w:t>(FDI)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extractive</w:t>
      </w:r>
      <w:r>
        <w:rPr>
          <w:spacing w:val="-57"/>
        </w:rPr>
        <w:t> </w:t>
      </w:r>
      <w:r>
        <w:rPr/>
        <w:t>industries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surge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terms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trade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resource-rich</w:t>
      </w:r>
      <w:r>
        <w:rPr>
          <w:spacing w:val="40"/>
        </w:rPr>
        <w:t> </w:t>
      </w:r>
      <w:r>
        <w:rPr/>
        <w:t>countries,</w:t>
      </w:r>
      <w:r>
        <w:rPr>
          <w:spacing w:val="39"/>
        </w:rPr>
        <w:t> </w:t>
      </w:r>
      <w:r>
        <w:rPr/>
        <w:t>which</w:t>
      </w:r>
      <w:r>
        <w:rPr>
          <w:spacing w:val="39"/>
        </w:rPr>
        <w:t> </w:t>
      </w:r>
      <w:r>
        <w:rPr/>
        <w:t>polarise</w:t>
      </w:r>
      <w:r>
        <w:rPr>
          <w:spacing w:val="39"/>
        </w:rPr>
        <w:t> </w:t>
      </w:r>
      <w:r>
        <w:rPr/>
        <w:t>income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disparities, a suboptimal structural transition of</w:t>
      </w:r>
      <w:r>
        <w:rPr>
          <w:spacing w:val="1"/>
        </w:rPr>
        <w:t> </w:t>
      </w:r>
      <w:r>
        <w:rPr/>
        <w:t>the economy from a low-inequality crop</w:t>
      </w:r>
      <w:r>
        <w:rPr>
          <w:spacing w:val="1"/>
        </w:rPr>
        <w:t> </w:t>
      </w:r>
      <w:r>
        <w:rPr/>
        <w:t>agriculture to high-inequality sectors such as livestock production, commerce, transport, and</w:t>
      </w:r>
      <w:r>
        <w:rPr>
          <w:spacing w:val="1"/>
        </w:rPr>
        <w:t> </w:t>
      </w:r>
      <w:r>
        <w:rPr/>
        <w:t>formal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informal</w:t>
      </w:r>
      <w:r>
        <w:rPr>
          <w:spacing w:val="-6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both</w:t>
      </w:r>
      <w:r>
        <w:rPr>
          <w:spacing w:val="-6"/>
        </w:rPr>
        <w:t> </w:t>
      </w:r>
      <w:r>
        <w:rPr/>
        <w:t>urban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rural</w:t>
      </w:r>
      <w:r>
        <w:rPr>
          <w:spacing w:val="-7"/>
        </w:rPr>
        <w:t> </w:t>
      </w:r>
      <w:r>
        <w:rPr/>
        <w:t>areas,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drives</w:t>
      </w:r>
      <w:r>
        <w:rPr>
          <w:spacing w:val="-6"/>
        </w:rPr>
        <w:t> </w:t>
      </w:r>
      <w:r>
        <w:rPr/>
        <w:t>inequality</w:t>
      </w:r>
      <w:r>
        <w:rPr>
          <w:spacing w:val="-13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number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unequal</w:t>
      </w:r>
      <w:r>
        <w:rPr>
          <w:spacing w:val="-3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socioeconomic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facilities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rural</w:t>
      </w:r>
      <w:r>
        <w:rPr>
          <w:spacing w:val="-58"/>
        </w:rPr>
        <w:t> </w:t>
      </w:r>
      <w:r>
        <w:rPr/>
        <w:t>and urban areas and across regions, which drives income disparities, among others. Table 2.2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schedule in</w:t>
      </w:r>
      <w:r>
        <w:rPr>
          <w:spacing w:val="-1"/>
        </w:rPr>
        <w:t> </w:t>
      </w:r>
      <w:r>
        <w:rPr/>
        <w:t>the empirical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methodological 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10"/>
        </w:numPr>
        <w:tabs>
          <w:tab w:pos="888" w:val="left" w:leader="none"/>
        </w:tabs>
        <w:spacing w:line="240" w:lineRule="auto" w:before="0" w:after="0"/>
        <w:ind w:left="887" w:right="0" w:hanging="390"/>
        <w:jc w:val="both"/>
      </w:pPr>
      <w:bookmarkStart w:name="_TOC_250018" w:id="27"/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Gaps Identified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27"/>
      <w:r>
        <w:rPr/>
        <w:t>Literature</w:t>
      </w:r>
    </w:p>
    <w:p>
      <w:pPr>
        <w:pStyle w:val="BodyText"/>
        <w:spacing w:line="360" w:lineRule="auto" w:before="144"/>
        <w:ind w:left="498" w:right="1355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literature,</w:t>
      </w:r>
      <w:r>
        <w:rPr>
          <w:spacing w:val="-4"/>
        </w:rPr>
        <w:t> </w:t>
      </w:r>
      <w:r>
        <w:rPr/>
        <w:t>the gaps</w:t>
      </w:r>
      <w:r>
        <w:rPr>
          <w:spacing w:val="-4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itemised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  <w:r>
        <w:rPr>
          <w:spacing w:val="-1"/>
        </w:rPr>
        <w:t> </w:t>
      </w:r>
      <w:r>
        <w:rPr/>
        <w:t>(1)</w:t>
      </w:r>
      <w:r>
        <w:rPr>
          <w:spacing w:val="-5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sparse</w:t>
      </w:r>
      <w:r>
        <w:rPr>
          <w:spacing w:val="-58"/>
        </w:rPr>
        <w:t> </w:t>
      </w:r>
      <w:r>
        <w:rPr/>
        <w:t>(but</w:t>
      </w:r>
      <w:r>
        <w:rPr>
          <w:spacing w:val="-10"/>
        </w:rPr>
        <w:t> </w:t>
      </w:r>
      <w:r>
        <w:rPr/>
        <w:t>growing)</w:t>
      </w:r>
      <w:r>
        <w:rPr>
          <w:spacing w:val="-11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exclusive</w:t>
      </w:r>
      <w:r>
        <w:rPr>
          <w:spacing w:val="-10"/>
        </w:rPr>
        <w:t> </w:t>
      </w:r>
      <w:r>
        <w:rPr/>
        <w:t>study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income</w:t>
      </w:r>
      <w:r>
        <w:rPr>
          <w:spacing w:val="-11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in</w:t>
      </w:r>
      <w:r>
        <w:rPr>
          <w:spacing w:val="-9"/>
        </w:rPr>
        <w:t> </w:t>
      </w:r>
      <w:r>
        <w:rPr/>
        <w:t>SSA.</w:t>
      </w:r>
      <w:r>
        <w:rPr>
          <w:spacing w:val="-8"/>
        </w:rPr>
        <w:t> </w:t>
      </w:r>
      <w:r>
        <w:rPr/>
        <w:t>Only</w:t>
      </w:r>
      <w:r>
        <w:rPr>
          <w:spacing w:val="-15"/>
        </w:rPr>
        <w:t> </w:t>
      </w:r>
      <w:r>
        <w:rPr/>
        <w:t>few</w:t>
      </w:r>
      <w:r>
        <w:rPr>
          <w:spacing w:val="-11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are</w:t>
      </w:r>
      <w:r>
        <w:rPr>
          <w:spacing w:val="14"/>
        </w:rPr>
        <w:t> </w:t>
      </w:r>
      <w:r>
        <w:rPr/>
        <w:t>often</w:t>
      </w:r>
      <w:r>
        <w:rPr>
          <w:spacing w:val="17"/>
        </w:rPr>
        <w:t> </w:t>
      </w:r>
      <w:r>
        <w:rPr/>
        <w:t>included</w:t>
      </w:r>
      <w:r>
        <w:rPr>
          <w:spacing w:val="18"/>
        </w:rPr>
        <w:t> </w:t>
      </w:r>
      <w:r>
        <w:rPr/>
        <w:t>among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broader</w:t>
      </w:r>
      <w:r>
        <w:rPr>
          <w:spacing w:val="15"/>
        </w:rPr>
        <w:t> </w:t>
      </w:r>
      <w:r>
        <w:rPr/>
        <w:t>sample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developed,</w:t>
      </w:r>
      <w:r>
        <w:rPr>
          <w:spacing w:val="16"/>
        </w:rPr>
        <w:t> </w:t>
      </w:r>
      <w:r>
        <w:rPr/>
        <w:t>emerging</w:t>
      </w:r>
      <w:r>
        <w:rPr>
          <w:spacing w:val="14"/>
        </w:rPr>
        <w:t> </w:t>
      </w:r>
      <w:r>
        <w:rPr/>
        <w:t>or</w:t>
      </w:r>
      <w:r>
        <w:rPr>
          <w:spacing w:val="18"/>
        </w:rPr>
        <w:t> </w:t>
      </w:r>
      <w:r>
        <w:rPr/>
        <w:t>transition</w:t>
      </w:r>
      <w:r>
        <w:rPr>
          <w:spacing w:val="17"/>
        </w:rPr>
        <w:t> </w:t>
      </w:r>
      <w:r>
        <w:rPr/>
        <w:t>economies;</w:t>
      </w:r>
    </w:p>
    <w:p>
      <w:pPr>
        <w:pStyle w:val="BodyText"/>
        <w:spacing w:line="360" w:lineRule="auto" w:before="2"/>
        <w:ind w:left="498" w:right="1352"/>
        <w:jc w:val="both"/>
      </w:pPr>
      <w:r>
        <w:rPr/>
        <w:t>(2) there is not much examination about the stability of the financial sector after a financial</w:t>
      </w:r>
      <w:r>
        <w:rPr>
          <w:spacing w:val="1"/>
        </w:rPr>
        <w:t> </w:t>
      </w:r>
      <w:r>
        <w:rPr/>
        <w:t>reform;</w:t>
      </w:r>
      <w:r>
        <w:rPr>
          <w:spacing w:val="-6"/>
        </w:rPr>
        <w:t> </w:t>
      </w:r>
      <w:r>
        <w:rPr/>
        <w:t>(3)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inability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studies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separately</w:t>
      </w:r>
      <w:r>
        <w:rPr>
          <w:spacing w:val="-10"/>
        </w:rPr>
        <w:t> </w:t>
      </w:r>
      <w:r>
        <w:rPr/>
        <w:t>analyse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reform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credit</w:t>
      </w:r>
      <w:r>
        <w:rPr>
          <w:spacing w:val="-58"/>
        </w:rPr>
        <w:t> </w:t>
      </w:r>
      <w:r>
        <w:rPr/>
        <w:t>growth and the inability to separate the effect of credit growth from other financial reform</w:t>
      </w:r>
      <w:r>
        <w:rPr>
          <w:spacing w:val="1"/>
        </w:rPr>
        <w:t> </w:t>
      </w:r>
      <w:r>
        <w:rPr/>
        <w:t>indicators on income inequality; and (4) in analysing the relationship between finance and</w:t>
      </w:r>
      <w:r>
        <w:rPr>
          <w:spacing w:val="1"/>
        </w:rPr>
        <w:t> </w:t>
      </w:r>
      <w:r>
        <w:rPr/>
        <w:t>income inequality, </w:t>
      </w:r>
      <w:r>
        <w:rPr>
          <w:i/>
        </w:rPr>
        <w:t>domestic credit to the private sector/GDP </w:t>
      </w:r>
      <w:r>
        <w:rPr/>
        <w:t>(proxy for credit growth and a</w:t>
      </w:r>
      <w:r>
        <w:rPr>
          <w:spacing w:val="1"/>
        </w:rPr>
        <w:t> </w:t>
      </w:r>
      <w:r>
        <w:rPr/>
        <w:t>measure of financial depth) is often included among the explanatory variables; thus, masking</w:t>
      </w:r>
      <w:r>
        <w:rPr>
          <w:spacing w:val="1"/>
        </w:rPr>
        <w:t> </w:t>
      </w:r>
      <w:r>
        <w:rPr/>
        <w:t>its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r>
        <w:rPr/>
        <w:t>inequality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addition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causing</w:t>
      </w:r>
      <w:r>
        <w:rPr>
          <w:spacing w:val="-5"/>
        </w:rPr>
        <w:t> </w:t>
      </w:r>
      <w:r>
        <w:rPr/>
        <w:t>endogeneity</w:t>
      </w:r>
      <w:r>
        <w:rPr>
          <w:spacing w:val="-7"/>
        </w:rPr>
        <w:t> </w:t>
      </w:r>
      <w:r>
        <w:rPr/>
        <w:t>bias</w:t>
      </w:r>
      <w:r>
        <w:rPr>
          <w:spacing w:val="-3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 explanatory</w:t>
      </w:r>
      <w:r>
        <w:rPr>
          <w:spacing w:val="-57"/>
        </w:rPr>
        <w:t> </w:t>
      </w:r>
      <w:r>
        <w:rPr/>
        <w:t>variables.</w:t>
      </w:r>
      <w:r>
        <w:rPr>
          <w:spacing w:val="-7"/>
        </w:rPr>
        <w:t> </w:t>
      </w:r>
      <w:r>
        <w:rPr/>
        <w:t>Thus,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might</w:t>
      </w:r>
      <w:r>
        <w:rPr>
          <w:spacing w:val="-6"/>
        </w:rPr>
        <w:t> </w:t>
      </w:r>
      <w:r>
        <w:rPr/>
        <w:t>conclude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relevance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credit</w:t>
      </w:r>
      <w:r>
        <w:rPr>
          <w:spacing w:val="-2"/>
        </w:rPr>
        <w:t> </w:t>
      </w:r>
      <w:r>
        <w:rPr/>
        <w:t>growth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income</w:t>
      </w:r>
      <w:r>
        <w:rPr>
          <w:spacing w:val="-7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is</w:t>
      </w:r>
      <w:r>
        <w:rPr>
          <w:spacing w:val="-58"/>
        </w:rPr>
        <w:t> </w:t>
      </w:r>
      <w:r>
        <w:rPr/>
        <w:t>contingent on financial reforms. In essence, the extant literature for the most part, has not</w:t>
      </w:r>
      <w:r>
        <w:rPr>
          <w:spacing w:val="1"/>
        </w:rPr>
        <w:t> </w:t>
      </w:r>
      <w:r>
        <w:rPr/>
        <w:t>explored</w:t>
      </w:r>
      <w:r>
        <w:rPr>
          <w:spacing w:val="-1"/>
        </w:rPr>
        <w:t> </w:t>
      </w:r>
      <w:r>
        <w:rPr/>
        <w:t>the complex</w:t>
      </w:r>
      <w:r>
        <w:rPr>
          <w:spacing w:val="2"/>
        </w:rPr>
        <w:t> </w:t>
      </w:r>
      <w:r>
        <w:rPr/>
        <w:t>link, which</w:t>
      </w:r>
      <w:r>
        <w:rPr>
          <w:spacing w:val="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intends to address.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spacing w:before="76"/>
        <w:ind w:left="484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2.2: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Studies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Financial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Reforms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Inequality</w:t>
      </w:r>
    </w:p>
    <w:p>
      <w:pPr>
        <w:pStyle w:val="BodyText"/>
        <w:spacing w:before="4"/>
        <w:rPr>
          <w:b/>
          <w:sz w:val="6"/>
        </w:rPr>
      </w:pPr>
    </w:p>
    <w:tbl>
      <w:tblPr>
        <w:tblW w:w="0" w:type="auto"/>
        <w:jc w:val="left"/>
        <w:tblInd w:w="3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000"/>
        <w:gridCol w:w="744"/>
        <w:gridCol w:w="2948"/>
        <w:gridCol w:w="3316"/>
      </w:tblGrid>
      <w:tr>
        <w:trPr>
          <w:trHeight w:val="254" w:hRule="atLeast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86" w:right="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0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Author(s)/Paper</w:t>
            </w:r>
          </w:p>
        </w:tc>
        <w:tc>
          <w:tcPr>
            <w:tcW w:w="7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40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78"/>
              <w:rPr>
                <w:b/>
                <w:sz w:val="20"/>
              </w:rPr>
            </w:pPr>
            <w:r>
              <w:rPr>
                <w:b/>
                <w:sz w:val="20"/>
              </w:rPr>
              <w:t>Methodology/Data</w:t>
            </w:r>
          </w:p>
        </w:tc>
        <w:tc>
          <w:tcPr>
            <w:tcW w:w="33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245" w:right="12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</w:tr>
      <w:tr>
        <w:trPr>
          <w:trHeight w:val="2759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Adeleye     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i/>
                <w:sz w:val="20"/>
              </w:rPr>
              <w:t>et      </w:t>
            </w:r>
            <w:r>
              <w:rPr>
                <w:b/>
                <w:i/>
                <w:spacing w:val="28"/>
                <w:sz w:val="20"/>
              </w:rPr>
              <w:t> </w:t>
            </w:r>
            <w:r>
              <w:rPr>
                <w:b/>
                <w:i/>
                <w:sz w:val="20"/>
              </w:rPr>
              <w:t>al.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Credit Growth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Nigeria: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Empirical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Insights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ARDL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Techniques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303" w:val="left" w:leader="none"/>
              </w:tabs>
              <w:ind w:left="107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Autoregressive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distributed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(ARDL)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model,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error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correction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(ECM)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Bounds</w:t>
              <w:tab/>
            </w:r>
            <w:r>
              <w:rPr>
                <w:spacing w:val="-1"/>
                <w:sz w:val="20"/>
              </w:rPr>
              <w:t>testing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(1980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2015)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365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Financial reforms (proxied by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rate),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inflation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financial system deposits are 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predictors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long-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run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predicts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same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short-run.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22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GDP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long-run.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379" w:val="left" w:leader="none"/>
              </w:tabs>
              <w:spacing w:line="240" w:lineRule="auto" w:before="0" w:after="0"/>
              <w:ind w:left="378" w:right="0" w:hanging="272"/>
              <w:jc w:val="both"/>
              <w:rPr>
                <w:sz w:val="20"/>
              </w:rPr>
            </w:pPr>
            <w:r>
              <w:rPr>
                <w:sz w:val="20"/>
              </w:rPr>
              <w:t>Findings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28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McKinnon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(1973)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(1973)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hypotheses.</w:t>
            </w:r>
          </w:p>
        </w:tc>
      </w:tr>
      <w:tr>
        <w:trPr>
          <w:trHeight w:val="2760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UNDP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938" w:val="left" w:leader="none"/>
              </w:tabs>
              <w:ind w:left="107" w:right="98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series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panel</w:t>
              <w:tab/>
            </w:r>
            <w:r>
              <w:rPr>
                <w:spacing w:val="-1"/>
                <w:sz w:val="20"/>
              </w:rPr>
              <w:t>regressions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29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African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(1991</w:t>
            </w: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2011)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588" w:val="left" w:leader="none"/>
                <w:tab w:pos="2176" w:val="left" w:leader="none"/>
              </w:tabs>
              <w:spacing w:line="240" w:lineRule="auto" w:before="0" w:after="0"/>
              <w:ind w:left="107"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Factors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mitigating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inequality: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subsidies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transfers,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secondary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efficiency of tax administration,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expenditure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enhanced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agricultural</w:t>
              <w:tab/>
            </w:r>
            <w:r>
              <w:rPr>
                <w:spacing w:val="-1"/>
                <w:sz w:val="20"/>
              </w:rPr>
              <w:t>productivity.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58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Factors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aggravating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rising foreign direct investments (FDI)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 extractive industries, a suboptimal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structural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transition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economy</w:t>
            </w:r>
          </w:p>
          <w:p>
            <w:pPr>
              <w:pStyle w:val="TableParagraph"/>
              <w:spacing w:line="228" w:lineRule="exac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from a low-inequality crop agriculture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high-inequality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sectors</w:t>
            </w:r>
          </w:p>
        </w:tc>
      </w:tr>
      <w:tr>
        <w:trPr>
          <w:trHeight w:val="2301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05"/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Anyanwu    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i/>
                <w:sz w:val="20"/>
              </w:rPr>
              <w:t>et     </w:t>
            </w:r>
            <w:r>
              <w:rPr>
                <w:b/>
                <w:i/>
                <w:spacing w:val="6"/>
                <w:sz w:val="20"/>
              </w:rPr>
              <w:t> </w:t>
            </w:r>
            <w:r>
              <w:rPr>
                <w:b/>
                <w:i/>
                <w:sz w:val="20"/>
              </w:rPr>
              <w:t>al.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Empirical Analysis 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Drivers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Africa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Dynamic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GMM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African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(1970-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2011)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326" w:val="left" w:leader="none"/>
                <w:tab w:pos="3045" w:val="left" w:leader="none"/>
              </w:tabs>
              <w:spacing w:line="240" w:lineRule="auto" w:before="0" w:after="0"/>
              <w:ind w:left="107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Population density, natural resource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dependence, unemployment, domestic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investment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consumption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expenditure,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openness,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inward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foreign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direct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investment, international remittances,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civil conflicts increase 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capital,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democracy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reduces</w:t>
              <w:tab/>
            </w:r>
            <w:r>
              <w:rPr>
                <w:spacing w:val="-2"/>
                <w:sz w:val="20"/>
              </w:rPr>
              <w:t>it.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326" w:val="left" w:leader="none"/>
              </w:tabs>
              <w:spacing w:line="217" w:lineRule="exact" w:before="0" w:after="0"/>
              <w:ind w:left="325" w:right="0" w:hanging="219"/>
              <w:jc w:val="both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Kuznets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curve.</w:t>
            </w:r>
          </w:p>
        </w:tc>
      </w:tr>
      <w:tr>
        <w:trPr>
          <w:trHeight w:val="1379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841" w:val="left" w:leader="none"/>
                <w:tab w:pos="1556" w:val="left" w:leader="none"/>
              </w:tabs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Kus</w:t>
              <w:tab/>
              <w:t>and</w:t>
              <w:tab/>
              <w:t>Fan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657" w:val="left" w:leader="none"/>
              </w:tabs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Support</w:t>
              <w:tab/>
            </w:r>
            <w:r>
              <w:rPr>
                <w:spacing w:val="-3"/>
                <w:sz w:val="20"/>
              </w:rPr>
              <w:t>for</w:t>
            </w:r>
          </w:p>
          <w:p>
            <w:pPr>
              <w:pStyle w:val="TableParagraph"/>
              <w:spacing w:line="216" w:lineRule="exact"/>
              <w:ind w:left="105"/>
              <w:rPr>
                <w:sz w:val="20"/>
              </w:rPr>
            </w:pPr>
            <w:r>
              <w:rPr>
                <w:sz w:val="20"/>
              </w:rPr>
              <w:t>Redistribution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40" w:right="131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2008" w:val="left" w:leader="none"/>
              </w:tabs>
              <w:spacing w:line="223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Methodology:</w:t>
              <w:tab/>
            </w:r>
            <w:r>
              <w:rPr>
                <w:sz w:val="20"/>
              </w:rPr>
              <w:t>Multilevel</w:t>
            </w:r>
          </w:p>
          <w:p>
            <w:pPr>
              <w:pStyle w:val="TableParagraph"/>
              <w:tabs>
                <w:tab w:pos="1990" w:val="left" w:leader="none"/>
              </w:tabs>
              <w:ind w:left="107"/>
              <w:rPr>
                <w:sz w:val="20"/>
              </w:rPr>
            </w:pPr>
            <w:r>
              <w:rPr>
                <w:sz w:val="20"/>
              </w:rPr>
              <w:t>Regression</w:t>
              <w:tab/>
              <w:t>Technique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OECD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(1970-</w:t>
            </w: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2011)</w:t>
            </w:r>
          </w:p>
        </w:tc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31"/>
              <w:rPr>
                <w:sz w:val="20"/>
              </w:rPr>
            </w:pPr>
            <w:r>
              <w:rPr>
                <w:sz w:val="20"/>
              </w:rPr>
              <w:t>Finds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association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credit use and citizen support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redistribution.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2074"/>
        <w:gridCol w:w="708"/>
        <w:gridCol w:w="3001"/>
        <w:gridCol w:w="3291"/>
      </w:tblGrid>
      <w:tr>
        <w:trPr>
          <w:trHeight w:val="285" w:hRule="atLeast"/>
        </w:trPr>
        <w:tc>
          <w:tcPr>
            <w:tcW w:w="703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98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074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Author(s)/Paper</w:t>
            </w:r>
          </w:p>
        </w:tc>
        <w:tc>
          <w:tcPr>
            <w:tcW w:w="708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39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3001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705"/>
              <w:rPr>
                <w:b/>
                <w:sz w:val="20"/>
              </w:rPr>
            </w:pPr>
            <w:r>
              <w:rPr>
                <w:b/>
                <w:sz w:val="20"/>
              </w:rPr>
              <w:t>Methodology/Data</w:t>
            </w:r>
          </w:p>
        </w:tc>
        <w:tc>
          <w:tcPr>
            <w:tcW w:w="3291" w:type="dxa"/>
          </w:tcPr>
          <w:p>
            <w:pPr>
              <w:pStyle w:val="TableParagraph"/>
              <w:spacing w:line="228" w:lineRule="exact"/>
              <w:ind w:left="1233" w:right="12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</w:tr>
      <w:tr>
        <w:trPr>
          <w:trHeight w:val="4598" w:hRule="atLeast"/>
        </w:trPr>
        <w:tc>
          <w:tcPr>
            <w:tcW w:w="7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074" w:type="dxa"/>
          </w:tcPr>
          <w:p>
            <w:pPr>
              <w:pStyle w:val="TableParagraph"/>
              <w:spacing w:line="228" w:lineRule="exact"/>
              <w:ind w:left="107"/>
              <w:jc w:val="both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Dabla-Norris  </w:t>
            </w:r>
            <w:r>
              <w:rPr>
                <w:b/>
                <w:spacing w:val="35"/>
                <w:sz w:val="20"/>
              </w:rPr>
              <w:t> </w:t>
            </w:r>
            <w:r>
              <w:rPr>
                <w:b/>
                <w:i/>
                <w:sz w:val="20"/>
              </w:rPr>
              <w:t>et  </w:t>
            </w:r>
            <w:r>
              <w:rPr>
                <w:b/>
                <w:i/>
                <w:spacing w:val="35"/>
                <w:sz w:val="20"/>
              </w:rPr>
              <w:t> </w:t>
            </w:r>
            <w:r>
              <w:rPr>
                <w:b/>
                <w:i/>
                <w:sz w:val="20"/>
              </w:rPr>
              <w:t>al.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672" w:val="left" w:leader="none"/>
              </w:tabs>
              <w:spacing w:line="22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Causes</w:t>
              <w:tab/>
              <w:t>and</w:t>
            </w:r>
          </w:p>
          <w:p>
            <w:pPr>
              <w:pStyle w:val="TableParagraph"/>
              <w:tabs>
                <w:tab w:pos="1794" w:val="left" w:leader="none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Consequences</w:t>
              <w:tab/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Global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Perspective</w:t>
            </w:r>
          </w:p>
        </w:tc>
        <w:tc>
          <w:tcPr>
            <w:tcW w:w="708" w:type="dxa"/>
          </w:tcPr>
          <w:p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001" w:type="dxa"/>
          </w:tcPr>
          <w:p>
            <w:pPr>
              <w:pStyle w:val="TableParagraph"/>
              <w:ind w:left="108" w:right="9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Ordinary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squares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(OLS)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models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162 countries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(1980-2012)</w:t>
            </w:r>
          </w:p>
        </w:tc>
        <w:tc>
          <w:tcPr>
            <w:tcW w:w="3291" w:type="dxa"/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331" w:val="left" w:leader="none"/>
                <w:tab w:pos="2330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In advanced economies, increase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skill premium exacerbate market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  <w:tab/>
            </w:r>
            <w:r>
              <w:rPr>
                <w:spacing w:val="-1"/>
                <w:sz w:val="20"/>
              </w:rPr>
              <w:t>inequality.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324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Easing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labour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higher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share  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of    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the      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top      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10%.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653" w:val="left" w:leader="none"/>
                <w:tab w:pos="1003" w:val="left" w:leader="none"/>
                <w:tab w:pos="2332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redistributive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spending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spending is associated with a decrease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  <w:tab/>
              <w:t>income</w:t>
              <w:tab/>
            </w:r>
            <w:r>
              <w:rPr>
                <w:spacing w:val="-1"/>
                <w:sz w:val="20"/>
              </w:rPr>
              <w:t>inequality.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506" w:val="left" w:leader="none"/>
              </w:tabs>
              <w:spacing w:line="240" w:lineRule="auto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Better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education,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outcomes,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redistributive social polices help raise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income share of the poor and 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middle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class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irrespective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level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country.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437" w:val="left" w:leader="none"/>
              </w:tabs>
              <w:spacing w:line="230" w:lineRule="atLeast" w:before="0" w:after="0"/>
              <w:ind w:left="108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deepening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raises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shares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middle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advanced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economies.</w:t>
            </w:r>
          </w:p>
        </w:tc>
      </w:tr>
      <w:tr>
        <w:trPr>
          <w:trHeight w:val="1839" w:hRule="atLeast"/>
        </w:trPr>
        <w:tc>
          <w:tcPr>
            <w:tcW w:w="703" w:type="dxa"/>
          </w:tcPr>
          <w:p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074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Kotarski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Deepening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Income Inequality: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 There any 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Kuznets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Curve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28" w:lineRule="exac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China?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Political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Economy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Analysis</w:t>
            </w:r>
          </w:p>
        </w:tc>
        <w:tc>
          <w:tcPr>
            <w:tcW w:w="708" w:type="dxa"/>
          </w:tcPr>
          <w:p>
            <w:pPr>
              <w:pStyle w:val="TableParagraph"/>
              <w:spacing w:line="225" w:lineRule="exact"/>
              <w:ind w:left="151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001" w:type="dxa"/>
          </w:tcPr>
          <w:p>
            <w:pPr>
              <w:pStyle w:val="TableParagraph"/>
              <w:tabs>
                <w:tab w:pos="2105" w:val="left" w:leader="none"/>
              </w:tabs>
              <w:ind w:left="108" w:right="9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Methodology:</w:t>
              <w:tab/>
            </w:r>
            <w:r>
              <w:rPr>
                <w:spacing w:val="-1"/>
                <w:sz w:val="20"/>
              </w:rPr>
              <w:t>Historical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institutionalism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approach,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Hukou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China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(1980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2011)</w:t>
            </w:r>
          </w:p>
        </w:tc>
        <w:tc>
          <w:tcPr>
            <w:tcW w:w="3291" w:type="dxa"/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329" w:val="left" w:leader="none"/>
              </w:tabs>
              <w:spacing w:line="237" w:lineRule="auto" w:before="0" w:after="0"/>
              <w:ind w:left="108" w:right="97" w:firstLine="0"/>
              <w:jc w:val="left"/>
              <w:rPr>
                <w:sz w:val="20"/>
              </w:rPr>
            </w:pPr>
            <w:r>
              <w:rPr>
                <w:sz w:val="20"/>
              </w:rPr>
              <w:t>Income inequality is predominantly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China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takes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U-shape.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454" w:val="left" w:leader="none"/>
              </w:tabs>
              <w:spacing w:line="240" w:lineRule="auto" w:before="0" w:after="0"/>
              <w:ind w:left="108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Kuznets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hypothesis.</w:t>
            </w:r>
          </w:p>
        </w:tc>
      </w:tr>
      <w:tr>
        <w:trPr>
          <w:trHeight w:val="1291" w:hRule="atLeast"/>
        </w:trPr>
        <w:tc>
          <w:tcPr>
            <w:tcW w:w="7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074" w:type="dxa"/>
          </w:tcPr>
          <w:p>
            <w:pPr>
              <w:pStyle w:val="TableParagraph"/>
              <w:spacing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Berisha      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i/>
                <w:sz w:val="20"/>
              </w:rPr>
              <w:t>et       </w:t>
            </w:r>
            <w:r>
              <w:rPr>
                <w:b/>
                <w:i/>
                <w:spacing w:val="22"/>
                <w:sz w:val="20"/>
              </w:rPr>
              <w:t> </w:t>
            </w:r>
            <w:r>
              <w:rPr>
                <w:b/>
                <w:i/>
                <w:sz w:val="20"/>
              </w:rPr>
              <w:t>al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Income Inequality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Household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Debt: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Cointegration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Test</w:t>
            </w:r>
          </w:p>
        </w:tc>
        <w:tc>
          <w:tcPr>
            <w:tcW w:w="708" w:type="dxa"/>
          </w:tcPr>
          <w:p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001" w:type="dxa"/>
          </w:tcPr>
          <w:p>
            <w:pPr>
              <w:pStyle w:val="TableParagraph"/>
              <w:tabs>
                <w:tab w:pos="1584" w:val="left" w:leader="none"/>
                <w:tab w:pos="1789" w:val="left" w:leader="none"/>
                <w:tab w:pos="2603" w:val="left" w:leader="none"/>
              </w:tabs>
              <w:ind w:left="108" w:right="98"/>
              <w:rPr>
                <w:sz w:val="20"/>
              </w:rPr>
            </w:pPr>
            <w:r>
              <w:rPr>
                <w:b/>
                <w:sz w:val="20"/>
              </w:rPr>
              <w:t>Methodology:</w:t>
              <w:tab/>
            </w:r>
            <w:r>
              <w:rPr>
                <w:sz w:val="20"/>
              </w:rPr>
              <w:t>Johansen</w:t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Engle–Granger</w:t>
              <w:tab/>
              <w:tab/>
            </w:r>
            <w:r>
              <w:rPr>
                <w:spacing w:val="-1"/>
                <w:sz w:val="20"/>
              </w:rPr>
              <w:t>Cointegration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Data: </w:t>
            </w:r>
            <w:r>
              <w:rPr>
                <w:sz w:val="20"/>
              </w:rPr>
              <w:t>United States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(1919-2009)</w:t>
            </w:r>
          </w:p>
        </w:tc>
        <w:tc>
          <w:tcPr>
            <w:tcW w:w="3291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482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Household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cointegrating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relationship.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530" w:val="left" w:leader="none"/>
              </w:tabs>
              <w:spacing w:line="240" w:lineRule="auto" w:before="0" w:after="0"/>
              <w:ind w:left="108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Household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debt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exacerbates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inequality.</w:t>
            </w:r>
          </w:p>
        </w:tc>
      </w:tr>
      <w:tr>
        <w:trPr>
          <w:trHeight w:val="1840" w:hRule="atLeast"/>
        </w:trPr>
        <w:tc>
          <w:tcPr>
            <w:tcW w:w="7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074" w:type="dxa"/>
          </w:tcPr>
          <w:p>
            <w:pPr>
              <w:pStyle w:val="TableParagraph"/>
              <w:tabs>
                <w:tab w:pos="1640" w:val="left" w:leader="none"/>
              </w:tabs>
              <w:ind w:left="107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Nwachukwu</w:t>
              <w:tab/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Besong</w:t>
            </w: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091" w:val="left" w:leader="none"/>
                <w:tab w:pos="1585" w:val="left" w:leader="none"/>
              </w:tabs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Intermediation,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Welfare</w:t>
              <w:tab/>
              <w:t>in</w:t>
              <w:tab/>
            </w:r>
            <w:r>
              <w:rPr>
                <w:spacing w:val="-2"/>
                <w:sz w:val="20"/>
              </w:rPr>
              <w:t>Sub-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Saharan Africa</w:t>
            </w:r>
          </w:p>
        </w:tc>
        <w:tc>
          <w:tcPr>
            <w:tcW w:w="708" w:type="dxa"/>
          </w:tcPr>
          <w:p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00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VECM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229" w:lineRule="exact"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29 African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(1990-</w:t>
            </w:r>
          </w:p>
          <w:p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2010)</w:t>
            </w:r>
          </w:p>
        </w:tc>
        <w:tc>
          <w:tcPr>
            <w:tcW w:w="3291" w:type="dxa"/>
          </w:tcPr>
          <w:p>
            <w:pPr>
              <w:pStyle w:val="TableParagraph"/>
              <w:ind w:left="108" w:right="328"/>
              <w:rPr>
                <w:sz w:val="20"/>
              </w:rPr>
            </w:pPr>
            <w:r>
              <w:rPr>
                <w:sz w:val="20"/>
              </w:rPr>
              <w:t>Evidence of a long-run equilibrium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relationship between the aggregate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human welfare and the chosen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indicators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income inequality, 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controlling for other ancillary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variables.</w:t>
            </w:r>
          </w:p>
        </w:tc>
      </w:tr>
      <w:tr>
        <w:trPr>
          <w:trHeight w:val="1838" w:hRule="atLeast"/>
        </w:trPr>
        <w:tc>
          <w:tcPr>
            <w:tcW w:w="703" w:type="dxa"/>
          </w:tcPr>
          <w:p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074" w:type="dxa"/>
          </w:tcPr>
          <w:p>
            <w:pPr>
              <w:pStyle w:val="TableParagraph"/>
              <w:tabs>
                <w:tab w:pos="1187" w:val="left" w:leader="none"/>
                <w:tab w:pos="1756" w:val="left" w:leader="none"/>
              </w:tabs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Agnello</w:t>
              <w:tab/>
            </w:r>
            <w:r>
              <w:rPr>
                <w:b/>
                <w:i/>
                <w:sz w:val="20"/>
              </w:rPr>
              <w:t>et</w:t>
              <w:tab/>
              <w:t>al</w:t>
            </w:r>
            <w:r>
              <w:rPr>
                <w:b/>
                <w:sz w:val="20"/>
              </w:rPr>
              <w:t>.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83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Fiscal</w:t>
              <w:tab/>
            </w:r>
            <w:r>
              <w:rPr>
                <w:spacing w:val="-1"/>
                <w:sz w:val="20"/>
              </w:rPr>
              <w:t>Consolidation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Reforms</w:t>
            </w:r>
          </w:p>
        </w:tc>
        <w:tc>
          <w:tcPr>
            <w:tcW w:w="708" w:type="dxa"/>
          </w:tcPr>
          <w:p>
            <w:pPr>
              <w:pStyle w:val="TableParagraph"/>
              <w:spacing w:line="223" w:lineRule="exact"/>
              <w:ind w:left="151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001" w:type="dxa"/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Logit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Probit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17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OECD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(1980-</w:t>
            </w: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2005)</w:t>
            </w:r>
          </w:p>
        </w:tc>
        <w:tc>
          <w:tcPr>
            <w:tcW w:w="3291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58" w:val="left" w:leader="none"/>
                <w:tab w:pos="2510" w:val="left" w:leader="none"/>
              </w:tabs>
              <w:spacing w:line="240" w:lineRule="auto" w:before="0" w:after="0"/>
              <w:ind w:left="108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austerity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implemented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spending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cuts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tax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hikes,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promote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  <w:tab/>
            </w:r>
            <w:r>
              <w:rPr>
                <w:spacing w:val="-1"/>
                <w:sz w:val="20"/>
              </w:rPr>
              <w:t>reforms.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87" w:val="left" w:leader="none"/>
              </w:tabs>
              <w:spacing w:line="240" w:lineRule="auto" w:before="0" w:after="0"/>
              <w:ind w:left="108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Banking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finance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70"/>
                <w:sz w:val="20"/>
              </w:rPr>
              <w:t> </w:t>
            </w:r>
            <w:r>
              <w:rPr>
                <w:sz w:val="20"/>
              </w:rPr>
              <w:t>more</w:t>
            </w:r>
          </w:p>
          <w:p>
            <w:pPr>
              <w:pStyle w:val="TableParagraph"/>
              <w:spacing w:line="230" w:lineRule="atLeast"/>
              <w:ind w:left="108" w:right="10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likely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1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occur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"/>
                <w:sz w:val="20"/>
              </w:rPr>
              <w:t>when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fiscal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adjustments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place.</w:t>
            </w:r>
          </w:p>
        </w:tc>
      </w:tr>
      <w:tr>
        <w:trPr>
          <w:trHeight w:val="1839" w:hRule="atLeast"/>
        </w:trPr>
        <w:tc>
          <w:tcPr>
            <w:tcW w:w="703" w:type="dxa"/>
          </w:tcPr>
          <w:p>
            <w:pPr>
              <w:pStyle w:val="TableParagraph"/>
              <w:spacing w:line="224" w:lineRule="exact"/>
              <w:ind w:left="98" w:right="8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074" w:type="dxa"/>
          </w:tcPr>
          <w:p>
            <w:pPr>
              <w:pStyle w:val="TableParagraph"/>
              <w:ind w:left="107" w:right="575"/>
              <w:rPr>
                <w:b/>
                <w:sz w:val="20"/>
              </w:rPr>
            </w:pPr>
            <w:r>
              <w:rPr>
                <w:b/>
                <w:sz w:val="20"/>
              </w:rPr>
              <w:t>von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Ehrlich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Seidel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7" w:right="104"/>
              <w:rPr>
                <w:sz w:val="20"/>
              </w:rPr>
            </w:pPr>
            <w:r>
              <w:rPr>
                <w:sz w:val="20"/>
              </w:rPr>
              <w:t>Regional Implications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 Financial Market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Development: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Industry</w:t>
            </w:r>
          </w:p>
          <w:p>
            <w:pPr>
              <w:pStyle w:val="TableParagraph"/>
              <w:spacing w:line="228" w:lineRule="exact"/>
              <w:ind w:left="107" w:right="255"/>
              <w:rPr>
                <w:sz w:val="20"/>
              </w:rPr>
            </w:pPr>
            <w:r>
              <w:rPr>
                <w:sz w:val="20"/>
              </w:rPr>
              <w:t>Location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Inequality</w:t>
            </w:r>
          </w:p>
        </w:tc>
        <w:tc>
          <w:tcPr>
            <w:tcW w:w="708" w:type="dxa"/>
          </w:tcPr>
          <w:p>
            <w:pPr>
              <w:pStyle w:val="TableParagraph"/>
              <w:spacing w:line="224" w:lineRule="exact"/>
              <w:ind w:left="151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001" w:type="dxa"/>
          </w:tcPr>
          <w:p>
            <w:pPr>
              <w:pStyle w:val="TableParagraph"/>
              <w:spacing w:line="237" w:lineRule="auto"/>
              <w:ind w:left="108" w:right="102"/>
              <w:rPr>
                <w:sz w:val="20"/>
              </w:rPr>
            </w:pPr>
            <w:r>
              <w:rPr>
                <w:b/>
                <w:sz w:val="20"/>
              </w:rPr>
              <w:t>Methodology: </w:t>
            </w:r>
            <w:r>
              <w:rPr>
                <w:sz w:val="20"/>
              </w:rPr>
              <w:t>Heterogenous-firm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Model</w:t>
            </w:r>
          </w:p>
        </w:tc>
        <w:tc>
          <w:tcPr>
            <w:tcW w:w="3291" w:type="dxa"/>
          </w:tcPr>
          <w:p>
            <w:pPr>
              <w:pStyle w:val="TableParagraph"/>
              <w:ind w:left="108" w:right="212"/>
              <w:rPr>
                <w:sz w:val="20"/>
              </w:rPr>
            </w:pPr>
            <w:r>
              <w:rPr>
                <w:sz w:val="20"/>
              </w:rPr>
              <w:t>Better access to external funds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reduces the incentives for mobile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cluster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that economic activity and thus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 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equally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distributed.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78" w:top="1400" w:bottom="1160" w:left="920" w:right="60"/>
        </w:sect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012"/>
        <w:gridCol w:w="850"/>
        <w:gridCol w:w="3126"/>
        <w:gridCol w:w="3118"/>
      </w:tblGrid>
      <w:tr>
        <w:trPr>
          <w:trHeight w:val="299" w:hRule="atLeast"/>
        </w:trPr>
        <w:tc>
          <w:tcPr>
            <w:tcW w:w="677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012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Author(s)/Paper</w:t>
            </w:r>
          </w:p>
        </w:tc>
        <w:tc>
          <w:tcPr>
            <w:tcW w:w="850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212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3126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767"/>
              <w:rPr>
                <w:b/>
                <w:sz w:val="20"/>
              </w:rPr>
            </w:pPr>
            <w:r>
              <w:rPr>
                <w:b/>
                <w:sz w:val="20"/>
              </w:rPr>
              <w:t>Methodology/Data</w:t>
            </w:r>
          </w:p>
        </w:tc>
        <w:tc>
          <w:tcPr>
            <w:tcW w:w="3118" w:type="dxa"/>
          </w:tcPr>
          <w:p>
            <w:pPr>
              <w:pStyle w:val="TableParagraph"/>
              <w:spacing w:line="228" w:lineRule="exact"/>
              <w:ind w:left="1145" w:right="11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</w:tr>
      <w:tr>
        <w:trPr>
          <w:trHeight w:val="1610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01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Kasali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et al.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What Impact does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Microfinance Loan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Incomes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Poor in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Nigeria?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126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w w:val="95"/>
                <w:sz w:val="20"/>
              </w:rPr>
              <w:t>Methodology:</w:t>
            </w:r>
            <w:r>
              <w:rPr>
                <w:b/>
                <w:spacing w:val="5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Descriptive</w:t>
            </w:r>
            <w:r>
              <w:rPr>
                <w:spacing w:val="44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Statistics</w:t>
            </w:r>
            <w:r>
              <w:rPr>
                <w:spacing w:val="-45"/>
                <w:w w:val="9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Multiple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Regression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Model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South-West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3118" w:type="dxa"/>
          </w:tcPr>
          <w:p>
            <w:pPr>
              <w:pStyle w:val="TableParagraph"/>
              <w:ind w:left="106" w:right="430"/>
              <w:rPr>
                <w:sz w:val="20"/>
              </w:rPr>
            </w:pPr>
            <w:r>
              <w:rPr>
                <w:sz w:val="20"/>
              </w:rPr>
              <w:t>Due to the poor enabling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environment, microfinance 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negligible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rural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poor.</w:t>
            </w:r>
          </w:p>
        </w:tc>
      </w:tr>
      <w:tr>
        <w:trPr>
          <w:trHeight w:val="2529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01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Delis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et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i/>
                <w:sz w:val="20"/>
              </w:rPr>
              <w:t>al.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127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Income Inequality: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Empirical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Evidence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340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3126" w:type="dxa"/>
          </w:tcPr>
          <w:p>
            <w:pPr>
              <w:pStyle w:val="TableParagraph"/>
              <w:ind w:left="106" w:right="9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Methodology: </w:t>
            </w:r>
            <w:r>
              <w:rPr>
                <w:sz w:val="20"/>
              </w:rPr>
              <w:t>dynamic unbalanced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panel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data,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system-GMM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2SLS-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IV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87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(1973-2005)</w:t>
            </w:r>
          </w:p>
        </w:tc>
        <w:tc>
          <w:tcPr>
            <w:tcW w:w="3118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325" w:val="left" w:leader="none"/>
              </w:tabs>
              <w:spacing w:line="240" w:lineRule="auto" w:before="0" w:after="0"/>
              <w:ind w:left="106" w:right="142" w:firstLine="0"/>
              <w:jc w:val="left"/>
              <w:rPr>
                <w:sz w:val="20"/>
              </w:rPr>
            </w:pPr>
            <w:r>
              <w:rPr>
                <w:sz w:val="20"/>
              </w:rPr>
              <w:t>Reduce inequality: banking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deregulation, overall liberalisation,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abolishing credit and interest rate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controls, abolishing entry barriers,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 liquidity, enhancing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privatization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laws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liberalisation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 international capital flows, GDP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 capita, education.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inequality: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liberalisation</w:t>
            </w:r>
          </w:p>
          <w:p>
            <w:pPr>
              <w:pStyle w:val="TableParagraph"/>
              <w:spacing w:line="228" w:lineRule="exact"/>
              <w:ind w:left="106" w:right="395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market,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inflation,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openness.</w:t>
            </w:r>
          </w:p>
        </w:tc>
      </w:tr>
      <w:tr>
        <w:trPr>
          <w:trHeight w:val="1379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01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Lee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611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Globalization, Income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Inequality</w:t>
              <w:tab/>
            </w:r>
            <w:r>
              <w:rPr>
                <w:spacing w:val="-2"/>
                <w:sz w:val="20"/>
              </w:rPr>
              <w:t>and</w:t>
            </w:r>
          </w:p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Poverty: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Theory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Empirics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3126" w:type="dxa"/>
          </w:tcPr>
          <w:p>
            <w:pPr>
              <w:pStyle w:val="TableParagraph"/>
              <w:ind w:left="106" w:right="628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Ordinary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squares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(OLS)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 w:right="414"/>
              <w:rPr>
                <w:sz w:val="20"/>
              </w:rPr>
            </w:pPr>
            <w:r>
              <w:rPr>
                <w:b/>
                <w:sz w:val="20"/>
              </w:rPr>
              <w:t>Data: </w:t>
            </w:r>
            <w:r>
              <w:rPr>
                <w:sz w:val="20"/>
              </w:rPr>
              <w:t>No of countries not stated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(1976-2004)</w:t>
            </w:r>
          </w:p>
        </w:tc>
        <w:tc>
          <w:tcPr>
            <w:tcW w:w="3118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25" w:val="left" w:leader="none"/>
              </w:tabs>
              <w:spacing w:line="240" w:lineRule="auto" w:before="0" w:after="0"/>
              <w:ind w:left="106" w:right="331" w:firstLine="0"/>
              <w:jc w:val="left"/>
              <w:rPr>
                <w:sz w:val="20"/>
              </w:rPr>
            </w:pPr>
            <w:r>
              <w:rPr>
                <w:sz w:val="20"/>
              </w:rPr>
              <w:t>Financial integration increases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while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trade,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education,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natural resources and socialism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inequality.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25" w:val="left" w:leader="none"/>
              </w:tabs>
              <w:spacing w:line="240" w:lineRule="auto" w:before="0" w:after="0"/>
              <w:ind w:left="324" w:right="0" w:hanging="219"/>
              <w:jc w:val="left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Kuznets'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hypothesis.</w:t>
            </w:r>
          </w:p>
        </w:tc>
      </w:tr>
      <w:tr>
        <w:trPr>
          <w:trHeight w:val="1276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01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Hermes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299" w:val="left" w:leader="none"/>
              </w:tabs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Microfinance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Affect</w:t>
              <w:tab/>
            </w:r>
            <w:r>
              <w:rPr>
                <w:spacing w:val="-1"/>
                <w:sz w:val="20"/>
              </w:rPr>
              <w:t>Income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Inequality?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3126" w:type="dxa"/>
          </w:tcPr>
          <w:p>
            <w:pPr>
              <w:pStyle w:val="TableParagraph"/>
              <w:ind w:left="106" w:right="447"/>
              <w:rPr>
                <w:sz w:val="20"/>
              </w:rPr>
            </w:pPr>
            <w:r>
              <w:rPr>
                <w:b/>
                <w:sz w:val="20"/>
              </w:rPr>
              <w:t>Methodology: </w:t>
            </w:r>
            <w:r>
              <w:rPr>
                <w:sz w:val="20"/>
              </w:rPr>
              <w:t>Ordinary least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squares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(OLS)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Instrumental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variables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(IV)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70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developing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countries</w:t>
            </w:r>
          </w:p>
        </w:tc>
        <w:tc>
          <w:tcPr>
            <w:tcW w:w="3118" w:type="dxa"/>
          </w:tcPr>
          <w:p>
            <w:pPr>
              <w:pStyle w:val="TableParagraph"/>
              <w:ind w:left="106" w:right="281"/>
              <w:rPr>
                <w:sz w:val="20"/>
              </w:rPr>
            </w:pPr>
            <w:r>
              <w:rPr>
                <w:sz w:val="20"/>
              </w:rPr>
              <w:t>Higher levels of microfinance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participation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associated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reduction of the income gap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rich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poor.</w:t>
            </w:r>
          </w:p>
        </w:tc>
      </w:tr>
      <w:tr>
        <w:trPr>
          <w:trHeight w:val="2068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01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Asongu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388" w:val="left" w:leader="none"/>
              </w:tabs>
              <w:spacing w:before="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Reforms</w:t>
              <w:tab/>
            </w:r>
            <w:r>
              <w:rPr>
                <w:spacing w:val="-1"/>
                <w:sz w:val="20"/>
              </w:rPr>
              <w:t>Affect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Financial</w:t>
              <w:tab/>
            </w:r>
            <w:r>
              <w:rPr>
                <w:spacing w:val="-1"/>
                <w:sz w:val="20"/>
              </w:rPr>
              <w:t>Sector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Competition?</w:t>
            </w:r>
          </w:p>
          <w:p>
            <w:pPr>
              <w:pStyle w:val="TableParagraph"/>
              <w:tabs>
                <w:tab w:pos="1467" w:val="left" w:leader="none"/>
              </w:tabs>
              <w:spacing w:line="228" w:lineRule="exact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Evidence</w:t>
              <w:tab/>
            </w:r>
            <w:r>
              <w:rPr>
                <w:spacing w:val="-1"/>
                <w:sz w:val="20"/>
              </w:rPr>
              <w:t>From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Africa.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3126" w:type="dxa"/>
          </w:tcPr>
          <w:p>
            <w:pPr>
              <w:pStyle w:val="TableParagraph"/>
              <w:ind w:left="106" w:right="525"/>
              <w:rPr>
                <w:sz w:val="20"/>
              </w:rPr>
            </w:pPr>
            <w:r>
              <w:rPr>
                <w:b/>
                <w:sz w:val="20"/>
              </w:rPr>
              <w:t>Methodology: </w:t>
            </w:r>
            <w:r>
              <w:rPr>
                <w:sz w:val="20"/>
              </w:rPr>
              <w:t>Two stage least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squares instrumental variables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(2SLS-IV)</w:t>
            </w: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28 African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(1996-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2010)</w:t>
            </w:r>
          </w:p>
        </w:tc>
        <w:tc>
          <w:tcPr>
            <w:tcW w:w="3118" w:type="dxa"/>
          </w:tcPr>
          <w:p>
            <w:pPr>
              <w:pStyle w:val="TableParagraph"/>
              <w:ind w:left="106" w:right="227"/>
              <w:rPr>
                <w:sz w:val="20"/>
              </w:rPr>
            </w:pPr>
            <w:r>
              <w:rPr>
                <w:sz w:val="20"/>
              </w:rPr>
              <w:t>Improvement of the formal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 sector, semi-formal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sector,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sector, non-formal financial sector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inequality.</w:t>
            </w:r>
          </w:p>
        </w:tc>
      </w:tr>
      <w:tr>
        <w:trPr>
          <w:trHeight w:val="1379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01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Malinen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302" w:val="left" w:leader="none"/>
              </w:tabs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Does</w:t>
              <w:tab/>
            </w:r>
            <w:r>
              <w:rPr>
                <w:spacing w:val="-2"/>
                <w:sz w:val="20"/>
              </w:rPr>
              <w:t>Income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Contribute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 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Cycles?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3126" w:type="dxa"/>
          </w:tcPr>
          <w:p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b/>
                <w:sz w:val="20"/>
              </w:rPr>
              <w:t>Methodology: </w:t>
            </w:r>
            <w:r>
              <w:rPr>
                <w:sz w:val="20"/>
              </w:rPr>
              <w:t>Panel Cointegration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Framework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(1959-2008)</w:t>
            </w:r>
          </w:p>
        </w:tc>
        <w:tc>
          <w:tcPr>
            <w:tcW w:w="3118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325" w:val="left" w:leader="none"/>
              </w:tabs>
              <w:spacing w:line="240" w:lineRule="auto" w:before="0" w:after="0"/>
              <w:ind w:left="106" w:right="366" w:firstLine="0"/>
              <w:jc w:val="left"/>
              <w:rPr>
                <w:sz w:val="20"/>
              </w:rPr>
            </w:pPr>
            <w:r>
              <w:rPr>
                <w:sz w:val="20"/>
              </w:rPr>
              <w:t>Both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the share of bank loans 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driven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stochastic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trends.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25" w:val="left" w:leader="none"/>
              </w:tabs>
              <w:spacing w:line="230" w:lineRule="atLeast" w:before="0" w:after="0"/>
              <w:ind w:left="106" w:right="231" w:firstLine="0"/>
              <w:jc w:val="left"/>
              <w:rPr>
                <w:sz w:val="20"/>
              </w:rPr>
            </w:pPr>
            <w:r>
              <w:rPr>
                <w:sz w:val="20"/>
              </w:rPr>
              <w:t>Income inequality 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contributed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developed economies.</w:t>
            </w:r>
          </w:p>
        </w:tc>
      </w:tr>
      <w:tr>
        <w:trPr>
          <w:trHeight w:val="1382" w:hRule="atLeast"/>
        </w:trPr>
        <w:tc>
          <w:tcPr>
            <w:tcW w:w="677" w:type="dxa"/>
          </w:tcPr>
          <w:p>
            <w:pPr>
              <w:pStyle w:val="TableParagraph"/>
              <w:spacing w:line="225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012" w:type="dxa"/>
          </w:tcPr>
          <w:p>
            <w:pPr>
              <w:pStyle w:val="TableParagraph"/>
              <w:tabs>
                <w:tab w:pos="1577" w:val="left" w:leader="none"/>
              </w:tabs>
              <w:ind w:left="107" w:right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Johansson</w:t>
              <w:tab/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Wang</w:t>
            </w:r>
          </w:p>
          <w:p>
            <w:pPr>
              <w:pStyle w:val="TableParagraph"/>
              <w:spacing w:before="5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1388" w:val="left" w:leader="none"/>
              </w:tabs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Financial</w:t>
              <w:tab/>
            </w:r>
            <w:r>
              <w:rPr>
                <w:spacing w:val="-1"/>
                <w:sz w:val="20"/>
              </w:rPr>
              <w:t>Sector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</w:t>
            </w:r>
          </w:p>
        </w:tc>
        <w:tc>
          <w:tcPr>
            <w:tcW w:w="850" w:type="dxa"/>
          </w:tcPr>
          <w:p>
            <w:pPr>
              <w:pStyle w:val="TableParagraph"/>
              <w:spacing w:line="225" w:lineRule="exact"/>
              <w:ind w:left="222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3126" w:type="dxa"/>
          </w:tcPr>
          <w:p>
            <w:pPr>
              <w:pStyle w:val="TableParagraph"/>
              <w:ind w:left="106" w:right="201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Instrumental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variables (IV), Modeling Average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Method and generalised method of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moments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(GMM)</w:t>
            </w:r>
          </w:p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spacing w:line="217" w:lineRule="exact" w:before="1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90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(1981-2005)</w:t>
            </w:r>
          </w:p>
        </w:tc>
        <w:tc>
          <w:tcPr>
            <w:tcW w:w="3118" w:type="dxa"/>
          </w:tcPr>
          <w:p>
            <w:pPr>
              <w:pStyle w:val="TableParagraph"/>
              <w:spacing w:line="237" w:lineRule="auto"/>
              <w:ind w:left="106" w:right="708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repression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tends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inequality</w:t>
            </w:r>
          </w:p>
        </w:tc>
      </w:tr>
      <w:tr>
        <w:trPr>
          <w:trHeight w:val="1305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012" w:type="dxa"/>
          </w:tcPr>
          <w:p>
            <w:pPr>
              <w:pStyle w:val="TableParagraph"/>
              <w:spacing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Agnello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z w:val="20"/>
              </w:rPr>
              <w:t>and  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Sousa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Crises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Inequality?</w:t>
            </w:r>
          </w:p>
        </w:tc>
        <w:tc>
          <w:tcPr>
            <w:tcW w:w="850" w:type="dxa"/>
          </w:tcPr>
          <w:p>
            <w:pPr>
              <w:pStyle w:val="TableParagraph"/>
              <w:spacing w:line="223" w:lineRule="exact"/>
              <w:ind w:left="222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3126" w:type="dxa"/>
          </w:tcPr>
          <w:p>
            <w:pPr>
              <w:pStyle w:val="TableParagraph"/>
              <w:ind w:left="106" w:right="196"/>
              <w:rPr>
                <w:sz w:val="20"/>
              </w:rPr>
            </w:pPr>
            <w:r>
              <w:rPr>
                <w:b/>
                <w:sz w:val="20"/>
              </w:rPr>
              <w:t>Methodology: </w:t>
            </w:r>
            <w:r>
              <w:rPr>
                <w:sz w:val="20"/>
              </w:rPr>
              <w:t>dynamic panel data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IV-GMM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OECD/non-OECD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countries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(1980-2006)</w:t>
            </w:r>
          </w:p>
        </w:tc>
        <w:tc>
          <w:tcPr>
            <w:tcW w:w="3118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325" w:val="left" w:leader="none"/>
              </w:tabs>
              <w:spacing w:line="240" w:lineRule="auto" w:before="0" w:after="0"/>
              <w:ind w:left="106"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Access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helps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inequality.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25" w:val="left" w:leader="none"/>
              </w:tabs>
              <w:spacing w:line="240" w:lineRule="auto" w:before="0" w:after="0"/>
              <w:ind w:left="106" w:right="860" w:firstLine="0"/>
              <w:jc w:val="left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Kuznets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hypothesis.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78" w:top="1400" w:bottom="1160" w:left="920" w:right="60"/>
        </w:sectPr>
      </w:pPr>
    </w:p>
    <w:tbl>
      <w:tblPr>
        <w:tblW w:w="0" w:type="auto"/>
        <w:jc w:val="left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2154"/>
        <w:gridCol w:w="709"/>
        <w:gridCol w:w="2128"/>
        <w:gridCol w:w="3979"/>
      </w:tblGrid>
      <w:tr>
        <w:trPr>
          <w:trHeight w:val="299" w:hRule="atLeast"/>
        </w:trPr>
        <w:tc>
          <w:tcPr>
            <w:tcW w:w="677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86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154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Author(s)/Paper</w:t>
            </w:r>
          </w:p>
        </w:tc>
        <w:tc>
          <w:tcPr>
            <w:tcW w:w="709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120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228" w:lineRule="exact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Methodology/Data</w:t>
            </w:r>
          </w:p>
        </w:tc>
        <w:tc>
          <w:tcPr>
            <w:tcW w:w="3979" w:type="dxa"/>
          </w:tcPr>
          <w:p>
            <w:pPr>
              <w:pStyle w:val="TableParagraph"/>
              <w:spacing w:line="228" w:lineRule="exact"/>
              <w:ind w:left="1575" w:right="15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Outcome</w:t>
            </w:r>
          </w:p>
        </w:tc>
      </w:tr>
      <w:tr>
        <w:trPr>
          <w:trHeight w:val="1545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154" w:type="dxa"/>
          </w:tcPr>
          <w:p>
            <w:pPr>
              <w:pStyle w:val="TableParagraph"/>
              <w:tabs>
                <w:tab w:pos="1228" w:val="left" w:leader="none"/>
                <w:tab w:pos="1837" w:val="left" w:leader="none"/>
              </w:tabs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Agnello</w:t>
              <w:tab/>
            </w:r>
            <w:r>
              <w:rPr>
                <w:b/>
                <w:i/>
                <w:sz w:val="20"/>
              </w:rPr>
              <w:t>et</w:t>
              <w:tab/>
              <w:t>al.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Inequality</w:t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2128" w:type="dxa"/>
          </w:tcPr>
          <w:p>
            <w:pPr>
              <w:pStyle w:val="TableParagraph"/>
              <w:spacing w:line="237" w:lineRule="auto"/>
              <w:ind w:left="105" w:right="278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unbalance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panel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data;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model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sz w:val="20"/>
              </w:rPr>
              <w:t>62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countries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(1973-2005)</w:t>
            </w:r>
          </w:p>
        </w:tc>
        <w:tc>
          <w:tcPr>
            <w:tcW w:w="3979" w:type="dxa"/>
          </w:tcPr>
          <w:p>
            <w:pPr>
              <w:pStyle w:val="TableParagraph"/>
              <w:ind w:left="104" w:right="157"/>
              <w:rPr>
                <w:sz w:val="20"/>
              </w:rPr>
            </w:pPr>
            <w:r>
              <w:rPr>
                <w:sz w:val="20"/>
              </w:rPr>
              <w:t>Reduce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inequality: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removal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toward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directed credit, removal of excessive high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reserve req., improvements in the securities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market; easiness of expansion of bank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branches; wider banking services; lower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democratic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societies.</w:t>
            </w:r>
          </w:p>
        </w:tc>
      </w:tr>
      <w:tr>
        <w:trPr>
          <w:trHeight w:val="1840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154" w:type="dxa"/>
          </w:tcPr>
          <w:p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Bordo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71"/>
                <w:sz w:val="20"/>
              </w:rPr>
              <w:t> </w:t>
            </w:r>
            <w:r>
              <w:rPr>
                <w:b/>
                <w:sz w:val="20"/>
              </w:rPr>
              <w:t>Meissner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Does Inequality Lead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Crisis?</w:t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2128" w:type="dxa"/>
          </w:tcPr>
          <w:p>
            <w:pPr>
              <w:pStyle w:val="TableParagraph"/>
              <w:ind w:left="105" w:right="245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Methodology: </w:t>
            </w:r>
            <w:r>
              <w:rPr>
                <w:sz w:val="20"/>
              </w:rPr>
              <w:t>Linear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probability model,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logit,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OLS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14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advanced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countries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(1988-2008)</w:t>
            </w:r>
          </w:p>
        </w:tc>
        <w:tc>
          <w:tcPr>
            <w:tcW w:w="3979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323" w:val="left" w:leader="none"/>
              </w:tabs>
              <w:spacing w:line="240" w:lineRule="auto" w:before="0" w:after="0"/>
              <w:ind w:left="104" w:right="337" w:firstLine="0"/>
              <w:jc w:val="left"/>
              <w:rPr>
                <w:sz w:val="20"/>
              </w:rPr>
            </w:pPr>
            <w:r>
              <w:rPr>
                <w:sz w:val="20"/>
              </w:rPr>
              <w:t>Economic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drives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inequality;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3" w:val="left" w:leader="none"/>
              </w:tabs>
              <w:spacing w:line="240" w:lineRule="auto" w:before="0" w:after="0"/>
              <w:ind w:left="104" w:right="453" w:firstLine="0"/>
              <w:jc w:val="left"/>
              <w:rPr>
                <w:sz w:val="20"/>
              </w:rPr>
            </w:pPr>
            <w:r>
              <w:rPr>
                <w:sz w:val="20"/>
              </w:rPr>
              <w:t>Fall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short-term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lead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boom;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3" w:val="left" w:leader="none"/>
              </w:tabs>
              <w:spacing w:line="240" w:lineRule="auto" w:before="0" w:after="0"/>
              <w:ind w:left="104" w:right="681" w:firstLine="0"/>
              <w:jc w:val="left"/>
              <w:rPr>
                <w:sz w:val="20"/>
              </w:rPr>
            </w:pPr>
            <w:r>
              <w:rPr>
                <w:sz w:val="20"/>
              </w:rPr>
              <w:t>Income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determinant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boom;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23" w:val="left" w:leader="none"/>
              </w:tabs>
              <w:spacing w:line="230" w:lineRule="atLeast" w:before="0" w:after="0"/>
              <w:ind w:left="104" w:right="278" w:firstLine="0"/>
              <w:jc w:val="left"/>
              <w:rPr>
                <w:sz w:val="20"/>
              </w:rPr>
            </w:pPr>
            <w:r>
              <w:rPr>
                <w:sz w:val="20"/>
              </w:rPr>
              <w:t>Positive relationship between credit boom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banking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crisis.</w:t>
            </w:r>
          </w:p>
        </w:tc>
      </w:tr>
      <w:tr>
        <w:trPr>
          <w:trHeight w:val="1274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154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Kumhof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Rancière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299" w:val="left" w:leader="none"/>
              </w:tabs>
              <w:ind w:left="107" w:right="101"/>
              <w:rPr>
                <w:sz w:val="20"/>
              </w:rPr>
            </w:pPr>
            <w:r>
              <w:rPr>
                <w:sz w:val="20"/>
              </w:rPr>
              <w:t>Inequality,</w:t>
              <w:tab/>
            </w:r>
            <w:r>
              <w:rPr>
                <w:spacing w:val="-1"/>
                <w:sz w:val="20"/>
              </w:rPr>
              <w:t>Leverage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Crises</w:t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2128" w:type="dxa"/>
          </w:tcPr>
          <w:p>
            <w:pPr>
              <w:pStyle w:val="TableParagraph"/>
              <w:spacing w:line="237" w:lineRule="auto"/>
              <w:ind w:left="105" w:right="429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Dynamic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stochastic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general </w:t>
            </w:r>
            <w:r>
              <w:rPr>
                <w:sz w:val="20"/>
              </w:rPr>
              <w:t>equilibrium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(DSGE)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model</w:t>
            </w:r>
          </w:p>
        </w:tc>
        <w:tc>
          <w:tcPr>
            <w:tcW w:w="3979" w:type="dxa"/>
          </w:tcPr>
          <w:p>
            <w:pPr>
              <w:pStyle w:val="TableParagraph"/>
              <w:ind w:left="104" w:right="314"/>
              <w:rPr>
                <w:sz w:val="20"/>
              </w:rPr>
            </w:pPr>
            <w:r>
              <w:rPr>
                <w:sz w:val="20"/>
              </w:rPr>
              <w:t>Households in the lower deciles borrow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maintain consumption growth due to rising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stagnant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 increase in debt eventually lead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crisis.</w:t>
            </w:r>
          </w:p>
        </w:tc>
      </w:tr>
      <w:tr>
        <w:trPr>
          <w:trHeight w:val="1379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154" w:type="dxa"/>
          </w:tcPr>
          <w:p>
            <w:pPr>
              <w:pStyle w:val="TableParagraph"/>
              <w:tabs>
                <w:tab w:pos="1158" w:val="left" w:leader="none"/>
                <w:tab w:pos="1840" w:val="left" w:leader="none"/>
              </w:tabs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Batuo</w:t>
              <w:tab/>
            </w:r>
            <w:r>
              <w:rPr>
                <w:b/>
                <w:i/>
                <w:sz w:val="20"/>
              </w:rPr>
              <w:t>et</w:t>
              <w:tab/>
              <w:t>al.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93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Inequality:</w:t>
            </w:r>
          </w:p>
          <w:p>
            <w:pPr>
              <w:pStyle w:val="TableParagraph"/>
              <w:spacing w:line="228" w:lineRule="exact"/>
              <w:ind w:left="107" w:right="90"/>
              <w:rPr>
                <w:sz w:val="20"/>
              </w:rPr>
            </w:pPr>
            <w:r>
              <w:rPr>
                <w:sz w:val="20"/>
              </w:rPr>
              <w:t>Evidence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African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Countries</w:t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2128" w:type="dxa"/>
          </w:tcPr>
          <w:p>
            <w:pPr>
              <w:pStyle w:val="TableParagraph"/>
              <w:ind w:left="105" w:right="90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sz w:val="20"/>
              </w:rPr>
              <w:t>System-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GMM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871" w:val="left" w:leader="none"/>
                <w:tab w:pos="1405" w:val="left" w:leader="none"/>
              </w:tabs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Data:</w:t>
              <w:tab/>
              <w:t>22</w:t>
              <w:tab/>
              <w:t>African</w:t>
            </w: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countries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(1973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1996)</w:t>
            </w:r>
          </w:p>
        </w:tc>
        <w:tc>
          <w:tcPr>
            <w:tcW w:w="3979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57" w:val="left" w:leader="none"/>
                <w:tab w:pos="3036" w:val="left" w:leader="none"/>
              </w:tabs>
              <w:spacing w:line="240" w:lineRule="auto" w:before="0" w:after="0"/>
              <w:ind w:left="104" w:right="105" w:firstLine="0"/>
              <w:jc w:val="both"/>
              <w:rPr>
                <w:sz w:val="20"/>
              </w:rPr>
            </w:pPr>
            <w:r>
              <w:rPr>
                <w:sz w:val="20"/>
              </w:rPr>
              <w:t>Inequality reduces with index of 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M2,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liquid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liabilities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 to the private sector and increases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primary</w:t>
              <w:tab/>
            </w:r>
            <w:r>
              <w:rPr>
                <w:spacing w:val="-1"/>
                <w:sz w:val="20"/>
              </w:rPr>
              <w:t>education.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23" w:val="left" w:leader="none"/>
              </w:tabs>
              <w:spacing w:line="240" w:lineRule="auto" w:before="0" w:after="0"/>
              <w:ind w:left="322" w:right="0" w:hanging="219"/>
              <w:jc w:val="both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Kuznets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hypothesis.</w:t>
            </w:r>
          </w:p>
        </w:tc>
      </w:tr>
      <w:tr>
        <w:trPr>
          <w:trHeight w:val="1610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54" w:type="dxa"/>
          </w:tcPr>
          <w:p>
            <w:pPr>
              <w:pStyle w:val="TableParagraph"/>
              <w:tabs>
                <w:tab w:pos="1245" w:val="left" w:leader="none"/>
                <w:tab w:pos="1837" w:val="left" w:leader="none"/>
              </w:tabs>
              <w:spacing w:line="228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sz w:val="20"/>
              </w:rPr>
              <w:t>Kaboub</w:t>
              <w:tab/>
            </w:r>
            <w:r>
              <w:rPr>
                <w:b/>
                <w:i/>
                <w:sz w:val="20"/>
              </w:rPr>
              <w:t>et</w:t>
              <w:tab/>
              <w:t>al.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428"/>
              <w:rPr>
                <w:sz w:val="20"/>
              </w:rPr>
            </w:pPr>
            <w:r>
              <w:rPr>
                <w:sz w:val="20"/>
              </w:rPr>
              <w:t>Inequality-Led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Financial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Instability</w:t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2128" w:type="dxa"/>
          </w:tcPr>
          <w:p>
            <w:pPr>
              <w:pStyle w:val="TableParagraph"/>
              <w:tabs>
                <w:tab w:pos="1269" w:val="left" w:leader="none"/>
              </w:tabs>
              <w:spacing w:line="237" w:lineRule="auto"/>
              <w:ind w:left="105" w:right="103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Minsky's</w:t>
              <w:tab/>
            </w:r>
            <w:r>
              <w:rPr>
                <w:spacing w:val="-1"/>
                <w:sz w:val="20"/>
              </w:rPr>
              <w:t>Financial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Instability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Hypothesis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(FIH)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792" w:val="left" w:leader="none"/>
                <w:tab w:pos="1540" w:val="left" w:leader="none"/>
              </w:tabs>
              <w:spacing w:line="228" w:lineRule="exact"/>
              <w:ind w:left="105" w:right="99"/>
              <w:rPr>
                <w:sz w:val="20"/>
              </w:rPr>
            </w:pPr>
            <w:r>
              <w:rPr>
                <w:b/>
                <w:sz w:val="20"/>
              </w:rPr>
              <w:t>Data:</w:t>
              <w:tab/>
            </w:r>
            <w:r>
              <w:rPr>
                <w:sz w:val="20"/>
              </w:rPr>
              <w:t>United</w:t>
              <w:tab/>
            </w:r>
            <w:r>
              <w:rPr>
                <w:spacing w:val="-1"/>
                <w:sz w:val="20"/>
              </w:rPr>
              <w:t>States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(2007-2009)</w:t>
            </w:r>
          </w:p>
        </w:tc>
        <w:tc>
          <w:tcPr>
            <w:tcW w:w="3979" w:type="dxa"/>
          </w:tcPr>
          <w:p>
            <w:pPr>
              <w:pStyle w:val="TableParagraph"/>
              <w:ind w:left="104" w:right="196"/>
              <w:rPr>
                <w:sz w:val="20"/>
              </w:rPr>
            </w:pPr>
            <w:r>
              <w:rPr>
                <w:sz w:val="20"/>
              </w:rPr>
              <w:t>Real wage income stagnation led to 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crises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sub-prime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mortgage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sector.</w:t>
            </w:r>
          </w:p>
        </w:tc>
      </w:tr>
      <w:tr>
        <w:trPr>
          <w:trHeight w:val="1379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54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Rajan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836" w:val="left" w:leader="none"/>
                <w:tab w:pos="1652" w:val="left" w:leader="none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Fault</w:t>
              <w:tab/>
              <w:t>Lines:</w:t>
              <w:tab/>
            </w:r>
            <w:r>
              <w:rPr>
                <w:spacing w:val="-1"/>
                <w:sz w:val="20"/>
              </w:rPr>
              <w:t>How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Hidden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Fractures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Still</w:t>
            </w:r>
          </w:p>
          <w:p>
            <w:pPr>
              <w:pStyle w:val="TableParagraph"/>
              <w:tabs>
                <w:tab w:pos="1052" w:val="left" w:leader="none"/>
                <w:tab w:pos="1529" w:val="left" w:leader="none"/>
              </w:tabs>
              <w:spacing w:line="228" w:lineRule="exact"/>
              <w:ind w:left="107" w:right="98"/>
              <w:rPr>
                <w:sz w:val="20"/>
              </w:rPr>
            </w:pPr>
            <w:r>
              <w:rPr>
                <w:sz w:val="20"/>
              </w:rPr>
              <w:t>Threaten</w:t>
              <w:tab/>
              <w:t>the</w:t>
              <w:tab/>
            </w:r>
            <w:r>
              <w:rPr>
                <w:spacing w:val="-1"/>
                <w:sz w:val="20"/>
              </w:rPr>
              <w:t>World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Economy</w:t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2128" w:type="dxa"/>
          </w:tcPr>
          <w:p>
            <w:pPr>
              <w:pStyle w:val="TableParagraph"/>
              <w:tabs>
                <w:tab w:pos="583" w:val="left" w:leader="none"/>
                <w:tab w:pos="1547" w:val="left" w:leader="none"/>
              </w:tabs>
              <w:spacing w:line="237" w:lineRule="auto"/>
              <w:ind w:left="105" w:right="101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Analytical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</w:t>
              <w:tab/>
              <w:t>Financial</w:t>
              <w:tab/>
            </w:r>
            <w:r>
              <w:rPr>
                <w:spacing w:val="-1"/>
                <w:sz w:val="20"/>
              </w:rPr>
              <w:t>Crisis</w:t>
            </w:r>
          </w:p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792" w:val="left" w:leader="none"/>
                <w:tab w:pos="1540" w:val="left" w:leader="none"/>
              </w:tabs>
              <w:spacing w:line="228" w:lineRule="exact"/>
              <w:ind w:left="105" w:right="99"/>
              <w:rPr>
                <w:sz w:val="20"/>
              </w:rPr>
            </w:pPr>
            <w:r>
              <w:rPr>
                <w:b/>
                <w:sz w:val="20"/>
              </w:rPr>
              <w:t>Data:</w:t>
              <w:tab/>
            </w:r>
            <w:r>
              <w:rPr>
                <w:sz w:val="20"/>
              </w:rPr>
              <w:t>United</w:t>
              <w:tab/>
            </w:r>
            <w:r>
              <w:rPr>
                <w:spacing w:val="-1"/>
                <w:sz w:val="20"/>
              </w:rPr>
              <w:t>States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(2007-2009)</w:t>
            </w:r>
          </w:p>
        </w:tc>
        <w:tc>
          <w:tcPr>
            <w:tcW w:w="3979" w:type="dxa"/>
          </w:tcPr>
          <w:p>
            <w:pPr>
              <w:pStyle w:val="TableParagraph"/>
              <w:ind w:left="104" w:right="226"/>
              <w:rPr>
                <w:sz w:val="20"/>
              </w:rPr>
            </w:pPr>
            <w:r>
              <w:rPr>
                <w:sz w:val="20"/>
              </w:rPr>
              <w:t>Rising income inequality in the past 30years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stagnant real wage income of the lower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middle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class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crisis.</w:t>
            </w:r>
          </w:p>
        </w:tc>
      </w:tr>
      <w:tr>
        <w:trPr>
          <w:trHeight w:val="1151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2154" w:type="dxa"/>
          </w:tcPr>
          <w:p>
            <w:pPr>
              <w:pStyle w:val="TableParagraph"/>
              <w:tabs>
                <w:tab w:pos="1719" w:val="left" w:leader="none"/>
              </w:tabs>
              <w:ind w:left="107" w:right="100"/>
              <w:rPr>
                <w:b/>
                <w:sz w:val="20"/>
              </w:rPr>
            </w:pPr>
            <w:r>
              <w:rPr>
                <w:b/>
                <w:sz w:val="20"/>
              </w:rPr>
              <w:t>Demirgüç-Kunt</w:t>
              <w:tab/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Levine</w:t>
            </w: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107" w:right="99"/>
              <w:rPr>
                <w:sz w:val="20"/>
              </w:rPr>
            </w:pPr>
            <w:r>
              <w:rPr>
                <w:sz w:val="20"/>
              </w:rPr>
              <w:t>Finance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Inequality: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 Evidence</w:t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ind w:left="105" w:right="165"/>
              <w:rPr>
                <w:sz w:val="20"/>
              </w:rPr>
            </w:pPr>
            <w:r>
              <w:rPr>
                <w:b/>
                <w:sz w:val="20"/>
              </w:rPr>
              <w:t>Methodology: </w:t>
            </w:r>
            <w:r>
              <w:rPr>
                <w:sz w:val="20"/>
              </w:rPr>
              <w:t>Human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approach</w:t>
            </w:r>
          </w:p>
        </w:tc>
        <w:tc>
          <w:tcPr>
            <w:tcW w:w="3979" w:type="dxa"/>
          </w:tcPr>
          <w:p>
            <w:pPr>
              <w:pStyle w:val="TableParagraph"/>
              <w:ind w:left="104" w:right="209"/>
              <w:rPr>
                <w:sz w:val="20"/>
              </w:rPr>
            </w:pPr>
            <w:r>
              <w:rPr>
                <w:sz w:val="20"/>
              </w:rPr>
              <w:t>The intergenerational persistence of relative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incomes, the distribution of income,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improvements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markets,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contracts,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intermediaries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inequality.</w:t>
            </w:r>
          </w:p>
        </w:tc>
      </w:tr>
      <w:tr>
        <w:trPr>
          <w:trHeight w:val="1380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54" w:type="dxa"/>
          </w:tcPr>
          <w:p>
            <w:pPr>
              <w:pStyle w:val="TableParagraph"/>
              <w:tabs>
                <w:tab w:pos="1100" w:val="left" w:leader="none"/>
                <w:tab w:pos="1685" w:val="left" w:leader="none"/>
              </w:tabs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Chukwu</w:t>
              <w:tab/>
              <w:t>and</w:t>
              <w:tab/>
              <w:t>Agu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1297" w:val="left" w:leader="none"/>
              </w:tabs>
              <w:ind w:left="107" w:right="99"/>
              <w:rPr>
                <w:sz w:val="20"/>
              </w:rPr>
            </w:pPr>
            <w:r>
              <w:rPr>
                <w:sz w:val="20"/>
              </w:rPr>
              <w:t>Multivariate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Causality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Between</w:t>
              <w:tab/>
            </w:r>
            <w:r>
              <w:rPr>
                <w:spacing w:val="-1"/>
                <w:sz w:val="20"/>
              </w:rPr>
              <w:t>Financial</w:t>
            </w:r>
          </w:p>
          <w:p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Depth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Economic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Nigeria</w:t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2128" w:type="dxa"/>
          </w:tcPr>
          <w:p>
            <w:pPr>
              <w:pStyle w:val="TableParagraph"/>
              <w:spacing w:line="237" w:lineRule="auto"/>
              <w:ind w:left="105" w:right="533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Granger-Causality</w:t>
            </w:r>
            <w:r>
              <w:rPr>
                <w:spacing w:val="1"/>
                <w:w w:val="95"/>
                <w:sz w:val="20"/>
              </w:rPr>
              <w:t> </w:t>
            </w:r>
            <w:r>
              <w:rPr>
                <w:sz w:val="20"/>
              </w:rPr>
              <w:t>Approach</w:t>
            </w:r>
          </w:p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pacing w:val="50"/>
                <w:sz w:val="20"/>
              </w:rPr>
              <w:t> </w:t>
            </w:r>
            <w:r>
              <w:rPr>
                <w:sz w:val="20"/>
              </w:rPr>
              <w:t>Nigeria</w:t>
            </w:r>
            <w:r>
              <w:rPr>
                <w:spacing w:val="99"/>
                <w:sz w:val="20"/>
              </w:rPr>
              <w:t> </w:t>
            </w:r>
            <w:r>
              <w:rPr>
                <w:sz w:val="20"/>
              </w:rPr>
              <w:t>(1980-</w:t>
            </w:r>
          </w:p>
          <w:p>
            <w:pPr>
              <w:pStyle w:val="TableParagraph"/>
              <w:spacing w:line="217" w:lineRule="exact"/>
              <w:ind w:left="105"/>
              <w:rPr>
                <w:sz w:val="20"/>
              </w:rPr>
            </w:pPr>
            <w:r>
              <w:rPr>
                <w:sz w:val="20"/>
              </w:rPr>
              <w:t>2010)</w:t>
            </w:r>
          </w:p>
        </w:tc>
        <w:tc>
          <w:tcPr>
            <w:tcW w:w="3979" w:type="dxa"/>
          </w:tcPr>
          <w:p>
            <w:pPr>
              <w:pStyle w:val="TableParagraph"/>
              <w:ind w:left="104" w:right="272"/>
              <w:rPr>
                <w:sz w:val="20"/>
              </w:rPr>
            </w:pPr>
            <w:r>
              <w:rPr>
                <w:sz w:val="20"/>
              </w:rPr>
              <w:t>Bi-directional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causality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poverty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exists.</w:t>
            </w:r>
          </w:p>
        </w:tc>
      </w:tr>
      <w:tr>
        <w:trPr>
          <w:trHeight w:val="1785" w:hRule="atLeast"/>
        </w:trPr>
        <w:tc>
          <w:tcPr>
            <w:tcW w:w="677" w:type="dxa"/>
          </w:tcPr>
          <w:p>
            <w:pPr>
              <w:pStyle w:val="TableParagraph"/>
              <w:spacing w:line="223" w:lineRule="exact"/>
              <w:ind w:left="86" w:right="72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2154" w:type="dxa"/>
          </w:tcPr>
          <w:p>
            <w:pPr>
              <w:pStyle w:val="TableParagraph"/>
              <w:spacing w:line="228" w:lineRule="exact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Abiad  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and   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Moody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107" w:right="10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Financial </w:t>
            </w:r>
            <w:r>
              <w:rPr>
                <w:sz w:val="20"/>
              </w:rPr>
              <w:t>Reform: What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shakes it? What shapes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it?</w:t>
            </w:r>
          </w:p>
        </w:tc>
        <w:tc>
          <w:tcPr>
            <w:tcW w:w="709" w:type="dxa"/>
          </w:tcPr>
          <w:p>
            <w:pPr>
              <w:pStyle w:val="TableParagraph"/>
              <w:spacing w:line="223" w:lineRule="exact"/>
              <w:ind w:left="120" w:right="111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2128" w:type="dxa"/>
          </w:tcPr>
          <w:p>
            <w:pPr>
              <w:pStyle w:val="TableParagraph"/>
              <w:ind w:left="105" w:right="94"/>
              <w:rPr>
                <w:sz w:val="20"/>
              </w:rPr>
            </w:pPr>
            <w:r>
              <w:rPr>
                <w:b/>
                <w:sz w:val="20"/>
              </w:rPr>
              <w:t>Methodology:</w:t>
            </w:r>
            <w:r>
              <w:rPr>
                <w:b/>
                <w:spacing w:val="5"/>
                <w:sz w:val="20"/>
              </w:rPr>
              <w:t> </w:t>
            </w:r>
            <w:r>
              <w:rPr>
                <w:sz w:val="20"/>
              </w:rPr>
              <w:t>Ordered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Logit</w:t>
            </w:r>
          </w:p>
          <w:p>
            <w:pPr>
              <w:pStyle w:val="TableParagraph"/>
              <w:spacing w:before="3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835" w:val="left" w:leader="none"/>
                <w:tab w:pos="1284" w:val="left" w:leader="none"/>
              </w:tabs>
              <w:ind w:left="105"/>
              <w:rPr>
                <w:sz w:val="20"/>
              </w:rPr>
            </w:pPr>
            <w:r>
              <w:rPr>
                <w:b/>
                <w:sz w:val="20"/>
              </w:rPr>
              <w:t>Data:</w:t>
              <w:tab/>
            </w:r>
            <w:r>
              <w:rPr>
                <w:sz w:val="20"/>
              </w:rPr>
              <w:t>35</w:t>
              <w:tab/>
              <w:t>countries</w:t>
            </w:r>
          </w:p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(1973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1996)</w:t>
            </w:r>
          </w:p>
        </w:tc>
        <w:tc>
          <w:tcPr>
            <w:tcW w:w="3979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73" w:val="left" w:leader="none"/>
              </w:tabs>
              <w:spacing w:line="240" w:lineRule="auto" w:before="0" w:after="0"/>
              <w:ind w:left="104" w:right="106" w:firstLine="0"/>
              <w:jc w:val="both"/>
              <w:rPr>
                <w:sz w:val="20"/>
              </w:rPr>
            </w:pPr>
            <w:r>
              <w:rPr>
                <w:sz w:val="20"/>
              </w:rPr>
              <w:t>International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balance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payment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crises,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trade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openness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trigger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reforms;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510" w:val="left" w:leader="none"/>
              </w:tabs>
              <w:spacing w:line="229" w:lineRule="exact" w:before="0" w:after="0"/>
              <w:ind w:left="509" w:right="0" w:hanging="406"/>
              <w:jc w:val="both"/>
              <w:rPr>
                <w:sz w:val="20"/>
              </w:rPr>
            </w:pPr>
            <w:r>
              <w:rPr>
                <w:sz w:val="20"/>
              </w:rPr>
              <w:t>Banking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crises   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set   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reforms 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back;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49" w:val="left" w:leader="none"/>
              </w:tabs>
              <w:spacing w:line="240" w:lineRule="auto" w:before="0" w:after="0"/>
              <w:ind w:left="104" w:right="108" w:firstLine="0"/>
              <w:jc w:val="both"/>
              <w:rPr>
                <w:sz w:val="20"/>
              </w:rPr>
            </w:pPr>
            <w:r>
              <w:rPr>
                <w:sz w:val="20"/>
              </w:rPr>
              <w:t>Highly repressed economies remained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occurred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gained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momentum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overtime.</w:t>
            </w:r>
          </w:p>
        </w:tc>
      </w:tr>
    </w:tbl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978" w:top="1400" w:bottom="1160" w:left="920" w:right="60"/>
        </w:sectPr>
      </w:pPr>
    </w:p>
    <w:p>
      <w:pPr>
        <w:pStyle w:val="Heading1"/>
        <w:spacing w:line="360" w:lineRule="auto"/>
        <w:ind w:left="3540" w:right="4398"/>
        <w:jc w:val="center"/>
      </w:pPr>
      <w:bookmarkStart w:name="_TOC_250017" w:id="28"/>
      <w:r>
        <w:rPr/>
        <w:t>CHAPTER THREE</w:t>
      </w:r>
      <w:r>
        <w:rPr>
          <w:spacing w:val="-67"/>
        </w:rPr>
        <w:t> </w:t>
      </w:r>
      <w:r>
        <w:rPr/>
        <w:t>STYLISED</w:t>
      </w:r>
      <w:r>
        <w:rPr>
          <w:spacing w:val="-3"/>
        </w:rPr>
        <w:t> </w:t>
      </w:r>
      <w:bookmarkEnd w:id="28"/>
      <w:r>
        <w:rPr/>
        <w:t>FACTS</w:t>
      </w:r>
    </w:p>
    <w:p>
      <w:pPr>
        <w:pStyle w:val="BodyText"/>
        <w:spacing w:line="360" w:lineRule="auto"/>
        <w:ind w:left="498" w:right="1349"/>
        <w:jc w:val="both"/>
      </w:pPr>
      <w:r>
        <w:rPr/>
        <w:t>This chapter discusses factual evidence on the extent and behaviour of income inequality</w:t>
      </w:r>
      <w:r>
        <w:rPr>
          <w:spacing w:val="1"/>
        </w:rPr>
        <w:t> </w:t>
      </w:r>
      <w:r>
        <w:rPr>
          <w:spacing w:val="-1"/>
        </w:rPr>
        <w:t>(represented</w:t>
      </w:r>
      <w:r>
        <w:rPr>
          <w:spacing w:val="-8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Gini</w:t>
      </w:r>
      <w:r>
        <w:rPr>
          <w:spacing w:val="-7"/>
        </w:rPr>
        <w:t> </w:t>
      </w:r>
      <w:r>
        <w:rPr/>
        <w:t>index)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four</w:t>
      </w:r>
      <w:r>
        <w:rPr>
          <w:spacing w:val="-9"/>
        </w:rPr>
        <w:t> </w:t>
      </w:r>
      <w:r>
        <w:rPr/>
        <w:t>standpoints: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global</w:t>
      </w:r>
      <w:r>
        <w:rPr>
          <w:spacing w:val="-8"/>
        </w:rPr>
        <w:t> </w:t>
      </w:r>
      <w:r>
        <w:rPr/>
        <w:t>trend,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trend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SSA,</w:t>
      </w:r>
      <w:r>
        <w:rPr>
          <w:spacing w:val="-8"/>
        </w:rPr>
        <w:t> </w:t>
      </w:r>
      <w:r>
        <w:rPr/>
        <w:t>trends</w:t>
      </w:r>
      <w:r>
        <w:rPr>
          <w:spacing w:val="-57"/>
        </w:rPr>
        <w:t> </w:t>
      </w:r>
      <w:r>
        <w:rPr/>
        <w:t>across the four sub-regions in SSA and lastly the trends specific to Cameroon, Kenya, Nigeria</w:t>
      </w:r>
      <w:r>
        <w:rPr>
          <w:spacing w:val="-57"/>
        </w:rPr>
        <w:t> </w:t>
      </w:r>
      <w:r>
        <w:rPr/>
        <w:t>and South Africa, the countries of focus. Although, these four countries may not adequately</w:t>
      </w:r>
      <w:r>
        <w:rPr>
          <w:spacing w:val="1"/>
        </w:rPr>
        <w:t> </w:t>
      </w:r>
      <w:r>
        <w:rPr/>
        <w:t>represent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continent</w:t>
      </w:r>
      <w:r>
        <w:rPr>
          <w:spacing w:val="-6"/>
        </w:rPr>
        <w:t> </w:t>
      </w:r>
      <w:r>
        <w:rPr/>
        <w:t>given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diverse</w:t>
      </w:r>
      <w:r>
        <w:rPr>
          <w:spacing w:val="-10"/>
        </w:rPr>
        <w:t> </w:t>
      </w:r>
      <w:r>
        <w:rPr/>
        <w:t>socio-economic</w:t>
      </w:r>
      <w:r>
        <w:rPr>
          <w:spacing w:val="-10"/>
        </w:rPr>
        <w:t> </w:t>
      </w:r>
      <w:r>
        <w:rPr/>
        <w:t>heterogeneity,</w:t>
      </w:r>
      <w:r>
        <w:rPr>
          <w:spacing w:val="-4"/>
        </w:rPr>
        <w:t> </w:t>
      </w:r>
      <w:r>
        <w:rPr/>
        <w:t>as</w:t>
      </w:r>
      <w:r>
        <w:rPr>
          <w:spacing w:val="-8"/>
        </w:rPr>
        <w:t> </w:t>
      </w:r>
      <w:r>
        <w:rPr/>
        <w:t>earlier</w:t>
      </w:r>
      <w:r>
        <w:rPr>
          <w:spacing w:val="-9"/>
        </w:rPr>
        <w:t> </w:t>
      </w:r>
      <w:r>
        <w:rPr/>
        <w:t>substantiated,</w:t>
      </w:r>
      <w:r>
        <w:rPr>
          <w:spacing w:val="-58"/>
        </w:rPr>
        <w:t> </w:t>
      </w:r>
      <w:r>
        <w:rPr/>
        <w:t>their choice is intuitive for three reasons: each represents a sub-region; they are dominant</w:t>
      </w:r>
      <w:r>
        <w:rPr>
          <w:spacing w:val="1"/>
        </w:rPr>
        <w:t> </w:t>
      </w:r>
      <w:r>
        <w:rPr>
          <w:spacing w:val="-1"/>
        </w:rPr>
        <w:t>players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continent</w:t>
      </w:r>
      <w:r>
        <w:rPr>
          <w:spacing w:val="-11"/>
        </w:rPr>
        <w:t> </w:t>
      </w:r>
      <w:r>
        <w:rPr/>
        <w:t>particularly</w:t>
      </w:r>
      <w:r>
        <w:rPr>
          <w:spacing w:val="-17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respective</w:t>
      </w:r>
      <w:r>
        <w:rPr>
          <w:spacing w:val="-12"/>
        </w:rPr>
        <w:t> </w:t>
      </w:r>
      <w:r>
        <w:rPr/>
        <w:t>regional</w:t>
      </w:r>
      <w:r>
        <w:rPr>
          <w:spacing w:val="-10"/>
        </w:rPr>
        <w:t> </w:t>
      </w:r>
      <w:r>
        <w:rPr/>
        <w:t>economic</w:t>
      </w:r>
      <w:r>
        <w:rPr>
          <w:spacing w:val="-13"/>
        </w:rPr>
        <w:t> </w:t>
      </w:r>
      <w:r>
        <w:rPr/>
        <w:t>blocs;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their</w:t>
      </w:r>
      <w:r>
        <w:rPr>
          <w:spacing w:val="-11"/>
        </w:rPr>
        <w:t> </w:t>
      </w:r>
      <w:r>
        <w:rPr/>
        <w:t>trends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differ</w:t>
      </w:r>
      <w:r>
        <w:rPr>
          <w:spacing w:val="1"/>
        </w:rPr>
        <w:t> </w:t>
      </w:r>
      <w:r>
        <w:rPr/>
        <w:t>which makes comparative</w:t>
      </w:r>
      <w:r>
        <w:rPr>
          <w:spacing w:val="-1"/>
        </w:rPr>
        <w:t> </w:t>
      </w:r>
      <w:r>
        <w:rPr/>
        <w:t>analysis relevant.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26"/>
        </w:numPr>
        <w:tabs>
          <w:tab w:pos="1018" w:val="left" w:leader="none"/>
        </w:tabs>
        <w:spacing w:line="240" w:lineRule="auto" w:before="0" w:after="0"/>
        <w:ind w:left="1017" w:right="0" w:hanging="520"/>
        <w:jc w:val="both"/>
      </w:pPr>
      <w:bookmarkStart w:name="_TOC_250016" w:id="29"/>
      <w:r>
        <w:rPr/>
        <w:t>Global</w:t>
      </w:r>
      <w:r>
        <w:rPr>
          <w:spacing w:val="-3"/>
        </w:rPr>
        <w:t> </w:t>
      </w:r>
      <w:r>
        <w:rPr/>
        <w:t>Income</w:t>
      </w:r>
      <w:r>
        <w:rPr>
          <w:spacing w:val="-2"/>
        </w:rPr>
        <w:t> </w:t>
      </w:r>
      <w:bookmarkEnd w:id="29"/>
      <w:r>
        <w:rPr/>
        <w:t>Inequality</w:t>
      </w:r>
    </w:p>
    <w:p>
      <w:pPr>
        <w:pStyle w:val="BodyText"/>
        <w:spacing w:line="360" w:lineRule="auto" w:before="144"/>
        <w:ind w:left="498" w:right="1352"/>
        <w:jc w:val="both"/>
      </w:pPr>
      <w:r>
        <w:rPr/>
        <w:t>In reference to income distribution, and using traditional Gini measures, Africa is the second</w:t>
      </w:r>
      <w:r>
        <w:rPr>
          <w:spacing w:val="1"/>
        </w:rPr>
        <w:t> </w:t>
      </w:r>
      <w:r>
        <w:rPr/>
        <w:t>most unequal region in the world after Latin America (Milanovic, 2014; Klasen, 2016). This</w:t>
      </w:r>
      <w:r>
        <w:rPr>
          <w:spacing w:val="1"/>
        </w:rPr>
        <w:t> </w:t>
      </w:r>
      <w:r>
        <w:rPr/>
        <w:t>finding is not new probably because it is also the result of the congenital inequality Africa</w:t>
      </w:r>
      <w:r>
        <w:rPr>
          <w:spacing w:val="1"/>
        </w:rPr>
        <w:t> </w:t>
      </w:r>
      <w:r>
        <w:rPr/>
        <w:t>obtained from colonialism upon attaining independence (Leibbrandt, Finn, &amp; Woolard, 2012;</w:t>
      </w:r>
      <w:r>
        <w:rPr>
          <w:spacing w:val="1"/>
        </w:rPr>
        <w:t> </w:t>
      </w:r>
      <w:r>
        <w:rPr/>
        <w:t>Piraino,</w:t>
      </w:r>
      <w:r>
        <w:rPr>
          <w:spacing w:val="-7"/>
        </w:rPr>
        <w:t> </w:t>
      </w:r>
      <w:r>
        <w:rPr/>
        <w:t>2015).</w:t>
      </w:r>
      <w:r>
        <w:rPr>
          <w:spacing w:val="-6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what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less</w:t>
      </w:r>
      <w:r>
        <w:rPr>
          <w:spacing w:val="-9"/>
        </w:rPr>
        <w:t> </w:t>
      </w:r>
      <w:r>
        <w:rPr/>
        <w:t>clear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extent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income</w:t>
      </w:r>
      <w:r>
        <w:rPr>
          <w:spacing w:val="-7"/>
        </w:rPr>
        <w:t> </w:t>
      </w:r>
      <w:r>
        <w:rPr/>
        <w:t>inequality</w:t>
      </w:r>
      <w:r>
        <w:rPr>
          <w:spacing w:val="-58"/>
        </w:rPr>
        <w:t> </w:t>
      </w:r>
      <w:r>
        <w:rPr/>
        <w:t>has</w:t>
      </w:r>
      <w:r>
        <w:rPr>
          <w:spacing w:val="-7"/>
        </w:rPr>
        <w:t> </w:t>
      </w:r>
      <w:r>
        <w:rPr/>
        <w:t>changed</w:t>
      </w:r>
      <w:r>
        <w:rPr>
          <w:spacing w:val="-6"/>
        </w:rPr>
        <w:t> </w:t>
      </w:r>
      <w:r>
        <w:rPr/>
        <w:t>since</w:t>
      </w:r>
      <w:r>
        <w:rPr>
          <w:spacing w:val="-7"/>
        </w:rPr>
        <w:t> </w:t>
      </w:r>
      <w:r>
        <w:rPr/>
        <w:t>independence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respect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certainly</w:t>
      </w:r>
      <w:r>
        <w:rPr>
          <w:spacing w:val="-11"/>
        </w:rPr>
        <w:t> </w:t>
      </w:r>
      <w:r>
        <w:rPr/>
        <w:t>variation</w:t>
      </w:r>
      <w:r>
        <w:rPr>
          <w:spacing w:val="-6"/>
        </w:rPr>
        <w:t> </w:t>
      </w:r>
      <w:r>
        <w:rPr/>
        <w:t>across</w:t>
      </w:r>
      <w:r>
        <w:rPr>
          <w:spacing w:val="-7"/>
        </w:rPr>
        <w:t> </w:t>
      </w:r>
      <w:r>
        <w:rPr/>
        <w:t>countries.</w:t>
      </w:r>
      <w:r>
        <w:rPr>
          <w:spacing w:val="-58"/>
        </w:rPr>
        <w:t> </w:t>
      </w:r>
      <w:r>
        <w:rPr/>
        <w:t>After a decade of high growth, a new plot of hopefulness has taken hold of SSA and its</w:t>
      </w:r>
      <w:r>
        <w:rPr>
          <w:spacing w:val="1"/>
        </w:rPr>
        <w:t> </w:t>
      </w:r>
      <w:r>
        <w:rPr/>
        <w:t>economic prospects. Given encouraging growth rates, there has been some poverty reduction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advancement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sectors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(United</w:t>
      </w:r>
      <w:r>
        <w:rPr>
          <w:spacing w:val="-4"/>
        </w:rPr>
        <w:t> </w:t>
      </w:r>
      <w:r>
        <w:rPr/>
        <w:t>Nations,</w:t>
      </w:r>
      <w:r>
        <w:rPr>
          <w:spacing w:val="-4"/>
        </w:rPr>
        <w:t> </w:t>
      </w:r>
      <w:r>
        <w:rPr/>
        <w:t>2010;</w:t>
      </w:r>
      <w:r>
        <w:rPr>
          <w:spacing w:val="-58"/>
        </w:rPr>
        <w:t> </w:t>
      </w:r>
      <w:r>
        <w:rPr/>
        <w:t>Klasen,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47"/>
        <w:jc w:val="both"/>
      </w:pPr>
      <w:r>
        <w:rPr/>
        <w:t>There is growing general acknowledgement that inequality is the issue of our time as there is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definitive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 trends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continent.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>
          <w:spacing w:val="-1"/>
        </w:rPr>
        <w:t>impedes</w:t>
      </w:r>
      <w:r>
        <w:rPr>
          <w:spacing w:val="-12"/>
        </w:rPr>
        <w:t> </w:t>
      </w:r>
      <w:r>
        <w:rPr>
          <w:spacing w:val="-1"/>
        </w:rPr>
        <w:t>progress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different</w:t>
      </w:r>
      <w:r>
        <w:rPr>
          <w:spacing w:val="-11"/>
        </w:rPr>
        <w:t> </w:t>
      </w:r>
      <w:r>
        <w:rPr/>
        <w:t>ways.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demonstrated,</w:t>
      </w:r>
      <w:r>
        <w:rPr>
          <w:spacing w:val="-13"/>
        </w:rPr>
        <w:t> </w:t>
      </w:r>
      <w:r>
        <w:rPr/>
        <w:t>particularly,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developed</w:t>
      </w:r>
      <w:r>
        <w:rPr>
          <w:spacing w:val="-58"/>
        </w:rPr>
        <w:t> </w:t>
      </w:r>
      <w:r>
        <w:rPr/>
        <w:t>countries,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found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equal societies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better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whole</w:t>
      </w:r>
      <w:r>
        <w:rPr>
          <w:spacing w:val="-4"/>
        </w:rPr>
        <w:t> </w:t>
      </w:r>
      <w:r>
        <w:rPr/>
        <w:t>host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health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(Wilkinson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Pickett,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Afro-pessimism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expressed during the 1980s and 1990s, the continent has become the subject of increasing</w:t>
      </w:r>
      <w:r>
        <w:rPr>
          <w:spacing w:val="1"/>
        </w:rPr>
        <w:t> </w:t>
      </w:r>
      <w:r>
        <w:rPr/>
        <w:t>optimism in some quarters, based on the booming economy (AfDB, 2012; Africa Tax and</w:t>
      </w:r>
      <w:r>
        <w:rPr>
          <w:spacing w:val="1"/>
        </w:rPr>
        <w:t> </w:t>
      </w:r>
      <w:r>
        <w:rPr/>
        <w:t>Inequality Report, 2014). This is commonly noted by mainstream economic commentators,</w:t>
      </w:r>
      <w:r>
        <w:rPr>
          <w:spacing w:val="1"/>
        </w:rPr>
        <w:t> </w:t>
      </w:r>
      <w:r>
        <w:rPr/>
        <w:t>who see that many of the world’s fastest growing economies are in SSA. Many are therefore</w:t>
      </w:r>
      <w:r>
        <w:rPr>
          <w:spacing w:val="1"/>
        </w:rPr>
        <w:t> </w:t>
      </w:r>
      <w:r>
        <w:rPr/>
        <w:t>asking</w:t>
      </w:r>
      <w:r>
        <w:rPr>
          <w:spacing w:val="23"/>
        </w:rPr>
        <w:t> </w:t>
      </w:r>
      <w:r>
        <w:rPr/>
        <w:t>how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proceeds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growth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being</w:t>
      </w:r>
      <w:r>
        <w:rPr>
          <w:spacing w:val="21"/>
        </w:rPr>
        <w:t> </w:t>
      </w:r>
      <w:r>
        <w:rPr/>
        <w:t>shared.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growth</w:t>
      </w:r>
      <w:r>
        <w:rPr>
          <w:spacing w:val="25"/>
        </w:rPr>
        <w:t> </w:t>
      </w:r>
      <w:r>
        <w:rPr/>
        <w:t>accompanied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decreasing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16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inequality,</w:t>
      </w:r>
      <w:r>
        <w:rPr>
          <w:spacing w:val="-9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greater</w:t>
      </w:r>
      <w:r>
        <w:rPr>
          <w:spacing w:val="-4"/>
        </w:rPr>
        <w:t> </w:t>
      </w:r>
      <w:r>
        <w:rPr/>
        <w:t>share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income</w:t>
      </w:r>
      <w:r>
        <w:rPr>
          <w:spacing w:val="-6"/>
        </w:rPr>
        <w:t> </w:t>
      </w:r>
      <w:r>
        <w:rPr/>
        <w:t>going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poor?</w:t>
      </w:r>
      <w:r>
        <w:rPr>
          <w:spacing w:val="-5"/>
        </w:rPr>
        <w:t> </w:t>
      </w:r>
      <w:r>
        <w:rPr/>
        <w:t>Or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income</w:t>
      </w:r>
      <w:r>
        <w:rPr>
          <w:spacing w:val="-9"/>
        </w:rPr>
        <w:t> </w:t>
      </w:r>
      <w:r>
        <w:rPr/>
        <w:t>inequality</w:t>
      </w:r>
      <w:r>
        <w:rPr>
          <w:spacing w:val="-12"/>
        </w:rPr>
        <w:t> </w:t>
      </w:r>
      <w:r>
        <w:rPr/>
        <w:t>increasing</w:t>
      </w:r>
      <w:r>
        <w:rPr>
          <w:spacing w:val="-58"/>
        </w:rPr>
        <w:t> </w:t>
      </w:r>
      <w:r>
        <w:rPr/>
        <w:t>across the region? It is intuitive analysing SSA’s inequality behaviour within the context of a</w:t>
      </w:r>
      <w:r>
        <w:rPr>
          <w:spacing w:val="1"/>
        </w:rPr>
        <w:t> </w:t>
      </w:r>
      <w:r>
        <w:rPr/>
        <w:t>global</w:t>
      </w:r>
      <w:r>
        <w:rPr>
          <w:spacing w:val="-4"/>
        </w:rPr>
        <w:t> </w:t>
      </w:r>
      <w:r>
        <w:rPr/>
        <w:t>perspective.</w:t>
      </w:r>
      <w:r>
        <w:rPr>
          <w:spacing w:val="-4"/>
        </w:rPr>
        <w:t> </w:t>
      </w:r>
      <w:r>
        <w:rPr/>
        <w:t>Thus,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Gini</w:t>
      </w:r>
      <w:r>
        <w:rPr>
          <w:spacing w:val="-3"/>
        </w:rPr>
        <w:t> </w:t>
      </w:r>
      <w:r>
        <w:rPr/>
        <w:t>index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from</w:t>
      </w:r>
      <w:r>
        <w:rPr>
          <w:spacing w:val="4"/>
        </w:rPr>
        <w:t> </w:t>
      </w:r>
      <w:r>
        <w:rPr/>
        <w:t>Lahoti</w:t>
      </w:r>
      <w:r>
        <w:rPr>
          <w:spacing w:val="-3"/>
        </w:rPr>
        <w:t> </w:t>
      </w:r>
      <w:r>
        <w:rPr>
          <w:i/>
        </w:rPr>
        <w:t>et al.</w:t>
      </w:r>
      <w:r>
        <w:rPr>
          <w:i/>
          <w:spacing w:val="-2"/>
        </w:rPr>
        <w:t> </w:t>
      </w:r>
      <w:r>
        <w:rPr/>
        <w:t>(2016)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covers</w:t>
      </w:r>
      <w:r>
        <w:rPr>
          <w:spacing w:val="-3"/>
        </w:rPr>
        <w:t> </w:t>
      </w:r>
      <w:r>
        <w:rPr/>
        <w:t>161</w:t>
      </w:r>
      <w:r>
        <w:rPr>
          <w:spacing w:val="-58"/>
        </w:rPr>
        <w:t> </w:t>
      </w:r>
      <w:r>
        <w:rPr/>
        <w:t>countries (of which 43 are in SSA), statistics reveal that SSA is the most unequal region with</w:t>
      </w:r>
      <w:r>
        <w:rPr>
          <w:spacing w:val="1"/>
        </w:rPr>
        <w:t> </w:t>
      </w:r>
      <w:r>
        <w:rPr/>
        <w:t>an average Gini index of 60.23, while ECA has the lowest average index of 33.39. Figure 3.1</w:t>
      </w:r>
      <w:r>
        <w:rPr>
          <w:spacing w:val="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global</w:t>
      </w:r>
      <w:r>
        <w:rPr>
          <w:spacing w:val="2"/>
        </w:rPr>
        <w:t> </w:t>
      </w:r>
      <w:r>
        <w:rPr/>
        <w:t>average</w:t>
      </w:r>
      <w:r>
        <w:rPr>
          <w:spacing w:val="1"/>
        </w:rPr>
        <w:t> </w:t>
      </w:r>
      <w:r>
        <w:rPr/>
        <w:t>Gini index</w:t>
      </w:r>
      <w:r>
        <w:rPr>
          <w:spacing w:val="1"/>
        </w:rPr>
        <w:t> </w:t>
      </w:r>
      <w:r>
        <w:rPr/>
        <w:t>across</w:t>
      </w:r>
      <w:r>
        <w:rPr>
          <w:spacing w:val="2"/>
        </w:rPr>
        <w:t> </w:t>
      </w:r>
      <w:r>
        <w:rPr/>
        <w:t>the seven regions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1665741</wp:posOffset>
            </wp:positionH>
            <wp:positionV relativeFrom="paragraph">
              <wp:posOffset>167659</wp:posOffset>
            </wp:positionV>
            <wp:extent cx="4277091" cy="2609850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7091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4"/>
        <w:ind w:left="1065" w:right="0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3.1:</w:t>
      </w:r>
      <w:r>
        <w:rPr>
          <w:spacing w:val="-2"/>
          <w:sz w:val="20"/>
        </w:rPr>
        <w:t> </w:t>
      </w:r>
      <w:r>
        <w:rPr>
          <w:sz w:val="20"/>
        </w:rPr>
        <w:t>Gini</w:t>
      </w:r>
      <w:r>
        <w:rPr>
          <w:spacing w:val="-3"/>
          <w:sz w:val="20"/>
        </w:rPr>
        <w:t> </w:t>
      </w:r>
      <w:r>
        <w:rPr>
          <w:sz w:val="20"/>
        </w:rPr>
        <w:t>Index,</w:t>
      </w:r>
      <w:r>
        <w:rPr>
          <w:spacing w:val="-1"/>
          <w:sz w:val="20"/>
        </w:rPr>
        <w:t> </w:t>
      </w:r>
      <w:r>
        <w:rPr>
          <w:sz w:val="20"/>
        </w:rPr>
        <w:t>Global</w:t>
      </w:r>
      <w:r>
        <w:rPr>
          <w:spacing w:val="1"/>
          <w:sz w:val="20"/>
        </w:rPr>
        <w:t> </w:t>
      </w:r>
      <w:r>
        <w:rPr>
          <w:sz w:val="20"/>
        </w:rPr>
        <w:t>(1980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2015)</w:t>
      </w:r>
    </w:p>
    <w:p>
      <w:pPr>
        <w:spacing w:before="1"/>
        <w:ind w:left="1065" w:right="1680" w:firstLine="0"/>
        <w:jc w:val="left"/>
        <w:rPr>
          <w:sz w:val="20"/>
        </w:rPr>
      </w:pPr>
      <w:r>
        <w:rPr>
          <w:b/>
          <w:sz w:val="20"/>
        </w:rPr>
        <w:t>Note: </w:t>
      </w:r>
      <w:r>
        <w:rPr>
          <w:sz w:val="20"/>
        </w:rPr>
        <w:t>Europe and Central Asia (</w:t>
      </w:r>
      <w:r>
        <w:rPr>
          <w:b/>
          <w:sz w:val="20"/>
        </w:rPr>
        <w:t>ECA</w:t>
      </w:r>
      <w:r>
        <w:rPr>
          <w:sz w:val="20"/>
        </w:rPr>
        <w:t>), East Asia and the Pacific (</w:t>
      </w:r>
      <w:r>
        <w:rPr>
          <w:b/>
          <w:sz w:val="20"/>
        </w:rPr>
        <w:t>EAP</w:t>
      </w:r>
      <w:r>
        <w:rPr>
          <w:sz w:val="20"/>
        </w:rPr>
        <w:t>), Latin America and the</w:t>
      </w:r>
      <w:r>
        <w:rPr>
          <w:spacing w:val="1"/>
          <w:sz w:val="20"/>
        </w:rPr>
        <w:t> </w:t>
      </w:r>
      <w:r>
        <w:rPr>
          <w:sz w:val="20"/>
        </w:rPr>
        <w:t>Caribbean (</w:t>
      </w:r>
      <w:r>
        <w:rPr>
          <w:b/>
          <w:sz w:val="20"/>
        </w:rPr>
        <w:t>LAC</w:t>
      </w:r>
      <w:r>
        <w:rPr>
          <w:sz w:val="20"/>
        </w:rPr>
        <w:t>), Middle East and Northern Africa (</w:t>
      </w:r>
      <w:r>
        <w:rPr>
          <w:b/>
          <w:sz w:val="20"/>
        </w:rPr>
        <w:t>MENA</w:t>
      </w:r>
      <w:r>
        <w:rPr>
          <w:sz w:val="20"/>
        </w:rPr>
        <w:t>), North America (</w:t>
      </w:r>
      <w:r>
        <w:rPr>
          <w:b/>
          <w:sz w:val="20"/>
        </w:rPr>
        <w:t>NA</w:t>
      </w:r>
      <w:r>
        <w:rPr>
          <w:sz w:val="20"/>
        </w:rPr>
        <w:t>), South Asia (</w:t>
      </w:r>
      <w:r>
        <w:rPr>
          <w:b/>
          <w:sz w:val="20"/>
        </w:rPr>
        <w:t>SA</w:t>
      </w:r>
      <w:r>
        <w:rPr>
          <w:sz w:val="20"/>
        </w:rPr>
        <w:t>)</w:t>
      </w:r>
      <w:r>
        <w:rPr>
          <w:spacing w:val="-47"/>
          <w:sz w:val="20"/>
        </w:rPr>
        <w:t> </w:t>
      </w:r>
      <w:r>
        <w:rPr>
          <w:sz w:val="20"/>
        </w:rPr>
        <w:t>and Sub-Saharan</w:t>
      </w:r>
      <w:r>
        <w:rPr>
          <w:spacing w:val="1"/>
          <w:sz w:val="20"/>
        </w:rPr>
        <w:t> </w:t>
      </w:r>
      <w:r>
        <w:rPr>
          <w:sz w:val="20"/>
        </w:rPr>
        <w:t>Africa (</w:t>
      </w:r>
      <w:r>
        <w:rPr>
          <w:b/>
          <w:sz w:val="20"/>
        </w:rPr>
        <w:t>SSA</w:t>
      </w:r>
      <w:r>
        <w:rPr>
          <w:sz w:val="20"/>
        </w:rPr>
        <w:t>)</w:t>
      </w:r>
    </w:p>
    <w:p>
      <w:pPr>
        <w:spacing w:line="229" w:lineRule="exact" w:before="0"/>
        <w:ind w:left="1065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2"/>
          <w:sz w:val="20"/>
        </w:rPr>
        <w:t> </w:t>
      </w:r>
      <w:r>
        <w:rPr>
          <w:sz w:val="20"/>
        </w:rPr>
        <w:t>Researcher’s</w:t>
      </w:r>
      <w:r>
        <w:rPr>
          <w:spacing w:val="-3"/>
          <w:sz w:val="20"/>
        </w:rPr>
        <w:t> </w:t>
      </w:r>
      <w:r>
        <w:rPr>
          <w:sz w:val="20"/>
        </w:rPr>
        <w:t>Computation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Lahoti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-1"/>
          <w:sz w:val="20"/>
        </w:rPr>
        <w:t> </w:t>
      </w:r>
      <w:r>
        <w:rPr>
          <w:sz w:val="20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  <w:spacing w:line="360" w:lineRule="auto" w:before="164"/>
        <w:ind w:left="498" w:right="1354"/>
        <w:jc w:val="both"/>
      </w:pPr>
      <w:r>
        <w:rPr/>
        <w:t>However, using a two-period analysis and despite having the highest average inequality index,</w:t>
      </w:r>
      <w:r>
        <w:rPr>
          <w:spacing w:val="-58"/>
        </w:rPr>
        <w:t> </w:t>
      </w:r>
      <w:r>
        <w:rPr/>
        <w:t>the trend analysis shows that the SSA region has the highest percentage decline (-4.06) in</w:t>
      </w:r>
      <w:r>
        <w:rPr>
          <w:spacing w:val="1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</w:t>
      </w:r>
      <w:r>
        <w:rPr>
          <w:spacing w:val="-8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SA</w:t>
      </w:r>
      <w:r>
        <w:rPr>
          <w:spacing w:val="-4"/>
        </w:rPr>
        <w:t> </w:t>
      </w:r>
      <w:r>
        <w:rPr/>
        <w:t>(-2.35)</w:t>
      </w:r>
      <w:r>
        <w:rPr>
          <w:spacing w:val="-4"/>
        </w:rPr>
        <w:t> </w:t>
      </w:r>
      <w:r>
        <w:rPr/>
        <w:t>and LAC</w:t>
      </w:r>
      <w:r>
        <w:rPr>
          <w:spacing w:val="-3"/>
        </w:rPr>
        <w:t> </w:t>
      </w:r>
      <w:r>
        <w:rPr/>
        <w:t>(-1.85).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3.1,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57"/>
        </w:rPr>
        <w:t> </w:t>
      </w:r>
      <w:r>
        <w:rPr/>
        <w:t>with UNDP (2013) findings, statistics reveal increasing inequality in the developed economies</w:t>
      </w:r>
      <w:r>
        <w:rPr>
          <w:spacing w:val="-58"/>
        </w:rPr>
        <w:t> </w:t>
      </w:r>
      <w:r>
        <w:rPr/>
        <w:t>of Europe and North America with 15.84 percent and 5.89 percent respectively while globally</w:t>
      </w:r>
      <w:r>
        <w:rPr>
          <w:spacing w:val="-57"/>
        </w:rPr>
        <w:t> </w:t>
      </w:r>
      <w:r>
        <w:rPr/>
        <w:t>and on average, inequality increased slightly by 0.85 percent. The global trend further shows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household income inequality</w:t>
      </w:r>
      <w:r>
        <w:rPr>
          <w:spacing w:val="-6"/>
        </w:rPr>
        <w:t> </w:t>
      </w:r>
      <w:r>
        <w:rPr/>
        <w:t>has been</w:t>
      </w:r>
      <w:r>
        <w:rPr>
          <w:spacing w:val="2"/>
        </w:rPr>
        <w:t> </w:t>
      </w:r>
      <w:r>
        <w:rPr/>
        <w:t>falling in</w:t>
      </w:r>
      <w:r>
        <w:rPr>
          <w:spacing w:val="-1"/>
        </w:rPr>
        <w:t> </w:t>
      </w:r>
      <w:r>
        <w:rPr/>
        <w:t>SSA</w:t>
      </w:r>
      <w:r>
        <w:rPr>
          <w:spacing w:val="2"/>
        </w:rPr>
        <w:t> </w:t>
      </w:r>
      <w:r>
        <w:rPr/>
        <w:t>and SA since</w:t>
      </w:r>
      <w:r>
        <w:rPr>
          <w:spacing w:val="-2"/>
        </w:rPr>
        <w:t> </w:t>
      </w:r>
      <w:r>
        <w:rPr/>
        <w:t>the late 2000s.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0.944pt;margin-top:14.660233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98" w:right="1358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In line with the United Nations demographic structures, countries are grouped across seven (7) regions: Europe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Central Asia (ECA), East Asia and the Pacific (EAP), Latin America and the Caribbean (LAC), Middle East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Northern 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(MENA),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North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South Asia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Sub-Saharan 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(SSA).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9"/>
        <w:ind w:left="498" w:firstLine="0"/>
      </w:pPr>
      <w:r>
        <w:rPr/>
        <w:t>Table</w:t>
      </w:r>
      <w:r>
        <w:rPr>
          <w:spacing w:val="-1"/>
        </w:rPr>
        <w:t> </w:t>
      </w:r>
      <w:r>
        <w:rPr/>
        <w:t>3.1:    </w:t>
      </w:r>
      <w:r>
        <w:rPr>
          <w:spacing w:val="5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Gini</w:t>
      </w:r>
      <w:r>
        <w:rPr>
          <w:spacing w:val="-1"/>
        </w:rPr>
        <w:t> </w:t>
      </w:r>
      <w:r>
        <w:rPr/>
        <w:t>Index, Global</w:t>
      </w:r>
      <w:r>
        <w:rPr>
          <w:spacing w:val="1"/>
        </w:rPr>
        <w:t> </w:t>
      </w:r>
      <w:r>
        <w:rPr/>
        <w:t>(1980</w:t>
      </w:r>
      <w:r>
        <w:rPr>
          <w:spacing w:val="-2"/>
        </w:rPr>
        <w:t> </w:t>
      </w:r>
      <w:r>
        <w:rPr/>
        <w:t>– 2015)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4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6"/>
        <w:gridCol w:w="1250"/>
        <w:gridCol w:w="917"/>
        <w:gridCol w:w="960"/>
        <w:gridCol w:w="922"/>
        <w:gridCol w:w="999"/>
      </w:tblGrid>
      <w:tr>
        <w:trPr>
          <w:trHeight w:val="570" w:hRule="atLeast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Region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9"/>
              <w:ind w:left="148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Countries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2"/>
              <w:ind w:left="152"/>
              <w:rPr>
                <w:b/>
                <w:sz w:val="22"/>
              </w:rPr>
            </w:pPr>
            <w:r>
              <w:rPr>
                <w:b/>
                <w:sz w:val="22"/>
              </w:rPr>
              <w:t>1980 -</w:t>
            </w:r>
          </w:p>
          <w:p>
            <w:pPr>
              <w:pStyle w:val="TableParagraph"/>
              <w:spacing w:line="252" w:lineRule="exact"/>
              <w:ind w:left="216"/>
              <w:rPr>
                <w:b/>
                <w:sz w:val="22"/>
              </w:rPr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2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1980 -</w:t>
            </w:r>
          </w:p>
          <w:p>
            <w:pPr>
              <w:pStyle w:val="TableParagraph"/>
              <w:spacing w:line="252" w:lineRule="exact"/>
              <w:ind w:left="259"/>
              <w:rPr>
                <w:b/>
                <w:sz w:val="22"/>
              </w:rPr>
            </w:pPr>
            <w:r>
              <w:rPr>
                <w:b/>
                <w:sz w:val="22"/>
              </w:rPr>
              <w:t>1999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2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2000 -</w:t>
            </w:r>
          </w:p>
          <w:p>
            <w:pPr>
              <w:pStyle w:val="TableParagraph"/>
              <w:spacing w:line="252" w:lineRule="exact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2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  <w:p>
            <w:pPr>
              <w:pStyle w:val="TableParagraph"/>
              <w:spacing w:line="252" w:lineRule="exact"/>
              <w:ind w:left="135" w:right="9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Change</w:t>
            </w:r>
          </w:p>
        </w:tc>
      </w:tr>
      <w:tr>
        <w:trPr>
          <w:trHeight w:val="322" w:hRule="atLeast"/>
        </w:trPr>
        <w:tc>
          <w:tcPr>
            <w:tcW w:w="31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115"/>
              <w:rPr>
                <w:sz w:val="22"/>
              </w:rPr>
            </w:pPr>
            <w:r>
              <w:rPr>
                <w:sz w:val="22"/>
              </w:rPr>
              <w:t>Europe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Asia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Pacific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144" w:right="132"/>
              <w:jc w:val="center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190"/>
              <w:rPr>
                <w:sz w:val="22"/>
              </w:rPr>
            </w:pPr>
            <w:r>
              <w:rPr>
                <w:sz w:val="22"/>
              </w:rPr>
              <w:t>46.48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25" w:right="22"/>
              <w:jc w:val="center"/>
              <w:rPr>
                <w:sz w:val="22"/>
              </w:rPr>
            </w:pPr>
            <w:r>
              <w:rPr>
                <w:sz w:val="22"/>
              </w:rPr>
              <w:t>46.14</w:t>
            </w:r>
          </w:p>
        </w:tc>
        <w:tc>
          <w:tcPr>
            <w:tcW w:w="9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46.91</w:t>
            </w:r>
          </w:p>
        </w:tc>
        <w:tc>
          <w:tcPr>
            <w:tcW w:w="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283"/>
              <w:jc w:val="right"/>
              <w:rPr>
                <w:sz w:val="22"/>
              </w:rPr>
            </w:pPr>
            <w:r>
              <w:rPr>
                <w:sz w:val="22"/>
              </w:rPr>
              <w:t>1.67</w:t>
            </w:r>
          </w:p>
        </w:tc>
      </w:tr>
      <w:tr>
        <w:trPr>
          <w:trHeight w:val="276" w:hRule="atLeast"/>
        </w:trPr>
        <w:tc>
          <w:tcPr>
            <w:tcW w:w="3106" w:type="dxa"/>
          </w:tcPr>
          <w:p>
            <w:pPr>
              <w:pStyle w:val="TableParagraph"/>
              <w:spacing w:line="237" w:lineRule="exact" w:before="19"/>
              <w:ind w:left="115"/>
              <w:rPr>
                <w:sz w:val="22"/>
              </w:rPr>
            </w:pPr>
            <w:r>
              <w:rPr>
                <w:sz w:val="22"/>
              </w:rPr>
              <w:t>East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Central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Asia</w:t>
            </w:r>
          </w:p>
        </w:tc>
        <w:tc>
          <w:tcPr>
            <w:tcW w:w="1250" w:type="dxa"/>
          </w:tcPr>
          <w:p>
            <w:pPr>
              <w:pStyle w:val="TableParagraph"/>
              <w:spacing w:line="237" w:lineRule="exact" w:before="19"/>
              <w:ind w:left="144" w:right="132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17" w:type="dxa"/>
          </w:tcPr>
          <w:p>
            <w:pPr>
              <w:pStyle w:val="TableParagraph"/>
              <w:spacing w:line="237" w:lineRule="exact" w:before="19"/>
              <w:ind w:left="190"/>
              <w:rPr>
                <w:sz w:val="22"/>
              </w:rPr>
            </w:pPr>
            <w:r>
              <w:rPr>
                <w:sz w:val="22"/>
              </w:rPr>
              <w:t>33.39</w:t>
            </w:r>
          </w:p>
        </w:tc>
        <w:tc>
          <w:tcPr>
            <w:tcW w:w="960" w:type="dxa"/>
          </w:tcPr>
          <w:p>
            <w:pPr>
              <w:pStyle w:val="TableParagraph"/>
              <w:spacing w:line="237" w:lineRule="exact" w:before="19"/>
              <w:ind w:left="25" w:right="22"/>
              <w:jc w:val="center"/>
              <w:rPr>
                <w:sz w:val="22"/>
              </w:rPr>
            </w:pPr>
            <w:r>
              <w:rPr>
                <w:sz w:val="22"/>
              </w:rPr>
              <w:t>31.18</w:t>
            </w:r>
          </w:p>
        </w:tc>
        <w:tc>
          <w:tcPr>
            <w:tcW w:w="922" w:type="dxa"/>
          </w:tcPr>
          <w:p>
            <w:pPr>
              <w:pStyle w:val="TableParagraph"/>
              <w:spacing w:line="237" w:lineRule="exact" w:before="19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36.12</w:t>
            </w:r>
          </w:p>
        </w:tc>
        <w:tc>
          <w:tcPr>
            <w:tcW w:w="999" w:type="dxa"/>
          </w:tcPr>
          <w:p>
            <w:pPr>
              <w:pStyle w:val="TableParagraph"/>
              <w:spacing w:line="237" w:lineRule="exact" w:before="19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15.84</w:t>
            </w:r>
          </w:p>
        </w:tc>
      </w:tr>
      <w:tr>
        <w:trPr>
          <w:trHeight w:val="530" w:hRule="atLeast"/>
        </w:trPr>
        <w:tc>
          <w:tcPr>
            <w:tcW w:w="3106" w:type="dxa"/>
          </w:tcPr>
          <w:p>
            <w:pPr>
              <w:pStyle w:val="TableParagraph"/>
              <w:spacing w:line="242" w:lineRule="auto"/>
              <w:ind w:left="115" w:right="924"/>
              <w:rPr>
                <w:sz w:val="22"/>
              </w:rPr>
            </w:pPr>
            <w:r>
              <w:rPr>
                <w:sz w:val="22"/>
              </w:rPr>
              <w:t>Latin America and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Caribbean</w:t>
            </w:r>
          </w:p>
        </w:tc>
        <w:tc>
          <w:tcPr>
            <w:tcW w:w="125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44" w:right="132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917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90"/>
              <w:rPr>
                <w:sz w:val="22"/>
              </w:rPr>
            </w:pPr>
            <w:r>
              <w:rPr>
                <w:sz w:val="22"/>
              </w:rPr>
              <w:t>49.93</w:t>
            </w:r>
          </w:p>
        </w:tc>
        <w:tc>
          <w:tcPr>
            <w:tcW w:w="960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5" w:right="22"/>
              <w:jc w:val="center"/>
              <w:rPr>
                <w:sz w:val="22"/>
              </w:rPr>
            </w:pPr>
            <w:r>
              <w:rPr>
                <w:sz w:val="22"/>
              </w:rPr>
              <w:t>50.34</w:t>
            </w:r>
          </w:p>
        </w:tc>
        <w:tc>
          <w:tcPr>
            <w:tcW w:w="922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49.41</w:t>
            </w:r>
          </w:p>
        </w:tc>
        <w:tc>
          <w:tcPr>
            <w:tcW w:w="999" w:type="dxa"/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-1.85</w:t>
            </w:r>
          </w:p>
        </w:tc>
      </w:tr>
      <w:tr>
        <w:trPr>
          <w:trHeight w:val="300" w:hRule="atLeast"/>
        </w:trPr>
        <w:tc>
          <w:tcPr>
            <w:tcW w:w="3106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Middle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East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America</w:t>
            </w:r>
          </w:p>
        </w:tc>
        <w:tc>
          <w:tcPr>
            <w:tcW w:w="1250" w:type="dxa"/>
          </w:tcPr>
          <w:p>
            <w:pPr>
              <w:pStyle w:val="TableParagraph"/>
              <w:spacing w:before="19"/>
              <w:ind w:left="144" w:right="132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17" w:type="dxa"/>
          </w:tcPr>
          <w:p>
            <w:pPr>
              <w:pStyle w:val="TableParagraph"/>
              <w:spacing w:before="19"/>
              <w:ind w:left="190"/>
              <w:rPr>
                <w:sz w:val="22"/>
              </w:rPr>
            </w:pPr>
            <w:r>
              <w:rPr>
                <w:sz w:val="22"/>
              </w:rPr>
              <w:t>52.85</w:t>
            </w: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left="25" w:right="22"/>
              <w:jc w:val="center"/>
              <w:rPr>
                <w:sz w:val="22"/>
              </w:rPr>
            </w:pPr>
            <w:r>
              <w:rPr>
                <w:sz w:val="22"/>
              </w:rPr>
              <w:t>53.1</w:t>
            </w:r>
          </w:p>
        </w:tc>
        <w:tc>
          <w:tcPr>
            <w:tcW w:w="922" w:type="dxa"/>
          </w:tcPr>
          <w:p>
            <w:pPr>
              <w:pStyle w:val="TableParagraph"/>
              <w:spacing w:before="19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52.54</w:t>
            </w:r>
          </w:p>
        </w:tc>
        <w:tc>
          <w:tcPr>
            <w:tcW w:w="999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-1.05</w:t>
            </w:r>
          </w:p>
        </w:tc>
      </w:tr>
      <w:tr>
        <w:trPr>
          <w:trHeight w:val="300" w:hRule="atLeast"/>
        </w:trPr>
        <w:tc>
          <w:tcPr>
            <w:tcW w:w="3106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America</w:t>
            </w:r>
          </w:p>
        </w:tc>
        <w:tc>
          <w:tcPr>
            <w:tcW w:w="1250" w:type="dxa"/>
          </w:tcPr>
          <w:p>
            <w:pPr>
              <w:pStyle w:val="TableParagraph"/>
              <w:spacing w:before="19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917" w:type="dxa"/>
          </w:tcPr>
          <w:p>
            <w:pPr>
              <w:pStyle w:val="TableParagraph"/>
              <w:spacing w:before="19"/>
              <w:ind w:left="190"/>
              <w:rPr>
                <w:sz w:val="22"/>
              </w:rPr>
            </w:pPr>
            <w:r>
              <w:rPr>
                <w:sz w:val="22"/>
              </w:rPr>
              <w:t>36.01</w:t>
            </w: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left="25" w:right="22"/>
              <w:jc w:val="center"/>
              <w:rPr>
                <w:sz w:val="22"/>
              </w:rPr>
            </w:pPr>
            <w:r>
              <w:rPr>
                <w:sz w:val="22"/>
              </w:rPr>
              <w:t>35.09</w:t>
            </w:r>
          </w:p>
        </w:tc>
        <w:tc>
          <w:tcPr>
            <w:tcW w:w="922" w:type="dxa"/>
          </w:tcPr>
          <w:p>
            <w:pPr>
              <w:pStyle w:val="TableParagraph"/>
              <w:spacing w:before="19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37.16</w:t>
            </w:r>
          </w:p>
        </w:tc>
        <w:tc>
          <w:tcPr>
            <w:tcW w:w="999" w:type="dxa"/>
          </w:tcPr>
          <w:p>
            <w:pPr>
              <w:pStyle w:val="TableParagraph"/>
              <w:spacing w:before="19"/>
              <w:ind w:right="283"/>
              <w:jc w:val="right"/>
              <w:rPr>
                <w:sz w:val="22"/>
              </w:rPr>
            </w:pPr>
            <w:r>
              <w:rPr>
                <w:sz w:val="22"/>
              </w:rPr>
              <w:t>5.89</w:t>
            </w:r>
          </w:p>
        </w:tc>
      </w:tr>
      <w:tr>
        <w:trPr>
          <w:trHeight w:val="300" w:hRule="atLeast"/>
        </w:trPr>
        <w:tc>
          <w:tcPr>
            <w:tcW w:w="3106" w:type="dxa"/>
          </w:tcPr>
          <w:p>
            <w:pPr>
              <w:pStyle w:val="TableParagraph"/>
              <w:spacing w:before="19"/>
              <w:ind w:left="115"/>
              <w:rPr>
                <w:sz w:val="22"/>
              </w:rPr>
            </w:pPr>
            <w:r>
              <w:rPr>
                <w:sz w:val="22"/>
              </w:rPr>
              <w:t>South Asia</w:t>
            </w:r>
          </w:p>
        </w:tc>
        <w:tc>
          <w:tcPr>
            <w:tcW w:w="1250" w:type="dxa"/>
          </w:tcPr>
          <w:p>
            <w:pPr>
              <w:pStyle w:val="TableParagraph"/>
              <w:spacing w:before="19"/>
              <w:ind w:left="12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917" w:type="dxa"/>
          </w:tcPr>
          <w:p>
            <w:pPr>
              <w:pStyle w:val="TableParagraph"/>
              <w:spacing w:before="19"/>
              <w:ind w:left="190"/>
              <w:rPr>
                <w:sz w:val="22"/>
              </w:rPr>
            </w:pPr>
            <w:r>
              <w:rPr>
                <w:sz w:val="22"/>
              </w:rPr>
              <w:t>43.72</w:t>
            </w:r>
          </w:p>
        </w:tc>
        <w:tc>
          <w:tcPr>
            <w:tcW w:w="960" w:type="dxa"/>
          </w:tcPr>
          <w:p>
            <w:pPr>
              <w:pStyle w:val="TableParagraph"/>
              <w:spacing w:before="19"/>
              <w:ind w:left="25" w:right="22"/>
              <w:jc w:val="center"/>
              <w:rPr>
                <w:sz w:val="22"/>
              </w:rPr>
            </w:pPr>
            <w:r>
              <w:rPr>
                <w:sz w:val="22"/>
              </w:rPr>
              <w:t>44.17</w:t>
            </w:r>
          </w:p>
        </w:tc>
        <w:tc>
          <w:tcPr>
            <w:tcW w:w="922" w:type="dxa"/>
          </w:tcPr>
          <w:p>
            <w:pPr>
              <w:pStyle w:val="TableParagraph"/>
              <w:spacing w:before="19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43.13</w:t>
            </w:r>
          </w:p>
        </w:tc>
        <w:tc>
          <w:tcPr>
            <w:tcW w:w="999" w:type="dxa"/>
          </w:tcPr>
          <w:p>
            <w:pPr>
              <w:pStyle w:val="TableParagraph"/>
              <w:spacing w:before="19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-2.35</w:t>
            </w:r>
          </w:p>
        </w:tc>
      </w:tr>
      <w:tr>
        <w:trPr>
          <w:trHeight w:val="277" w:hRule="atLeast"/>
        </w:trPr>
        <w:tc>
          <w:tcPr>
            <w:tcW w:w="31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115"/>
              <w:rPr>
                <w:sz w:val="22"/>
              </w:rPr>
            </w:pPr>
            <w:r>
              <w:rPr>
                <w:sz w:val="22"/>
              </w:rPr>
              <w:t>Sub-Saharan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Africa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144" w:right="132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190"/>
              <w:rPr>
                <w:sz w:val="22"/>
              </w:rPr>
            </w:pPr>
            <w:r>
              <w:rPr>
                <w:sz w:val="22"/>
              </w:rPr>
              <w:t>60.23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25" w:right="22"/>
              <w:jc w:val="center"/>
              <w:rPr>
                <w:sz w:val="22"/>
              </w:rPr>
            </w:pPr>
            <w:r>
              <w:rPr>
                <w:sz w:val="22"/>
              </w:rPr>
              <w:t>61.32</w:t>
            </w:r>
          </w:p>
        </w:tc>
        <w:tc>
          <w:tcPr>
            <w:tcW w:w="9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right="189"/>
              <w:jc w:val="right"/>
              <w:rPr>
                <w:sz w:val="22"/>
              </w:rPr>
            </w:pPr>
            <w:r>
              <w:rPr>
                <w:sz w:val="22"/>
              </w:rPr>
              <w:t>58.83</w:t>
            </w:r>
          </w:p>
        </w:tc>
        <w:tc>
          <w:tcPr>
            <w:tcW w:w="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-4.06</w:t>
            </w:r>
          </w:p>
        </w:tc>
      </w:tr>
      <w:tr>
        <w:trPr>
          <w:trHeight w:val="299" w:hRule="atLeast"/>
        </w:trPr>
        <w:tc>
          <w:tcPr>
            <w:tcW w:w="31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SSA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144" w:right="13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161</w:t>
            </w:r>
          </w:p>
        </w:tc>
        <w:tc>
          <w:tcPr>
            <w:tcW w:w="9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190"/>
              <w:rPr>
                <w:b/>
                <w:sz w:val="22"/>
              </w:rPr>
            </w:pPr>
            <w:r>
              <w:rPr>
                <w:b/>
                <w:sz w:val="22"/>
              </w:rPr>
              <w:t>46.08</w:t>
            </w:r>
          </w:p>
        </w:tc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left="25" w:right="2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45.91</w:t>
            </w:r>
          </w:p>
        </w:tc>
        <w:tc>
          <w:tcPr>
            <w:tcW w:w="9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24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46.3</w:t>
            </w:r>
          </w:p>
        </w:tc>
        <w:tc>
          <w:tcPr>
            <w:tcW w:w="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6"/>
              <w:ind w:right="28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0.85</w:t>
            </w:r>
          </w:p>
        </w:tc>
      </w:tr>
    </w:tbl>
    <w:p>
      <w:pPr>
        <w:spacing w:line="255" w:lineRule="exact" w:before="0"/>
        <w:ind w:left="498" w:right="0" w:firstLine="0"/>
        <w:jc w:val="both"/>
        <w:rPr>
          <w:rFonts w:ascii="Cambria Math" w:hAnsi="Cambria Math" w:eastAsia="Cambria Math"/>
          <w:sz w:val="20"/>
        </w:rPr>
      </w:pPr>
      <w:r>
        <w:rPr/>
        <w:pict>
          <v:rect style="position:absolute;margin-left:241.25pt;margin-top:9.531355pt;width:154.25pt;height:.600010pt;mso-position-horizontal-relative:page;mso-position-vertical-relative:paragraph;z-index:-24381952" filled="true" fillcolor="#000000" stroked="false">
            <v:fill type="solid"/>
            <w10:wrap type="none"/>
          </v:rect>
        </w:pict>
      </w:r>
      <w:r>
        <w:rPr>
          <w:sz w:val="20"/>
        </w:rPr>
        <w:t>Note:</w:t>
      </w:r>
      <w:r>
        <w:rPr>
          <w:spacing w:val="8"/>
          <w:sz w:val="20"/>
        </w:rPr>
        <w:t> </w:t>
      </w:r>
      <w:r>
        <w:rPr>
          <w:sz w:val="20"/>
        </w:rPr>
        <w:t>Percentage</w:t>
      </w:r>
      <w:r>
        <w:rPr>
          <w:spacing w:val="8"/>
          <w:sz w:val="20"/>
        </w:rPr>
        <w:t> </w:t>
      </w:r>
      <w:r>
        <w:rPr>
          <w:sz w:val="20"/>
        </w:rPr>
        <w:t>change</w:t>
      </w:r>
      <w:r>
        <w:rPr>
          <w:spacing w:val="9"/>
          <w:sz w:val="20"/>
        </w:rPr>
        <w:t> </w:t>
      </w:r>
      <w:r>
        <w:rPr>
          <w:sz w:val="20"/>
        </w:rPr>
        <w:t>is</w:t>
      </w:r>
      <w:r>
        <w:rPr>
          <w:spacing w:val="7"/>
          <w:sz w:val="20"/>
        </w:rPr>
        <w:t> </w:t>
      </w:r>
      <w:r>
        <w:rPr>
          <w:sz w:val="20"/>
        </w:rPr>
        <w:t>computed</w:t>
      </w:r>
      <w:r>
        <w:rPr>
          <w:spacing w:val="10"/>
          <w:sz w:val="20"/>
        </w:rPr>
        <w:t> </w:t>
      </w:r>
      <w:r>
        <w:rPr>
          <w:sz w:val="20"/>
        </w:rPr>
        <w:t>as:</w:t>
      </w:r>
      <w:r>
        <w:rPr>
          <w:spacing w:val="14"/>
          <w:sz w:val="20"/>
        </w:rPr>
        <w:t> </w:t>
      </w:r>
      <w:r>
        <w:rPr>
          <w:rFonts w:ascii="Cambria Math" w:hAnsi="Cambria Math" w:eastAsia="Cambria Math"/>
          <w:sz w:val="20"/>
        </w:rPr>
        <w:t>[</w:t>
      </w:r>
      <w:r>
        <w:rPr>
          <w:rFonts w:ascii="Cambria Math" w:hAnsi="Cambria Math" w:eastAsia="Cambria Math"/>
          <w:position w:val="12"/>
          <w:sz w:val="14"/>
        </w:rPr>
        <w:t>(𝑝𝑒𝑟𝑖𝑜𝑑</w:t>
      </w:r>
      <w:r>
        <w:rPr>
          <w:rFonts w:ascii="Cambria Math" w:hAnsi="Cambria Math" w:eastAsia="Cambria Math"/>
          <w:spacing w:val="13"/>
          <w:position w:val="12"/>
          <w:sz w:val="14"/>
        </w:rPr>
        <w:t> </w:t>
      </w:r>
      <w:r>
        <w:rPr>
          <w:rFonts w:ascii="Cambria Math" w:hAnsi="Cambria Math" w:eastAsia="Cambria Math"/>
          <w:position w:val="12"/>
          <w:sz w:val="14"/>
        </w:rPr>
        <w:t>2000</w:t>
      </w:r>
      <w:r>
        <w:rPr>
          <w:rFonts w:ascii="Cambria Math" w:hAnsi="Cambria Math" w:eastAsia="Cambria Math"/>
          <w:spacing w:val="7"/>
          <w:position w:val="12"/>
          <w:sz w:val="14"/>
        </w:rPr>
        <w:t> </w:t>
      </w:r>
      <w:r>
        <w:rPr>
          <w:rFonts w:ascii="Cambria Math" w:hAnsi="Cambria Math" w:eastAsia="Cambria Math"/>
          <w:position w:val="12"/>
          <w:sz w:val="14"/>
        </w:rPr>
        <w:t>𝑡𝑜</w:t>
      </w:r>
      <w:r>
        <w:rPr>
          <w:rFonts w:ascii="Cambria Math" w:hAnsi="Cambria Math" w:eastAsia="Cambria Math"/>
          <w:spacing w:val="4"/>
          <w:position w:val="12"/>
          <w:sz w:val="14"/>
        </w:rPr>
        <w:t> </w:t>
      </w:r>
      <w:r>
        <w:rPr>
          <w:rFonts w:ascii="Cambria Math" w:hAnsi="Cambria Math" w:eastAsia="Cambria Math"/>
          <w:position w:val="12"/>
          <w:sz w:val="14"/>
        </w:rPr>
        <w:t>2015)</w:t>
      </w:r>
      <w:r>
        <w:rPr>
          <w:rFonts w:ascii="Cambria Math" w:hAnsi="Cambria Math" w:eastAsia="Cambria Math"/>
          <w:spacing w:val="5"/>
          <w:position w:val="12"/>
          <w:sz w:val="14"/>
        </w:rPr>
        <w:t> </w:t>
      </w:r>
      <w:r>
        <w:rPr>
          <w:rFonts w:ascii="Cambria Math" w:hAnsi="Cambria Math" w:eastAsia="Cambria Math"/>
          <w:position w:val="12"/>
          <w:sz w:val="14"/>
        </w:rPr>
        <w:t>−</w:t>
      </w:r>
      <w:r>
        <w:rPr>
          <w:rFonts w:ascii="Cambria Math" w:hAnsi="Cambria Math" w:eastAsia="Cambria Math"/>
          <w:spacing w:val="4"/>
          <w:position w:val="12"/>
          <w:sz w:val="14"/>
        </w:rPr>
        <w:t> </w:t>
      </w:r>
      <w:r>
        <w:rPr>
          <w:rFonts w:ascii="Cambria Math" w:hAnsi="Cambria Math" w:eastAsia="Cambria Math"/>
          <w:position w:val="12"/>
          <w:sz w:val="14"/>
        </w:rPr>
        <w:t>(𝑝𝑒𝑟𝑖𝑜𝑑</w:t>
      </w:r>
      <w:r>
        <w:rPr>
          <w:rFonts w:ascii="Cambria Math" w:hAnsi="Cambria Math" w:eastAsia="Cambria Math"/>
          <w:spacing w:val="13"/>
          <w:position w:val="12"/>
          <w:sz w:val="14"/>
        </w:rPr>
        <w:t> </w:t>
      </w:r>
      <w:r>
        <w:rPr>
          <w:rFonts w:ascii="Cambria Math" w:hAnsi="Cambria Math" w:eastAsia="Cambria Math"/>
          <w:position w:val="12"/>
          <w:sz w:val="14"/>
        </w:rPr>
        <w:t>1980</w:t>
      </w:r>
      <w:r>
        <w:rPr>
          <w:rFonts w:ascii="Cambria Math" w:hAnsi="Cambria Math" w:eastAsia="Cambria Math"/>
          <w:spacing w:val="6"/>
          <w:position w:val="12"/>
          <w:sz w:val="14"/>
        </w:rPr>
        <w:t> </w:t>
      </w:r>
      <w:r>
        <w:rPr>
          <w:rFonts w:ascii="Cambria Math" w:hAnsi="Cambria Math" w:eastAsia="Cambria Math"/>
          <w:position w:val="12"/>
          <w:sz w:val="14"/>
        </w:rPr>
        <w:t>𝑡𝑜</w:t>
      </w:r>
      <w:r>
        <w:rPr>
          <w:rFonts w:ascii="Cambria Math" w:hAnsi="Cambria Math" w:eastAsia="Cambria Math"/>
          <w:spacing w:val="4"/>
          <w:position w:val="12"/>
          <w:sz w:val="14"/>
        </w:rPr>
        <w:t> </w:t>
      </w:r>
      <w:r>
        <w:rPr>
          <w:rFonts w:ascii="Cambria Math" w:hAnsi="Cambria Math" w:eastAsia="Cambria Math"/>
          <w:position w:val="12"/>
          <w:sz w:val="14"/>
        </w:rPr>
        <w:t>1999)</w:t>
      </w:r>
      <w:r>
        <w:rPr>
          <w:rFonts w:ascii="Cambria Math" w:hAnsi="Cambria Math" w:eastAsia="Cambria Math"/>
          <w:spacing w:val="43"/>
          <w:position w:val="12"/>
          <w:sz w:val="14"/>
        </w:rPr>
        <w:t> </w:t>
      </w:r>
      <w:r>
        <w:rPr>
          <w:rFonts w:ascii="Cambria Math" w:hAnsi="Cambria Math" w:eastAsia="Cambria Math"/>
          <w:sz w:val="20"/>
        </w:rPr>
        <w:t>×</w:t>
      </w:r>
      <w:r>
        <w:rPr>
          <w:rFonts w:ascii="Cambria Math" w:hAnsi="Cambria Math" w:eastAsia="Cambria Math"/>
          <w:spacing w:val="8"/>
          <w:sz w:val="20"/>
        </w:rPr>
        <w:t> </w:t>
      </w:r>
      <w:r>
        <w:rPr>
          <w:rFonts w:ascii="Cambria Math" w:hAnsi="Cambria Math" w:eastAsia="Cambria Math"/>
          <w:sz w:val="20"/>
        </w:rPr>
        <w:t>100]</w:t>
      </w:r>
    </w:p>
    <w:p>
      <w:pPr>
        <w:spacing w:line="124" w:lineRule="exact" w:before="0"/>
        <w:ind w:left="530" w:right="593" w:firstLine="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05"/>
          <w:sz w:val="14"/>
        </w:rPr>
        <w:t>(𝑝𝑒𝑟𝑖𝑜𝑑</w:t>
      </w:r>
      <w:r>
        <w:rPr>
          <w:rFonts w:ascii="Cambria Math" w:eastAsia="Cambria Math"/>
          <w:spacing w:val="5"/>
          <w:w w:val="105"/>
          <w:sz w:val="14"/>
        </w:rPr>
        <w:t> </w:t>
      </w:r>
      <w:r>
        <w:rPr>
          <w:rFonts w:ascii="Cambria Math" w:eastAsia="Cambria Math"/>
          <w:w w:val="105"/>
          <w:sz w:val="14"/>
        </w:rPr>
        <w:t>1980</w:t>
      </w:r>
      <w:r>
        <w:rPr>
          <w:rFonts w:ascii="Cambria Math" w:eastAsia="Cambria Math"/>
          <w:spacing w:val="-2"/>
          <w:w w:val="105"/>
          <w:sz w:val="14"/>
        </w:rPr>
        <w:t> </w:t>
      </w:r>
      <w:r>
        <w:rPr>
          <w:rFonts w:ascii="Cambria Math" w:eastAsia="Cambria Math"/>
          <w:w w:val="105"/>
          <w:sz w:val="14"/>
        </w:rPr>
        <w:t>𝑡𝑜 1999)</w:t>
      </w:r>
    </w:p>
    <w:p>
      <w:pPr>
        <w:spacing w:line="228" w:lineRule="exact" w:before="0"/>
        <w:ind w:left="498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-2"/>
          <w:sz w:val="20"/>
        </w:rPr>
        <w:t> </w:t>
      </w:r>
      <w:r>
        <w:rPr>
          <w:sz w:val="20"/>
        </w:rPr>
        <w:t>Researcher’s</w:t>
      </w:r>
      <w:r>
        <w:rPr>
          <w:spacing w:val="-3"/>
          <w:sz w:val="20"/>
        </w:rPr>
        <w:t> </w:t>
      </w:r>
      <w:r>
        <w:rPr>
          <w:sz w:val="20"/>
        </w:rPr>
        <w:t>Computation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Lahoti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-1"/>
          <w:sz w:val="20"/>
        </w:rPr>
        <w:t> </w:t>
      </w:r>
      <w:r>
        <w:rPr>
          <w:sz w:val="20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  <w:spacing w:before="5"/>
      </w:pPr>
    </w:p>
    <w:p>
      <w:pPr>
        <w:pStyle w:val="Heading2"/>
        <w:numPr>
          <w:ilvl w:val="1"/>
          <w:numId w:val="26"/>
        </w:numPr>
        <w:tabs>
          <w:tab w:pos="1018" w:val="left" w:leader="none"/>
        </w:tabs>
        <w:spacing w:line="240" w:lineRule="auto" w:before="1" w:after="0"/>
        <w:ind w:left="1017" w:right="0" w:hanging="520"/>
        <w:jc w:val="both"/>
      </w:pPr>
      <w:bookmarkStart w:name="_TOC_250015" w:id="30"/>
      <w:r>
        <w:rPr/>
        <w:t>Income</w:t>
      </w:r>
      <w:r>
        <w:rPr>
          <w:spacing w:val="-2"/>
        </w:rPr>
        <w:t> </w:t>
      </w:r>
      <w:r>
        <w:rPr/>
        <w:t>Inequality in</w:t>
      </w:r>
      <w:r>
        <w:rPr>
          <w:spacing w:val="-2"/>
        </w:rPr>
        <w:t> </w:t>
      </w:r>
      <w:r>
        <w:rPr/>
        <w:t>Sub-Saharan</w:t>
      </w:r>
      <w:r>
        <w:rPr>
          <w:spacing w:val="-1"/>
        </w:rPr>
        <w:t> </w:t>
      </w:r>
      <w:bookmarkEnd w:id="30"/>
      <w:r>
        <w:rPr/>
        <w:t>Africa</w:t>
      </w:r>
    </w:p>
    <w:p>
      <w:pPr>
        <w:pStyle w:val="BodyText"/>
        <w:spacing w:line="360" w:lineRule="auto" w:before="144"/>
        <w:ind w:left="498" w:right="1354"/>
        <w:jc w:val="both"/>
      </w:pPr>
      <w:r>
        <w:rPr/>
        <w:t>The</w:t>
      </w:r>
      <w:r>
        <w:rPr>
          <w:spacing w:val="-10"/>
        </w:rPr>
        <w:t> </w:t>
      </w:r>
      <w:r>
        <w:rPr/>
        <w:t>African</w:t>
      </w:r>
      <w:r>
        <w:rPr>
          <w:spacing w:val="-6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Bank</w:t>
      </w:r>
      <w:r>
        <w:rPr>
          <w:spacing w:val="-5"/>
        </w:rPr>
        <w:t> </w:t>
      </w:r>
      <w:r>
        <w:rPr/>
        <w:t>report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income</w:t>
      </w:r>
      <w:r>
        <w:rPr>
          <w:spacing w:val="-9"/>
        </w:rPr>
        <w:t> </w:t>
      </w:r>
      <w:r>
        <w:rPr/>
        <w:t>inequality</w:t>
      </w:r>
      <w:r>
        <w:rPr>
          <w:spacing w:val="-12"/>
        </w:rPr>
        <w:t> </w:t>
      </w:r>
      <w:r>
        <w:rPr/>
        <w:t>in</w:t>
      </w:r>
      <w:r>
        <w:rPr>
          <w:spacing w:val="-6"/>
        </w:rPr>
        <w:t> </w:t>
      </w:r>
      <w:r>
        <w:rPr/>
        <w:t>Africa,</w:t>
      </w:r>
      <w:r>
        <w:rPr>
          <w:spacing w:val="-6"/>
        </w:rPr>
        <w:t> </w:t>
      </w:r>
      <w:r>
        <w:rPr/>
        <w:t>AfDB</w:t>
      </w:r>
      <w:r>
        <w:rPr>
          <w:spacing w:val="-9"/>
        </w:rPr>
        <w:t> </w:t>
      </w:r>
      <w:r>
        <w:rPr/>
        <w:t>(2012)</w:t>
      </w:r>
      <w:r>
        <w:rPr>
          <w:spacing w:val="-9"/>
        </w:rPr>
        <w:t> </w:t>
      </w:r>
      <w:r>
        <w:rPr/>
        <w:t>finds</w:t>
      </w:r>
      <w:r>
        <w:rPr>
          <w:spacing w:val="-8"/>
        </w:rPr>
        <w:t> </w:t>
      </w:r>
      <w:r>
        <w:rPr/>
        <w:t>that:</w:t>
      </w:r>
      <w:r>
        <w:rPr>
          <w:spacing w:val="-58"/>
        </w:rPr>
        <w:t> </w:t>
      </w:r>
      <w:r>
        <w:rPr/>
        <w:t>“In the 2000s, six of the world’s ten fastest-growth countries were in Africa, but this has not</w:t>
      </w:r>
      <w:r>
        <w:rPr>
          <w:spacing w:val="1"/>
        </w:rPr>
        <w:t> </w:t>
      </w:r>
      <w:r>
        <w:rPr>
          <w:spacing w:val="-1"/>
        </w:rPr>
        <w:t>significantly</w:t>
      </w:r>
      <w:r>
        <w:rPr>
          <w:spacing w:val="-20"/>
        </w:rPr>
        <w:t> </w:t>
      </w:r>
      <w:r>
        <w:rPr/>
        <w:t>helped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equal</w:t>
      </w:r>
      <w:r>
        <w:rPr>
          <w:spacing w:val="-13"/>
        </w:rPr>
        <w:t> </w:t>
      </w:r>
      <w:r>
        <w:rPr/>
        <w:t>incomes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redistribute</w:t>
      </w:r>
      <w:r>
        <w:rPr>
          <w:spacing w:val="-15"/>
        </w:rPr>
        <w:t> </w:t>
      </w:r>
      <w:r>
        <w:rPr/>
        <w:t>wealth”</w:t>
      </w:r>
      <w:r>
        <w:rPr>
          <w:spacing w:val="-13"/>
        </w:rPr>
        <w:t> </w:t>
      </w:r>
      <w:r>
        <w:rPr/>
        <w:t>(pp.</w:t>
      </w:r>
      <w:r>
        <w:rPr>
          <w:spacing w:val="-15"/>
        </w:rPr>
        <w:t> </w:t>
      </w:r>
      <w:r>
        <w:rPr/>
        <w:t>2).</w:t>
      </w:r>
      <w:r>
        <w:rPr>
          <w:spacing w:val="-16"/>
        </w:rPr>
        <w:t> </w:t>
      </w:r>
      <w:r>
        <w:rPr/>
        <w:t>Could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type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growth</w:t>
      </w:r>
      <w:r>
        <w:rPr>
          <w:spacing w:val="-57"/>
        </w:rPr>
        <w:t> </w:t>
      </w:r>
      <w:r>
        <w:rPr/>
        <w:t>being experienced in the region itself be driving inequalities? Very little information and</w:t>
      </w:r>
      <w:r>
        <w:rPr>
          <w:spacing w:val="1"/>
        </w:rPr>
        <w:t> </w:t>
      </w:r>
      <w:r>
        <w:rPr/>
        <w:t>analysis are available to answer these questions. By 2010, six of the ten countries in the world</w:t>
      </w:r>
      <w:r>
        <w:rPr>
          <w:spacing w:val="-57"/>
        </w:rPr>
        <w:t> </w:t>
      </w:r>
      <w:r>
        <w:rPr/>
        <w:t>with the most unequal income distribution were in the region (AfDB, 2012), and the countries</w:t>
      </w:r>
      <w:r>
        <w:rPr>
          <w:spacing w:val="-57"/>
        </w:rPr>
        <w:t> </w:t>
      </w:r>
      <w:r>
        <w:rPr/>
        <w:t>with the most unequal income distribution include Namibia, Comoros, South Africa, Angola,</w:t>
      </w:r>
      <w:r>
        <w:rPr>
          <w:spacing w:val="1"/>
        </w:rPr>
        <w:t> </w:t>
      </w:r>
      <w:r>
        <w:rPr/>
        <w:t>Botswana, Lesotho and Swaziland, with the sub-region of Southern Africa showing a striking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remarkably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Graphically, the trend of the Gini index for SSA as shown in Figure 3.2 reveals that the Gini</w:t>
      </w:r>
      <w:r>
        <w:rPr>
          <w:spacing w:val="1"/>
        </w:rPr>
        <w:t> </w:t>
      </w:r>
      <w:r>
        <w:rPr/>
        <w:t>index began a downward slide from 61.04 in 1980 to 58.89 in 2006 from where it rose slightly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59.00 in 2007 and thereafter dropped to 57.74 in 2015.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ind w:left="1568"/>
        <w:rPr>
          <w:sz w:val="20"/>
        </w:rPr>
      </w:pPr>
      <w:r>
        <w:rPr>
          <w:sz w:val="20"/>
        </w:rPr>
        <w:drawing>
          <wp:inline distT="0" distB="0" distL="0" distR="0">
            <wp:extent cx="4390264" cy="2514600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0264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8"/>
        <w:ind w:left="2659" w:right="0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3.2:</w:t>
      </w:r>
      <w:r>
        <w:rPr>
          <w:spacing w:val="-2"/>
          <w:sz w:val="20"/>
        </w:rPr>
        <w:t> </w:t>
      </w:r>
      <w:r>
        <w:rPr>
          <w:sz w:val="20"/>
        </w:rPr>
        <w:t>Gini</w:t>
      </w:r>
      <w:r>
        <w:rPr>
          <w:spacing w:val="-2"/>
          <w:sz w:val="20"/>
        </w:rPr>
        <w:t> </w:t>
      </w:r>
      <w:r>
        <w:rPr>
          <w:sz w:val="20"/>
        </w:rPr>
        <w:t>Index, SSA</w:t>
      </w:r>
      <w:r>
        <w:rPr>
          <w:spacing w:val="-3"/>
          <w:sz w:val="20"/>
        </w:rPr>
        <w:t> </w:t>
      </w:r>
      <w:r>
        <w:rPr>
          <w:sz w:val="20"/>
        </w:rPr>
        <w:t>(1980</w:t>
      </w:r>
      <w:r>
        <w:rPr>
          <w:spacing w:val="-2"/>
          <w:sz w:val="20"/>
        </w:rPr>
        <w:t> </w:t>
      </w:r>
      <w:r>
        <w:rPr>
          <w:sz w:val="20"/>
        </w:rPr>
        <w:t>– 2015)</w:t>
      </w:r>
    </w:p>
    <w:p>
      <w:pPr>
        <w:spacing w:before="1"/>
        <w:ind w:left="2659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2"/>
          <w:sz w:val="20"/>
        </w:rPr>
        <w:t> </w:t>
      </w:r>
      <w:r>
        <w:rPr>
          <w:sz w:val="20"/>
        </w:rPr>
        <w:t>Researcher’s</w:t>
      </w:r>
      <w:r>
        <w:rPr>
          <w:spacing w:val="-3"/>
          <w:sz w:val="20"/>
        </w:rPr>
        <w:t> </w:t>
      </w:r>
      <w:r>
        <w:rPr>
          <w:sz w:val="20"/>
        </w:rPr>
        <w:t>Computation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Lahoti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-1"/>
          <w:sz w:val="20"/>
        </w:rPr>
        <w:t> </w:t>
      </w:r>
      <w:r>
        <w:rPr>
          <w:sz w:val="20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</w:pPr>
    </w:p>
    <w:p>
      <w:pPr>
        <w:pStyle w:val="BodyText"/>
        <w:spacing w:line="360" w:lineRule="auto"/>
        <w:ind w:left="498" w:right="1354"/>
        <w:jc w:val="both"/>
      </w:pPr>
      <w:r>
        <w:rPr/>
        <w:t>On the global scale, SSA has the highest average Gini index and the highest declining rate of</w:t>
      </w:r>
      <w:r>
        <w:rPr>
          <w:spacing w:val="1"/>
        </w:rPr>
        <w:t> </w:t>
      </w:r>
      <w:r>
        <w:rPr/>
        <w:t>income inequality. Given these mix of statistics, it is evident that the region is witnessing a</w:t>
      </w:r>
      <w:r>
        <w:rPr>
          <w:spacing w:val="1"/>
        </w:rPr>
        <w:t> </w:t>
      </w:r>
      <w:r>
        <w:rPr/>
        <w:t>blend of countries experiencing rising and falling inequality. Comparatively, Figure 3.3 shows</w:t>
      </w:r>
      <w:r>
        <w:rPr>
          <w:spacing w:val="-57"/>
        </w:rPr>
        <w:t> </w:t>
      </w:r>
      <w:r>
        <w:rPr/>
        <w:t>the</w:t>
      </w:r>
      <w:r>
        <w:rPr>
          <w:spacing w:val="-14"/>
        </w:rPr>
        <w:t> </w:t>
      </w:r>
      <w:r>
        <w:rPr/>
        <w:t>sub-regional</w:t>
      </w:r>
      <w:r>
        <w:rPr>
          <w:spacing w:val="-12"/>
        </w:rPr>
        <w:t> </w:t>
      </w:r>
      <w:r>
        <w:rPr/>
        <w:t>breakdown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average</w:t>
      </w:r>
      <w:r>
        <w:rPr>
          <w:spacing w:val="-11"/>
        </w:rPr>
        <w:t> </w:t>
      </w:r>
      <w:r>
        <w:rPr/>
        <w:t>Gini</w:t>
      </w:r>
      <w:r>
        <w:rPr>
          <w:spacing w:val="-12"/>
        </w:rPr>
        <w:t> </w:t>
      </w:r>
      <w:r>
        <w:rPr/>
        <w:t>index.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average</w:t>
      </w:r>
      <w:r>
        <w:rPr>
          <w:spacing w:val="-13"/>
        </w:rPr>
        <w:t> </w:t>
      </w:r>
      <w:r>
        <w:rPr/>
        <w:t>index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East</w:t>
      </w:r>
      <w:r>
        <w:rPr>
          <w:spacing w:val="-13"/>
        </w:rPr>
        <w:t> </w:t>
      </w:r>
      <w:r>
        <w:rPr/>
        <w:t>Africa</w:t>
      </w:r>
      <w:r>
        <w:rPr>
          <w:spacing w:val="-12"/>
        </w:rPr>
        <w:t> </w:t>
      </w:r>
      <w:r>
        <w:rPr/>
        <w:t>(58.49)</w:t>
      </w:r>
      <w:r>
        <w:rPr>
          <w:spacing w:val="-57"/>
        </w:rPr>
        <w:t> </w:t>
      </w:r>
      <w:r>
        <w:rPr/>
        <w:t>and</w:t>
      </w:r>
      <w:r>
        <w:rPr>
          <w:spacing w:val="-3"/>
        </w:rPr>
        <w:t> </w:t>
      </w:r>
      <w:r>
        <w:rPr/>
        <w:t>Central</w:t>
      </w:r>
      <w:r>
        <w:rPr>
          <w:spacing w:val="-2"/>
        </w:rPr>
        <w:t> </w:t>
      </w:r>
      <w:r>
        <w:rPr/>
        <w:t>Africa</w:t>
      </w:r>
      <w:r>
        <w:rPr>
          <w:spacing w:val="-4"/>
        </w:rPr>
        <w:t> </w:t>
      </w:r>
      <w:r>
        <w:rPr/>
        <w:t>(59.34)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slightly</w:t>
      </w:r>
      <w:r>
        <w:rPr>
          <w:spacing w:val="-8"/>
        </w:rPr>
        <w:t> </w:t>
      </w:r>
      <w:r>
        <w:rPr/>
        <w:t>below</w:t>
      </w:r>
      <w:r>
        <w:rPr>
          <w:spacing w:val="-3"/>
        </w:rPr>
        <w:t> </w:t>
      </w:r>
      <w:r>
        <w:rPr/>
        <w:t>the regional</w:t>
      </w:r>
      <w:r>
        <w:rPr>
          <w:spacing w:val="-2"/>
        </w:rPr>
        <w:t> </w:t>
      </w:r>
      <w:r>
        <w:rPr/>
        <w:t>average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60.10</w:t>
      </w:r>
      <w:r>
        <w:rPr>
          <w:vertAlign w:val="superscript"/>
        </w:rPr>
        <w:t>8</w:t>
      </w:r>
      <w:r>
        <w:rPr>
          <w:spacing w:val="-2"/>
          <w:vertAlign w:val="baseline"/>
        </w:rPr>
        <w:t> </w:t>
      </w:r>
      <w:r>
        <w:rPr>
          <w:vertAlign w:val="baseline"/>
        </w:rPr>
        <w:t>while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West</w:t>
      </w:r>
      <w:r>
        <w:rPr>
          <w:spacing w:val="-58"/>
          <w:vertAlign w:val="baseline"/>
        </w:rPr>
        <w:t> </w:t>
      </w:r>
      <w:r>
        <w:rPr>
          <w:vertAlign w:val="baseline"/>
        </w:rPr>
        <w:t>Africa (60.93) and Southern Africa</w:t>
      </w:r>
      <w:r>
        <w:rPr>
          <w:spacing w:val="-1"/>
          <w:vertAlign w:val="baseline"/>
        </w:rPr>
        <w:t> </w:t>
      </w:r>
      <w:r>
        <w:rPr>
          <w:vertAlign w:val="baseline"/>
        </w:rPr>
        <w:t>(64.39) are</w:t>
      </w:r>
      <w:r>
        <w:rPr>
          <w:spacing w:val="-2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same.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1970912</wp:posOffset>
            </wp:positionH>
            <wp:positionV relativeFrom="paragraph">
              <wp:posOffset>119579</wp:posOffset>
            </wp:positionV>
            <wp:extent cx="3619120" cy="2638425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120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5"/>
        <w:ind w:left="2659" w:right="2923" w:firstLine="0"/>
        <w:jc w:val="left"/>
        <w:rPr>
          <w:sz w:val="20"/>
        </w:rPr>
      </w:pPr>
      <w:r>
        <w:rPr>
          <w:sz w:val="20"/>
        </w:rPr>
        <w:t>Figure 3.3: Gini Index, SSA Sub-regional Averages (1980 – 2015)</w:t>
      </w:r>
      <w:r>
        <w:rPr>
          <w:spacing w:val="-47"/>
          <w:sz w:val="20"/>
        </w:rPr>
        <w:t> </w:t>
      </w:r>
      <w:r>
        <w:rPr>
          <w:sz w:val="20"/>
        </w:rPr>
        <w:t>Source:</w:t>
      </w:r>
      <w:r>
        <w:rPr>
          <w:spacing w:val="-1"/>
          <w:sz w:val="20"/>
        </w:rPr>
        <w:t> </w:t>
      </w:r>
      <w:r>
        <w:rPr>
          <w:sz w:val="20"/>
        </w:rPr>
        <w:t>Researcher’s</w:t>
      </w:r>
      <w:r>
        <w:rPr>
          <w:spacing w:val="-2"/>
          <w:sz w:val="20"/>
        </w:rPr>
        <w:t> </w:t>
      </w:r>
      <w:r>
        <w:rPr>
          <w:sz w:val="20"/>
        </w:rPr>
        <w:t>Computation</w:t>
      </w:r>
      <w:r>
        <w:rPr>
          <w:spacing w:val="-2"/>
          <w:sz w:val="20"/>
        </w:rPr>
        <w:t> </w:t>
      </w:r>
      <w:r>
        <w:rPr>
          <w:sz w:val="20"/>
        </w:rPr>
        <w:t>from Lahoti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al. </w:t>
      </w:r>
      <w:r>
        <w:rPr>
          <w:sz w:val="20"/>
        </w:rPr>
        <w:t>(2016)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0.944pt;margin-top:9.590843pt;width:144.020pt;height:.60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98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Slight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differences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SSA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average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approximations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8" w:top="1400" w:bottom="1240" w:left="920" w:right="60"/>
        </w:sectPr>
      </w:pPr>
    </w:p>
    <w:p>
      <w:pPr>
        <w:pStyle w:val="BodyText"/>
        <w:spacing w:line="360" w:lineRule="auto" w:before="74"/>
        <w:ind w:left="498" w:right="1356"/>
        <w:jc w:val="both"/>
      </w:pPr>
      <w:r>
        <w:rPr/>
        <w:t>Table 3.2 shows the within-region variation of the Gini index and that all the sub-regions</w:t>
      </w:r>
      <w:r>
        <w:rPr>
          <w:spacing w:val="1"/>
        </w:rPr>
        <w:t> </w:t>
      </w:r>
      <w:r>
        <w:rPr/>
        <w:t>witnessed declining index with West Africa having the highest (-8.37) followed by Southern</w:t>
      </w:r>
      <w:r>
        <w:rPr>
          <w:spacing w:val="1"/>
        </w:rPr>
        <w:t> </w:t>
      </w:r>
      <w:r>
        <w:rPr/>
        <w:t>Africa (-2.38).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0.224007pt;margin-top:15.285989pt;width:349.270017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196" w:lineRule="exact" w:before="30"/>
        <w:ind w:left="0" w:right="3256" w:firstLine="0"/>
        <w:jc w:val="right"/>
        <w:rPr>
          <w:rFonts w:ascii="Cambria Math"/>
          <w:sz w:val="20"/>
        </w:rPr>
      </w:pPr>
      <w:r>
        <w:rPr>
          <w:rFonts w:ascii="Cambria Math"/>
          <w:w w:val="103"/>
          <w:sz w:val="20"/>
        </w:rPr>
        <w:t>]</w:t>
      </w:r>
    </w:p>
    <w:p>
      <w:pPr>
        <w:spacing w:line="124" w:lineRule="exact" w:before="0"/>
        <w:ind w:left="530" w:right="593" w:firstLine="0"/>
        <w:jc w:val="center"/>
        <w:rPr>
          <w:rFonts w:ascii="Cambria Math" w:eastAsia="Cambria Math"/>
          <w:sz w:val="14"/>
        </w:rPr>
      </w:pPr>
      <w:r>
        <w:rPr/>
        <w:pict>
          <v:rect style="position:absolute;margin-left:241.25pt;margin-top:-3.425184pt;width:154.25pt;height:.600010pt;mso-position-horizontal-relative:page;mso-position-vertical-relative:paragraph;z-index:15738368" filled="true" fillcolor="#000000" stroked="false">
            <v:fill type="solid"/>
            <w10:wrap type="none"/>
          </v:rect>
        </w:pict>
      </w:r>
      <w:r>
        <w:rPr/>
        <w:pict>
          <v:shape style="position:absolute;margin-left:70.764pt;margin-top:-132.708527pt;width:348.75pt;height:129.9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0"/>
                    <w:gridCol w:w="1367"/>
                    <w:gridCol w:w="916"/>
                    <w:gridCol w:w="960"/>
                    <w:gridCol w:w="921"/>
                    <w:gridCol w:w="999"/>
                  </w:tblGrid>
                  <w:tr>
                    <w:trPr>
                      <w:trHeight w:val="288" w:hRule="atLeast"/>
                    </w:trPr>
                    <w:tc>
                      <w:tcPr>
                        <w:tcW w:w="6973" w:type="dxa"/>
                        <w:gridSpan w:val="6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98" w:val="left" w:leader="none"/>
                          </w:tabs>
                          <w:spacing w:line="266" w:lineRule="exact"/>
                          <w:ind w:left="1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Table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3.2:</w:t>
                          <w:tab/>
                          <w:t>Change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in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Gini Index, SSA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(1980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2015)</w:t>
                        </w:r>
                      </w:p>
                    </w:tc>
                  </w:tr>
                  <w:tr>
                    <w:trPr>
                      <w:trHeight w:val="570" w:hRule="atLeast"/>
                    </w:trPr>
                    <w:tc>
                      <w:tcPr>
                        <w:tcW w:w="181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11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Region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7"/>
                          <w:ind w:left="267" w:right="13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Countries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32"/>
                          <w:ind w:left="15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1980 -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1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2015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32"/>
                          <w:ind w:left="19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1980 -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1999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32"/>
                          <w:ind w:left="19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2000 -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2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2015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exact" w:before="32"/>
                          <w:ind w:left="4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%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36" w:right="9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Change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8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Central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Africa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8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171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59.33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left="289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59.7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18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58.86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9"/>
                          <w:ind w:right="2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-1.41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810" w:type="dxa"/>
                      </w:tcPr>
                      <w:p>
                        <w:pPr>
                          <w:pStyle w:val="TableParagraph"/>
                          <w:spacing w:before="19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East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Africa</w:t>
                        </w:r>
                      </w:p>
                    </w:tc>
                    <w:tc>
                      <w:tcPr>
                        <w:tcW w:w="1367" w:type="dxa"/>
                      </w:tcPr>
                      <w:p>
                        <w:pPr>
                          <w:pStyle w:val="TableParagraph"/>
                          <w:spacing w:before="19"/>
                          <w:ind w:left="264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TableParagraph"/>
                          <w:spacing w:before="19"/>
                          <w:ind w:left="171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58.49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9"/>
                          <w:ind w:left="2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58.74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19"/>
                          <w:ind w:right="18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58.18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9"/>
                          <w:ind w:right="2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-0.95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810" w:type="dxa"/>
                      </w:tcPr>
                      <w:p>
                        <w:pPr>
                          <w:pStyle w:val="TableParagraph"/>
                          <w:spacing w:before="19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Southern</w:t>
                        </w:r>
                        <w:r>
                          <w:rPr>
                            <w:spacing w:val="-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Africa</w:t>
                        </w:r>
                      </w:p>
                    </w:tc>
                    <w:tc>
                      <w:tcPr>
                        <w:tcW w:w="1367" w:type="dxa"/>
                      </w:tcPr>
                      <w:p>
                        <w:pPr>
                          <w:pStyle w:val="TableParagraph"/>
                          <w:spacing w:before="19"/>
                          <w:ind w:left="133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w w:val="100"/>
                            <w:sz w:val="22"/>
                          </w:rPr>
                          <w:t>5</w:t>
                        </w:r>
                      </w:p>
                    </w:tc>
                    <w:tc>
                      <w:tcPr>
                        <w:tcW w:w="916" w:type="dxa"/>
                      </w:tcPr>
                      <w:p>
                        <w:pPr>
                          <w:pStyle w:val="TableParagraph"/>
                          <w:spacing w:before="19"/>
                          <w:ind w:left="171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64.39</w:t>
                        </w:r>
                      </w:p>
                    </w:tc>
                    <w:tc>
                      <w:tcPr>
                        <w:tcW w:w="960" w:type="dxa"/>
                      </w:tcPr>
                      <w:p>
                        <w:pPr>
                          <w:pStyle w:val="TableParagraph"/>
                          <w:spacing w:before="19"/>
                          <w:ind w:left="2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65.06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19"/>
                          <w:ind w:right="18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63.51</w:t>
                        </w:r>
                      </w:p>
                    </w:tc>
                    <w:tc>
                      <w:tcPr>
                        <w:tcW w:w="999" w:type="dxa"/>
                      </w:tcPr>
                      <w:p>
                        <w:pPr>
                          <w:pStyle w:val="TableParagraph"/>
                          <w:spacing w:before="19"/>
                          <w:ind w:right="2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-2.38</w:t>
                        </w:r>
                      </w:p>
                    </w:tc>
                  </w:tr>
                  <w:tr>
                    <w:trPr>
                      <w:trHeight w:val="279" w:hRule="atLeast"/>
                    </w:trPr>
                    <w:tc>
                      <w:tcPr>
                        <w:tcW w:w="181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9"/>
                          <w:ind w:left="11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West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Africa</w:t>
                        </w:r>
                      </w:p>
                    </w:tc>
                    <w:tc>
                      <w:tcPr>
                        <w:tcW w:w="136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9"/>
                          <w:ind w:left="264" w:right="131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916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9"/>
                          <w:ind w:left="171" w:right="209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60.93</w:t>
                        </w:r>
                      </w:p>
                    </w:tc>
                    <w:tc>
                      <w:tcPr>
                        <w:tcW w:w="96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9"/>
                          <w:ind w:left="233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63.23</w:t>
                        </w:r>
                      </w:p>
                    </w:tc>
                    <w:tc>
                      <w:tcPr>
                        <w:tcW w:w="92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9"/>
                          <w:ind w:right="188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57.94</w:t>
                        </w:r>
                      </w:p>
                    </w:tc>
                    <w:tc>
                      <w:tcPr>
                        <w:tcW w:w="99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9"/>
                          <w:ind w:right="250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-8.37</w:t>
                        </w:r>
                      </w:p>
                    </w:tc>
                  </w:tr>
                  <w:tr>
                    <w:trPr>
                      <w:trHeight w:val="509" w:hRule="atLeast"/>
                    </w:trPr>
                    <w:tc>
                      <w:tcPr>
                        <w:tcW w:w="181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1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SSA</w:t>
                        </w:r>
                      </w:p>
                      <w:p>
                        <w:pPr>
                          <w:pStyle w:val="TableParagraph"/>
                          <w:spacing w:line="116" w:lineRule="exact" w:before="74"/>
                          <w:ind w:left="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Note: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Percentage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chan</w:t>
                        </w:r>
                      </w:p>
                    </w:tc>
                    <w:tc>
                      <w:tcPr>
                        <w:tcW w:w="13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64" w:right="13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43</w:t>
                        </w:r>
                      </w:p>
                      <w:p>
                        <w:pPr>
                          <w:pStyle w:val="TableParagraph"/>
                          <w:spacing w:line="116" w:lineRule="exact" w:before="74"/>
                          <w:ind w:left="-10" w:right="-5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computed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as</w:t>
                        </w:r>
                      </w:p>
                    </w:tc>
                    <w:tc>
                      <w:tcPr>
                        <w:tcW w:w="916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 w:before="46"/>
                          <w:ind w:left="18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60.19</w:t>
                        </w:r>
                      </w:p>
                      <w:p>
                        <w:pPr>
                          <w:pStyle w:val="TableParagraph"/>
                          <w:spacing w:line="67" w:lineRule="auto" w:before="49"/>
                          <w:ind w:left="49" w:right="-116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w w:val="105"/>
                            <w:position w:val="-11"/>
                            <w:sz w:val="20"/>
                          </w:rPr>
                          <w:t>: 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11"/>
                            <w:sz w:val="20"/>
                          </w:rPr>
                          <w:t>[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1"/>
                            <w:sz w:val="14"/>
                          </w:rPr>
                          <w:t>(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4"/>
                          </w:rPr>
                          <w:t>𝑝𝑒𝑟𝑖𝑜𝑑</w:t>
                        </w:r>
                        <w:r>
                          <w:rPr>
                            <w:rFonts w:ascii="Cambria Math" w:eastAsia="Cambria Math"/>
                            <w:spacing w:val="6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4"/>
                          </w:rPr>
                          <w:t>200</w:t>
                        </w:r>
                      </w:p>
                    </w:tc>
                    <w:tc>
                      <w:tcPr>
                        <w:tcW w:w="96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3" w:lineRule="exact" w:before="46"/>
                          <w:ind w:left="26" w:right="2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61.32</w:t>
                        </w:r>
                      </w:p>
                      <w:p>
                        <w:pPr>
                          <w:pStyle w:val="TableParagraph"/>
                          <w:spacing w:line="174" w:lineRule="exact"/>
                          <w:ind w:left="93" w:right="22"/>
                          <w:jc w:val="center"/>
                          <w:rPr>
                            <w:rFonts w:ascii="Cambria Math" w:hAns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hAnsi="Cambria Math" w:eastAsia="Cambria Math"/>
                            <w:w w:val="105"/>
                            <w:sz w:val="14"/>
                          </w:rPr>
                          <w:t>0</w:t>
                        </w:r>
                        <w:r>
                          <w:rPr>
                            <w:rFonts w:ascii="Cambria Math" w:hAnsi="Cambria Math" w:eastAsia="Cambria Math"/>
                            <w:spacing w:val="-2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sz w:val="14"/>
                          </w:rPr>
                          <w:t>𝑡𝑜</w:t>
                        </w:r>
                        <w:r>
                          <w:rPr>
                            <w:rFonts w:ascii="Cambria Math" w:hAnsi="Cambria Math" w:eastAsia="Cambria Math"/>
                            <w:spacing w:val="-4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sz w:val="14"/>
                          </w:rPr>
                          <w:t>2015</w:t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position w:val="1"/>
                            <w:sz w:val="14"/>
                          </w:rPr>
                          <w:t>)</w:t>
                        </w:r>
                        <w:r>
                          <w:rPr>
                            <w:rFonts w:ascii="Cambria Math" w:hAnsi="Cambria Math" w:eastAsia="Cambria Math"/>
                            <w:spacing w:val="-2"/>
                            <w:w w:val="105"/>
                            <w:position w:val="1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w w:val="105"/>
                            <w:sz w:val="14"/>
                          </w:rPr>
                          <w:t>−</w:t>
                        </w:r>
                      </w:p>
                    </w:tc>
                    <w:tc>
                      <w:tcPr>
                        <w:tcW w:w="92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58.79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-11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w w:val="105"/>
                            <w:sz w:val="14"/>
                          </w:rPr>
                          <w:t>(𝑝𝑒𝑟𝑖𝑜𝑑</w:t>
                        </w:r>
                        <w:r>
                          <w:rPr>
                            <w:rFonts w:ascii="Cambria Math" w:eastAsia="Cambria Math"/>
                            <w:spacing w:val="8"/>
                            <w:w w:val="105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14"/>
                          </w:rPr>
                          <w:t>1980</w:t>
                        </w:r>
                      </w:p>
                    </w:tc>
                    <w:tc>
                      <w:tcPr>
                        <w:tcW w:w="99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136" w:right="9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-4.13</w:t>
                        </w:r>
                      </w:p>
                      <w:p>
                        <w:pPr>
                          <w:pStyle w:val="TableParagraph"/>
                          <w:spacing w:line="67" w:lineRule="auto" w:before="59"/>
                          <w:ind w:left="-28" w:right="-130"/>
                          <w:jc w:val="center"/>
                          <w:rPr>
                            <w:rFonts w:ascii="Cambria Math" w:hAnsi="Cambria Math" w:eastAsia="Cambria Math"/>
                            <w:sz w:val="20"/>
                          </w:rPr>
                        </w:pPr>
                        <w:r>
                          <w:rPr>
                            <w:rFonts w:ascii="Cambria Math" w:hAnsi="Cambria Math" w:eastAsia="Cambria Math"/>
                            <w:sz w:val="14"/>
                          </w:rPr>
                          <w:t>𝑡𝑜 1999)  </w:t>
                        </w:r>
                        <w:r>
                          <w:rPr>
                            <w:rFonts w:ascii="Cambria Math" w:hAnsi="Cambria Math" w:eastAsia="Cambria Math"/>
                            <w:spacing w:val="2"/>
                            <w:sz w:val="14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position w:val="-11"/>
                            <w:sz w:val="20"/>
                          </w:rPr>
                          <w:t>×</w:t>
                        </w:r>
                        <w:r>
                          <w:rPr>
                            <w:rFonts w:ascii="Cambria Math" w:hAnsi="Cambria Math" w:eastAsia="Cambria Math"/>
                            <w:spacing w:val="3"/>
                            <w:position w:val="-11"/>
                            <w:sz w:val="20"/>
                          </w:rPr>
                          <w:t> </w:t>
                        </w:r>
                        <w:r>
                          <w:rPr>
                            <w:rFonts w:ascii="Cambria Math" w:hAnsi="Cambria Math" w:eastAsia="Cambria Math"/>
                            <w:position w:val="-11"/>
                            <w:sz w:val="20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  <w:sz w:val="14"/>
        </w:rPr>
        <w:t>(𝑝𝑒𝑟𝑖𝑜𝑑</w:t>
      </w:r>
      <w:r>
        <w:rPr>
          <w:rFonts w:ascii="Cambria Math" w:eastAsia="Cambria Math"/>
          <w:spacing w:val="5"/>
          <w:w w:val="105"/>
          <w:sz w:val="14"/>
        </w:rPr>
        <w:t> </w:t>
      </w:r>
      <w:r>
        <w:rPr>
          <w:rFonts w:ascii="Cambria Math" w:eastAsia="Cambria Math"/>
          <w:w w:val="105"/>
          <w:sz w:val="14"/>
        </w:rPr>
        <w:t>1980</w:t>
      </w:r>
      <w:r>
        <w:rPr>
          <w:rFonts w:ascii="Cambria Math" w:eastAsia="Cambria Math"/>
          <w:spacing w:val="-2"/>
          <w:w w:val="105"/>
          <w:sz w:val="14"/>
        </w:rPr>
        <w:t> </w:t>
      </w:r>
      <w:r>
        <w:rPr>
          <w:rFonts w:ascii="Cambria Math" w:eastAsia="Cambria Math"/>
          <w:w w:val="105"/>
          <w:sz w:val="14"/>
        </w:rPr>
        <w:t>𝑡𝑜 1999)</w:t>
      </w:r>
    </w:p>
    <w:p>
      <w:pPr>
        <w:spacing w:line="240" w:lineRule="auto" w:before="0"/>
        <w:ind w:left="498" w:right="4569" w:firstLine="0"/>
        <w:jc w:val="left"/>
        <w:rPr>
          <w:sz w:val="20"/>
        </w:rPr>
      </w:pPr>
      <w:r>
        <w:rPr>
          <w:sz w:val="20"/>
        </w:rPr>
        <w:t>Slight</w:t>
      </w:r>
      <w:r>
        <w:rPr>
          <w:spacing w:val="-3"/>
          <w:sz w:val="20"/>
        </w:rPr>
        <w:t> </w:t>
      </w:r>
      <w:r>
        <w:rPr>
          <w:sz w:val="20"/>
        </w:rPr>
        <w:t>disparity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average</w:t>
      </w:r>
      <w:r>
        <w:rPr>
          <w:spacing w:val="-2"/>
          <w:sz w:val="20"/>
        </w:rPr>
        <w:t> </w:t>
      </w:r>
      <w:r>
        <w:rPr>
          <w:sz w:val="20"/>
        </w:rPr>
        <w:t>Gini</w:t>
      </w:r>
      <w:r>
        <w:rPr>
          <w:spacing w:val="-2"/>
          <w:sz w:val="20"/>
        </w:rPr>
        <w:t> </w:t>
      </w:r>
      <w:r>
        <w:rPr>
          <w:sz w:val="20"/>
        </w:rPr>
        <w:t>index for</w:t>
      </w:r>
      <w:r>
        <w:rPr>
          <w:spacing w:val="-1"/>
          <w:sz w:val="20"/>
        </w:rPr>
        <w:t> </w:t>
      </w:r>
      <w:r>
        <w:rPr>
          <w:sz w:val="20"/>
        </w:rPr>
        <w:t>SSA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due</w:t>
      </w:r>
      <w:r>
        <w:rPr>
          <w:spacing w:val="-1"/>
          <w:sz w:val="20"/>
        </w:rPr>
        <w:t> </w:t>
      </w:r>
      <w:r>
        <w:rPr>
          <w:sz w:val="20"/>
        </w:rPr>
        <w:t>to rounding</w:t>
      </w:r>
      <w:r>
        <w:rPr>
          <w:spacing w:val="-1"/>
          <w:sz w:val="20"/>
        </w:rPr>
        <w:t> </w:t>
      </w:r>
      <w:r>
        <w:rPr>
          <w:sz w:val="20"/>
        </w:rPr>
        <w:t>up.</w:t>
      </w:r>
      <w:r>
        <w:rPr>
          <w:spacing w:val="-47"/>
          <w:sz w:val="20"/>
        </w:rPr>
        <w:t> </w:t>
      </w:r>
      <w:r>
        <w:rPr>
          <w:sz w:val="20"/>
        </w:rPr>
        <w:t>Source:</w:t>
      </w:r>
      <w:r>
        <w:rPr>
          <w:spacing w:val="-1"/>
          <w:sz w:val="20"/>
        </w:rPr>
        <w:t> </w:t>
      </w:r>
      <w:r>
        <w:rPr>
          <w:sz w:val="20"/>
        </w:rPr>
        <w:t>Researcher’s</w:t>
      </w:r>
      <w:r>
        <w:rPr>
          <w:spacing w:val="-2"/>
          <w:sz w:val="20"/>
        </w:rPr>
        <w:t> </w:t>
      </w:r>
      <w:r>
        <w:rPr>
          <w:sz w:val="20"/>
        </w:rPr>
        <w:t>Computation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Lahoti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al. </w:t>
      </w:r>
      <w:r>
        <w:rPr>
          <w:sz w:val="20"/>
        </w:rPr>
        <w:t>(2016)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90"/>
        <w:ind w:left="498" w:right="1356"/>
        <w:jc w:val="both"/>
      </w:pPr>
      <w:r>
        <w:rPr/>
        <w:t>Having established that the SSA region has the highest inequality index at 60.10 amidst a</w:t>
      </w:r>
      <w:r>
        <w:rPr>
          <w:spacing w:val="1"/>
        </w:rPr>
        <w:t> </w:t>
      </w:r>
      <w:r>
        <w:rPr/>
        <w:t>negative change in inequality by 4 percent indicating that inequality is declining in the region,</w:t>
      </w:r>
      <w:r>
        <w:rPr>
          <w:spacing w:val="-57"/>
        </w:rPr>
        <w:t> </w:t>
      </w:r>
      <w:r>
        <w:rPr/>
        <w:t>the study of inequality merits attention in a bid to proffer remedial solutions. In view of this,</w:t>
      </w:r>
      <w:r>
        <w:rPr>
          <w:spacing w:val="1"/>
        </w:rPr>
        <w:t> </w:t>
      </w:r>
      <w:r>
        <w:rPr/>
        <w:t>the next section will be to examine the trends of income inequality in the selected economies</w:t>
      </w:r>
      <w:r>
        <w:rPr>
          <w:spacing w:val="1"/>
        </w:rPr>
        <w:t> </w:t>
      </w:r>
      <w:r>
        <w:rPr/>
        <w:t>which are a mix of varying inequality levels all of which are classified as having very high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inequality.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2"/>
          <w:numId w:val="26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bookmarkStart w:name="_TOC_250014" w:id="31"/>
      <w:r>
        <w:rPr/>
        <w:t>Income</w:t>
      </w:r>
      <w:r>
        <w:rPr>
          <w:spacing w:val="-4"/>
        </w:rPr>
        <w:t> </w:t>
      </w:r>
      <w:r>
        <w:rPr/>
        <w:t>Inequality</w:t>
      </w:r>
      <w:r>
        <w:rPr>
          <w:spacing w:val="-2"/>
        </w:rPr>
        <w:t> </w:t>
      </w:r>
      <w:bookmarkEnd w:id="31"/>
      <w:r>
        <w:rPr/>
        <w:t>in Cameroon</w:t>
      </w:r>
    </w:p>
    <w:p>
      <w:pPr>
        <w:pStyle w:val="BodyText"/>
        <w:spacing w:line="360" w:lineRule="auto" w:before="135"/>
        <w:ind w:left="498" w:right="135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eradicating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hunger</w:t>
      </w:r>
      <w:r>
        <w:rPr>
          <w:spacing w:val="1"/>
        </w:rPr>
        <w:t> </w:t>
      </w:r>
      <w:r>
        <w:rPr/>
        <w:t>including reaching a poverty level of less than 25.1 percent is uncertain given its current level</w:t>
      </w:r>
      <w:r>
        <w:rPr>
          <w:spacing w:val="1"/>
        </w:rPr>
        <w:t> </w:t>
      </w:r>
      <w:r>
        <w:rPr/>
        <w:t>of economic growth. Despite being one of the richest countries in SSA, poverty remains a</w:t>
      </w:r>
      <w:r>
        <w:rPr>
          <w:spacing w:val="1"/>
        </w:rPr>
        <w:t> </w:t>
      </w:r>
      <w:r>
        <w:rPr/>
        <w:t>serious problem in Cameroon (Lynch, 1991; Fambon </w:t>
      </w:r>
      <w:r>
        <w:rPr>
          <w:i/>
        </w:rPr>
        <w:t>et al.</w:t>
      </w:r>
      <w:r>
        <w:rPr/>
        <w:t>, 2014; Fambon, 2017). Different</w:t>
      </w:r>
      <w:r>
        <w:rPr>
          <w:spacing w:val="1"/>
        </w:rPr>
        <w:t> </w:t>
      </w:r>
      <w:r>
        <w:rPr/>
        <w:t>colonial</w:t>
      </w:r>
      <w:r>
        <w:rPr>
          <w:spacing w:val="-2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western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eastern</w:t>
      </w:r>
      <w:r>
        <w:rPr>
          <w:spacing w:val="-1"/>
        </w:rPr>
        <w:t> </w:t>
      </w:r>
      <w:r>
        <w:rPr/>
        <w:t>regions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left</w:t>
      </w:r>
      <w:r>
        <w:rPr>
          <w:spacing w:val="-2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legacies of education, infrastructure, and economic opportunity. The country exhibits ample</w:t>
      </w:r>
      <w:r>
        <w:rPr>
          <w:spacing w:val="1"/>
        </w:rPr>
        <w:t> </w:t>
      </w:r>
      <w:r>
        <w:rPr/>
        <w:t>regional disparities in income and living standards. The noticeable differences in income</w:t>
      </w:r>
      <w:r>
        <w:rPr>
          <w:spacing w:val="1"/>
        </w:rPr>
        <w:t> </w:t>
      </w:r>
      <w:r>
        <w:rPr/>
        <w:t>between urban and rural households, and the disproportionate number of subsistence oriented</w:t>
      </w:r>
      <w:r>
        <w:rPr>
          <w:spacing w:val="1"/>
        </w:rPr>
        <w:t> </w:t>
      </w:r>
      <w:r>
        <w:rPr/>
        <w:t>farmers who are poor, begin to provide a basis of orienting policy and targeting programs to</w:t>
      </w:r>
      <w:r>
        <w:rPr>
          <w:spacing w:val="1"/>
        </w:rPr>
        <w:t> </w:t>
      </w:r>
      <w:r>
        <w:rPr/>
        <w:t>alleviate</w:t>
      </w:r>
      <w:r>
        <w:rPr>
          <w:spacing w:val="-2"/>
        </w:rPr>
        <w:t> </w:t>
      </w:r>
      <w:r>
        <w:rPr/>
        <w:t>poverty</w:t>
      </w:r>
      <w:r>
        <w:rPr>
          <w:spacing w:val="-5"/>
        </w:rPr>
        <w:t> </w:t>
      </w:r>
      <w:r>
        <w:rPr/>
        <w:t>(Baye</w:t>
      </w:r>
      <w:r>
        <w:rPr>
          <w:spacing w:val="1"/>
        </w:rPr>
        <w:t> </w:t>
      </w:r>
      <w:r>
        <w:rPr/>
        <w:t>Menjo &amp; Fambon, 2002;</w:t>
      </w:r>
      <w:r>
        <w:rPr>
          <w:spacing w:val="2"/>
        </w:rPr>
        <w:t> </w:t>
      </w:r>
      <w:r>
        <w:rPr/>
        <w:t>Fambon, 2017).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The</w:t>
      </w:r>
      <w:r>
        <w:rPr>
          <w:spacing w:val="-10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bridge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widening</w:t>
      </w:r>
      <w:r>
        <w:rPr>
          <w:spacing w:val="-11"/>
        </w:rPr>
        <w:t> </w:t>
      </w:r>
      <w:r>
        <w:rPr/>
        <w:t>inequality</w:t>
      </w:r>
      <w:r>
        <w:rPr>
          <w:spacing w:val="-10"/>
        </w:rPr>
        <w:t> </w:t>
      </w:r>
      <w:r>
        <w:rPr/>
        <w:t>gap</w:t>
      </w:r>
      <w:r>
        <w:rPr>
          <w:spacing w:val="-9"/>
        </w:rPr>
        <w:t> </w:t>
      </w:r>
      <w:r>
        <w:rPr/>
        <w:t>has</w:t>
      </w:r>
      <w:r>
        <w:rPr>
          <w:spacing w:val="-5"/>
        </w:rPr>
        <w:t> </w:t>
      </w:r>
      <w:r>
        <w:rPr/>
        <w:t>motivated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suggestion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various</w:t>
      </w:r>
      <w:r>
        <w:rPr>
          <w:spacing w:val="-8"/>
        </w:rPr>
        <w:t> </w:t>
      </w:r>
      <w:r>
        <w:rPr/>
        <w:t>options</w:t>
      </w:r>
      <w:r>
        <w:rPr>
          <w:spacing w:val="-58"/>
        </w:rPr>
        <w:t> </w:t>
      </w:r>
      <w:r>
        <w:rPr/>
        <w:t>that may be available to policymakers such as structural reforms in the forestry sector (OECD,</w:t>
      </w:r>
      <w:r>
        <w:rPr>
          <w:spacing w:val="-57"/>
        </w:rPr>
        <w:t> </w:t>
      </w:r>
      <w:r>
        <w:rPr/>
        <w:t>2002;</w:t>
      </w:r>
      <w:r>
        <w:rPr>
          <w:spacing w:val="-12"/>
        </w:rPr>
        <w:t> </w:t>
      </w:r>
      <w:r>
        <w:rPr/>
        <w:t>Makoudjou,</w:t>
      </w:r>
      <w:r>
        <w:rPr>
          <w:spacing w:val="-8"/>
        </w:rPr>
        <w:t> </w:t>
      </w:r>
      <w:r>
        <w:rPr/>
        <w:t>Levang,</w:t>
      </w:r>
      <w:r>
        <w:rPr>
          <w:spacing w:val="-10"/>
        </w:rPr>
        <w:t> </w:t>
      </w:r>
      <w:r>
        <w:rPr/>
        <w:t>&amp;</w:t>
      </w:r>
      <w:r>
        <w:rPr>
          <w:spacing w:val="-13"/>
        </w:rPr>
        <w:t> </w:t>
      </w:r>
      <w:r>
        <w:rPr/>
        <w:t>Tieguhong,</w:t>
      </w:r>
      <w:r>
        <w:rPr>
          <w:spacing w:val="-11"/>
        </w:rPr>
        <w:t> </w:t>
      </w:r>
      <w:r>
        <w:rPr/>
        <w:t>2017),</w:t>
      </w:r>
      <w:r>
        <w:rPr>
          <w:spacing w:val="-11"/>
        </w:rPr>
        <w:t> </w:t>
      </w:r>
      <w:r>
        <w:rPr/>
        <w:t>including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importance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efficient</w:t>
      </w:r>
      <w:r>
        <w:rPr>
          <w:spacing w:val="-11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intermediation (Fambon, 2017). Despite some improvements, inequalities between men and</w:t>
      </w:r>
      <w:r>
        <w:rPr>
          <w:spacing w:val="1"/>
        </w:rPr>
        <w:t> </w:t>
      </w:r>
      <w:r>
        <w:rPr/>
        <w:t>women persist while in general, inequalities are more pronounced in rural areas (Lynch, 1991;</w:t>
      </w:r>
      <w:r>
        <w:rPr>
          <w:spacing w:val="-57"/>
        </w:rPr>
        <w:t> </w:t>
      </w:r>
      <w:r>
        <w:rPr/>
        <w:t>Fambon </w:t>
      </w:r>
      <w:r>
        <w:rPr>
          <w:i/>
        </w:rPr>
        <w:t>et al.</w:t>
      </w:r>
      <w:r>
        <w:rPr/>
        <w:t>, 2014). From Figure 3.4, the average income inequality index is 58.08 and the</w:t>
      </w:r>
      <w:r>
        <w:rPr>
          <w:spacing w:val="1"/>
        </w:rPr>
        <w:t> </w:t>
      </w:r>
      <w:r>
        <w:rPr/>
        <w:t>country</w:t>
      </w:r>
      <w:r>
        <w:rPr>
          <w:spacing w:val="-13"/>
        </w:rPr>
        <w:t> </w:t>
      </w:r>
      <w:r>
        <w:rPr/>
        <w:t>is</w:t>
      </w:r>
      <w:r>
        <w:rPr>
          <w:spacing w:val="-5"/>
        </w:rPr>
        <w:t> </w:t>
      </w:r>
      <w:r>
        <w:rPr/>
        <w:t>classified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experiencing</w:t>
      </w:r>
      <w:r>
        <w:rPr>
          <w:spacing w:val="-10"/>
        </w:rPr>
        <w:t> </w:t>
      </w:r>
      <w:r>
        <w:rPr/>
        <w:t>very-high</w:t>
      </w:r>
      <w:r>
        <w:rPr>
          <w:spacing w:val="-9"/>
        </w:rPr>
        <w:t> </w:t>
      </w:r>
      <w:r>
        <w:rPr/>
        <w:t>income</w:t>
      </w:r>
      <w:r>
        <w:rPr>
          <w:spacing w:val="-8"/>
        </w:rPr>
        <w:t> </w:t>
      </w:r>
      <w:r>
        <w:rPr/>
        <w:t>inequality.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trend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country’s</w:t>
      </w:r>
      <w:r>
        <w:rPr>
          <w:spacing w:val="-57"/>
        </w:rPr>
        <w:t> </w:t>
      </w:r>
      <w:r>
        <w:rPr/>
        <w:t>inequality index reveals that the index was stable from 1980 to 1998 from where it begins a</w:t>
      </w:r>
      <w:r>
        <w:rPr>
          <w:spacing w:val="1"/>
        </w:rPr>
        <w:t> </w:t>
      </w:r>
      <w:r>
        <w:rPr/>
        <w:t>steady</w:t>
      </w:r>
      <w:r>
        <w:rPr>
          <w:spacing w:val="-4"/>
        </w:rPr>
        <w:t> </w:t>
      </w:r>
      <w:r>
        <w:rPr/>
        <w:t>ascent from 58.13</w:t>
      </w:r>
      <w:r>
        <w:rPr>
          <w:spacing w:val="2"/>
        </w:rPr>
        <w:t> </w:t>
      </w:r>
      <w:r>
        <w:rPr/>
        <w:t>in 1999 to 58.80 in 2015.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1941576</wp:posOffset>
            </wp:positionH>
            <wp:positionV relativeFrom="paragraph">
              <wp:posOffset>142199</wp:posOffset>
            </wp:positionV>
            <wp:extent cx="3657826" cy="261937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826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659" w:right="0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3.4:</w:t>
      </w:r>
      <w:r>
        <w:rPr>
          <w:spacing w:val="48"/>
          <w:sz w:val="20"/>
        </w:rPr>
        <w:t> </w:t>
      </w:r>
      <w:r>
        <w:rPr>
          <w:sz w:val="20"/>
        </w:rPr>
        <w:t>Gini</w:t>
      </w:r>
      <w:r>
        <w:rPr>
          <w:spacing w:val="-2"/>
          <w:sz w:val="20"/>
        </w:rPr>
        <w:t> </w:t>
      </w:r>
      <w:r>
        <w:rPr>
          <w:sz w:val="20"/>
        </w:rPr>
        <w:t>Index, Cameroon</w:t>
      </w:r>
      <w:r>
        <w:rPr>
          <w:spacing w:val="-1"/>
          <w:sz w:val="20"/>
        </w:rPr>
        <w:t> </w:t>
      </w:r>
      <w:r>
        <w:rPr>
          <w:sz w:val="20"/>
        </w:rPr>
        <w:t>(1980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2015)</w:t>
      </w:r>
    </w:p>
    <w:p>
      <w:pPr>
        <w:spacing w:before="0"/>
        <w:ind w:left="2659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2"/>
          <w:sz w:val="20"/>
        </w:rPr>
        <w:t> </w:t>
      </w:r>
      <w:r>
        <w:rPr>
          <w:sz w:val="20"/>
        </w:rPr>
        <w:t>Researcher’s</w:t>
      </w:r>
      <w:r>
        <w:rPr>
          <w:spacing w:val="-3"/>
          <w:sz w:val="20"/>
        </w:rPr>
        <w:t> </w:t>
      </w:r>
      <w:r>
        <w:rPr>
          <w:sz w:val="20"/>
        </w:rPr>
        <w:t>Computation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Lahoti</w:t>
      </w:r>
      <w:r>
        <w:rPr>
          <w:spacing w:val="-2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 </w:t>
      </w:r>
      <w:r>
        <w:rPr>
          <w:sz w:val="20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</w:pPr>
    </w:p>
    <w:p>
      <w:pPr>
        <w:pStyle w:val="Heading3"/>
        <w:numPr>
          <w:ilvl w:val="2"/>
          <w:numId w:val="26"/>
        </w:numPr>
        <w:tabs>
          <w:tab w:pos="1351" w:val="left" w:leader="none"/>
        </w:tabs>
        <w:spacing w:line="240" w:lineRule="auto" w:before="0" w:after="0"/>
        <w:ind w:left="1350" w:right="0" w:hanging="853"/>
        <w:jc w:val="both"/>
      </w:pPr>
      <w:bookmarkStart w:name="_TOC_250013" w:id="32"/>
      <w:r>
        <w:rPr/>
        <w:t>Income</w:t>
      </w:r>
      <w:r>
        <w:rPr>
          <w:spacing w:val="-3"/>
        </w:rPr>
        <w:t> </w:t>
      </w:r>
      <w:r>
        <w:rPr/>
        <w:t>Inequality</w:t>
      </w:r>
      <w:r>
        <w:rPr>
          <w:spacing w:val="-1"/>
        </w:rPr>
        <w:t> </w:t>
      </w:r>
      <w:bookmarkEnd w:id="32"/>
      <w:r>
        <w:rPr/>
        <w:t>in Kenya</w:t>
      </w:r>
    </w:p>
    <w:p>
      <w:pPr>
        <w:pStyle w:val="BodyText"/>
        <w:spacing w:line="360" w:lineRule="auto" w:before="132"/>
        <w:ind w:left="498" w:right="1353"/>
        <w:jc w:val="both"/>
      </w:pPr>
      <w:r>
        <w:rPr>
          <w:spacing w:val="-1"/>
        </w:rPr>
        <w:t>According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Africa</w:t>
      </w:r>
      <w:r>
        <w:rPr>
          <w:spacing w:val="-10"/>
        </w:rPr>
        <w:t> </w:t>
      </w:r>
      <w:r>
        <w:rPr/>
        <w:t>Tax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Inequality</w:t>
      </w:r>
      <w:r>
        <w:rPr>
          <w:spacing w:val="-14"/>
        </w:rPr>
        <w:t> </w:t>
      </w:r>
      <w:r>
        <w:rPr/>
        <w:t>Report</w:t>
      </w:r>
      <w:r>
        <w:rPr>
          <w:spacing w:val="-10"/>
        </w:rPr>
        <w:t> </w:t>
      </w:r>
      <w:r>
        <w:rPr/>
        <w:t>(2014),</w:t>
      </w:r>
      <w:r>
        <w:rPr>
          <w:spacing w:val="-10"/>
        </w:rPr>
        <w:t> </w:t>
      </w:r>
      <w:r>
        <w:rPr/>
        <w:t>despite</w:t>
      </w:r>
      <w:r>
        <w:rPr>
          <w:spacing w:val="-8"/>
        </w:rPr>
        <w:t> </w:t>
      </w:r>
      <w:r>
        <w:rPr/>
        <w:t>Kenya’s</w:t>
      </w:r>
      <w:r>
        <w:rPr>
          <w:spacing w:val="-9"/>
        </w:rPr>
        <w:t> </w:t>
      </w:r>
      <w:r>
        <w:rPr/>
        <w:t>steady</w:t>
      </w:r>
      <w:r>
        <w:rPr>
          <w:spacing w:val="-12"/>
        </w:rPr>
        <w:t> </w:t>
      </w:r>
      <w:r>
        <w:rPr/>
        <w:t>growth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recent</w:t>
      </w:r>
      <w:r>
        <w:rPr>
          <w:spacing w:val="-57"/>
        </w:rPr>
        <w:t> </w:t>
      </w:r>
      <w:r>
        <w:rPr/>
        <w:t>years, the remains one of the most unequal societies in the world and hosts one of the world’s</w:t>
      </w:r>
      <w:r>
        <w:rPr>
          <w:spacing w:val="1"/>
        </w:rPr>
        <w:t> </w:t>
      </w:r>
      <w:r>
        <w:rPr/>
        <w:t>biggest slums. An estimated 38% of total income remains in the hands of the top 10% of the</w:t>
      </w:r>
      <w:r>
        <w:rPr>
          <w:spacing w:val="1"/>
        </w:rPr>
        <w:t> </w:t>
      </w:r>
      <w:r>
        <w:rPr/>
        <w:t>population, while the bottom 10% controls only 2% of income. In Nairobi, about 60% of the</w:t>
      </w:r>
      <w:r>
        <w:rPr>
          <w:spacing w:val="1"/>
        </w:rPr>
        <w:t> </w:t>
      </w:r>
      <w:r>
        <w:rPr/>
        <w:t>population lives in slums on about 5% of the land area, which has negative implications for</w:t>
      </w:r>
      <w:r>
        <w:rPr>
          <w:spacing w:val="1"/>
        </w:rPr>
        <w:t> </w:t>
      </w:r>
      <w:r>
        <w:rPr/>
        <w:t>both human security and economic development. Inequality has been rising in Kenya since</w:t>
      </w:r>
      <w:r>
        <w:rPr>
          <w:spacing w:val="1"/>
        </w:rPr>
        <w:t> </w:t>
      </w:r>
      <w:r>
        <w:rPr/>
        <w:t>1994, but as newly published data shows, has begun to reduce somewhat since 2005. World</w:t>
      </w:r>
      <w:r>
        <w:rPr>
          <w:spacing w:val="1"/>
        </w:rPr>
        <w:t> </w:t>
      </w:r>
      <w:r>
        <w:rPr/>
        <w:t>Bank data, discussed earlier, showed clearly that as income inequality was rising the rich were</w:t>
      </w:r>
      <w:r>
        <w:rPr>
          <w:spacing w:val="-57"/>
        </w:rPr>
        <w:t> </w:t>
      </w:r>
      <w:r>
        <w:rPr/>
        <w:t>getting richer and the poor were getting poorer. The richest 10% of society increased their</w:t>
      </w:r>
      <w:r>
        <w:rPr>
          <w:spacing w:val="1"/>
        </w:rPr>
        <w:t> </w:t>
      </w:r>
      <w:r>
        <w:rPr/>
        <w:t>income</w:t>
      </w:r>
      <w:r>
        <w:rPr>
          <w:spacing w:val="-11"/>
        </w:rPr>
        <w:t> </w:t>
      </w:r>
      <w:r>
        <w:rPr/>
        <w:t>share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16%</w:t>
      </w:r>
      <w:r>
        <w:rPr>
          <w:spacing w:val="-11"/>
        </w:rPr>
        <w:t> </w:t>
      </w:r>
      <w:r>
        <w:rPr/>
        <w:t>between</w:t>
      </w:r>
      <w:r>
        <w:rPr>
          <w:spacing w:val="-9"/>
        </w:rPr>
        <w:t> </w:t>
      </w:r>
      <w:r>
        <w:rPr/>
        <w:t>1994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2005,</w:t>
      </w:r>
      <w:r>
        <w:rPr>
          <w:spacing w:val="-9"/>
        </w:rPr>
        <w:t> </w:t>
      </w:r>
      <w:r>
        <w:rPr/>
        <w:t>while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poorest</w:t>
      </w:r>
      <w:r>
        <w:rPr>
          <w:spacing w:val="-9"/>
        </w:rPr>
        <w:t> </w:t>
      </w:r>
      <w:r>
        <w:rPr/>
        <w:t>40%</w:t>
      </w:r>
      <w:r>
        <w:rPr>
          <w:spacing w:val="-11"/>
        </w:rPr>
        <w:t> </w:t>
      </w:r>
      <w:r>
        <w:rPr/>
        <w:t>saw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share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income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fall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14%.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richest</w:t>
      </w:r>
      <w:r>
        <w:rPr>
          <w:spacing w:val="-5"/>
        </w:rPr>
        <w:t> </w:t>
      </w:r>
      <w:r>
        <w:rPr/>
        <w:t>decile</w:t>
      </w:r>
      <w:r>
        <w:rPr>
          <w:spacing w:val="-10"/>
        </w:rPr>
        <w:t> </w:t>
      </w:r>
      <w:r>
        <w:rPr/>
        <w:t>was</w:t>
      </w:r>
      <w:r>
        <w:rPr>
          <w:spacing w:val="-6"/>
        </w:rPr>
        <w:t> </w:t>
      </w:r>
      <w:r>
        <w:rPr/>
        <w:t>reported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2005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hold</w:t>
      </w:r>
      <w:r>
        <w:rPr>
          <w:spacing w:val="-8"/>
        </w:rPr>
        <w:t> </w:t>
      </w:r>
      <w:r>
        <w:rPr/>
        <w:t>38%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income,</w:t>
      </w:r>
      <w:r>
        <w:rPr>
          <w:spacing w:val="-9"/>
        </w:rPr>
        <w:t> </w:t>
      </w:r>
      <w:r>
        <w:rPr/>
        <w:t>compared</w:t>
      </w:r>
      <w:r>
        <w:rPr>
          <w:spacing w:val="-58"/>
        </w:rPr>
        <w:t> </w:t>
      </w:r>
      <w:r>
        <w:rPr/>
        <w:t>to only 2% for the poorest decile, a huge disparity. It is also widely recognised that the high</w:t>
      </w:r>
      <w:r>
        <w:rPr>
          <w:spacing w:val="1"/>
        </w:rPr>
        <w:t> </w:t>
      </w:r>
      <w:r>
        <w:rPr>
          <w:spacing w:val="-1"/>
        </w:rPr>
        <w:t>income</w:t>
      </w:r>
      <w:r>
        <w:rPr>
          <w:spacing w:val="-16"/>
        </w:rPr>
        <w:t> </w:t>
      </w:r>
      <w:r>
        <w:rPr/>
        <w:t>inequality</w:t>
      </w:r>
      <w:r>
        <w:rPr>
          <w:spacing w:val="-20"/>
        </w:rPr>
        <w:t> </w:t>
      </w:r>
      <w:r>
        <w:rPr/>
        <w:t>level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holding</w:t>
      </w:r>
      <w:r>
        <w:rPr>
          <w:spacing w:val="-17"/>
        </w:rPr>
        <w:t> </w:t>
      </w:r>
      <w:r>
        <w:rPr/>
        <w:t>back</w:t>
      </w:r>
      <w:r>
        <w:rPr>
          <w:spacing w:val="-15"/>
        </w:rPr>
        <w:t> </w:t>
      </w:r>
      <w:r>
        <w:rPr/>
        <w:t>progress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poverty</w:t>
      </w:r>
      <w:r>
        <w:rPr>
          <w:spacing w:val="-17"/>
        </w:rPr>
        <w:t> </w:t>
      </w:r>
      <w:r>
        <w:rPr/>
        <w:t>reduction,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particularly</w:t>
      </w:r>
      <w:r>
        <w:rPr>
          <w:spacing w:val="-20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impacts on the high rural poverty rates. This poor performance is all the more disappointing</w:t>
      </w:r>
      <w:r>
        <w:rPr>
          <w:spacing w:val="1"/>
        </w:rPr>
        <w:t> </w:t>
      </w:r>
      <w:r>
        <w:rPr/>
        <w:t>given that Kenya is economically stable, has enjoyed good growth rates and benefits from a</w:t>
      </w:r>
      <w:r>
        <w:rPr>
          <w:spacing w:val="1"/>
        </w:rPr>
        <w:t> </w:t>
      </w:r>
      <w:r>
        <w:rPr/>
        <w:t>relatively efficient tax collection system and moderate levels of tax revenue. The average</w:t>
      </w:r>
      <w:r>
        <w:rPr>
          <w:spacing w:val="1"/>
        </w:rPr>
        <w:t> </w:t>
      </w:r>
      <w:r>
        <w:rPr/>
        <w:t>income inequality index is 60.35 and the country is also classified as experiencing very-high</w:t>
      </w:r>
      <w:r>
        <w:rPr>
          <w:spacing w:val="1"/>
        </w:rPr>
        <w:t> </w:t>
      </w:r>
      <w:r>
        <w:rPr/>
        <w:t>income inequality. The trend of its inequality index shown in Figure 3.5 indicated that the</w:t>
      </w:r>
      <w:r>
        <w:rPr>
          <w:spacing w:val="1"/>
        </w:rPr>
        <w:t> </w:t>
      </w:r>
      <w:r>
        <w:rPr/>
        <w:t>country’s index began a steady rise from 57.30 in 1980 to 63.59 in 1992, and then witnessed a</w:t>
      </w:r>
      <w:r>
        <w:rPr>
          <w:spacing w:val="-57"/>
        </w:rPr>
        <w:t> </w:t>
      </w:r>
      <w:r>
        <w:rPr/>
        <w:t>steady</w:t>
      </w:r>
      <w:r>
        <w:rPr>
          <w:spacing w:val="-8"/>
        </w:rPr>
        <w:t> </w:t>
      </w:r>
      <w:r>
        <w:rPr/>
        <w:t>decline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59.9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1999.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rose</w:t>
      </w:r>
      <w:r>
        <w:rPr>
          <w:spacing w:val="-6"/>
        </w:rPr>
        <w:t> </w:t>
      </w:r>
      <w:r>
        <w:rPr/>
        <w:t>slightly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60.03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2000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maintained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steady</w:t>
      </w:r>
      <w:r>
        <w:rPr>
          <w:spacing w:val="-8"/>
        </w:rPr>
        <w:t> </w:t>
      </w:r>
      <w:r>
        <w:rPr/>
        <w:t>pace</w:t>
      </w:r>
      <w:r>
        <w:rPr>
          <w:spacing w:val="-6"/>
        </w:rPr>
        <w:t> </w:t>
      </w:r>
      <w:r>
        <w:rPr/>
        <w:t>to</w:t>
      </w:r>
    </w:p>
    <w:p>
      <w:pPr>
        <w:pStyle w:val="BodyText"/>
        <w:spacing w:before="1"/>
        <w:ind w:left="498"/>
        <w:jc w:val="both"/>
      </w:pPr>
      <w:r>
        <w:rPr/>
        <w:t>60.50 in 2015.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1941576</wp:posOffset>
            </wp:positionH>
            <wp:positionV relativeFrom="paragraph">
              <wp:posOffset>207895</wp:posOffset>
            </wp:positionV>
            <wp:extent cx="3658358" cy="2628900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8358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29" w:lineRule="exact" w:before="100"/>
        <w:ind w:left="2659" w:right="0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3.5:</w:t>
      </w:r>
      <w:r>
        <w:rPr>
          <w:spacing w:val="47"/>
          <w:sz w:val="20"/>
        </w:rPr>
        <w:t> </w:t>
      </w:r>
      <w:r>
        <w:rPr>
          <w:sz w:val="20"/>
        </w:rPr>
        <w:t>Gini</w:t>
      </w:r>
      <w:r>
        <w:rPr>
          <w:spacing w:val="-2"/>
          <w:sz w:val="20"/>
        </w:rPr>
        <w:t> </w:t>
      </w:r>
      <w:r>
        <w:rPr>
          <w:sz w:val="20"/>
        </w:rPr>
        <w:t>Index, Kenya</w:t>
      </w:r>
      <w:r>
        <w:rPr>
          <w:spacing w:val="-1"/>
          <w:sz w:val="20"/>
        </w:rPr>
        <w:t> </w:t>
      </w:r>
      <w:r>
        <w:rPr>
          <w:sz w:val="20"/>
        </w:rPr>
        <w:t>(1980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2015)</w:t>
      </w:r>
    </w:p>
    <w:p>
      <w:pPr>
        <w:spacing w:line="229" w:lineRule="exact" w:before="0"/>
        <w:ind w:left="2659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2"/>
          <w:sz w:val="20"/>
        </w:rPr>
        <w:t> </w:t>
      </w:r>
      <w:r>
        <w:rPr>
          <w:sz w:val="20"/>
        </w:rPr>
        <w:t>Researcher’s</w:t>
      </w:r>
      <w:r>
        <w:rPr>
          <w:spacing w:val="-3"/>
          <w:sz w:val="20"/>
        </w:rPr>
        <w:t> </w:t>
      </w:r>
      <w:r>
        <w:rPr>
          <w:sz w:val="20"/>
        </w:rPr>
        <w:t>Computation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Lahoti</w:t>
      </w:r>
      <w:r>
        <w:rPr>
          <w:spacing w:val="-2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 </w:t>
      </w:r>
      <w:r>
        <w:rPr>
          <w:sz w:val="20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  <w:spacing w:before="7"/>
      </w:pPr>
    </w:p>
    <w:p>
      <w:pPr>
        <w:pStyle w:val="Heading3"/>
        <w:numPr>
          <w:ilvl w:val="2"/>
          <w:numId w:val="26"/>
        </w:numPr>
        <w:tabs>
          <w:tab w:pos="1159" w:val="left" w:leader="none"/>
        </w:tabs>
        <w:spacing w:line="240" w:lineRule="auto" w:before="1" w:after="0"/>
        <w:ind w:left="1158" w:right="0" w:hanging="661"/>
        <w:jc w:val="both"/>
      </w:pPr>
      <w:bookmarkStart w:name="_TOC_250012" w:id="33"/>
      <w:r>
        <w:rPr/>
        <w:t>Income</w:t>
      </w:r>
      <w:r>
        <w:rPr>
          <w:spacing w:val="-3"/>
        </w:rPr>
        <w:t> </w:t>
      </w:r>
      <w:r>
        <w:rPr/>
        <w:t>Inequality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bookmarkEnd w:id="33"/>
      <w:r>
        <w:rPr/>
        <w:t>Nigeria</w:t>
      </w:r>
    </w:p>
    <w:p>
      <w:pPr>
        <w:pStyle w:val="BodyText"/>
        <w:spacing w:line="360" w:lineRule="auto" w:before="132"/>
        <w:ind w:left="498" w:right="1355"/>
        <w:jc w:val="both"/>
      </w:pPr>
      <w:r>
        <w:rPr/>
        <w:t>Income inequality is rising strongly in Nigeria. Between 1986 and 2010, there has been a 75%</w:t>
      </w:r>
      <w:r>
        <w:rPr>
          <w:spacing w:val="-57"/>
        </w:rPr>
        <w:t> </w:t>
      </w:r>
      <w:r>
        <w:rPr/>
        <w:t>increase in the concentration of income in the country. It is also clear that this trend is not just</w:t>
      </w:r>
      <w:r>
        <w:rPr>
          <w:spacing w:val="1"/>
        </w:rPr>
        <w:t> </w:t>
      </w:r>
      <w:r>
        <w:rPr/>
        <w:t>a result of the rich getting richer. There is clear evidence that this is at the expense of the poor</w:t>
      </w:r>
      <w:r>
        <w:rPr>
          <w:spacing w:val="1"/>
        </w:rPr>
        <w:t> </w:t>
      </w:r>
      <w:r>
        <w:rPr/>
        <w:t>who are also getting poorer, and are therefore actively impoverished in this process. rising</w:t>
      </w:r>
      <w:r>
        <w:rPr>
          <w:spacing w:val="1"/>
        </w:rPr>
        <w:t> </w:t>
      </w:r>
      <w:r>
        <w:rPr/>
        <w:t>inequality is leading to less stable and more violent and conflictive societies with protests</w:t>
      </w:r>
      <w:r>
        <w:rPr>
          <w:spacing w:val="1"/>
        </w:rPr>
        <w:t> </w:t>
      </w:r>
      <w:r>
        <w:rPr/>
        <w:t>centred around issues such as corruption, rising utility prices, growing inequality and the</w:t>
      </w:r>
      <w:r>
        <w:rPr>
          <w:spacing w:val="1"/>
        </w:rPr>
        <w:t> </w:t>
      </w:r>
      <w:r>
        <w:rPr/>
        <w:t>visibly-increasing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multinationals</w:t>
      </w:r>
      <w:r>
        <w:rPr>
          <w:spacing w:val="1"/>
        </w:rPr>
        <w:t> </w:t>
      </w:r>
      <w:r>
        <w:rPr/>
        <w:t>(Africa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Inequality</w:t>
      </w:r>
      <w:r>
        <w:rPr>
          <w:spacing w:val="29"/>
        </w:rPr>
        <w:t> </w:t>
      </w:r>
      <w:r>
        <w:rPr/>
        <w:t>Report,</w:t>
      </w:r>
      <w:r>
        <w:rPr>
          <w:spacing w:val="34"/>
        </w:rPr>
        <w:t> </w:t>
      </w:r>
      <w:r>
        <w:rPr/>
        <w:t>2014).</w:t>
      </w:r>
      <w:r>
        <w:rPr>
          <w:spacing w:val="36"/>
        </w:rPr>
        <w:t> </w:t>
      </w:r>
      <w:r>
        <w:rPr/>
        <w:t>Relative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studies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poverty</w:t>
      </w:r>
      <w:r>
        <w:rPr>
          <w:spacing w:val="30"/>
        </w:rPr>
        <w:t> </w:t>
      </w:r>
      <w:r>
        <w:rPr/>
        <w:t>levels,</w:t>
      </w:r>
      <w:r>
        <w:rPr>
          <w:spacing w:val="35"/>
        </w:rPr>
        <w:t> </w:t>
      </w:r>
      <w:r>
        <w:rPr/>
        <w:t>there</w:t>
      </w:r>
      <w:r>
        <w:rPr>
          <w:spacing w:val="36"/>
        </w:rPr>
        <w:t> </w:t>
      </w:r>
      <w:r>
        <w:rPr/>
        <w:t>have</w:t>
      </w:r>
      <w:r>
        <w:rPr>
          <w:spacing w:val="33"/>
        </w:rPr>
        <w:t> </w:t>
      </w:r>
      <w:r>
        <w:rPr/>
        <w:t>been</w:t>
      </w:r>
      <w:r>
        <w:rPr>
          <w:spacing w:val="34"/>
        </w:rPr>
        <w:t> </w:t>
      </w:r>
      <w:r>
        <w:rPr/>
        <w:t>sparse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0"/>
        <w:jc w:val="both"/>
      </w:pPr>
      <w:r>
        <w:rPr/>
        <w:t>studies on the subject of income inequality in Nigeria (Aigbokhan, 2000, 2008; Osahon &amp;</w:t>
      </w:r>
      <w:r>
        <w:rPr>
          <w:spacing w:val="1"/>
        </w:rPr>
        <w:t> </w:t>
      </w:r>
      <w:r>
        <w:rPr/>
        <w:t>Osarobo, 2011; Nuruddeen &amp; Ibrahim, 2014; Kolawole, Omobitan, &amp; Yaqub, 2015; Ogbeide</w:t>
      </w:r>
      <w:r>
        <w:rPr>
          <w:spacing w:val="1"/>
        </w:rPr>
        <w:t> </w:t>
      </w:r>
      <w:r>
        <w:rPr/>
        <w:t>&amp; Agu, 2015). Considered as one of the fastest growing economies in the world (AfDB, 2012;</w:t>
      </w:r>
      <w:r>
        <w:rPr>
          <w:spacing w:val="-57"/>
        </w:rPr>
        <w:t> </w:t>
      </w:r>
      <w:r>
        <w:rPr/>
        <w:t>Africa</w:t>
      </w:r>
      <w:r>
        <w:rPr>
          <w:spacing w:val="-11"/>
        </w:rPr>
        <w:t> </w:t>
      </w:r>
      <w:r>
        <w:rPr/>
        <w:t>Tax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Inequality</w:t>
      </w:r>
      <w:r>
        <w:rPr>
          <w:spacing w:val="-13"/>
        </w:rPr>
        <w:t> </w:t>
      </w:r>
      <w:r>
        <w:rPr/>
        <w:t>Report,</w:t>
      </w:r>
      <w:r>
        <w:rPr>
          <w:spacing w:val="-11"/>
        </w:rPr>
        <w:t> </w:t>
      </w:r>
      <w:r>
        <w:rPr/>
        <w:t>2014;</w:t>
      </w:r>
      <w:r>
        <w:rPr>
          <w:spacing w:val="-11"/>
        </w:rPr>
        <w:t> </w:t>
      </w:r>
      <w:r>
        <w:rPr/>
        <w:t>World</w:t>
      </w:r>
      <w:r>
        <w:rPr>
          <w:spacing w:val="-12"/>
        </w:rPr>
        <w:t> </w:t>
      </w:r>
      <w:r>
        <w:rPr/>
        <w:t>Bank,</w:t>
      </w:r>
      <w:r>
        <w:rPr>
          <w:spacing w:val="-11"/>
        </w:rPr>
        <w:t> </w:t>
      </w:r>
      <w:r>
        <w:rPr/>
        <w:t>2015)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given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abundant</w:t>
      </w:r>
      <w:r>
        <w:rPr>
          <w:spacing w:val="-11"/>
        </w:rPr>
        <w:t> </w:t>
      </w:r>
      <w:r>
        <w:rPr/>
        <w:t>human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natural</w:t>
      </w:r>
      <w:r>
        <w:rPr>
          <w:spacing w:val="-3"/>
        </w:rPr>
        <w:t> </w:t>
      </w:r>
      <w:r>
        <w:rPr/>
        <w:t>resources,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9"/>
        </w:rPr>
        <w:t> </w:t>
      </w:r>
      <w:r>
        <w:rPr/>
        <w:t>is</w:t>
      </w:r>
      <w:r>
        <w:rPr>
          <w:spacing w:val="-3"/>
        </w:rPr>
        <w:t> </w:t>
      </w:r>
      <w:r>
        <w:rPr/>
        <w:t>witnessing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socio-economic</w:t>
      </w:r>
      <w:r>
        <w:rPr>
          <w:spacing w:val="-4"/>
        </w:rPr>
        <w:t> </w:t>
      </w:r>
      <w:r>
        <w:rPr/>
        <w:t>inadequacies.</w:t>
      </w:r>
      <w:r>
        <w:rPr>
          <w:spacing w:val="-58"/>
        </w:rPr>
        <w:t> </w:t>
      </w:r>
      <w:r>
        <w:rPr/>
        <w:t>These include: a high rate of poverty both at the regions and at the national level, high</w:t>
      </w:r>
      <w:r>
        <w:rPr>
          <w:spacing w:val="1"/>
        </w:rPr>
        <w:t> </w:t>
      </w:r>
      <w:r>
        <w:rPr/>
        <w:t>unemployment rate, high income inequality, low quality human capital, high percentage of</w:t>
      </w:r>
      <w:r>
        <w:rPr>
          <w:spacing w:val="1"/>
        </w:rPr>
        <w:t> </w:t>
      </w:r>
      <w:r>
        <w:rPr/>
        <w:t>population on welfare and high emigration in the face of harsh economic realities (Odedokun</w:t>
      </w:r>
      <w:r>
        <w:rPr>
          <w:spacing w:val="1"/>
        </w:rPr>
        <w:t> </w:t>
      </w:r>
      <w:r>
        <w:rPr/>
        <w:t>&amp; Round, 2001; Ogbeide &amp; Agu, 2015). Figure 3.6 reveals the pattern of income inequality in</w:t>
      </w:r>
      <w:r>
        <w:rPr>
          <w:spacing w:val="-57"/>
        </w:rPr>
        <w:t> </w:t>
      </w:r>
      <w:r>
        <w:rPr/>
        <w:t>Nigeria. In 1980, the Gini index was 50.61 and rose to 60.07 in 1992, dipped slightly to 58.77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1996, climbed again to 58.87 in</w:t>
      </w:r>
      <w:r>
        <w:rPr>
          <w:spacing w:val="-1"/>
        </w:rPr>
        <w:t> </w:t>
      </w:r>
      <w:r>
        <w:rPr/>
        <w:t>2009 before a</w:t>
      </w:r>
      <w:r>
        <w:rPr>
          <w:spacing w:val="-1"/>
        </w:rPr>
        <w:t> </w:t>
      </w:r>
      <w:r>
        <w:rPr/>
        <w:t>downward trend to 48.83</w:t>
      </w:r>
      <w:r>
        <w:rPr>
          <w:spacing w:val="-1"/>
        </w:rPr>
        <w:t> </w:t>
      </w:r>
      <w:r>
        <w:rPr/>
        <w:t>in 2015.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1980433</wp:posOffset>
            </wp:positionH>
            <wp:positionV relativeFrom="paragraph">
              <wp:posOffset>236998</wp:posOffset>
            </wp:positionV>
            <wp:extent cx="3618215" cy="261937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821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5"/>
        <w:ind w:left="2659" w:right="0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3.6:</w:t>
      </w:r>
      <w:r>
        <w:rPr>
          <w:spacing w:val="47"/>
          <w:sz w:val="20"/>
        </w:rPr>
        <w:t> </w:t>
      </w:r>
      <w:r>
        <w:rPr>
          <w:sz w:val="20"/>
        </w:rPr>
        <w:t>Gini</w:t>
      </w:r>
      <w:r>
        <w:rPr>
          <w:spacing w:val="-2"/>
          <w:sz w:val="20"/>
        </w:rPr>
        <w:t> </w:t>
      </w:r>
      <w:r>
        <w:rPr>
          <w:sz w:val="20"/>
        </w:rPr>
        <w:t>Index, Nigeria</w:t>
      </w:r>
      <w:r>
        <w:rPr>
          <w:spacing w:val="-1"/>
          <w:sz w:val="20"/>
        </w:rPr>
        <w:t> </w:t>
      </w:r>
      <w:r>
        <w:rPr>
          <w:sz w:val="20"/>
        </w:rPr>
        <w:t>(1980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2015)</w:t>
      </w:r>
    </w:p>
    <w:p>
      <w:pPr>
        <w:spacing w:before="0"/>
        <w:ind w:left="2659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2"/>
          <w:sz w:val="20"/>
        </w:rPr>
        <w:t> </w:t>
      </w:r>
      <w:r>
        <w:rPr>
          <w:sz w:val="20"/>
        </w:rPr>
        <w:t>Researcher’s</w:t>
      </w:r>
      <w:r>
        <w:rPr>
          <w:spacing w:val="-3"/>
          <w:sz w:val="20"/>
        </w:rPr>
        <w:t> </w:t>
      </w:r>
      <w:r>
        <w:rPr>
          <w:sz w:val="20"/>
        </w:rPr>
        <w:t>Computation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Lahoti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 </w:t>
      </w:r>
      <w:r>
        <w:rPr>
          <w:sz w:val="20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ListParagraph"/>
        <w:numPr>
          <w:ilvl w:val="2"/>
          <w:numId w:val="26"/>
        </w:numPr>
        <w:tabs>
          <w:tab w:pos="1212" w:val="left" w:leader="none"/>
        </w:tabs>
        <w:spacing w:line="240" w:lineRule="auto" w:before="0" w:after="0"/>
        <w:ind w:left="1211" w:right="0" w:hanging="714"/>
        <w:jc w:val="both"/>
        <w:rPr>
          <w:b/>
          <w:sz w:val="26"/>
        </w:rPr>
      </w:pPr>
      <w:r>
        <w:rPr>
          <w:b/>
          <w:sz w:val="24"/>
        </w:rPr>
        <w:t>Income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Inequality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6"/>
        </w:rPr>
        <w:t>South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Africa</w:t>
      </w:r>
    </w:p>
    <w:p>
      <w:pPr>
        <w:pStyle w:val="BodyText"/>
        <w:spacing w:line="360" w:lineRule="auto" w:before="145"/>
        <w:ind w:left="498" w:right="1352"/>
        <w:jc w:val="both"/>
      </w:pP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mentioned</w:t>
      </w:r>
      <w:r>
        <w:rPr>
          <w:spacing w:val="-13"/>
        </w:rPr>
        <w:t> </w:t>
      </w:r>
      <w:r>
        <w:rPr/>
        <w:t>earlier,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Southern</w:t>
      </w:r>
      <w:r>
        <w:rPr>
          <w:spacing w:val="-15"/>
        </w:rPr>
        <w:t> </w:t>
      </w:r>
      <w:r>
        <w:rPr/>
        <w:t>African</w:t>
      </w:r>
      <w:r>
        <w:rPr>
          <w:spacing w:val="-12"/>
        </w:rPr>
        <w:t> </w:t>
      </w:r>
      <w:r>
        <w:rPr/>
        <w:t>countries</w:t>
      </w:r>
      <w:r>
        <w:rPr>
          <w:spacing w:val="-14"/>
        </w:rPr>
        <w:t> </w:t>
      </w:r>
      <w:r>
        <w:rPr/>
        <w:t>constitute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larger</w:t>
      </w:r>
      <w:r>
        <w:rPr>
          <w:spacing w:val="-15"/>
        </w:rPr>
        <w:t> </w:t>
      </w:r>
      <w:r>
        <w:rPr/>
        <w:t>percentage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unequal</w:t>
      </w:r>
      <w:r>
        <w:rPr>
          <w:spacing w:val="-57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world. In</w:t>
      </w:r>
      <w:r>
        <w:rPr>
          <w:spacing w:val="-2"/>
        </w:rPr>
        <w:t> </w:t>
      </w:r>
      <w:r>
        <w:rPr/>
        <w:t>particular, income</w:t>
      </w:r>
      <w:r>
        <w:rPr>
          <w:spacing w:val="-5"/>
        </w:rPr>
        <w:t> </w:t>
      </w:r>
      <w:r>
        <w:rPr/>
        <w:t>inequality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extremely</w:t>
      </w:r>
      <w:r>
        <w:rPr>
          <w:spacing w:val="-8"/>
        </w:rPr>
        <w:t> </w:t>
      </w:r>
      <w:r>
        <w:rPr/>
        <w:t>high</w:t>
      </w:r>
      <w:r>
        <w:rPr>
          <w:spacing w:val="-2"/>
        </w:rPr>
        <w:t> </w:t>
      </w:r>
      <w:r>
        <w:rPr/>
        <w:t>in South</w:t>
      </w:r>
      <w:r>
        <w:rPr>
          <w:spacing w:val="-3"/>
        </w:rPr>
        <w:t> </w:t>
      </w:r>
      <w:r>
        <w:rPr/>
        <w:t>Africa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one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surveys,</w:t>
      </w:r>
      <w:r>
        <w:rPr>
          <w:spacing w:val="1"/>
        </w:rPr>
        <w:t> </w:t>
      </w:r>
      <w:r>
        <w:rPr/>
        <w:t>consistently increasing. Income inequality also has a clearly racial dimension. Poverty and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continue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determine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limits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transformation, and</w:t>
      </w:r>
      <w:r>
        <w:rPr>
          <w:spacing w:val="-4"/>
        </w:rPr>
        <w:t> </w:t>
      </w:r>
      <w:r>
        <w:rPr/>
        <w:t>macro-economic</w:t>
      </w:r>
      <w:r>
        <w:rPr>
          <w:spacing w:val="-4"/>
        </w:rPr>
        <w:t> </w:t>
      </w:r>
      <w:r>
        <w:rPr/>
        <w:t>policy</w:t>
      </w:r>
      <w:r>
        <w:rPr>
          <w:spacing w:val="-58"/>
        </w:rPr>
        <w:t> </w:t>
      </w:r>
      <w:r>
        <w:rPr/>
        <w:t>choices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had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impact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poor</w:t>
      </w:r>
      <w:r>
        <w:rPr>
          <w:spacing w:val="-1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since</w:t>
      </w:r>
      <w:r>
        <w:rPr>
          <w:spacing w:val="-11"/>
        </w:rPr>
        <w:t> </w:t>
      </w:r>
      <w:r>
        <w:rPr/>
        <w:t>1994</w:t>
      </w:r>
      <w:r>
        <w:rPr>
          <w:spacing w:val="-5"/>
        </w:rPr>
        <w:t> </w:t>
      </w:r>
      <w:r>
        <w:rPr/>
        <w:t>(Africa</w:t>
      </w:r>
      <w:r>
        <w:rPr>
          <w:spacing w:val="-11"/>
        </w:rPr>
        <w:t> </w:t>
      </w:r>
      <w:r>
        <w:rPr/>
        <w:t>Tax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Inequality</w:t>
      </w:r>
      <w:r>
        <w:rPr>
          <w:spacing w:val="52"/>
        </w:rPr>
        <w:t> </w:t>
      </w:r>
      <w:r>
        <w:rPr/>
        <w:t>Report,</w:t>
      </w:r>
      <w:r>
        <w:rPr>
          <w:spacing w:val="57"/>
        </w:rPr>
        <w:t> </w:t>
      </w:r>
      <w:r>
        <w:rPr/>
        <w:t>2014).</w:t>
      </w:r>
      <w:r>
        <w:rPr>
          <w:spacing w:val="58"/>
        </w:rPr>
        <w:t> </w:t>
      </w:r>
      <w:r>
        <w:rPr/>
        <w:t>There</w:t>
      </w:r>
      <w:r>
        <w:rPr>
          <w:spacing w:val="56"/>
        </w:rPr>
        <w:t> </w:t>
      </w:r>
      <w:r>
        <w:rPr/>
        <w:t>are</w:t>
      </w:r>
      <w:r>
        <w:rPr>
          <w:spacing w:val="56"/>
        </w:rPr>
        <w:t> </w:t>
      </w:r>
      <w:r>
        <w:rPr/>
        <w:t>several</w:t>
      </w:r>
      <w:r>
        <w:rPr>
          <w:spacing w:val="2"/>
        </w:rPr>
        <w:t> </w:t>
      </w:r>
      <w:r>
        <w:rPr/>
        <w:t>studies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inequality</w:t>
      </w:r>
      <w:r>
        <w:rPr>
          <w:spacing w:val="52"/>
        </w:rPr>
        <w:t> </w:t>
      </w:r>
      <w:r>
        <w:rPr/>
        <w:t>in</w:t>
      </w:r>
      <w:r>
        <w:rPr>
          <w:spacing w:val="58"/>
        </w:rPr>
        <w:t> </w:t>
      </w:r>
      <w:r>
        <w:rPr/>
        <w:t>South</w:t>
      </w:r>
      <w:r>
        <w:rPr>
          <w:spacing w:val="57"/>
        </w:rPr>
        <w:t> </w:t>
      </w:r>
      <w:r>
        <w:rPr/>
        <w:t>Africa</w:t>
      </w:r>
      <w:r>
        <w:rPr>
          <w:spacing w:val="2"/>
        </w:rPr>
        <w:t> </w:t>
      </w:r>
      <w:r>
        <w:rPr/>
        <w:t>which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1"/>
        <w:jc w:val="both"/>
      </w:pPr>
      <w:r>
        <w:rPr/>
        <w:t>emphasises the country’s colonial history and the practice of apartheid, as a result, income</w:t>
      </w:r>
      <w:r>
        <w:rPr>
          <w:spacing w:val="1"/>
        </w:rPr>
        <w:t> </w:t>
      </w:r>
      <w:r>
        <w:rPr/>
        <w:t>inequality has a strong ethnic dimension (Leibbrandt </w:t>
      </w:r>
      <w:r>
        <w:rPr>
          <w:i/>
        </w:rPr>
        <w:t>et al.</w:t>
      </w:r>
      <w:r>
        <w:rPr/>
        <w:t>, 2012; Harris &amp; Vermaak, 2014;</w:t>
      </w:r>
      <w:r>
        <w:rPr>
          <w:spacing w:val="1"/>
        </w:rPr>
        <w:t> </w:t>
      </w:r>
      <w:r>
        <w:rPr>
          <w:spacing w:val="-1"/>
        </w:rPr>
        <w:t>Piraino,</w:t>
      </w:r>
      <w:r>
        <w:rPr>
          <w:spacing w:val="-13"/>
        </w:rPr>
        <w:t> </w:t>
      </w:r>
      <w:r>
        <w:rPr/>
        <w:t>2015;</w:t>
      </w:r>
      <w:r>
        <w:rPr>
          <w:spacing w:val="-15"/>
        </w:rPr>
        <w:t> </w:t>
      </w:r>
      <w:r>
        <w:rPr/>
        <w:t>Wittenberg,</w:t>
      </w:r>
      <w:r>
        <w:rPr>
          <w:spacing w:val="-13"/>
        </w:rPr>
        <w:t> </w:t>
      </w:r>
      <w:r>
        <w:rPr/>
        <w:t>2015;</w:t>
      </w:r>
      <w:r>
        <w:rPr>
          <w:spacing w:val="-13"/>
        </w:rPr>
        <w:t> </w:t>
      </w:r>
      <w:r>
        <w:rPr/>
        <w:t>Akanbi,</w:t>
      </w:r>
      <w:r>
        <w:rPr>
          <w:spacing w:val="-13"/>
        </w:rPr>
        <w:t> </w:t>
      </w:r>
      <w:r>
        <w:rPr/>
        <w:t>2016).</w:t>
      </w:r>
      <w:r>
        <w:rPr>
          <w:spacing w:val="-13"/>
        </w:rPr>
        <w:t> </w:t>
      </w:r>
      <w:r>
        <w:rPr/>
        <w:t>Several</w:t>
      </w:r>
      <w:r>
        <w:rPr>
          <w:spacing w:val="-13"/>
        </w:rPr>
        <w:t> </w:t>
      </w:r>
      <w:r>
        <w:rPr/>
        <w:t>attempts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been</w:t>
      </w:r>
      <w:r>
        <w:rPr>
          <w:spacing w:val="-11"/>
        </w:rPr>
        <w:t> </w:t>
      </w:r>
      <w:r>
        <w:rPr/>
        <w:t>made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redressing</w:t>
      </w:r>
      <w:r>
        <w:rPr>
          <w:spacing w:val="-58"/>
        </w:rPr>
        <w:t> </w:t>
      </w:r>
      <w:r>
        <w:rPr/>
        <w:t>this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apartheid,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including black economic empowerment initiatives and land reforms but these are seen as</w:t>
      </w:r>
      <w:r>
        <w:rPr>
          <w:spacing w:val="1"/>
        </w:rPr>
        <w:t> </w:t>
      </w:r>
      <w:r>
        <w:rPr/>
        <w:t>piecemeal and relatively ineffective. From Figure 3.7, the Gini index was 62.94 in 1980 and</w:t>
      </w:r>
      <w:r>
        <w:rPr>
          <w:spacing w:val="1"/>
        </w:rPr>
        <w:t> </w:t>
      </w:r>
      <w:r>
        <w:rPr/>
        <w:t>rose to 70.69 in 1994 which represents a significant 12.31 percent increase in the inequality</w:t>
      </w:r>
      <w:r>
        <w:rPr>
          <w:spacing w:val="1"/>
        </w:rPr>
        <w:t> </w:t>
      </w:r>
      <w:r>
        <w:rPr/>
        <w:t>index. It dipped slightly to 64.52 in 1995 and maintained a wobbly pattern to 63.98 in 2001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it maintained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steady</w:t>
      </w:r>
      <w:r>
        <w:rPr>
          <w:spacing w:val="-5"/>
        </w:rPr>
        <w:t> </w:t>
      </w:r>
      <w:r>
        <w:rPr/>
        <w:t>rise</w:t>
      </w:r>
      <w:r>
        <w:rPr>
          <w:spacing w:val="-1"/>
        </w:rPr>
        <w:t> </w:t>
      </w:r>
      <w:r>
        <w:rPr/>
        <w:t>to 66.24 in</w:t>
      </w:r>
      <w:r>
        <w:rPr>
          <w:spacing w:val="2"/>
        </w:rPr>
        <w:t> </w:t>
      </w:r>
      <w:r>
        <w:rPr/>
        <w:t>2015.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1941576</wp:posOffset>
            </wp:positionH>
            <wp:positionV relativeFrom="paragraph">
              <wp:posOffset>120863</wp:posOffset>
            </wp:positionV>
            <wp:extent cx="3657748" cy="2638425"/>
            <wp:effectExtent l="0" t="0" r="0" b="0"/>
            <wp:wrapTopAndBottom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748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14"/>
        <w:ind w:left="1938" w:right="0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3.7:</w:t>
      </w:r>
      <w:r>
        <w:rPr>
          <w:spacing w:val="47"/>
          <w:sz w:val="20"/>
        </w:rPr>
        <w:t> </w:t>
      </w:r>
      <w:r>
        <w:rPr>
          <w:sz w:val="20"/>
        </w:rPr>
        <w:t>Gini</w:t>
      </w:r>
      <w:r>
        <w:rPr>
          <w:spacing w:val="-2"/>
          <w:sz w:val="20"/>
        </w:rPr>
        <w:t> </w:t>
      </w:r>
      <w:r>
        <w:rPr>
          <w:sz w:val="20"/>
        </w:rPr>
        <w:t>Index, South</w:t>
      </w:r>
      <w:r>
        <w:rPr>
          <w:spacing w:val="-1"/>
          <w:sz w:val="20"/>
        </w:rPr>
        <w:t> </w:t>
      </w:r>
      <w:r>
        <w:rPr>
          <w:sz w:val="20"/>
        </w:rPr>
        <w:t>Africa</w:t>
      </w:r>
      <w:r>
        <w:rPr>
          <w:spacing w:val="-1"/>
          <w:sz w:val="20"/>
        </w:rPr>
        <w:t> </w:t>
      </w:r>
      <w:r>
        <w:rPr>
          <w:sz w:val="20"/>
        </w:rPr>
        <w:t>(1980 –</w:t>
      </w:r>
      <w:r>
        <w:rPr>
          <w:spacing w:val="-3"/>
          <w:sz w:val="20"/>
        </w:rPr>
        <w:t> </w:t>
      </w:r>
      <w:r>
        <w:rPr>
          <w:sz w:val="20"/>
        </w:rPr>
        <w:t>2015)</w:t>
      </w:r>
    </w:p>
    <w:p>
      <w:pPr>
        <w:spacing w:before="0"/>
        <w:ind w:left="1938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1"/>
          <w:sz w:val="20"/>
        </w:rPr>
        <w:t> </w:t>
      </w:r>
      <w:r>
        <w:rPr>
          <w:sz w:val="20"/>
        </w:rPr>
        <w:t>Researcher’s</w:t>
      </w:r>
      <w:r>
        <w:rPr>
          <w:spacing w:val="-3"/>
          <w:sz w:val="20"/>
        </w:rPr>
        <w:t> </w:t>
      </w:r>
      <w:r>
        <w:rPr>
          <w:sz w:val="20"/>
        </w:rPr>
        <w:t>Computation</w:t>
      </w:r>
      <w:r>
        <w:rPr>
          <w:spacing w:val="-3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Lahoti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-1"/>
          <w:sz w:val="20"/>
        </w:rPr>
        <w:t> </w:t>
      </w:r>
      <w:r>
        <w:rPr>
          <w:sz w:val="20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</w:pPr>
    </w:p>
    <w:p>
      <w:pPr>
        <w:pStyle w:val="Heading2"/>
        <w:numPr>
          <w:ilvl w:val="1"/>
          <w:numId w:val="26"/>
        </w:numPr>
        <w:tabs>
          <w:tab w:pos="888" w:val="left" w:leader="none"/>
        </w:tabs>
        <w:spacing w:line="240" w:lineRule="auto" w:before="0" w:after="0"/>
        <w:ind w:left="887" w:right="0" w:hanging="390"/>
        <w:jc w:val="both"/>
      </w:pPr>
      <w:bookmarkStart w:name="_TOC_250011" w:id="34"/>
      <w:r>
        <w:rPr/>
        <w:t>Countries’</w:t>
      </w:r>
      <w:r>
        <w:rPr>
          <w:spacing w:val="-2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34"/>
      <w:r>
        <w:rPr/>
        <w:t>Representation</w:t>
      </w:r>
    </w:p>
    <w:p>
      <w:pPr>
        <w:pStyle w:val="BodyText"/>
        <w:spacing w:line="360" w:lineRule="auto" w:before="144"/>
        <w:ind w:left="498" w:right="1354"/>
        <w:jc w:val="both"/>
      </w:pPr>
      <w:r>
        <w:rPr/>
        <w:t>Table</w:t>
      </w:r>
      <w:r>
        <w:rPr>
          <w:spacing w:val="-4"/>
        </w:rPr>
        <w:t> </w:t>
      </w:r>
      <w:r>
        <w:rPr/>
        <w:t>3.3</w:t>
      </w:r>
      <w:r>
        <w:rPr>
          <w:spacing w:val="-1"/>
        </w:rPr>
        <w:t> </w:t>
      </w:r>
      <w:r>
        <w:rPr/>
        <w:t>shows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within</w:t>
      </w:r>
      <w:r>
        <w:rPr>
          <w:spacing w:val="-2"/>
        </w:rPr>
        <w:t> </w:t>
      </w:r>
      <w:r>
        <w:rPr/>
        <w:t>variations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Gini</w:t>
      </w:r>
      <w:r>
        <w:rPr>
          <w:spacing w:val="-2"/>
        </w:rPr>
        <w:t> </w:t>
      </w:r>
      <w:r>
        <w:rPr/>
        <w:t>index</w:t>
      </w:r>
      <w:r>
        <w:rPr>
          <w:spacing w:val="-2"/>
        </w:rPr>
        <w:t> </w:t>
      </w:r>
      <w:r>
        <w:rPr/>
        <w:t>across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four</w:t>
      </w:r>
      <w:r>
        <w:rPr>
          <w:spacing w:val="-3"/>
        </w:rPr>
        <w:t> </w:t>
      </w:r>
      <w:r>
        <w:rPr/>
        <w:t>countries.</w:t>
      </w:r>
      <w:r>
        <w:rPr>
          <w:spacing w:val="2"/>
        </w:rPr>
        <w:t> </w:t>
      </w:r>
      <w:r>
        <w:rPr/>
        <w:t>While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 declined in inequality in the 2000s by over 5 percent that of Kenya, Cameroon and</w:t>
      </w:r>
      <w:r>
        <w:rPr>
          <w:spacing w:val="1"/>
        </w:rPr>
        <w:t> </w:t>
      </w:r>
      <w:r>
        <w:rPr/>
        <w:t>South Africa worsened by about 0.2, 2 and 6.5 percent respectively within the same period.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region’s</w:t>
      </w:r>
      <w:r>
        <w:rPr>
          <w:spacing w:val="-57"/>
        </w:rPr>
        <w:t> </w:t>
      </w:r>
      <w:r>
        <w:rPr>
          <w:spacing w:val="-1"/>
        </w:rPr>
        <w:t>inequality</w:t>
      </w:r>
      <w:r>
        <w:rPr>
          <w:spacing w:val="-17"/>
        </w:rPr>
        <w:t> </w:t>
      </w:r>
      <w:r>
        <w:rPr>
          <w:spacing w:val="-1"/>
        </w:rPr>
        <w:t>index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confirms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indeed</w:t>
      </w:r>
      <w:r>
        <w:rPr>
          <w:spacing w:val="-12"/>
        </w:rPr>
        <w:t> </w:t>
      </w:r>
      <w:r>
        <w:rPr/>
        <w:t>some</w:t>
      </w:r>
      <w:r>
        <w:rPr>
          <w:spacing w:val="-13"/>
        </w:rPr>
        <w:t> </w:t>
      </w:r>
      <w:r>
        <w:rPr/>
        <w:t>countries</w:t>
      </w:r>
      <w:r>
        <w:rPr>
          <w:spacing w:val="-12"/>
        </w:rPr>
        <w:t> </w:t>
      </w:r>
      <w:r>
        <w:rPr/>
        <w:t>witnessed</w:t>
      </w:r>
      <w:r>
        <w:rPr>
          <w:spacing w:val="-11"/>
        </w:rPr>
        <w:t> </w:t>
      </w:r>
      <w:r>
        <w:rPr/>
        <w:t>rising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falling</w:t>
      </w:r>
      <w:r>
        <w:rPr>
          <w:spacing w:val="-14"/>
        </w:rPr>
        <w:t> </w:t>
      </w:r>
      <w:r>
        <w:rPr/>
        <w:t>inequality</w:t>
      </w:r>
      <w:r>
        <w:rPr>
          <w:spacing w:val="-57"/>
        </w:rPr>
        <w:t> </w:t>
      </w:r>
      <w:r>
        <w:rPr/>
        <w:t>indexes. For instance, the regions’ negative decline of 4.13 percent can be attributed largely to</w:t>
      </w:r>
      <w:r>
        <w:rPr>
          <w:spacing w:val="-57"/>
        </w:rPr>
        <w:t> </w:t>
      </w:r>
      <w:r>
        <w:rPr/>
        <w:t>the 5.57 percent decrease from Nigeria and the increase of 6.5 percent from South Africa,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tbl>
      <w:tblPr>
        <w:tblW w:w="0" w:type="auto"/>
        <w:jc w:val="left"/>
        <w:tblInd w:w="5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5"/>
        <w:gridCol w:w="1852"/>
        <w:gridCol w:w="985"/>
        <w:gridCol w:w="1000"/>
        <w:gridCol w:w="1233"/>
      </w:tblGrid>
      <w:tr>
        <w:trPr>
          <w:trHeight w:val="288" w:hRule="atLeast"/>
        </w:trPr>
        <w:tc>
          <w:tcPr>
            <w:tcW w:w="7375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98" w:val="left" w:leader="none"/>
              </w:tabs>
              <w:spacing w:line="26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3.3:</w:t>
              <w:tab/>
              <w:t>Change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Gini Index,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Countries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(1980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2015)</w:t>
            </w:r>
          </w:p>
        </w:tc>
      </w:tr>
      <w:tr>
        <w:trPr>
          <w:trHeight w:val="571" w:hRule="atLeast"/>
        </w:trPr>
        <w:tc>
          <w:tcPr>
            <w:tcW w:w="23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Country</w:t>
            </w:r>
          </w:p>
        </w:tc>
        <w:tc>
          <w:tcPr>
            <w:tcW w:w="18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2"/>
              <w:ind w:left="1061"/>
              <w:rPr>
                <w:b/>
                <w:sz w:val="22"/>
              </w:rPr>
            </w:pPr>
            <w:r>
              <w:rPr>
                <w:b/>
                <w:sz w:val="22"/>
              </w:rPr>
              <w:t>1980 -</w:t>
            </w:r>
          </w:p>
          <w:p>
            <w:pPr>
              <w:pStyle w:val="TableParagraph"/>
              <w:spacing w:line="252" w:lineRule="exact"/>
              <w:ind w:left="1126"/>
              <w:rPr>
                <w:b/>
                <w:sz w:val="22"/>
              </w:rPr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9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2"/>
              <w:ind w:left="220"/>
              <w:rPr>
                <w:b/>
                <w:sz w:val="22"/>
              </w:rPr>
            </w:pPr>
            <w:r>
              <w:rPr>
                <w:b/>
                <w:sz w:val="22"/>
              </w:rPr>
              <w:t>1980 -</w:t>
            </w:r>
          </w:p>
          <w:p>
            <w:pPr>
              <w:pStyle w:val="TableParagraph"/>
              <w:spacing w:line="252" w:lineRule="exact"/>
              <w:ind w:left="285"/>
              <w:rPr>
                <w:b/>
                <w:sz w:val="22"/>
              </w:rPr>
            </w:pPr>
            <w:r>
              <w:rPr>
                <w:b/>
                <w:sz w:val="22"/>
              </w:rPr>
              <w:t>1999</w:t>
            </w:r>
          </w:p>
        </w:tc>
        <w:tc>
          <w:tcPr>
            <w:tcW w:w="1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2"/>
              <w:ind w:left="195"/>
              <w:rPr>
                <w:b/>
                <w:sz w:val="22"/>
              </w:rPr>
            </w:pPr>
            <w:r>
              <w:rPr>
                <w:b/>
                <w:sz w:val="22"/>
              </w:rPr>
              <w:t>2000 -</w:t>
            </w:r>
          </w:p>
          <w:p>
            <w:pPr>
              <w:pStyle w:val="TableParagraph"/>
              <w:spacing w:line="252" w:lineRule="exact"/>
              <w:ind w:left="260"/>
              <w:rPr>
                <w:b/>
                <w:sz w:val="22"/>
              </w:rPr>
            </w:pPr>
            <w:r>
              <w:rPr>
                <w:b/>
                <w:sz w:val="22"/>
              </w:rPr>
              <w:t>2015</w:t>
            </w:r>
          </w:p>
        </w:tc>
        <w:tc>
          <w:tcPr>
            <w:tcW w:w="12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32"/>
              <w:ind w:right="35"/>
              <w:jc w:val="center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%</w:t>
            </w:r>
          </w:p>
          <w:p>
            <w:pPr>
              <w:pStyle w:val="TableParagraph"/>
              <w:spacing w:line="252" w:lineRule="exact"/>
              <w:ind w:left="41" w:right="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Change</w:t>
            </w:r>
          </w:p>
        </w:tc>
      </w:tr>
      <w:tr>
        <w:trPr>
          <w:trHeight w:val="322" w:hRule="atLeast"/>
        </w:trPr>
        <w:tc>
          <w:tcPr>
            <w:tcW w:w="2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111"/>
              <w:rPr>
                <w:sz w:val="22"/>
              </w:rPr>
            </w:pPr>
            <w:r>
              <w:rPr>
                <w:sz w:val="22"/>
              </w:rPr>
              <w:t>Cameroon</w:t>
            </w:r>
          </w:p>
        </w:tc>
        <w:tc>
          <w:tcPr>
            <w:tcW w:w="1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58.07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239" w:right="210"/>
              <w:jc w:val="center"/>
              <w:rPr>
                <w:sz w:val="22"/>
              </w:rPr>
            </w:pPr>
            <w:r>
              <w:rPr>
                <w:sz w:val="22"/>
              </w:rPr>
              <w:t>57.56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20" w:right="53"/>
              <w:jc w:val="center"/>
              <w:rPr>
                <w:sz w:val="22"/>
              </w:rPr>
            </w:pPr>
            <w:r>
              <w:rPr>
                <w:sz w:val="22"/>
              </w:rPr>
              <w:t>58.72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405"/>
              <w:rPr>
                <w:sz w:val="22"/>
              </w:rPr>
            </w:pPr>
            <w:r>
              <w:rPr>
                <w:sz w:val="22"/>
              </w:rPr>
              <w:t>2.02</w:t>
            </w:r>
          </w:p>
        </w:tc>
      </w:tr>
      <w:tr>
        <w:trPr>
          <w:trHeight w:val="300" w:hRule="atLeast"/>
        </w:trPr>
        <w:tc>
          <w:tcPr>
            <w:tcW w:w="2305" w:type="dxa"/>
          </w:tcPr>
          <w:p>
            <w:pPr>
              <w:pStyle w:val="TableParagraph"/>
              <w:spacing w:before="19"/>
              <w:ind w:left="111"/>
              <w:rPr>
                <w:sz w:val="22"/>
              </w:rPr>
            </w:pPr>
            <w:r>
              <w:rPr>
                <w:sz w:val="22"/>
              </w:rPr>
              <w:t>Kenya</w:t>
            </w:r>
          </w:p>
        </w:tc>
        <w:tc>
          <w:tcPr>
            <w:tcW w:w="1852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60.35</w:t>
            </w:r>
          </w:p>
        </w:tc>
        <w:tc>
          <w:tcPr>
            <w:tcW w:w="985" w:type="dxa"/>
          </w:tcPr>
          <w:p>
            <w:pPr>
              <w:pStyle w:val="TableParagraph"/>
              <w:spacing w:before="19"/>
              <w:ind w:left="239" w:right="210"/>
              <w:jc w:val="center"/>
              <w:rPr>
                <w:sz w:val="22"/>
              </w:rPr>
            </w:pPr>
            <w:r>
              <w:rPr>
                <w:sz w:val="22"/>
              </w:rPr>
              <w:t>60.29</w:t>
            </w:r>
          </w:p>
        </w:tc>
        <w:tc>
          <w:tcPr>
            <w:tcW w:w="1000" w:type="dxa"/>
          </w:tcPr>
          <w:p>
            <w:pPr>
              <w:pStyle w:val="TableParagraph"/>
              <w:spacing w:before="19"/>
              <w:ind w:left="20" w:right="53"/>
              <w:jc w:val="center"/>
              <w:rPr>
                <w:sz w:val="22"/>
              </w:rPr>
            </w:pPr>
            <w:r>
              <w:rPr>
                <w:sz w:val="22"/>
              </w:rPr>
              <w:t>60.41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"/>
              <w:ind w:left="405"/>
              <w:rPr>
                <w:sz w:val="22"/>
              </w:rPr>
            </w:pPr>
            <w:r>
              <w:rPr>
                <w:sz w:val="22"/>
              </w:rPr>
              <w:t>0.20</w:t>
            </w:r>
          </w:p>
        </w:tc>
      </w:tr>
      <w:tr>
        <w:trPr>
          <w:trHeight w:val="300" w:hRule="atLeast"/>
        </w:trPr>
        <w:tc>
          <w:tcPr>
            <w:tcW w:w="2305" w:type="dxa"/>
          </w:tcPr>
          <w:p>
            <w:pPr>
              <w:pStyle w:val="TableParagraph"/>
              <w:spacing w:before="19"/>
              <w:ind w:left="111"/>
              <w:rPr>
                <w:sz w:val="22"/>
              </w:rPr>
            </w:pPr>
            <w:r>
              <w:rPr>
                <w:sz w:val="22"/>
              </w:rPr>
              <w:t>Nigeria</w:t>
            </w:r>
          </w:p>
        </w:tc>
        <w:tc>
          <w:tcPr>
            <w:tcW w:w="1852" w:type="dxa"/>
          </w:tcPr>
          <w:p>
            <w:pPr>
              <w:pStyle w:val="TableParagraph"/>
              <w:spacing w:before="19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56.56</w:t>
            </w:r>
          </w:p>
        </w:tc>
        <w:tc>
          <w:tcPr>
            <w:tcW w:w="985" w:type="dxa"/>
          </w:tcPr>
          <w:p>
            <w:pPr>
              <w:pStyle w:val="TableParagraph"/>
              <w:spacing w:before="19"/>
              <w:ind w:left="239" w:right="210"/>
              <w:jc w:val="center"/>
              <w:rPr>
                <w:sz w:val="22"/>
              </w:rPr>
            </w:pPr>
            <w:r>
              <w:rPr>
                <w:sz w:val="22"/>
              </w:rPr>
              <w:t>58.00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19"/>
              <w:ind w:left="20" w:right="53"/>
              <w:jc w:val="center"/>
              <w:rPr>
                <w:sz w:val="22"/>
              </w:rPr>
            </w:pPr>
            <w:r>
              <w:rPr>
                <w:sz w:val="22"/>
              </w:rPr>
              <w:t>54.77</w:t>
            </w:r>
          </w:p>
        </w:tc>
        <w:tc>
          <w:tcPr>
            <w:tcW w:w="1233" w:type="dxa"/>
          </w:tcPr>
          <w:p>
            <w:pPr>
              <w:pStyle w:val="TableParagraph"/>
              <w:spacing w:before="19"/>
              <w:ind w:left="367"/>
              <w:rPr>
                <w:sz w:val="22"/>
              </w:rPr>
            </w:pPr>
            <w:r>
              <w:rPr>
                <w:sz w:val="22"/>
              </w:rPr>
              <w:t>-5.57</w:t>
            </w:r>
          </w:p>
        </w:tc>
      </w:tr>
      <w:tr>
        <w:trPr>
          <w:trHeight w:val="277" w:hRule="atLeast"/>
        </w:trPr>
        <w:tc>
          <w:tcPr>
            <w:tcW w:w="2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111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Africa</w:t>
            </w:r>
          </w:p>
        </w:tc>
        <w:tc>
          <w:tcPr>
            <w:tcW w:w="18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right="253"/>
              <w:jc w:val="right"/>
              <w:rPr>
                <w:sz w:val="22"/>
              </w:rPr>
            </w:pPr>
            <w:r>
              <w:rPr>
                <w:sz w:val="22"/>
              </w:rPr>
              <w:t>66.82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239" w:right="210"/>
              <w:jc w:val="center"/>
              <w:rPr>
                <w:sz w:val="22"/>
              </w:rPr>
            </w:pPr>
            <w:r>
              <w:rPr>
                <w:sz w:val="22"/>
              </w:rPr>
              <w:t>64.95</w:t>
            </w:r>
          </w:p>
        </w:tc>
        <w:tc>
          <w:tcPr>
            <w:tcW w:w="1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20" w:right="53"/>
              <w:jc w:val="center"/>
              <w:rPr>
                <w:sz w:val="22"/>
              </w:rPr>
            </w:pPr>
            <w:r>
              <w:rPr>
                <w:sz w:val="22"/>
              </w:rPr>
              <w:t>69.15</w:t>
            </w: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405"/>
              <w:rPr>
                <w:sz w:val="22"/>
              </w:rPr>
            </w:pPr>
            <w:r>
              <w:rPr>
                <w:sz w:val="22"/>
              </w:rPr>
              <w:t>6.47</w:t>
            </w:r>
          </w:p>
        </w:tc>
      </w:tr>
      <w:tr>
        <w:trPr>
          <w:trHeight w:val="508" w:hRule="atLeast"/>
        </w:trPr>
        <w:tc>
          <w:tcPr>
            <w:tcW w:w="23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SSA</w:t>
            </w:r>
          </w:p>
          <w:p>
            <w:pPr>
              <w:pStyle w:val="TableParagraph"/>
              <w:spacing w:line="116" w:lineRule="exact" w:before="73"/>
              <w:ind w:left="63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Percentage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</w:p>
        </w:tc>
        <w:tc>
          <w:tcPr>
            <w:tcW w:w="18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1099"/>
              <w:rPr>
                <w:b/>
                <w:sz w:val="22"/>
              </w:rPr>
            </w:pPr>
            <w:r>
              <w:rPr>
                <w:b/>
                <w:sz w:val="22"/>
              </w:rPr>
              <w:t>60.19</w:t>
            </w:r>
          </w:p>
          <w:p>
            <w:pPr>
              <w:pStyle w:val="TableParagraph"/>
              <w:spacing w:line="183" w:lineRule="exact" w:before="7"/>
              <w:ind w:left="-23" w:right="-116"/>
              <w:rPr>
                <w:rFonts w:ascii="Cambria Math" w:eastAsia="Cambria Math"/>
                <w:sz w:val="14"/>
              </w:rPr>
            </w:pPr>
            <w:r>
              <w:rPr>
                <w:sz w:val="20"/>
              </w:rPr>
              <w:t>computed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as:</w:t>
            </w:r>
            <w:r>
              <w:rPr>
                <w:spacing w:val="23"/>
                <w:sz w:val="20"/>
              </w:rPr>
              <w:t> </w:t>
            </w:r>
            <w:r>
              <w:rPr>
                <w:rFonts w:ascii="Cambria Math" w:eastAsia="Cambria Math"/>
                <w:sz w:val="20"/>
              </w:rPr>
              <w:t>[</w:t>
            </w:r>
            <w:r>
              <w:rPr>
                <w:rFonts w:ascii="Cambria Math" w:eastAsia="Cambria Math"/>
                <w:position w:val="12"/>
                <w:sz w:val="14"/>
              </w:rPr>
              <w:t>(𝑝𝑒𝑟𝑖𝑜𝑑</w:t>
            </w:r>
            <w:r>
              <w:rPr>
                <w:rFonts w:ascii="Cambria Math" w:eastAsia="Cambria Math"/>
                <w:spacing w:val="20"/>
                <w:position w:val="12"/>
                <w:sz w:val="14"/>
              </w:rPr>
              <w:t> </w:t>
            </w:r>
            <w:r>
              <w:rPr>
                <w:rFonts w:ascii="Cambria Math" w:eastAsia="Cambria Math"/>
                <w:position w:val="12"/>
                <w:sz w:val="14"/>
              </w:rPr>
              <w:t>200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46"/>
              <w:ind w:left="258"/>
              <w:rPr>
                <w:b/>
                <w:sz w:val="22"/>
              </w:rPr>
            </w:pPr>
            <w:r>
              <w:rPr>
                <w:b/>
                <w:sz w:val="22"/>
              </w:rPr>
              <w:t>61.32</w:t>
            </w:r>
          </w:p>
          <w:p>
            <w:pPr>
              <w:pStyle w:val="TableParagraph"/>
              <w:spacing w:line="174" w:lineRule="exact"/>
              <w:ind w:left="111" w:right="-29"/>
              <w:rPr>
                <w:rFonts w:ascii="Cambria Math" w:hAnsi="Cambria Math" w:eastAsia="Cambria Math"/>
                <w:sz w:val="14"/>
              </w:rPr>
            </w:pPr>
            <w:r>
              <w:rPr>
                <w:rFonts w:ascii="Cambria Math" w:hAnsi="Cambria Math" w:eastAsia="Cambria Math"/>
                <w:w w:val="105"/>
                <w:sz w:val="14"/>
              </w:rPr>
              <w:t>0</w:t>
            </w:r>
            <w:r>
              <w:rPr>
                <w:rFonts w:ascii="Cambria Math" w:hAnsi="Cambria Math" w:eastAsia="Cambria Math"/>
                <w:spacing w:val="-3"/>
                <w:w w:val="105"/>
                <w:sz w:val="14"/>
              </w:rPr>
              <w:t> </w:t>
            </w:r>
            <w:r>
              <w:rPr>
                <w:rFonts w:ascii="Cambria Math" w:hAnsi="Cambria Math" w:eastAsia="Cambria Math"/>
                <w:w w:val="105"/>
                <w:sz w:val="14"/>
              </w:rPr>
              <w:t>𝑡𝑜</w:t>
            </w:r>
            <w:r>
              <w:rPr>
                <w:rFonts w:ascii="Cambria Math" w:hAnsi="Cambria Math" w:eastAsia="Cambria Math"/>
                <w:spacing w:val="-4"/>
                <w:w w:val="105"/>
                <w:sz w:val="14"/>
              </w:rPr>
              <w:t> </w:t>
            </w:r>
            <w:r>
              <w:rPr>
                <w:rFonts w:ascii="Cambria Math" w:hAnsi="Cambria Math" w:eastAsia="Cambria Math"/>
                <w:w w:val="105"/>
                <w:sz w:val="14"/>
              </w:rPr>
              <w:t>2015</w:t>
            </w:r>
            <w:r>
              <w:rPr>
                <w:rFonts w:ascii="Cambria Math" w:hAnsi="Cambria Math" w:eastAsia="Cambria Math"/>
                <w:w w:val="105"/>
                <w:position w:val="1"/>
                <w:sz w:val="14"/>
              </w:rPr>
              <w:t>)</w:t>
            </w:r>
            <w:r>
              <w:rPr>
                <w:rFonts w:ascii="Cambria Math" w:hAnsi="Cambria Math" w:eastAsia="Cambria Math"/>
                <w:spacing w:val="-4"/>
                <w:w w:val="105"/>
                <w:position w:val="1"/>
                <w:sz w:val="14"/>
              </w:rPr>
              <w:t> </w:t>
            </w:r>
            <w:r>
              <w:rPr>
                <w:rFonts w:ascii="Cambria Math" w:hAnsi="Cambria Math" w:eastAsia="Cambria Math"/>
                <w:w w:val="105"/>
                <w:sz w:val="14"/>
              </w:rPr>
              <w:t>−</w:t>
            </w:r>
            <w:r>
              <w:rPr>
                <w:rFonts w:ascii="Cambria Math" w:hAnsi="Cambria Math" w:eastAsia="Cambria Math"/>
                <w:spacing w:val="-4"/>
                <w:w w:val="105"/>
                <w:sz w:val="14"/>
              </w:rPr>
              <w:t> </w:t>
            </w:r>
            <w:r>
              <w:rPr>
                <w:rFonts w:ascii="Cambria Math" w:hAnsi="Cambria Math" w:eastAsia="Cambria Math"/>
                <w:w w:val="105"/>
                <w:sz w:val="14"/>
              </w:rPr>
              <w:t>(</w:t>
            </w:r>
          </w:p>
        </w:tc>
        <w:tc>
          <w:tcPr>
            <w:tcW w:w="1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20" w:right="5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58.79</w:t>
            </w:r>
          </w:p>
          <w:p>
            <w:pPr>
              <w:pStyle w:val="TableParagraph"/>
              <w:spacing w:before="9"/>
              <w:ind w:left="20" w:right="-15"/>
              <w:jc w:val="center"/>
              <w:rPr>
                <w:rFonts w:ascii="Cambria Math" w:eastAsia="Cambria Math"/>
                <w:sz w:val="14"/>
              </w:rPr>
            </w:pPr>
            <w:r>
              <w:rPr>
                <w:rFonts w:ascii="Cambria Math" w:eastAsia="Cambria Math"/>
                <w:w w:val="105"/>
                <w:sz w:val="14"/>
              </w:rPr>
              <w:t>𝑝𝑒𝑟𝑖𝑜𝑑</w:t>
            </w:r>
            <w:r>
              <w:rPr>
                <w:rFonts w:ascii="Cambria Math" w:eastAsia="Cambria Math"/>
                <w:spacing w:val="14"/>
                <w:w w:val="105"/>
                <w:sz w:val="14"/>
              </w:rPr>
              <w:t> </w:t>
            </w:r>
            <w:r>
              <w:rPr>
                <w:rFonts w:ascii="Cambria Math" w:eastAsia="Cambria Math"/>
                <w:w w:val="105"/>
                <w:sz w:val="14"/>
              </w:rPr>
              <w:t>1980</w:t>
            </w:r>
            <w:r>
              <w:rPr>
                <w:rFonts w:ascii="Cambria Math" w:eastAsia="Cambria Math"/>
                <w:spacing w:val="6"/>
                <w:w w:val="105"/>
                <w:sz w:val="14"/>
              </w:rPr>
              <w:t> </w:t>
            </w:r>
            <w:r>
              <w:rPr>
                <w:rFonts w:ascii="Cambria Math" w:eastAsia="Cambria Math"/>
                <w:w w:val="105"/>
                <w:sz w:val="14"/>
              </w:rPr>
              <w:t>𝑡𝑜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41" w:right="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-4.13</w:t>
            </w:r>
          </w:p>
          <w:p>
            <w:pPr>
              <w:pStyle w:val="TableParagraph"/>
              <w:spacing w:line="67" w:lineRule="auto" w:before="58"/>
              <w:ind w:left="41" w:right="136"/>
              <w:jc w:val="center"/>
              <w:rPr>
                <w:rFonts w:ascii="Cambria Math" w:hAnsi="Cambria Math"/>
                <w:sz w:val="20"/>
              </w:rPr>
            </w:pPr>
            <w:r>
              <w:rPr>
                <w:rFonts w:ascii="Cambria Math" w:hAnsi="Cambria Math"/>
                <w:sz w:val="14"/>
              </w:rPr>
              <w:t>1999)</w:t>
            </w:r>
            <w:r>
              <w:rPr>
                <w:rFonts w:ascii="Cambria Math" w:hAnsi="Cambria Math"/>
                <w:spacing w:val="27"/>
                <w:sz w:val="14"/>
              </w:rPr>
              <w:t> </w:t>
            </w:r>
            <w:r>
              <w:rPr>
                <w:rFonts w:ascii="Cambria Math" w:hAnsi="Cambria Math"/>
                <w:position w:val="-11"/>
                <w:sz w:val="20"/>
              </w:rPr>
              <w:t>× 100]</w:t>
            </w:r>
          </w:p>
        </w:tc>
      </w:tr>
    </w:tbl>
    <w:p>
      <w:pPr>
        <w:pStyle w:val="BodyText"/>
        <w:spacing w:line="20" w:lineRule="exact"/>
        <w:ind w:left="3967"/>
        <w:rPr>
          <w:sz w:val="2"/>
        </w:rPr>
      </w:pPr>
      <w:r>
        <w:rPr>
          <w:sz w:val="2"/>
        </w:rPr>
        <w:pict>
          <v:group style="width:154.25pt;height:.6pt;mso-position-horizontal-relative:char;mso-position-vertical-relative:line" coordorigin="0,0" coordsize="3085,12">
            <v:rect style="position:absolute;left:0;top:0;width:3085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4"/>
        <w:ind w:left="530" w:right="471" w:firstLine="0"/>
        <w:jc w:val="center"/>
        <w:rPr>
          <w:rFonts w:ascii="Cambria Math" w:eastAsia="Cambria Math"/>
          <w:sz w:val="14"/>
        </w:rPr>
      </w:pPr>
      <w:r>
        <w:rPr/>
        <w:pict>
          <v:rect style="position:absolute;margin-left:70.224007pt;margin-top:-11.148654pt;width:369.310018pt;height:.48pt;mso-position-horizontal-relative:page;mso-position-vertical-relative:paragraph;z-index:-2437580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05"/>
          <w:sz w:val="14"/>
        </w:rPr>
        <w:t>(𝑝𝑒𝑟𝑖𝑜𝑑</w:t>
      </w:r>
      <w:r>
        <w:rPr>
          <w:rFonts w:ascii="Cambria Math" w:eastAsia="Cambria Math"/>
          <w:spacing w:val="5"/>
          <w:w w:val="105"/>
          <w:sz w:val="14"/>
        </w:rPr>
        <w:t> </w:t>
      </w:r>
      <w:r>
        <w:rPr>
          <w:rFonts w:ascii="Cambria Math" w:eastAsia="Cambria Math"/>
          <w:w w:val="105"/>
          <w:sz w:val="14"/>
        </w:rPr>
        <w:t>1980</w:t>
      </w:r>
      <w:r>
        <w:rPr>
          <w:rFonts w:ascii="Cambria Math" w:eastAsia="Cambria Math"/>
          <w:spacing w:val="-2"/>
          <w:w w:val="105"/>
          <w:sz w:val="14"/>
        </w:rPr>
        <w:t> </w:t>
      </w:r>
      <w:r>
        <w:rPr>
          <w:rFonts w:ascii="Cambria Math" w:eastAsia="Cambria Math"/>
          <w:w w:val="105"/>
          <w:sz w:val="14"/>
        </w:rPr>
        <w:t>𝑡𝑜 1999)</w:t>
      </w:r>
    </w:p>
    <w:p>
      <w:pPr>
        <w:spacing w:before="113"/>
        <w:ind w:left="498" w:right="4929" w:firstLine="0"/>
        <w:jc w:val="left"/>
        <w:rPr>
          <w:sz w:val="20"/>
        </w:rPr>
      </w:pPr>
      <w:r>
        <w:rPr>
          <w:sz w:val="20"/>
        </w:rPr>
        <w:t>Slight disparity is average Gini index for SSA is due to rounding up.</w:t>
      </w:r>
      <w:r>
        <w:rPr>
          <w:spacing w:val="-48"/>
          <w:sz w:val="20"/>
        </w:rPr>
        <w:t> </w:t>
      </w:r>
      <w:r>
        <w:rPr>
          <w:sz w:val="20"/>
        </w:rPr>
        <w:t>Source:</w:t>
      </w:r>
      <w:r>
        <w:rPr>
          <w:spacing w:val="-1"/>
          <w:sz w:val="20"/>
        </w:rPr>
        <w:t> </w:t>
      </w:r>
      <w:r>
        <w:rPr>
          <w:sz w:val="20"/>
        </w:rPr>
        <w:t>Researcher’s</w:t>
      </w:r>
      <w:r>
        <w:rPr>
          <w:spacing w:val="-2"/>
          <w:sz w:val="20"/>
        </w:rPr>
        <w:t> </w:t>
      </w:r>
      <w:r>
        <w:rPr>
          <w:sz w:val="20"/>
        </w:rPr>
        <w:t>Computation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Lahoti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al. </w:t>
      </w:r>
      <w:r>
        <w:rPr>
          <w:sz w:val="20"/>
        </w:rPr>
        <w:t>(2016)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</w:pPr>
    </w:p>
    <w:p>
      <w:pPr>
        <w:pStyle w:val="BodyText"/>
        <w:spacing w:line="360" w:lineRule="auto"/>
        <w:ind w:left="498" w:right="1351"/>
        <w:jc w:val="both"/>
      </w:pPr>
      <w:r>
        <w:rPr/>
        <w:t>This section concludes with a justification on why the four selected countries represent their</w:t>
      </w:r>
      <w:r>
        <w:rPr>
          <w:spacing w:val="1"/>
        </w:rPr>
        <w:t> </w:t>
      </w:r>
      <w:r>
        <w:rPr/>
        <w:t>sub-regions. The selection is primarily based on their average Gini index since the crux of this</w:t>
      </w:r>
      <w:r>
        <w:rPr>
          <w:spacing w:val="-57"/>
        </w:rPr>
        <w:t> </w:t>
      </w:r>
      <w:r>
        <w:rPr/>
        <w:t>thesis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investigate</w:t>
      </w:r>
      <w:r>
        <w:rPr>
          <w:spacing w:val="-8"/>
        </w:rPr>
        <w:t> </w:t>
      </w:r>
      <w:r>
        <w:rPr/>
        <w:t>measures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tackle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high</w:t>
      </w:r>
      <w:r>
        <w:rPr>
          <w:spacing w:val="-9"/>
        </w:rPr>
        <w:t> </w:t>
      </w:r>
      <w:r>
        <w:rPr/>
        <w:t>inequality</w:t>
      </w:r>
      <w:r>
        <w:rPr>
          <w:spacing w:val="-13"/>
        </w:rPr>
        <w:t> </w:t>
      </w:r>
      <w:r>
        <w:rPr/>
        <w:t>index.</w:t>
      </w:r>
      <w:r>
        <w:rPr>
          <w:spacing w:val="-8"/>
        </w:rPr>
        <w:t> </w:t>
      </w:r>
      <w:r>
        <w:rPr/>
        <w:t>Figure</w:t>
      </w:r>
      <w:r>
        <w:rPr>
          <w:spacing w:val="-10"/>
        </w:rPr>
        <w:t> </w:t>
      </w:r>
      <w:r>
        <w:rPr/>
        <w:t>3.8</w:t>
      </w:r>
      <w:r>
        <w:rPr>
          <w:spacing w:val="-9"/>
        </w:rPr>
        <w:t> </w:t>
      </w:r>
      <w:r>
        <w:rPr/>
        <w:t>shows</w:t>
      </w:r>
      <w:r>
        <w:rPr>
          <w:spacing w:val="-9"/>
        </w:rPr>
        <w:t> </w:t>
      </w:r>
      <w:r>
        <w:rPr/>
        <w:t>that</w:t>
      </w:r>
      <w:r>
        <w:rPr>
          <w:spacing w:val="-57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SSA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inequality 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56.57,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Cameroon at 58.08, Kenya at 60.35 and South Africa with 66.82. In comparison to their</w:t>
      </w:r>
      <w:r>
        <w:rPr>
          <w:spacing w:val="1"/>
        </w:rPr>
        <w:t> </w:t>
      </w:r>
      <w:r>
        <w:rPr/>
        <w:t>respective</w:t>
      </w:r>
      <w:r>
        <w:rPr>
          <w:spacing w:val="-8"/>
        </w:rPr>
        <w:t> </w:t>
      </w:r>
      <w:r>
        <w:rPr/>
        <w:t>sub-regional</w:t>
      </w:r>
      <w:r>
        <w:rPr>
          <w:spacing w:val="-9"/>
        </w:rPr>
        <w:t> </w:t>
      </w:r>
      <w:r>
        <w:rPr/>
        <w:t>averages,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averages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these</w:t>
      </w:r>
      <w:r>
        <w:rPr>
          <w:spacing w:val="-10"/>
        </w:rPr>
        <w:t> </w:t>
      </w:r>
      <w:r>
        <w:rPr/>
        <w:t>representing</w:t>
      </w:r>
      <w:r>
        <w:rPr>
          <w:spacing w:val="-10"/>
        </w:rPr>
        <w:t> </w:t>
      </w:r>
      <w:r>
        <w:rPr/>
        <w:t>countries</w:t>
      </w:r>
      <w:r>
        <w:rPr>
          <w:spacing w:val="-8"/>
        </w:rPr>
        <w:t> </w:t>
      </w:r>
      <w:r>
        <w:rPr/>
        <w:t>hovers</w:t>
      </w:r>
      <w:r>
        <w:rPr>
          <w:spacing w:val="-7"/>
        </w:rPr>
        <w:t> </w:t>
      </w:r>
      <w:r>
        <w:rPr/>
        <w:t>around</w:t>
      </w:r>
      <w:r>
        <w:rPr>
          <w:spacing w:val="-58"/>
        </w:rPr>
        <w:t> </w:t>
      </w:r>
      <w:r>
        <w:rPr/>
        <w:t>that of their sub-region which are 59.33 for Central Africa, 58.49 for East Africa, 64.39 for</w:t>
      </w:r>
      <w:r>
        <w:rPr>
          <w:spacing w:val="1"/>
        </w:rPr>
        <w:t> </w:t>
      </w:r>
      <w:r>
        <w:rPr/>
        <w:t>Southern Africa and 60.19 for West Africa. The relevance of this analogy is that policies that</w:t>
      </w:r>
      <w:r>
        <w:rPr>
          <w:spacing w:val="1"/>
        </w:rPr>
        <w:t> </w:t>
      </w:r>
      <w:r>
        <w:rPr/>
        <w:t>will cause a reduction in the representing countries’ inequality index may have impact in the</w:t>
      </w:r>
      <w:r>
        <w:rPr>
          <w:spacing w:val="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inequality</w:t>
      </w:r>
      <w:r>
        <w:rPr>
          <w:spacing w:val="-3"/>
        </w:rPr>
        <w:t> </w:t>
      </w:r>
      <w:r>
        <w:rPr/>
        <w:t>index</w:t>
      </w:r>
      <w:r>
        <w:rPr>
          <w:spacing w:val="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their respective</w:t>
      </w:r>
      <w:r>
        <w:rPr>
          <w:spacing w:val="-1"/>
        </w:rPr>
        <w:t> </w:t>
      </w:r>
      <w:r>
        <w:rPr/>
        <w:t>sub-regions.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1655829</wp:posOffset>
            </wp:positionH>
            <wp:positionV relativeFrom="paragraph">
              <wp:posOffset>119416</wp:posOffset>
            </wp:positionV>
            <wp:extent cx="4269089" cy="2857500"/>
            <wp:effectExtent l="0" t="0" r="0" b="0"/>
            <wp:wrapTopAndBottom/>
            <wp:docPr id="1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69089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9"/>
        <w:ind w:left="1938" w:right="0" w:firstLine="0"/>
        <w:jc w:val="left"/>
        <w:rPr>
          <w:sz w:val="20"/>
        </w:rPr>
      </w:pPr>
      <w:r>
        <w:rPr>
          <w:sz w:val="20"/>
        </w:rPr>
        <w:t>Figure 3.8:</w:t>
      </w:r>
      <w:r>
        <w:rPr>
          <w:spacing w:val="48"/>
          <w:sz w:val="20"/>
        </w:rPr>
        <w:t> </w:t>
      </w:r>
      <w:r>
        <w:rPr>
          <w:sz w:val="20"/>
        </w:rPr>
        <w:t>Comparative</w:t>
      </w:r>
      <w:r>
        <w:rPr>
          <w:spacing w:val="-1"/>
          <w:sz w:val="20"/>
        </w:rPr>
        <w:t> </w:t>
      </w:r>
      <w:r>
        <w:rPr>
          <w:sz w:val="20"/>
        </w:rPr>
        <w:t>Statics</w:t>
      </w:r>
      <w:r>
        <w:rPr>
          <w:spacing w:val="-1"/>
          <w:sz w:val="20"/>
        </w:rPr>
        <w:t> </w:t>
      </w:r>
      <w:r>
        <w:rPr>
          <w:sz w:val="20"/>
        </w:rPr>
        <w:t>(1980</w:t>
      </w:r>
      <w:r>
        <w:rPr>
          <w:spacing w:val="-2"/>
          <w:sz w:val="20"/>
        </w:rPr>
        <w:t> </w:t>
      </w:r>
      <w:r>
        <w:rPr>
          <w:sz w:val="20"/>
        </w:rPr>
        <w:t>– 2015)</w:t>
      </w:r>
    </w:p>
    <w:p>
      <w:pPr>
        <w:tabs>
          <w:tab w:pos="2748" w:val="left" w:leader="none"/>
        </w:tabs>
        <w:spacing w:before="1"/>
        <w:ind w:left="1938" w:right="0" w:firstLine="0"/>
        <w:jc w:val="left"/>
        <w:rPr>
          <w:sz w:val="20"/>
        </w:rPr>
      </w:pPr>
      <w:r>
        <w:rPr>
          <w:sz w:val="20"/>
        </w:rPr>
        <w:t>Source:</w:t>
        <w:tab/>
        <w:t>Researcher’s</w:t>
      </w:r>
      <w:r>
        <w:rPr>
          <w:spacing w:val="-1"/>
          <w:sz w:val="20"/>
        </w:rPr>
        <w:t> </w:t>
      </w:r>
      <w:r>
        <w:rPr>
          <w:sz w:val="20"/>
        </w:rPr>
        <w:t>Computation</w:t>
      </w:r>
      <w:r>
        <w:rPr>
          <w:spacing w:val="-1"/>
          <w:sz w:val="20"/>
        </w:rPr>
        <w:t> </w:t>
      </w:r>
      <w:r>
        <w:rPr>
          <w:sz w:val="20"/>
        </w:rPr>
        <w:t>from Lahoti</w:t>
      </w:r>
      <w:r>
        <w:rPr>
          <w:spacing w:val="-1"/>
          <w:sz w:val="20"/>
        </w:rPr>
        <w:t> </w:t>
      </w:r>
      <w:r>
        <w:rPr>
          <w:i/>
          <w:sz w:val="20"/>
        </w:rPr>
        <w:t>et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al.</w:t>
      </w:r>
      <w:r>
        <w:rPr>
          <w:i/>
          <w:spacing w:val="-1"/>
          <w:sz w:val="20"/>
        </w:rPr>
        <w:t> </w:t>
      </w:r>
      <w:r>
        <w:rPr>
          <w:sz w:val="20"/>
        </w:rPr>
        <w:t>(2016)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8" w:top="1420" w:bottom="1240" w:left="920" w:right="60"/>
        </w:sectPr>
      </w:pPr>
    </w:p>
    <w:p>
      <w:pPr>
        <w:pStyle w:val="Heading2"/>
        <w:numPr>
          <w:ilvl w:val="1"/>
          <w:numId w:val="26"/>
        </w:numPr>
        <w:tabs>
          <w:tab w:pos="1219" w:val="left" w:leader="none"/>
        </w:tabs>
        <w:spacing w:line="240" w:lineRule="auto" w:before="59" w:after="0"/>
        <w:ind w:left="1218" w:right="0" w:hanging="721"/>
        <w:jc w:val="both"/>
      </w:pPr>
      <w:bookmarkStart w:name="_TOC_250010" w:id="35"/>
      <w:r>
        <w:rPr/>
        <w:t>Summary of</w:t>
      </w:r>
      <w:r>
        <w:rPr>
          <w:spacing w:val="-3"/>
        </w:rPr>
        <w:t> </w:t>
      </w:r>
      <w:r>
        <w:rPr/>
        <w:t>the Stylised</w:t>
      </w:r>
      <w:r>
        <w:rPr>
          <w:spacing w:val="-3"/>
        </w:rPr>
        <w:t> </w:t>
      </w:r>
      <w:bookmarkEnd w:id="35"/>
      <w:r>
        <w:rPr/>
        <w:t>Facts</w:t>
      </w:r>
    </w:p>
    <w:p>
      <w:pPr>
        <w:pStyle w:val="BodyText"/>
        <w:spacing w:line="360" w:lineRule="auto" w:before="145"/>
        <w:ind w:left="498" w:right="1354"/>
        <w:jc w:val="both"/>
      </w:pPr>
      <w:r>
        <w:rPr/>
        <w:t>Using the Gini index as the measure of income inequality, and a two-period analysis, statistics</w:t>
      </w:r>
      <w:r>
        <w:rPr>
          <w:spacing w:val="-57"/>
        </w:rPr>
        <w:t> </w:t>
      </w:r>
      <w:r>
        <w:rPr/>
        <w:t>reveal that</w:t>
      </w:r>
      <w:r>
        <w:rPr>
          <w:spacing w:val="1"/>
        </w:rPr>
        <w:t> </w:t>
      </w:r>
      <w:r>
        <w:rPr/>
        <w:t>global income inequality is on the rise at the rate of 0.85 percent. With the</w:t>
      </w:r>
      <w:r>
        <w:rPr>
          <w:spacing w:val="1"/>
        </w:rPr>
        <w:t> </w:t>
      </w:r>
      <w:r>
        <w:rPr/>
        <w:t>classification of Gini indexes as low inequality (20 to 29.9), medium inequality (30 to 39.9),</w:t>
      </w:r>
      <w:r>
        <w:rPr>
          <w:spacing w:val="1"/>
        </w:rPr>
        <w:t> </w:t>
      </w:r>
      <w:r>
        <w:rPr/>
        <w:t>high inequality (40 to 49.9) and very high inequality (above 50), none of the regions is</w:t>
      </w:r>
      <w:r>
        <w:rPr>
          <w:spacing w:val="1"/>
        </w:rPr>
        <w:t> </w:t>
      </w:r>
      <w:r>
        <w:rPr/>
        <w:t>experiencing low inequality, two (ECA and NA) are within the medium inequality bracket,</w:t>
      </w:r>
      <w:r>
        <w:rPr>
          <w:spacing w:val="1"/>
        </w:rPr>
        <w:t> </w:t>
      </w:r>
      <w:r>
        <w:rPr/>
        <w:t>three</w:t>
      </w:r>
      <w:r>
        <w:rPr>
          <w:spacing w:val="-7"/>
        </w:rPr>
        <w:t> </w:t>
      </w:r>
      <w:r>
        <w:rPr/>
        <w:t>(EAP,</w:t>
      </w:r>
      <w:r>
        <w:rPr>
          <w:spacing w:val="-3"/>
        </w:rPr>
        <w:t> </w:t>
      </w:r>
      <w:r>
        <w:rPr/>
        <w:t>LAC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SA)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classified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bracket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two</w:t>
      </w:r>
      <w:r>
        <w:rPr>
          <w:spacing w:val="-3"/>
        </w:rPr>
        <w:t> </w:t>
      </w:r>
      <w:r>
        <w:rPr/>
        <w:t>(MENA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SSA)</w:t>
      </w:r>
      <w:r>
        <w:rPr>
          <w:spacing w:val="-5"/>
        </w:rPr>
        <w:t> </w:t>
      </w:r>
      <w:r>
        <w:rPr/>
        <w:t>are</w:t>
      </w:r>
      <w:r>
        <w:rPr>
          <w:spacing w:val="-57"/>
        </w:rPr>
        <w:t> </w:t>
      </w:r>
      <w:r>
        <w:rPr/>
        <w:t>categorised very high inequality. Among them, SSA has the highest inequality (60.23) index</w:t>
      </w:r>
      <w:r>
        <w:rPr>
          <w:spacing w:val="1"/>
        </w:rPr>
        <w:t> </w:t>
      </w:r>
      <w:r>
        <w:rPr/>
        <w:t>but ironically contributes the highest decline (-4.06 percent) to global inequality. Similitude to</w:t>
      </w:r>
      <w:r>
        <w:rPr>
          <w:spacing w:val="-57"/>
        </w:rPr>
        <w:t> </w:t>
      </w:r>
      <w:r>
        <w:rPr/>
        <w:t>a</w:t>
      </w:r>
      <w:r>
        <w:rPr>
          <w:spacing w:val="-7"/>
        </w:rPr>
        <w:t> </w:t>
      </w:r>
      <w:r>
        <w:rPr/>
        <w:t>paradox,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region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highest</w:t>
      </w:r>
      <w:r>
        <w:rPr>
          <w:spacing w:val="-6"/>
        </w:rPr>
        <w:t> </w:t>
      </w:r>
      <w:r>
        <w:rPr/>
        <w:t>index</w:t>
      </w:r>
      <w:r>
        <w:rPr>
          <w:spacing w:val="-4"/>
        </w:rPr>
        <w:t> </w:t>
      </w:r>
      <w:r>
        <w:rPr/>
        <w:t>contributes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highest</w:t>
      </w:r>
      <w:r>
        <w:rPr>
          <w:spacing w:val="-5"/>
        </w:rPr>
        <w:t> </w:t>
      </w:r>
      <w:r>
        <w:rPr/>
        <w:t>decline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global</w:t>
      </w:r>
      <w:r>
        <w:rPr>
          <w:spacing w:val="-4"/>
        </w:rPr>
        <w:t> </w:t>
      </w:r>
      <w:r>
        <w:rPr/>
        <w:t>inequality</w:t>
      </w:r>
      <w:r>
        <w:rPr>
          <w:spacing w:val="-57"/>
        </w:rPr>
        <w:t> </w:t>
      </w:r>
      <w:r>
        <w:rPr/>
        <w:t>while that with the lowest inequality index (ECA at 33.33) contributes the highest increase</w:t>
      </w:r>
      <w:r>
        <w:rPr>
          <w:spacing w:val="1"/>
        </w:rPr>
        <w:t> </w:t>
      </w:r>
      <w:r>
        <w:rPr/>
        <w:t>(ECA</w:t>
      </w:r>
      <w:r>
        <w:rPr>
          <w:spacing w:val="-1"/>
        </w:rPr>
        <w:t> </w:t>
      </w:r>
      <w:r>
        <w:rPr/>
        <w:t>at 15.54 percent) to global inequality.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With particular reference to SSA region, all the four sub-regions have Gini indexes above 50</w:t>
      </w:r>
      <w:r>
        <w:rPr>
          <w:spacing w:val="1"/>
        </w:rPr>
        <w:t> </w:t>
      </w:r>
      <w:r>
        <w:rPr/>
        <w:t>and are classified as witnessing very high income inequality. Among them, Southern Africa</w:t>
      </w:r>
      <w:r>
        <w:rPr>
          <w:spacing w:val="1"/>
        </w:rPr>
        <w:t> </w:t>
      </w:r>
      <w:r>
        <w:rPr/>
        <w:t>region has the highest at 64.39 while the lowest is East Africa (58.49). Using a two-period</w:t>
      </w:r>
      <w:r>
        <w:rPr>
          <w:spacing w:val="1"/>
        </w:rPr>
        <w:t> </w:t>
      </w:r>
      <w:r>
        <w:rPr/>
        <w:t>analysis, data analytics further reveal that West Africa contributes the highest decline to the</w:t>
      </w:r>
      <w:r>
        <w:rPr>
          <w:spacing w:val="1"/>
        </w:rPr>
        <w:t> </w:t>
      </w:r>
      <w:r>
        <w:rPr/>
        <w:t>region’s</w:t>
      </w:r>
      <w:r>
        <w:rPr>
          <w:spacing w:val="-6"/>
        </w:rPr>
        <w:t> </w:t>
      </w:r>
      <w:r>
        <w:rPr/>
        <w:t>inequality</w:t>
      </w:r>
      <w:r>
        <w:rPr>
          <w:spacing w:val="-13"/>
        </w:rPr>
        <w:t> </w:t>
      </w:r>
      <w:r>
        <w:rPr/>
        <w:t>index</w:t>
      </w:r>
      <w:r>
        <w:rPr>
          <w:spacing w:val="-3"/>
        </w:rPr>
        <w:t> </w:t>
      </w:r>
      <w:r>
        <w:rPr/>
        <w:t>(-8.37</w:t>
      </w:r>
      <w:r>
        <w:rPr>
          <w:spacing w:val="-6"/>
        </w:rPr>
        <w:t> </w:t>
      </w:r>
      <w:r>
        <w:rPr/>
        <w:t>percent)</w:t>
      </w:r>
      <w:r>
        <w:rPr>
          <w:spacing w:val="-6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11"/>
        </w:rPr>
        <w:t> </w:t>
      </w:r>
      <w:r>
        <w:rPr/>
        <w:t>Southern</w:t>
      </w:r>
      <w:r>
        <w:rPr>
          <w:spacing w:val="-6"/>
        </w:rPr>
        <w:t> </w:t>
      </w:r>
      <w:r>
        <w:rPr/>
        <w:t>Africa</w:t>
      </w:r>
      <w:r>
        <w:rPr>
          <w:spacing w:val="-4"/>
        </w:rPr>
        <w:t> </w:t>
      </w:r>
      <w:r>
        <w:rPr/>
        <w:t>(-2.38</w:t>
      </w:r>
      <w:r>
        <w:rPr>
          <w:spacing w:val="-6"/>
        </w:rPr>
        <w:t> </w:t>
      </w:r>
      <w:r>
        <w:rPr/>
        <w:t>percent)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lowest contributor is East Africa (-0.95 percent). These facts reveal that across the sub-regions</w:t>
      </w:r>
      <w:r>
        <w:rPr>
          <w:spacing w:val="-57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representing</w:t>
      </w:r>
      <w:r>
        <w:rPr>
          <w:spacing w:val="-13"/>
        </w:rPr>
        <w:t> </w:t>
      </w:r>
      <w:r>
        <w:rPr/>
        <w:t>countries,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average</w:t>
      </w:r>
      <w:r>
        <w:rPr>
          <w:spacing w:val="-9"/>
        </w:rPr>
        <w:t> </w:t>
      </w:r>
      <w:r>
        <w:rPr/>
        <w:t>Gini</w:t>
      </w:r>
      <w:r>
        <w:rPr>
          <w:spacing w:val="-11"/>
        </w:rPr>
        <w:t> </w:t>
      </w:r>
      <w:r>
        <w:rPr/>
        <w:t>index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categorised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very</w:t>
      </w:r>
      <w:r>
        <w:rPr>
          <w:spacing w:val="-13"/>
        </w:rPr>
        <w:t> </w:t>
      </w:r>
      <w:r>
        <w:rPr/>
        <w:t>high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implies</w:t>
      </w:r>
      <w:r>
        <w:rPr>
          <w:spacing w:val="-58"/>
        </w:rPr>
        <w:t> </w:t>
      </w:r>
      <w:r>
        <w:rPr/>
        <w:t>that even though the region’s inequality index is falling, individual countries are burdened by</w:t>
      </w:r>
      <w:r>
        <w:rPr>
          <w:spacing w:val="1"/>
        </w:rPr>
        <w:t> </w:t>
      </w:r>
      <w:r>
        <w:rPr/>
        <w:t>wide</w:t>
      </w:r>
      <w:r>
        <w:rPr>
          <w:spacing w:val="-2"/>
        </w:rPr>
        <w:t> </w:t>
      </w:r>
      <w:r>
        <w:rPr/>
        <w:t>disparities in income distribution.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Lastly,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indexes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categorised</w:t>
      </w:r>
      <w:r>
        <w:rPr>
          <w:spacing w:val="-2"/>
        </w:rPr>
        <w:t> </w:t>
      </w:r>
      <w:r>
        <w:rPr/>
        <w:t>as experiencing</w:t>
      </w:r>
      <w:r>
        <w:rPr>
          <w:spacing w:val="-5"/>
        </w:rPr>
        <w:t> </w:t>
      </w:r>
      <w:r>
        <w:rPr/>
        <w:t>very</w:t>
      </w:r>
      <w:r>
        <w:rPr>
          <w:spacing w:val="-8"/>
        </w:rPr>
        <w:t> </w:t>
      </w:r>
      <w:r>
        <w:rPr/>
        <w:t>high</w:t>
      </w:r>
      <w:r>
        <w:rPr>
          <w:spacing w:val="-3"/>
        </w:rPr>
        <w:t> </w:t>
      </w:r>
      <w:r>
        <w:rPr/>
        <w:t>inequality.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lowest</w:t>
      </w:r>
      <w:r>
        <w:rPr>
          <w:spacing w:val="-3"/>
        </w:rPr>
        <w:t> </w:t>
      </w:r>
      <w:r>
        <w:rPr/>
        <w:t>(56.56)</w:t>
      </w:r>
      <w:r>
        <w:rPr>
          <w:spacing w:val="-57"/>
        </w:rPr>
        <w:t> </w:t>
      </w:r>
      <w:r>
        <w:rPr/>
        <w:t>and South Africa the highest (66.82). The total decline of -4.06 percent contributed to global</w:t>
      </w:r>
      <w:r>
        <w:rPr>
          <w:spacing w:val="1"/>
        </w:rPr>
        <w:t> </w:t>
      </w:r>
      <w:r>
        <w:rPr/>
        <w:t>inequality by SSA emanates from the combination of SSA countries experiencing rising and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indexes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scope.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countries, Nigeria contributes the highest decline (-5.57 percent) and South Africa the highest</w:t>
      </w:r>
      <w:r>
        <w:rPr>
          <w:spacing w:val="1"/>
        </w:rPr>
        <w:t> </w:t>
      </w:r>
      <w:r>
        <w:rPr/>
        <w:t>increase (6.47) to regional inequality. A cursory look at the sub-regions and the countries’</w:t>
      </w:r>
      <w:r>
        <w:rPr>
          <w:spacing w:val="1"/>
        </w:rPr>
        <w:t> </w:t>
      </w:r>
      <w:r>
        <w:rPr/>
        <w:t>representation reveals a somewhat interesting pattern. That is, the average inequality indexes</w:t>
      </w:r>
      <w:r>
        <w:rPr>
          <w:spacing w:val="1"/>
        </w:rPr>
        <w:t> </w:t>
      </w:r>
      <w:r>
        <w:rPr/>
        <w:t>prevalent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sub-regions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quite</w:t>
      </w:r>
      <w:r>
        <w:rPr>
          <w:spacing w:val="-13"/>
        </w:rPr>
        <w:t> </w:t>
      </w:r>
      <w:r>
        <w:rPr/>
        <w:t>close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those</w:t>
      </w:r>
      <w:r>
        <w:rPr>
          <w:spacing w:val="-13"/>
        </w:rPr>
        <w:t> </w:t>
      </w:r>
      <w:r>
        <w:rPr/>
        <w:t>evident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four</w:t>
      </w:r>
      <w:r>
        <w:rPr>
          <w:spacing w:val="-15"/>
        </w:rPr>
        <w:t> </w:t>
      </w:r>
      <w:r>
        <w:rPr/>
        <w:t>countries.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instance,</w:t>
      </w:r>
      <w:r>
        <w:rPr>
          <w:spacing w:val="-58"/>
        </w:rPr>
        <w:t> </w:t>
      </w:r>
      <w:r>
        <w:rPr/>
        <w:t>the</w:t>
      </w:r>
      <w:r>
        <w:rPr>
          <w:spacing w:val="16"/>
        </w:rPr>
        <w:t> </w:t>
      </w:r>
      <w:r>
        <w:rPr/>
        <w:t>average</w:t>
      </w:r>
      <w:r>
        <w:rPr>
          <w:spacing w:val="17"/>
        </w:rPr>
        <w:t> </w:t>
      </w:r>
      <w:r>
        <w:rPr/>
        <w:t>index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Central</w:t>
      </w:r>
      <w:r>
        <w:rPr>
          <w:spacing w:val="18"/>
        </w:rPr>
        <w:t> </w:t>
      </w:r>
      <w:r>
        <w:rPr/>
        <w:t>Africa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59.34</w:t>
      </w:r>
      <w:r>
        <w:rPr>
          <w:spacing w:val="16"/>
        </w:rPr>
        <w:t> </w:t>
      </w:r>
      <w:r>
        <w:rPr/>
        <w:t>while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Cameroon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58.07,</w:t>
      </w:r>
      <w:r>
        <w:rPr>
          <w:spacing w:val="17"/>
        </w:rPr>
        <w:t> </w:t>
      </w:r>
      <w:r>
        <w:rPr/>
        <w:t>East</w:t>
      </w:r>
      <w:r>
        <w:rPr>
          <w:spacing w:val="17"/>
        </w:rPr>
        <w:t> </w:t>
      </w:r>
      <w:r>
        <w:rPr/>
        <w:t>Africa</w:t>
      </w:r>
      <w:r>
        <w:rPr>
          <w:spacing w:val="17"/>
        </w:rPr>
        <w:t> </w:t>
      </w:r>
      <w:r>
        <w:rPr/>
        <w:t>is</w:t>
      </w:r>
    </w:p>
    <w:p>
      <w:pPr>
        <w:pStyle w:val="BodyText"/>
        <w:spacing w:before="1"/>
        <w:ind w:left="498"/>
        <w:jc w:val="both"/>
      </w:pPr>
      <w:r>
        <w:rPr>
          <w:spacing w:val="-1"/>
        </w:rPr>
        <w:t>58.49</w:t>
      </w:r>
      <w:r>
        <w:rPr>
          <w:spacing w:val="-12"/>
        </w:rPr>
        <w:t> </w:t>
      </w:r>
      <w:r>
        <w:rPr>
          <w:spacing w:val="-1"/>
        </w:rPr>
        <w:t>while</w:t>
      </w:r>
      <w:r>
        <w:rPr>
          <w:spacing w:val="-13"/>
        </w:rPr>
        <w:t> </w:t>
      </w:r>
      <w:r>
        <w:rPr>
          <w:spacing w:val="-1"/>
        </w:rPr>
        <w:t>Kenya</w:t>
      </w:r>
      <w:r>
        <w:rPr>
          <w:spacing w:val="-13"/>
        </w:rPr>
        <w:t> </w:t>
      </w:r>
      <w:r>
        <w:rPr>
          <w:spacing w:val="-1"/>
        </w:rPr>
        <w:t>has</w:t>
      </w:r>
      <w:r>
        <w:rPr>
          <w:spacing w:val="-11"/>
        </w:rPr>
        <w:t> </w:t>
      </w:r>
      <w:r>
        <w:rPr>
          <w:spacing w:val="-1"/>
        </w:rPr>
        <w:t>60.35,</w:t>
      </w:r>
      <w:r>
        <w:rPr>
          <w:spacing w:val="-12"/>
        </w:rPr>
        <w:t> </w:t>
      </w:r>
      <w:r>
        <w:rPr/>
        <w:t>West</w:t>
      </w:r>
      <w:r>
        <w:rPr>
          <w:spacing w:val="-12"/>
        </w:rPr>
        <w:t> </w:t>
      </w:r>
      <w:r>
        <w:rPr/>
        <w:t>Africa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60.93</w:t>
      </w:r>
      <w:r>
        <w:rPr>
          <w:spacing w:val="-15"/>
        </w:rPr>
        <w:t> </w:t>
      </w:r>
      <w:r>
        <w:rPr/>
        <w:t>while</w:t>
      </w:r>
      <w:r>
        <w:rPr>
          <w:spacing w:val="-12"/>
        </w:rPr>
        <w:t> </w:t>
      </w:r>
      <w:r>
        <w:rPr/>
        <w:t>Nigeria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56.56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Southern</w:t>
      </w:r>
      <w:r>
        <w:rPr>
          <w:spacing w:val="-12"/>
        </w:rPr>
        <w:t> </w:t>
      </w:r>
      <w:r>
        <w:rPr/>
        <w:t>Africa</w:t>
      </w:r>
    </w:p>
    <w:p>
      <w:pPr>
        <w:spacing w:after="0"/>
        <w:jc w:val="both"/>
        <w:sectPr>
          <w:pgSz w:w="11910" w:h="16840"/>
          <w:pgMar w:header="0" w:footer="978" w:top="1340" w:bottom="1240" w:left="920" w:right="60"/>
        </w:sectPr>
      </w:pPr>
    </w:p>
    <w:p>
      <w:pPr>
        <w:pStyle w:val="BodyText"/>
        <w:spacing w:line="360" w:lineRule="auto" w:before="74"/>
        <w:ind w:left="498" w:right="1356"/>
        <w:jc w:val="both"/>
      </w:pPr>
      <w:r>
        <w:rPr/>
        <w:t>is 64.39 while South Africa has 66.82. Thus, statistics support the argument that the four</w:t>
      </w:r>
      <w:r>
        <w:rPr>
          <w:spacing w:val="1"/>
        </w:rPr>
        <w:t> </w:t>
      </w:r>
      <w:r>
        <w:rPr/>
        <w:t>countries are quite representative of their sub-regions since the average index in each country</w:t>
      </w:r>
      <w:r>
        <w:rPr>
          <w:spacing w:val="1"/>
        </w:rPr>
        <w:t> </w:t>
      </w:r>
      <w:r>
        <w:rPr/>
        <w:t>and its sub-region are very close such that policies that will correct income inequality in these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will do likewise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sub-regions and vice-versa.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1"/>
        <w:spacing w:line="360" w:lineRule="auto"/>
        <w:ind w:left="3873" w:right="4728" w:hanging="5"/>
        <w:jc w:val="center"/>
      </w:pPr>
      <w:bookmarkStart w:name="_TOC_250009" w:id="36"/>
      <w:r>
        <w:rPr/>
        <w:t>CHAPTER FOUR</w:t>
      </w:r>
      <w:r>
        <w:rPr>
          <w:spacing w:val="1"/>
        </w:rPr>
        <w:t> </w:t>
      </w:r>
      <w:bookmarkEnd w:id="36"/>
      <w:r>
        <w:rPr/>
        <w:t>METHODOLOGY</w:t>
      </w:r>
    </w:p>
    <w:p>
      <w:pPr>
        <w:pStyle w:val="BodyText"/>
        <w:spacing w:line="360" w:lineRule="auto"/>
        <w:ind w:left="498" w:right="1353"/>
        <w:jc w:val="both"/>
      </w:pPr>
      <w:r>
        <w:rPr/>
        <w:t>This chapter is divided into six sections. The first section discusses the theoretical framework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reforms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income</w:t>
      </w:r>
      <w:r>
        <w:rPr>
          <w:spacing w:val="-11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showing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distributive</w:t>
      </w:r>
      <w:r>
        <w:rPr>
          <w:spacing w:val="-9"/>
        </w:rPr>
        <w:t> </w:t>
      </w:r>
      <w:r>
        <w:rPr/>
        <w:t>effects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how</w:t>
      </w:r>
      <w:r>
        <w:rPr>
          <w:spacing w:val="-11"/>
        </w:rPr>
        <w:t> </w:t>
      </w:r>
      <w:r>
        <w:rPr/>
        <w:t>imperfect</w:t>
      </w:r>
      <w:r>
        <w:rPr>
          <w:spacing w:val="-57"/>
        </w:rPr>
        <w:t> </w:t>
      </w:r>
      <w:r>
        <w:rPr/>
        <w:t>financial markets engender income inequality. The second section shows the analytical model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illustrates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imperfect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exacerbate</w:t>
      </w:r>
      <w:r>
        <w:rPr>
          <w:spacing w:val="1"/>
        </w:rPr>
        <w:t> </w:t>
      </w:r>
      <w:r>
        <w:rPr/>
        <w:t>cross-generational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inequality.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third</w:t>
      </w:r>
      <w:r>
        <w:rPr>
          <w:spacing w:val="-7"/>
        </w:rPr>
        <w:t> </w:t>
      </w:r>
      <w:r>
        <w:rPr/>
        <w:t>section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specification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where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study’s</w:t>
      </w:r>
      <w:r>
        <w:rPr>
          <w:spacing w:val="-7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model</w:t>
      </w:r>
      <w:r>
        <w:rPr>
          <w:spacing w:val="-57"/>
        </w:rPr>
        <w:t> </w:t>
      </w:r>
      <w:r>
        <w:rPr/>
        <w:t>(which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modification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existing</w:t>
      </w:r>
      <w:r>
        <w:rPr>
          <w:spacing w:val="-14"/>
        </w:rPr>
        <w:t> </w:t>
      </w:r>
      <w:r>
        <w:rPr/>
        <w:t>models)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derived.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fourth</w:t>
      </w:r>
      <w:r>
        <w:rPr>
          <w:spacing w:val="-12"/>
        </w:rPr>
        <w:t> </w:t>
      </w:r>
      <w:r>
        <w:rPr/>
        <w:t>section</w:t>
      </w:r>
      <w:r>
        <w:rPr>
          <w:spacing w:val="-12"/>
        </w:rPr>
        <w:t> </w:t>
      </w:r>
      <w:r>
        <w:rPr/>
        <w:t>details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estimation</w:t>
      </w:r>
      <w:r>
        <w:rPr>
          <w:spacing w:val="-57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country-level</w:t>
      </w:r>
      <w:r>
        <w:rPr>
          <w:spacing w:val="1"/>
        </w:rPr>
        <w:t> </w:t>
      </w:r>
      <w:r>
        <w:rPr/>
        <w:t>analyses.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estimators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frameworks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ordinary</w:t>
      </w:r>
      <w:r>
        <w:rPr>
          <w:spacing w:val="-14"/>
        </w:rPr>
        <w:t> </w:t>
      </w:r>
      <w:r>
        <w:rPr/>
        <w:t>least</w:t>
      </w:r>
      <w:r>
        <w:rPr>
          <w:spacing w:val="-9"/>
        </w:rPr>
        <w:t> </w:t>
      </w:r>
      <w:r>
        <w:rPr/>
        <w:t>squares,</w:t>
      </w:r>
      <w:r>
        <w:rPr>
          <w:spacing w:val="-6"/>
        </w:rPr>
        <w:t> </w:t>
      </w:r>
      <w:r>
        <w:rPr/>
        <w:t>fixed</w:t>
      </w:r>
      <w:r>
        <w:rPr>
          <w:spacing w:val="-10"/>
        </w:rPr>
        <w:t> </w:t>
      </w:r>
      <w:r>
        <w:rPr/>
        <w:t>effects,</w:t>
      </w:r>
      <w:r>
        <w:rPr>
          <w:spacing w:val="-9"/>
        </w:rPr>
        <w:t> </w:t>
      </w:r>
      <w:r>
        <w:rPr/>
        <w:t>heterogeneous</w:t>
      </w:r>
      <w:r>
        <w:rPr>
          <w:spacing w:val="-8"/>
        </w:rPr>
        <w:t> </w:t>
      </w:r>
      <w:r>
        <w:rPr/>
        <w:t>panel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autoregressive</w:t>
      </w:r>
      <w:r>
        <w:rPr>
          <w:spacing w:val="-58"/>
        </w:rPr>
        <w:t> </w:t>
      </w:r>
      <w:r>
        <w:rPr>
          <w:spacing w:val="-1"/>
        </w:rPr>
        <w:t>distributed</w:t>
      </w:r>
      <w:r>
        <w:rPr/>
        <w:t> lag</w:t>
      </w:r>
      <w:r>
        <w:rPr>
          <w:spacing w:val="1"/>
        </w:rPr>
        <w:t> </w:t>
      </w:r>
      <w:r>
        <w:rPr/>
        <w:t>(ARDL)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(𝑝, 𝑞)</w:t>
      </w:r>
      <w:r>
        <w:rPr>
          <w:rFonts w:ascii="Cambria Math" w:hAnsi="Cambria Math" w:eastAsia="Cambria Math"/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 in the fifth section while issues relating to data sourcing are discussed in the sixth</w:t>
      </w:r>
      <w:r>
        <w:rPr>
          <w:spacing w:val="1"/>
        </w:rPr>
        <w:t> </w:t>
      </w:r>
      <w:r>
        <w:rPr/>
        <w:t>section.</w:t>
      </w:r>
    </w:p>
    <w:p>
      <w:pPr>
        <w:pStyle w:val="BodyText"/>
        <w:spacing w:before="2"/>
        <w:rPr>
          <w:sz w:val="36"/>
        </w:rPr>
      </w:pPr>
    </w:p>
    <w:p>
      <w:pPr>
        <w:pStyle w:val="Heading2"/>
        <w:numPr>
          <w:ilvl w:val="1"/>
          <w:numId w:val="27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bookmarkStart w:name="_TOC_250008" w:id="37"/>
      <w:r>
        <w:rPr/>
        <w:t>Theoretical</w:t>
      </w:r>
      <w:r>
        <w:rPr>
          <w:spacing w:val="-1"/>
        </w:rPr>
        <w:t> </w:t>
      </w:r>
      <w:bookmarkEnd w:id="37"/>
      <w:r>
        <w:rPr/>
        <w:t>Framework</w:t>
      </w:r>
    </w:p>
    <w:p>
      <w:pPr>
        <w:pStyle w:val="BodyText"/>
        <w:spacing w:line="360" w:lineRule="auto" w:before="144"/>
        <w:ind w:left="498" w:right="1353"/>
        <w:jc w:val="both"/>
      </w:pPr>
      <w:r>
        <w:rPr>
          <w:spacing w:val="-1"/>
        </w:rPr>
        <w:t>Finance</w:t>
      </w:r>
      <w:r>
        <w:rPr>
          <w:spacing w:val="-13"/>
        </w:rPr>
        <w:t> </w:t>
      </w:r>
      <w:r>
        <w:rPr>
          <w:spacing w:val="-1"/>
        </w:rPr>
        <w:t>plays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critical</w:t>
      </w:r>
      <w:r>
        <w:rPr>
          <w:spacing w:val="-12"/>
        </w:rPr>
        <w:t> </w:t>
      </w:r>
      <w:r>
        <w:rPr/>
        <w:t>role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most</w:t>
      </w:r>
      <w:r>
        <w:rPr>
          <w:spacing w:val="-14"/>
        </w:rPr>
        <w:t> </w:t>
      </w:r>
      <w:r>
        <w:rPr/>
        <w:t>theories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persistent</w:t>
      </w:r>
      <w:r>
        <w:rPr>
          <w:spacing w:val="-11"/>
        </w:rPr>
        <w:t> </w:t>
      </w:r>
      <w:r>
        <w:rPr/>
        <w:t>inequality</w:t>
      </w:r>
      <w:r>
        <w:rPr>
          <w:spacing w:val="-20"/>
        </w:rPr>
        <w:t> </w:t>
      </w:r>
      <w:r>
        <w:rPr/>
        <w:t>as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shapes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gap</w:t>
      </w:r>
      <w:r>
        <w:rPr>
          <w:spacing w:val="-12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the rich and the poor. It affects the extent to which that gap widens or contracts across</w:t>
      </w:r>
      <w:r>
        <w:rPr>
          <w:spacing w:val="1"/>
        </w:rPr>
        <w:t> </w:t>
      </w:r>
      <w:r>
        <w:rPr/>
        <w:t>generations. Thus, the finance-inequality theory illuminates a variety of direct and indirect</w:t>
      </w:r>
      <w:r>
        <w:rPr>
          <w:spacing w:val="1"/>
        </w:rPr>
        <w:t> </w:t>
      </w:r>
      <w:r>
        <w:rPr/>
        <w:t>mechanisms through which changes in the operation of the financial sector can exacerbate or</w:t>
      </w:r>
      <w:r>
        <w:rPr>
          <w:spacing w:val="1"/>
        </w:rPr>
        <w:t> </w:t>
      </w:r>
      <w:r>
        <w:rPr/>
        <w:t>reduce the inequality of pecuniary opportunity. For instance, credit shocks to some economic</w:t>
      </w:r>
      <w:r>
        <w:rPr>
          <w:spacing w:val="1"/>
        </w:rPr>
        <w:t> </w:t>
      </w:r>
      <w:r>
        <w:rPr/>
        <w:t>agents can affect investments in human capital, distribution of physical capital accumulation;</w:t>
      </w:r>
      <w:r>
        <w:rPr>
          <w:spacing w:val="1"/>
        </w:rPr>
        <w:t> </w:t>
      </w:r>
      <w:r>
        <w:rPr/>
        <w:t>distort the rate of economic growth and the demand for production inputs (particularly labour)</w:t>
      </w:r>
      <w:r>
        <w:rPr>
          <w:spacing w:val="-57"/>
        </w:rPr>
        <w:t> </w:t>
      </w:r>
      <w:r>
        <w:rPr/>
        <w:t>with adverse consequences on poverty and income distribution (Beck, Demirgüç-Kunt, &amp;</w:t>
      </w:r>
      <w:r>
        <w:rPr>
          <w:spacing w:val="1"/>
        </w:rPr>
        <w:t> </w:t>
      </w:r>
      <w:r>
        <w:rPr/>
        <w:t>Levine,</w:t>
      </w:r>
      <w:r>
        <w:rPr>
          <w:spacing w:val="-1"/>
        </w:rPr>
        <w:t> </w:t>
      </w:r>
      <w:r>
        <w:rPr/>
        <w:t>2007;</w:t>
      </w:r>
      <w:r>
        <w:rPr>
          <w:spacing w:val="2"/>
        </w:rPr>
        <w:t> </w:t>
      </w:r>
      <w:r>
        <w:rPr/>
        <w:t>Levine, 2008; Demirgüç-Kunt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Levine, 2009).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The theoretical framework is bound within the financial markets imperfections theory (Loury,</w:t>
      </w:r>
      <w:r>
        <w:rPr>
          <w:spacing w:val="-57"/>
        </w:rPr>
        <w:t> </w:t>
      </w:r>
      <w:r>
        <w:rPr/>
        <w:t>1981; Galor &amp; Zeira, 1993) and the extensive margin theory (Becker &amp; Tomes, 1979, 1986;</w:t>
      </w:r>
      <w:r>
        <w:rPr>
          <w:spacing w:val="1"/>
        </w:rPr>
        <w:t> </w:t>
      </w:r>
      <w:r>
        <w:rPr/>
        <w:t>Greenwood</w:t>
      </w:r>
      <w:r>
        <w:rPr>
          <w:spacing w:val="-13"/>
        </w:rPr>
        <w:t> </w:t>
      </w:r>
      <w:r>
        <w:rPr/>
        <w:t>&amp;</w:t>
      </w:r>
      <w:r>
        <w:rPr>
          <w:spacing w:val="-13"/>
        </w:rPr>
        <w:t> </w:t>
      </w:r>
      <w:r>
        <w:rPr/>
        <w:t>Jovanovic,</w:t>
      </w:r>
      <w:r>
        <w:rPr>
          <w:spacing w:val="-12"/>
        </w:rPr>
        <w:t> </w:t>
      </w:r>
      <w:r>
        <w:rPr/>
        <w:t>1990).</w:t>
      </w:r>
      <w:r>
        <w:rPr>
          <w:spacing w:val="-12"/>
        </w:rPr>
        <w:t> </w:t>
      </w:r>
      <w:r>
        <w:rPr/>
        <w:t>Both</w:t>
      </w:r>
      <w:r>
        <w:rPr>
          <w:spacing w:val="-11"/>
        </w:rPr>
        <w:t> </w:t>
      </w:r>
      <w:r>
        <w:rPr/>
        <w:t>theories</w:t>
      </w:r>
      <w:r>
        <w:rPr>
          <w:spacing w:val="-11"/>
        </w:rPr>
        <w:t> </w:t>
      </w:r>
      <w:r>
        <w:rPr/>
        <w:t>give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propositions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(1)</w:t>
      </w:r>
      <w:r>
        <w:rPr>
          <w:spacing w:val="-14"/>
        </w:rPr>
        <w:t> </w:t>
      </w:r>
      <w:r>
        <w:rPr/>
        <w:t>imperfect</w:t>
      </w:r>
      <w:r>
        <w:rPr>
          <w:spacing w:val="-11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systems exert highly skewed cross-generational income inequality which disproportionately</w:t>
      </w:r>
      <w:r>
        <w:rPr>
          <w:spacing w:val="1"/>
        </w:rPr>
        <w:t> </w:t>
      </w:r>
      <w:r>
        <w:rPr/>
        <w:t>favours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rich</w:t>
      </w:r>
      <w:r>
        <w:rPr>
          <w:spacing w:val="-6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ancestral</w:t>
      </w:r>
      <w:r>
        <w:rPr>
          <w:spacing w:val="-6"/>
        </w:rPr>
        <w:t> </w:t>
      </w:r>
      <w:r>
        <w:rPr/>
        <w:t>wealth</w:t>
      </w:r>
      <w:r>
        <w:rPr>
          <w:spacing w:val="-3"/>
        </w:rPr>
        <w:t> </w:t>
      </w:r>
      <w:r>
        <w:rPr/>
        <w:t>regardless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innate</w:t>
      </w:r>
      <w:r>
        <w:rPr>
          <w:spacing w:val="-5"/>
        </w:rPr>
        <w:t> </w:t>
      </w:r>
      <w:r>
        <w:rPr/>
        <w:t>abilities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entrepreneurial</w:t>
      </w:r>
      <w:r>
        <w:rPr>
          <w:spacing w:val="-5"/>
        </w:rPr>
        <w:t> </w:t>
      </w:r>
      <w:r>
        <w:rPr/>
        <w:t>abilities</w:t>
      </w:r>
      <w:r>
        <w:rPr>
          <w:spacing w:val="-58"/>
        </w:rPr>
        <w:t> </w:t>
      </w:r>
      <w:r>
        <w:rPr/>
        <w:t>of households; and (2) by extending credit, to those economic agents that had hitherto been</w:t>
      </w:r>
      <w:r>
        <w:rPr>
          <w:spacing w:val="1"/>
        </w:rPr>
        <w:t> </w:t>
      </w:r>
      <w:r>
        <w:rPr>
          <w:spacing w:val="-1"/>
        </w:rPr>
        <w:t>denied,</w:t>
      </w:r>
      <w:r>
        <w:rPr>
          <w:spacing w:val="-15"/>
        </w:rPr>
        <w:t> </w:t>
      </w:r>
      <w:r>
        <w:rPr/>
        <w:t>will</w:t>
      </w:r>
      <w:r>
        <w:rPr>
          <w:spacing w:val="-14"/>
        </w:rPr>
        <w:t> </w:t>
      </w:r>
      <w:r>
        <w:rPr/>
        <w:t>increase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probability</w:t>
      </w:r>
      <w:r>
        <w:rPr>
          <w:spacing w:val="-20"/>
        </w:rPr>
        <w:t> </w:t>
      </w:r>
      <w:r>
        <w:rPr/>
        <w:t>of</w:t>
      </w:r>
      <w:r>
        <w:rPr>
          <w:spacing w:val="-16"/>
        </w:rPr>
        <w:t> </w:t>
      </w:r>
      <w:r>
        <w:rPr/>
        <w:t>these</w:t>
      </w:r>
      <w:r>
        <w:rPr>
          <w:spacing w:val="-12"/>
        </w:rPr>
        <w:t> </w:t>
      </w:r>
      <w:r>
        <w:rPr/>
        <w:t>groups</w:t>
      </w:r>
      <w:r>
        <w:rPr>
          <w:spacing w:val="-13"/>
        </w:rPr>
        <w:t> </w:t>
      </w:r>
      <w:r>
        <w:rPr/>
        <w:t>engaging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economic</w:t>
      </w:r>
      <w:r>
        <w:rPr>
          <w:spacing w:val="-16"/>
        </w:rPr>
        <w:t> </w:t>
      </w:r>
      <w:r>
        <w:rPr/>
        <w:t>opportunities</w:t>
      </w:r>
      <w:r>
        <w:rPr>
          <w:spacing w:val="-15"/>
        </w:rPr>
        <w:t> </w:t>
      </w:r>
      <w:r>
        <w:rPr/>
        <w:t>leading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8"/>
        <w:jc w:val="both"/>
      </w:pPr>
      <w:r>
        <w:rPr/>
        <w:t>to a reduction in the income inequality gap (Bourguignon, 1981; Banerjee &amp; Newman, 1993;</w:t>
      </w:r>
      <w:r>
        <w:rPr>
          <w:spacing w:val="1"/>
        </w:rPr>
        <w:t> </w:t>
      </w:r>
      <w:r>
        <w:rPr/>
        <w:t>Galor &amp;</w:t>
      </w:r>
      <w:r>
        <w:rPr>
          <w:spacing w:val="-4"/>
        </w:rPr>
        <w:t> </w:t>
      </w:r>
      <w:r>
        <w:rPr/>
        <w:t>Moav, 2004).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1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financial</w:t>
      </w:r>
      <w:r>
        <w:rPr>
          <w:spacing w:val="-10"/>
        </w:rPr>
        <w:t> </w:t>
      </w:r>
      <w:r>
        <w:rPr/>
        <w:t>system</w:t>
      </w:r>
      <w:r>
        <w:rPr>
          <w:spacing w:val="-10"/>
        </w:rPr>
        <w:t> </w:t>
      </w:r>
      <w:r>
        <w:rPr/>
        <w:t>shapes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which</w:t>
      </w:r>
      <w:r>
        <w:rPr>
          <w:spacing w:val="-9"/>
        </w:rPr>
        <w:t> </w:t>
      </w:r>
      <w:r>
        <w:rPr/>
        <w:t>economic</w:t>
      </w:r>
      <w:r>
        <w:rPr>
          <w:spacing w:val="-11"/>
        </w:rPr>
        <w:t> </w:t>
      </w:r>
      <w:r>
        <w:rPr/>
        <w:t>opportunities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moulded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natural</w:t>
      </w:r>
      <w:r>
        <w:rPr>
          <w:spacing w:val="-57"/>
        </w:rPr>
        <w:t> </w:t>
      </w:r>
      <w:r>
        <w:rPr/>
        <w:t>endowments (abilities) rather than by parental wealth. Finance influences cross-generational</w:t>
      </w:r>
      <w:r>
        <w:rPr>
          <w:spacing w:val="1"/>
        </w:rPr>
        <w:t> </w:t>
      </w:r>
      <w:r>
        <w:rPr/>
        <w:t>income inequality through human capital investment and entrepreneurial opportunities and the</w:t>
      </w:r>
      <w:r>
        <w:rPr>
          <w:spacing w:val="-57"/>
        </w:rPr>
        <w:t> </w:t>
      </w:r>
      <w:r>
        <w:rPr/>
        <w:t>theoretical model shows that income inequality is exacerbated when financial markets are</w:t>
      </w:r>
      <w:r>
        <w:rPr>
          <w:spacing w:val="1"/>
        </w:rPr>
        <w:t> </w:t>
      </w:r>
      <w:r>
        <w:rPr/>
        <w:t>imperfect (Galor &amp; Zeira, 1993; Levine, 2008; Demirgüç-Kunt &amp; Levine, 2009). From these</w:t>
      </w:r>
      <w:r>
        <w:rPr>
          <w:spacing w:val="1"/>
        </w:rPr>
        <w:t> </w:t>
      </w:r>
      <w:r>
        <w:rPr/>
        <w:t>assertions, it is suggested that with perfect financial markets, individuals will have access to</w:t>
      </w:r>
      <w:r>
        <w:rPr>
          <w:spacing w:val="1"/>
        </w:rPr>
        <w:t> </w:t>
      </w:r>
      <w:r>
        <w:rPr/>
        <w:t>credit (which is a function of interest rate) to fund education, acquire skills or start a new</w:t>
      </w:r>
      <w:r>
        <w:rPr>
          <w:spacing w:val="1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venture</w:t>
      </w:r>
      <w:r>
        <w:rPr>
          <w:spacing w:val="-9"/>
        </w:rPr>
        <w:t> </w:t>
      </w:r>
      <w:r>
        <w:rPr/>
        <w:t>based</w:t>
      </w:r>
      <w:r>
        <w:rPr>
          <w:spacing w:val="-8"/>
        </w:rPr>
        <w:t> </w:t>
      </w:r>
      <w:r>
        <w:rPr/>
        <w:t>only</w:t>
      </w:r>
      <w:r>
        <w:rPr>
          <w:spacing w:val="-15"/>
        </w:rPr>
        <w:t> </w:t>
      </w:r>
      <w:r>
        <w:rPr/>
        <w:t>on</w:t>
      </w:r>
      <w:r>
        <w:rPr>
          <w:spacing w:val="-8"/>
        </w:rPr>
        <w:t> </w:t>
      </w:r>
      <w:r>
        <w:rPr/>
        <w:t>individual</w:t>
      </w:r>
      <w:r>
        <w:rPr>
          <w:spacing w:val="-10"/>
        </w:rPr>
        <w:t> </w:t>
      </w:r>
      <w:r>
        <w:rPr/>
        <w:t>talent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initiative,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not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parental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hereditary</w:t>
      </w:r>
      <w:r>
        <w:rPr>
          <w:spacing w:val="-57"/>
        </w:rPr>
        <w:t> </w:t>
      </w:r>
      <w:r>
        <w:rPr/>
        <w:t>wealth. From these theories, perfect financial markets equate opportunities of poor and rich</w:t>
      </w:r>
      <w:r>
        <w:rPr>
          <w:spacing w:val="1"/>
        </w:rPr>
        <w:t> </w:t>
      </w:r>
      <w:r>
        <w:rPr/>
        <w:t>households by reducing the relevance of residual assets of the wealthy class on the assumption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credit</w:t>
      </w:r>
      <w:r>
        <w:rPr>
          <w:spacing w:val="-2"/>
        </w:rPr>
        <w:t> </w:t>
      </w:r>
      <w:r>
        <w:rPr/>
        <w:t>market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accessible.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perspective,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exert</w:t>
      </w:r>
      <w:r>
        <w:rPr>
          <w:spacing w:val="-2"/>
        </w:rPr>
        <w:t> </w:t>
      </w:r>
      <w:r>
        <w:rPr/>
        <w:t>a</w:t>
      </w:r>
      <w:r>
        <w:rPr>
          <w:spacing w:val="-58"/>
        </w:rPr>
        <w:t> </w:t>
      </w:r>
      <w:r>
        <w:rPr/>
        <w:t>favourable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 the poor.</w:t>
      </w:r>
    </w:p>
    <w:p>
      <w:pPr>
        <w:pStyle w:val="BodyText"/>
        <w:rPr>
          <w:sz w:val="36"/>
        </w:rPr>
      </w:pPr>
    </w:p>
    <w:p>
      <w:pPr>
        <w:pStyle w:val="BodyText"/>
        <w:spacing w:line="357" w:lineRule="auto" w:before="1"/>
        <w:ind w:left="498" w:right="1353"/>
        <w:jc w:val="both"/>
      </w:pPr>
      <w:r>
        <w:rPr/>
        <w:t>This study expounds these theories, by hypothetically assuming that a generation </w:t>
      </w:r>
      <w:r>
        <w:rPr>
          <w:rFonts w:ascii="Cambria Math" w:hAnsi="Cambria Math" w:eastAsia="Cambria Math"/>
        </w:rPr>
        <w:t>𝑖’</w:t>
      </w:r>
      <w:r>
        <w:rPr/>
        <w:t>s total</w:t>
      </w:r>
      <w:r>
        <w:rPr>
          <w:spacing w:val="1"/>
        </w:rPr>
        <w:t> </w:t>
      </w:r>
      <w:r>
        <w:rPr/>
        <w:t>income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period</w:t>
      </w:r>
      <w:r>
        <w:rPr>
          <w:spacing w:val="-4"/>
        </w:rPr>
        <w:t> </w:t>
      </w:r>
      <w:r>
        <w:rPr>
          <w:rFonts w:ascii="Cambria Math" w:hAnsi="Cambria Math" w:eastAsia="Cambria Math"/>
        </w:rPr>
        <w:t>𝑡</w:t>
      </w:r>
      <w:r>
        <w:rPr/>
        <w:t>,</w:t>
      </w:r>
      <w:r>
        <w:rPr>
          <w:spacing w:val="-8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wages</w:t>
      </w:r>
      <w:r>
        <w:rPr>
          <w:spacing w:val="-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2"/>
          <w:position w:val="1"/>
          <w:vertAlign w:val="baseline"/>
        </w:rPr>
        <w:t> </w:t>
      </w:r>
      <w:r>
        <w:rPr>
          <w:vertAlign w:val="baseline"/>
        </w:rPr>
        <w:t>earned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human</w:t>
      </w:r>
      <w:r>
        <w:rPr>
          <w:spacing w:val="-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(𝐻)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8"/>
          <w:vertAlign w:val="baseline"/>
        </w:rPr>
        <w:t> </w:t>
      </w:r>
      <w:r>
        <w:rPr>
          <w:vertAlign w:val="baseline"/>
        </w:rPr>
        <w:t>might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12"/>
          <w:vertAlign w:val="baseline"/>
        </w:rPr>
        <w:t> </w:t>
      </w:r>
      <w:r>
        <w:rPr>
          <w:vertAlign w:val="baseline"/>
        </w:rPr>
        <w:t>dynasty-specific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rentals</w:t>
      </w:r>
      <w:r>
        <w:rPr>
          <w:spacing w:val="-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(𝑟)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1"/>
          <w:vertAlign w:val="baseline"/>
        </w:rPr>
        <w:t> </w:t>
      </w:r>
      <w:r>
        <w:rPr>
          <w:vertAlign w:val="baseline"/>
        </w:rPr>
        <w:t>inheritance</w:t>
      </w:r>
      <w:r>
        <w:rPr>
          <w:spacing w:val="-11"/>
          <w:vertAlign w:val="baseline"/>
        </w:rPr>
        <w:t> </w:t>
      </w:r>
      <w:r>
        <w:rPr>
          <w:vertAlign w:val="baseline"/>
        </w:rPr>
        <w:t>(i.e.</w:t>
      </w:r>
      <w:r>
        <w:rPr>
          <w:spacing w:val="-10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-7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7"/>
          <w:vertAlign w:val="baseline"/>
        </w:rPr>
        <w:t> </w:t>
      </w:r>
      <w:r>
        <w:rPr>
          <w:vertAlign w:val="baseline"/>
        </w:rPr>
        <w:t>accumulation,</w:t>
      </w:r>
      <w:r>
        <w:rPr>
          <w:spacing w:val="-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𝑀</w:t>
      </w:r>
      <w:r>
        <w:rPr>
          <w:vertAlign w:val="baseline"/>
        </w:rPr>
        <w:t>)</w:t>
      </w:r>
      <w:r>
        <w:rPr>
          <w:spacing w:val="-12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vary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dynasty. Such that: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8753" w:val="left" w:leader="none"/>
        </w:tabs>
        <w:spacing w:before="1"/>
        <w:ind w:left="2993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𝑌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1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5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𝑓(𝐻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,</w:t>
      </w:r>
      <w:r>
        <w:rPr>
          <w:rFonts w:ascii="Cambria Math" w:eastAsia="Cambria Math"/>
          <w:spacing w:val="5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𝑀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)</w:t>
        <w:tab/>
        <w:t>[4.1]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"/>
        <w:rPr>
          <w:rFonts w:ascii="Cambria Math"/>
          <w:sz w:val="21"/>
        </w:rPr>
      </w:pPr>
    </w:p>
    <w:p>
      <w:pPr>
        <w:pStyle w:val="BodyText"/>
        <w:spacing w:line="360" w:lineRule="auto" w:before="1"/>
        <w:ind w:left="498" w:right="1352"/>
        <w:jc w:val="both"/>
      </w:pPr>
      <w:r>
        <w:rPr/>
        <w:t>This modest framework shows that if the legacy motive that transfers savings from the present</w:t>
      </w:r>
      <w:r>
        <w:rPr>
          <w:spacing w:val="-57"/>
        </w:rPr>
        <w:t> </w:t>
      </w:r>
      <w:r>
        <w:rPr>
          <w:rFonts w:ascii="Cambria Math" w:hAnsi="Cambria Math" w:eastAsia="Cambria Math"/>
        </w:rPr>
        <w:t>(𝑡) </w:t>
      </w:r>
      <w:r>
        <w:rPr/>
        <w:t>to future generation </w:t>
      </w:r>
      <w:r>
        <w:rPr>
          <w:rFonts w:ascii="Cambria Math" w:hAnsi="Cambria Math" w:eastAsia="Cambria Math"/>
        </w:rPr>
        <w:t>(𝑡 + 1) </w:t>
      </w:r>
      <w:r>
        <w:rPr/>
        <w:t>is a convex function of parental wealth, so that the legacy rate</w:t>
      </w:r>
      <w:r>
        <w:rPr>
          <w:spacing w:val="1"/>
        </w:rPr>
        <w:t> </w:t>
      </w:r>
      <w:r>
        <w:rPr/>
        <w:t>rises with wealth (i.e. </w:t>
      </w:r>
      <w:r>
        <w:rPr>
          <w:i/>
        </w:rPr>
        <w:t>M</w:t>
      </w:r>
      <w:r>
        <w:rPr/>
        <w:t>′ &gt; 0 and </w:t>
      </w:r>
      <w:r>
        <w:rPr>
          <w:i/>
        </w:rPr>
        <w:t>M</w:t>
      </w:r>
      <w:r>
        <w:rPr/>
        <w:t>″ &gt; 0), then (1) dynastic wealth will not converge in</w:t>
      </w:r>
      <w:r>
        <w:rPr>
          <w:spacing w:val="1"/>
        </w:rPr>
        <w:t> </w:t>
      </w:r>
      <w:r>
        <w:rPr/>
        <w:t>equilibrium,</w:t>
      </w:r>
      <w:r>
        <w:rPr>
          <w:spacing w:val="-6"/>
        </w:rPr>
        <w:t> </w:t>
      </w:r>
      <w:r>
        <w:rPr/>
        <w:t>(2)</w:t>
      </w:r>
      <w:r>
        <w:rPr>
          <w:spacing w:val="-8"/>
        </w:rPr>
        <w:t> </w:t>
      </w:r>
      <w:r>
        <w:rPr/>
        <w:t>wealth</w:t>
      </w:r>
      <w:r>
        <w:rPr>
          <w:spacing w:val="-5"/>
        </w:rPr>
        <w:t> </w:t>
      </w:r>
      <w:r>
        <w:rPr/>
        <w:t>differential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persist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long</w:t>
      </w:r>
      <w:r>
        <w:rPr>
          <w:spacing w:val="-7"/>
        </w:rPr>
        <w:t> </w:t>
      </w:r>
      <w:r>
        <w:rPr/>
        <w:t>run,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(3)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long-run</w:t>
      </w:r>
      <w:r>
        <w:rPr>
          <w:spacing w:val="-6"/>
        </w:rPr>
        <w:t> </w:t>
      </w:r>
      <w:r>
        <w:rPr/>
        <w:t>distribution</w:t>
      </w:r>
      <w:r>
        <w:rPr>
          <w:spacing w:val="-58"/>
        </w:rPr>
        <w:t> </w:t>
      </w:r>
      <w:r>
        <w:rPr/>
        <w:t>of wealth will depend on the initial distribution of wealth (Levine, 2008; Demirgüç-Kunt &amp;</w:t>
      </w:r>
      <w:r>
        <w:rPr>
          <w:spacing w:val="1"/>
        </w:rPr>
        <w:t> </w:t>
      </w:r>
      <w:r>
        <w:rPr/>
        <w:t>Levine, 2009). In furtherance, the theories concerning the behaviour of each component of</w:t>
      </w:r>
      <w:r>
        <w:rPr>
          <w:spacing w:val="1"/>
        </w:rPr>
        <w:t> </w:t>
      </w:r>
      <w:r>
        <w:rPr/>
        <w:t>equation</w:t>
      </w:r>
      <w:r>
        <w:rPr>
          <w:rFonts w:ascii="Cambria Math" w:hAnsi="Cambria Math" w:eastAsia="Cambria Math"/>
        </w:rPr>
        <w:t>[4.1]</w:t>
      </w:r>
      <w:r>
        <w:rPr>
          <w:rFonts w:ascii="Cambria Math" w:hAnsi="Cambria Math" w:eastAsia="Cambria Math"/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herein</w:t>
      </w:r>
      <w:r>
        <w:rPr>
          <w:spacing w:val="-4"/>
        </w:rPr>
        <w:t> </w:t>
      </w:r>
      <w:r>
        <w:rPr/>
        <w:t>detailing</w:t>
      </w:r>
      <w:r>
        <w:rPr>
          <w:spacing w:val="-8"/>
        </w:rPr>
        <w:t> </w:t>
      </w:r>
      <w:r>
        <w:rPr/>
        <w:t>how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behaviours</w:t>
      </w:r>
      <w:r>
        <w:rPr>
          <w:spacing w:val="-5"/>
        </w:rPr>
        <w:t> </w:t>
      </w:r>
      <w:r>
        <w:rPr/>
        <w:t>affects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distribution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imperfect</w:t>
      </w:r>
      <w:r>
        <w:rPr>
          <w:spacing w:val="-1"/>
        </w:rPr>
        <w:t> </w:t>
      </w:r>
      <w:r>
        <w:rPr/>
        <w:t>financial markets</w:t>
      </w:r>
      <w:r>
        <w:rPr>
          <w:spacing w:val="-1"/>
        </w:rPr>
        <w:t> </w:t>
      </w:r>
      <w:r>
        <w:rPr/>
        <w:t>widen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inequality</w:t>
      </w:r>
      <w:r>
        <w:rPr>
          <w:spacing w:val="-4"/>
        </w:rPr>
        <w:t> </w:t>
      </w:r>
      <w:r>
        <w:rPr/>
        <w:t>across</w:t>
      </w:r>
      <w:r>
        <w:rPr>
          <w:spacing w:val="1"/>
        </w:rPr>
        <w:t> </w:t>
      </w:r>
      <w:r>
        <w:rPr/>
        <w:t>generations.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On the first component, parental decision to invest in the human capital of their children</w:t>
      </w:r>
      <w:r>
        <w:rPr>
          <w:spacing w:val="1"/>
        </w:rPr>
        <w:t> </w:t>
      </w:r>
      <w:r>
        <w:rPr/>
        <w:t>determines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persistence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inter-generational</w:t>
      </w:r>
      <w:r>
        <w:rPr>
          <w:spacing w:val="6"/>
        </w:rPr>
        <w:t> </w:t>
      </w:r>
      <w:r>
        <w:rPr/>
        <w:t>relative</w:t>
      </w:r>
      <w:r>
        <w:rPr>
          <w:spacing w:val="4"/>
        </w:rPr>
        <w:t> </w:t>
      </w:r>
      <w:r>
        <w:rPr/>
        <w:t>income.</w:t>
      </w:r>
      <w:r>
        <w:rPr>
          <w:spacing w:val="5"/>
        </w:rPr>
        <w:t> </w:t>
      </w:r>
      <w:r>
        <w:rPr/>
        <w:t>Furthermore,</w:t>
      </w:r>
      <w:r>
        <w:rPr>
          <w:spacing w:val="5"/>
        </w:rPr>
        <w:t> </w:t>
      </w:r>
      <w:r>
        <w:rPr/>
        <w:t>we</w:t>
      </w:r>
      <w:r>
        <w:rPr>
          <w:spacing w:val="4"/>
        </w:rPr>
        <w:t> </w:t>
      </w:r>
      <w:r>
        <w:rPr/>
        <w:t>assume</w:t>
      </w:r>
      <w:r>
        <w:rPr>
          <w:spacing w:val="5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55" w:lineRule="auto" w:before="74"/>
        <w:ind w:left="498" w:right="1354"/>
        <w:jc w:val="both"/>
      </w:pPr>
      <w:r>
        <w:rPr/>
        <w:t>human capital is a positive function of an individual’s dynastic-endowment of innate abilities</w:t>
      </w:r>
      <w:r>
        <w:rPr>
          <w:spacing w:val="1"/>
        </w:rPr>
        <w:t> </w:t>
      </w:r>
      <w:r>
        <w:rPr/>
        <w:t>or natural skills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𝑏</w:t>
      </w:r>
      <w:r>
        <w:rPr>
          <w:rFonts w:ascii="Cambria Math" w:hAnsi="Cambria Math" w:eastAsia="Cambria Math"/>
          <w:position w:val="1"/>
        </w:rPr>
        <w:t>)</w:t>
      </w:r>
      <w:r>
        <w:rPr/>
        <w:t>and the opportunity of accessing quality education </w:t>
      </w:r>
      <w:r>
        <w:rPr>
          <w:rFonts w:ascii="Cambria Math" w:hAnsi="Cambria Math" w:eastAsia="Cambria Math"/>
        </w:rPr>
        <w:t>(𝑠) </w:t>
      </w:r>
      <w:r>
        <w:rPr/>
        <w:t>(i.e. schooling), that</w:t>
      </w:r>
      <w:r>
        <w:rPr>
          <w:spacing w:val="-57"/>
        </w:rPr>
        <w:t> </w:t>
      </w:r>
      <w:r>
        <w:rPr/>
        <w:t>is:</w:t>
      </w:r>
    </w:p>
    <w:p>
      <w:pPr>
        <w:pStyle w:val="BodyText"/>
        <w:tabs>
          <w:tab w:pos="8420" w:val="left" w:leader="none"/>
        </w:tabs>
        <w:spacing w:before="11"/>
        <w:ind w:left="265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𝐻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2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1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𝑓(𝑏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, </w:t>
      </w:r>
      <w:r>
        <w:rPr>
          <w:rFonts w:ascii="Cambria Math" w:eastAsia="Cambria Math"/>
          <w:spacing w:val="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𝑠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)</w:t>
        <w:tab/>
        <w:t>[4.2]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9"/>
        <w:rPr>
          <w:rFonts w:ascii="Cambria Math"/>
          <w:sz w:val="20"/>
        </w:rPr>
      </w:pPr>
    </w:p>
    <w:p>
      <w:pPr>
        <w:pStyle w:val="BodyText"/>
        <w:spacing w:line="357" w:lineRule="auto"/>
        <w:ind w:left="498" w:right="1350"/>
        <w:jc w:val="both"/>
      </w:pPr>
      <w:r>
        <w:rPr>
          <w:spacing w:val="-1"/>
        </w:rPr>
        <w:t>Such that</w:t>
      </w:r>
      <w:r>
        <w:rPr/>
        <w:t> </w:t>
      </w:r>
      <w:r>
        <w:rPr>
          <w:rFonts w:ascii="Cambria Math" w:hAnsi="Cambria Math" w:eastAsia="Cambria Math"/>
        </w:rPr>
        <w:t>𝑏’, 𝑠’ &gt; 0 </w:t>
      </w:r>
      <w:r>
        <w:rPr/>
        <w:t>because an individual with more innate ability or more education is likely</w:t>
      </w:r>
      <w:r>
        <w:rPr>
          <w:spacing w:val="1"/>
        </w:rPr>
        <w:t> </w:t>
      </w:r>
      <w:r>
        <w:rPr/>
        <w:t>to get more productive engagements. Also, ability and schooling are complementary human</w:t>
      </w:r>
      <w:r>
        <w:rPr>
          <w:spacing w:val="1"/>
        </w:rPr>
        <w:t> </w:t>
      </w:r>
      <w:r>
        <w:rPr/>
        <w:t>capital production inputs, </w:t>
      </w:r>
      <w:r>
        <w:rPr>
          <w:rFonts w:ascii="Cambria Math" w:hAnsi="Cambria Math" w:eastAsia="Cambria Math"/>
        </w:rPr>
        <w:t>𝜕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vertAlign w:val="baseline"/>
        </w:rPr>
        <w:t>𝐻</w:t>
      </w:r>
      <w:r>
        <w:rPr>
          <w:rFonts w:ascii="Cambria Math" w:hAnsi="Cambria Math" w:eastAsia="Cambria Math"/>
          <w:position w:val="1"/>
          <w:vertAlign w:val="baseline"/>
        </w:rPr>
        <w:t>⁄</w:t>
      </w:r>
      <w:r>
        <w:rPr>
          <w:rFonts w:ascii="Cambria Math" w:hAnsi="Cambria Math" w:eastAsia="Cambria Math"/>
          <w:vertAlign w:val="baseline"/>
        </w:rPr>
        <w:t>𝜕𝑏𝜕𝑠 &gt; 0 </w:t>
      </w:r>
      <w:r>
        <w:rPr>
          <w:vertAlign w:val="baseline"/>
        </w:rPr>
        <w:t>since individuals with more abilities are likely to get</w:t>
      </w:r>
      <w:r>
        <w:rPr>
          <w:spacing w:val="-57"/>
          <w:vertAlign w:val="baseline"/>
        </w:rPr>
        <w:t> </w:t>
      </w:r>
      <w:r>
        <w:rPr>
          <w:vertAlign w:val="baseline"/>
        </w:rPr>
        <w:t>more education and such will have access to more productive opportunities – this is a socially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-4"/>
          <w:vertAlign w:val="baseline"/>
        </w:rPr>
        <w:t> </w:t>
      </w:r>
      <w:r>
        <w:rPr>
          <w:vertAlign w:val="baseline"/>
        </w:rPr>
        <w:t>outcome.</w:t>
      </w:r>
      <w:r>
        <w:rPr>
          <w:spacing w:val="-5"/>
          <w:vertAlign w:val="baseline"/>
        </w:rPr>
        <w:t> </w:t>
      </w:r>
      <w:r>
        <w:rPr>
          <w:vertAlign w:val="baseline"/>
        </w:rPr>
        <w:t>Also,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3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-4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abilities</w:t>
      </w:r>
      <w:r>
        <w:rPr>
          <w:spacing w:val="-5"/>
          <w:vertAlign w:val="baseline"/>
        </w:rPr>
        <w:t> </w:t>
      </w:r>
      <w:r>
        <w:rPr>
          <w:vertAlign w:val="baseline"/>
        </w:rPr>
        <w:t>tend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wane</w:t>
      </w:r>
      <w:r>
        <w:rPr>
          <w:spacing w:val="-5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generations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generations,</w:t>
      </w:r>
      <w:r>
        <w:rPr>
          <w:spacing w:val="-9"/>
          <w:vertAlign w:val="baseline"/>
        </w:rPr>
        <w:t> </w:t>
      </w:r>
      <w:r>
        <w:rPr>
          <w:vertAlign w:val="baseline"/>
        </w:rPr>
        <w:t>brains</w:t>
      </w:r>
      <w:r>
        <w:rPr>
          <w:spacing w:val="-7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-9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-15"/>
          <w:vertAlign w:val="baseline"/>
        </w:rPr>
        <w:t> </w:t>
      </w:r>
      <w:r>
        <w:rPr>
          <w:vertAlign w:val="baseline"/>
        </w:rPr>
        <w:t>persistent</w:t>
      </w:r>
      <w:r>
        <w:rPr>
          <w:spacing w:val="-9"/>
          <w:vertAlign w:val="baseline"/>
        </w:rPr>
        <w:t> </w:t>
      </w:r>
      <w:r>
        <w:rPr>
          <w:vertAlign w:val="baseline"/>
        </w:rPr>
        <w:t>across</w:t>
      </w:r>
      <w:r>
        <w:rPr>
          <w:spacing w:val="-10"/>
          <w:vertAlign w:val="baseline"/>
        </w:rPr>
        <w:t> </w:t>
      </w:r>
      <w:r>
        <w:rPr>
          <w:vertAlign w:val="baseline"/>
        </w:rPr>
        <w:t>lineages</w:t>
      </w:r>
      <w:r>
        <w:rPr>
          <w:spacing w:val="-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dynasty,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-10"/>
          <w:vertAlign w:val="baseline"/>
        </w:rPr>
        <w:t> </w:t>
      </w:r>
      <w:r>
        <w:rPr>
          <w:vertAlign w:val="baseline"/>
        </w:rPr>
        <w:t>is,</w:t>
      </w:r>
      <w:r>
        <w:rPr>
          <w:spacing w:val="-8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58"/>
          <w:vertAlign w:val="baseline"/>
        </w:rPr>
        <w:t> </w:t>
      </w:r>
      <w:r>
        <w:rPr>
          <w:vertAlign w:val="baseline"/>
        </w:rPr>
        <w:t>is mean-reverting (Loury, 1981; Bardhan, Bowles, &amp; Gintis, 2000), it is therefore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individuals get adequate schooling to earn economic opportunities that will increase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household incomes. So, from equation </w:t>
      </w:r>
      <w:r>
        <w:rPr>
          <w:rFonts w:ascii="Cambria Math" w:hAnsi="Cambria Math" w:eastAsia="Cambria Math"/>
          <w:position w:val="1"/>
          <w:vertAlign w:val="baseline"/>
        </w:rPr>
        <w:t>[</w:t>
      </w:r>
      <w:r>
        <w:rPr>
          <w:rFonts w:ascii="Cambria Math" w:hAnsi="Cambria Math" w:eastAsia="Cambria Math"/>
          <w:vertAlign w:val="baseline"/>
        </w:rPr>
        <w:t>4.2</w:t>
      </w:r>
      <w:r>
        <w:rPr>
          <w:rFonts w:ascii="Cambria Math" w:hAnsi="Cambria Math" w:eastAsia="Cambria Math"/>
          <w:position w:val="1"/>
          <w:vertAlign w:val="baseline"/>
        </w:rPr>
        <w:t>] </w:t>
      </w:r>
      <w:r>
        <w:rPr>
          <w:vertAlign w:val="baseline"/>
        </w:rPr>
        <w:t>with perfect credit systems, it is socially 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children with innate abilities have access to credit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𝐶𝑅</w:t>
      </w:r>
      <w:r>
        <w:rPr>
          <w:rFonts w:ascii="Cambria Math" w:hAnsi="Cambria Math" w:eastAsia="Cambria Math"/>
          <w:position w:val="1"/>
          <w:vertAlign w:val="baseline"/>
        </w:rPr>
        <w:t>) </w:t>
      </w:r>
      <w:r>
        <w:rPr>
          <w:vertAlign w:val="baseline"/>
        </w:rPr>
        <w:t>in order to acquire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irrespective of ancestral wealth; so that human capital is a function of brains and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credit.</w:t>
      </w:r>
      <w:r>
        <w:rPr>
          <w:spacing w:val="-1"/>
          <w:vertAlign w:val="baseline"/>
        </w:rPr>
        <w:t> </w:t>
      </w:r>
      <w:r>
        <w:rPr>
          <w:vertAlign w:val="baseline"/>
        </w:rPr>
        <w:t>Thus, an individual’s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2"/>
          <w:vertAlign w:val="baseline"/>
        </w:rPr>
        <w:t> </w:t>
      </w:r>
      <w:r>
        <w:rPr>
          <w:vertAlign w:val="baseline"/>
        </w:rPr>
        <w:t>opportunities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determined by:</w:t>
      </w:r>
    </w:p>
    <w:p>
      <w:pPr>
        <w:pStyle w:val="BodyText"/>
        <w:spacing w:before="1"/>
        <w:rPr>
          <w:sz w:val="37"/>
        </w:rPr>
      </w:pPr>
    </w:p>
    <w:p>
      <w:pPr>
        <w:pStyle w:val="BodyText"/>
        <w:tabs>
          <w:tab w:pos="8420" w:val="left" w:leader="none"/>
        </w:tabs>
        <w:ind w:left="265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𝐻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2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𝑓(𝑏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, </w:t>
      </w:r>
      <w:r>
        <w:rPr>
          <w:rFonts w:ascii="Cambria Math" w:eastAsia="Cambria Math"/>
          <w:spacing w:val="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𝐶𝑅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)</w:t>
        <w:tab/>
        <w:t>[4.3]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0"/>
        <w:rPr>
          <w:rFonts w:ascii="Cambria Math"/>
          <w:sz w:val="20"/>
        </w:rPr>
      </w:pPr>
    </w:p>
    <w:p>
      <w:pPr>
        <w:pStyle w:val="BodyText"/>
        <w:ind w:left="498"/>
        <w:jc w:val="both"/>
      </w:pPr>
      <w:r>
        <w:rPr/>
        <w:t>and</w:t>
      </w:r>
      <w:r>
        <w:rPr>
          <w:spacing w:val="-1"/>
        </w:rPr>
        <w:t> </w:t>
      </w:r>
      <w:r>
        <w:rPr/>
        <w:t>credit is a function of</w:t>
      </w:r>
      <w:r>
        <w:rPr>
          <w:spacing w:val="-1"/>
        </w:rPr>
        <w:t> </w:t>
      </w:r>
      <w:r>
        <w:rPr/>
        <w:t>the prevailing</w:t>
      </w:r>
      <w:r>
        <w:rPr>
          <w:spacing w:val="-2"/>
        </w:rPr>
        <w:t> </w:t>
      </w:r>
      <w:r>
        <w:rPr/>
        <w:t>interest rate</w:t>
      </w:r>
      <w:r>
        <w:rPr>
          <w:spacing w:val="3"/>
        </w:rPr>
        <w:t> </w:t>
      </w:r>
      <w:r>
        <w:rPr>
          <w:rFonts w:ascii="Cambria Math" w:eastAsia="Cambria Math"/>
        </w:rPr>
        <w:t>(𝑖𝑛𝑡)</w:t>
      </w:r>
      <w:r>
        <w:rPr/>
        <w:t>,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tabs>
          <w:tab w:pos="8420" w:val="left" w:leader="none"/>
        </w:tabs>
        <w:ind w:left="265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𝐶𝑅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1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𝑓(𝑖𝑛𝑡</w:t>
      </w:r>
      <w:r>
        <w:rPr>
          <w:rFonts w:ascii="Cambria Math" w:eastAsia="Cambria Math"/>
          <w:w w:val="105"/>
          <w:vertAlign w:val="subscript"/>
        </w:rPr>
        <w:t>𝑡</w:t>
      </w:r>
      <w:r>
        <w:rPr>
          <w:rFonts w:ascii="Cambria Math" w:eastAsia="Cambria Math"/>
          <w:w w:val="105"/>
          <w:vertAlign w:val="baseline"/>
        </w:rPr>
        <w:t>)</w:t>
        <w:tab/>
        <w:t>[4.4]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1"/>
        <w:rPr>
          <w:rFonts w:ascii="Cambria Math"/>
          <w:sz w:val="20"/>
        </w:rPr>
      </w:pPr>
    </w:p>
    <w:p>
      <w:pPr>
        <w:pStyle w:val="BodyText"/>
        <w:spacing w:line="357" w:lineRule="auto"/>
        <w:ind w:left="498" w:right="1351"/>
        <w:jc w:val="both"/>
      </w:pPr>
      <w:r>
        <w:rPr/>
        <w:t>Due to financial reform, the borrowing interest rate drops and since ability regresses to the</w:t>
      </w:r>
      <w:r>
        <w:rPr>
          <w:spacing w:val="1"/>
        </w:rPr>
        <w:t> </w:t>
      </w:r>
      <w:r>
        <w:rPr/>
        <w:t>mean, with perfect capital markets, individuals can access credit to finance for schooling</w:t>
      </w:r>
      <w:r>
        <w:rPr>
          <w:spacing w:val="1"/>
        </w:rPr>
        <w:t> </w:t>
      </w:r>
      <w:r>
        <w:rPr/>
        <w:t>(</w:t>
      </w:r>
      <w:r>
        <w:rPr>
          <w:rFonts w:ascii="Cambria Math" w:hAnsi="Cambria Math" w:eastAsia="Cambria Math"/>
        </w:rPr>
        <w:t>𝜕𝐻</w:t>
      </w:r>
      <w:r>
        <w:rPr>
          <w:rFonts w:ascii="Cambria Math" w:hAnsi="Cambria Math" w:eastAsia="Cambria Math"/>
          <w:position w:val="1"/>
        </w:rPr>
        <w:t>⁄</w:t>
      </w:r>
      <w:r>
        <w:rPr>
          <w:rFonts w:ascii="Cambria Math" w:hAnsi="Cambria Math" w:eastAsia="Cambria Math"/>
        </w:rPr>
        <w:t>𝜕𝐶𝑅 &gt; 0</w:t>
      </w:r>
      <w:r>
        <w:rPr/>
        <w:t>) or engage an economic opportunity such as setting up a business and as such,</w:t>
      </w:r>
      <w:r>
        <w:rPr>
          <w:spacing w:val="1"/>
        </w:rPr>
        <w:t> </w:t>
      </w:r>
      <w:r>
        <w:rPr/>
        <w:t>initial dynastic wealth differences does not tend to persist. However, with imperfect financial</w:t>
      </w:r>
      <w:r>
        <w:rPr>
          <w:spacing w:val="1"/>
        </w:rPr>
        <w:t> </w:t>
      </w:r>
      <w:r>
        <w:rPr/>
        <w:t>markets,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capital</w:t>
      </w:r>
      <w:r>
        <w:rPr>
          <w:spacing w:val="-2"/>
        </w:rPr>
        <w:t> </w:t>
      </w:r>
      <w:r>
        <w:rPr/>
        <w:t>is now</w:t>
      </w:r>
      <w:r>
        <w:rPr>
          <w:spacing w:val="-3"/>
        </w:rPr>
        <w:t> </w:t>
      </w:r>
      <w:r>
        <w:rPr/>
        <w:t>jointly</w:t>
      </w:r>
      <w:r>
        <w:rPr>
          <w:spacing w:val="-10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brains</w:t>
      </w:r>
      <w:r>
        <w:rPr>
          <w:spacing w:val="-2"/>
        </w:rPr>
        <w:t> </w:t>
      </w:r>
      <w:r>
        <w:rPr/>
        <w:t>and ancestral</w:t>
      </w:r>
      <w:r>
        <w:rPr>
          <w:spacing w:val="-2"/>
        </w:rPr>
        <w:t> </w:t>
      </w:r>
      <w:r>
        <w:rPr/>
        <w:t>wealth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(𝑀)</w:t>
      </w:r>
      <w:r>
        <w:rPr>
          <w:rFonts w:ascii="Cambria Math" w:hAnsi="Cambria Math" w:eastAsia="Cambria Math"/>
          <w:spacing w:val="4"/>
        </w:rPr>
        <w:t> </w:t>
      </w:r>
      <w:r>
        <w:rPr/>
        <w:t>such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only the rich who has the wealth to collateralise their loans can access credit to fund the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children. That is: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tabs>
          <w:tab w:pos="8420" w:val="left" w:leader="none"/>
        </w:tabs>
        <w:ind w:left="2659"/>
      </w:pPr>
      <w:r>
        <w:rPr>
          <w:rFonts w:ascii="Cambria Math" w:hAnsi="Cambria Math" w:eastAsia="Cambria Math"/>
          <w:w w:val="105"/>
        </w:rPr>
        <w:t>𝐻</w:t>
      </w:r>
      <w:r>
        <w:rPr>
          <w:rFonts w:ascii="Cambria Math" w:hAnsi="Cambria Math" w:eastAsia="Cambria Math"/>
          <w:w w:val="105"/>
          <w:vertAlign w:val="subscript"/>
        </w:rPr>
        <w:t>𝑖𝑡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rFonts w:ascii="Cambria Math" w:hAnsi="Cambria Math" w:eastAsia="Cambria Math"/>
          <w:spacing w:val="2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𝑓(𝑏</w:t>
      </w:r>
      <w:r>
        <w:rPr>
          <w:rFonts w:ascii="Cambria Math" w:hAnsi="Cambria Math" w:eastAsia="Cambria Math"/>
          <w:w w:val="105"/>
          <w:vertAlign w:val="subscript"/>
        </w:rPr>
        <w:t>𝑖𝑡</w:t>
      </w:r>
      <w:r>
        <w:rPr>
          <w:rFonts w:ascii="Cambria Math" w:hAnsi="Cambria Math" w:eastAsia="Cambria Math"/>
          <w:w w:val="105"/>
          <w:vertAlign w:val="baseline"/>
        </w:rPr>
        <w:t>, </w:t>
      </w:r>
      <w:r>
        <w:rPr>
          <w:rFonts w:ascii="Cambria Math" w:hAnsi="Cambria Math" w:eastAsia="Cambria Math"/>
          <w:spacing w:val="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𝑀</w:t>
      </w:r>
      <w:r>
        <w:rPr>
          <w:rFonts w:ascii="Cambria Math" w:hAnsi="Cambria Math" w:eastAsia="Cambria Math"/>
          <w:w w:val="105"/>
          <w:vertAlign w:val="subscript"/>
        </w:rPr>
        <w:t>𝑖𝑡−1</w:t>
      </w:r>
      <w:r>
        <w:rPr>
          <w:rFonts w:ascii="Cambria Math" w:hAnsi="Cambria Math" w:eastAsia="Cambria Math"/>
          <w:w w:val="105"/>
          <w:vertAlign w:val="baseline"/>
        </w:rPr>
        <w:t>)</w:t>
        <w:tab/>
      </w:r>
      <w:r>
        <w:rPr>
          <w:w w:val="105"/>
          <w:vertAlign w:val="baseline"/>
        </w:rPr>
        <w:t>[</w:t>
      </w:r>
      <w:r>
        <w:rPr>
          <w:rFonts w:ascii="Cambria Math" w:hAnsi="Cambria Math" w:eastAsia="Cambria Math"/>
          <w:w w:val="105"/>
          <w:vertAlign w:val="baseline"/>
        </w:rPr>
        <w:t>4.5</w:t>
      </w:r>
      <w:r>
        <w:rPr>
          <w:w w:val="105"/>
          <w:vertAlign w:val="baseline"/>
        </w:rPr>
        <w:t>]</w:t>
      </w:r>
    </w:p>
    <w:p>
      <w:pPr>
        <w:spacing w:after="0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7"/>
        <w:jc w:val="both"/>
      </w:pPr>
      <w:r>
        <w:rPr/>
        <w:t>And as such access to credit is dependent on both the prevailing interest rate and the ancestral</w:t>
      </w:r>
      <w:r>
        <w:rPr>
          <w:spacing w:val="1"/>
        </w:rPr>
        <w:t> </w:t>
      </w:r>
      <w:r>
        <w:rPr/>
        <w:t>wealth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borrower, that is: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tabs>
          <w:tab w:pos="8420" w:val="left" w:leader="none"/>
        </w:tabs>
        <w:ind w:left="2659"/>
      </w:pPr>
      <w:r>
        <w:rPr>
          <w:rFonts w:ascii="Cambria Math" w:hAnsi="Cambria Math" w:eastAsia="Cambria Math"/>
          <w:w w:val="105"/>
        </w:rPr>
        <w:t>𝐶𝑅</w:t>
      </w:r>
      <w:r>
        <w:rPr>
          <w:rFonts w:ascii="Cambria Math" w:hAnsi="Cambria Math" w:eastAsia="Cambria Math"/>
          <w:w w:val="105"/>
          <w:vertAlign w:val="subscript"/>
        </w:rPr>
        <w:t>𝑖𝑡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rFonts w:ascii="Cambria Math" w:hAnsi="Cambria Math" w:eastAsia="Cambria Math"/>
          <w:spacing w:val="2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𝑓(𝑖𝑛𝑡</w:t>
      </w:r>
      <w:r>
        <w:rPr>
          <w:rFonts w:ascii="Cambria Math" w:hAnsi="Cambria Math" w:eastAsia="Cambria Math"/>
          <w:w w:val="105"/>
          <w:vertAlign w:val="subscript"/>
        </w:rPr>
        <w:t>𝑖𝑡</w:t>
      </w:r>
      <w:r>
        <w:rPr>
          <w:rFonts w:ascii="Cambria Math" w:hAnsi="Cambria Math" w:eastAsia="Cambria Math"/>
          <w:w w:val="105"/>
          <w:vertAlign w:val="baseline"/>
        </w:rPr>
        <w:t>, </w:t>
      </w:r>
      <w:r>
        <w:rPr>
          <w:rFonts w:ascii="Cambria Math" w:hAnsi="Cambria Math" w:eastAsia="Cambria Math"/>
          <w:spacing w:val="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𝑀</w:t>
      </w:r>
      <w:r>
        <w:rPr>
          <w:rFonts w:ascii="Cambria Math" w:hAnsi="Cambria Math" w:eastAsia="Cambria Math"/>
          <w:w w:val="105"/>
          <w:vertAlign w:val="subscript"/>
        </w:rPr>
        <w:t>𝑖𝑡−1</w:t>
      </w:r>
      <w:r>
        <w:rPr>
          <w:rFonts w:ascii="Cambria Math" w:hAnsi="Cambria Math" w:eastAsia="Cambria Math"/>
          <w:w w:val="105"/>
          <w:vertAlign w:val="baseline"/>
        </w:rPr>
        <w:t>)</w:t>
        <w:tab/>
      </w:r>
      <w:r>
        <w:rPr>
          <w:w w:val="105"/>
          <w:vertAlign w:val="baseline"/>
        </w:rPr>
        <w:t>[</w:t>
      </w:r>
      <w:r>
        <w:rPr>
          <w:rFonts w:ascii="Cambria Math" w:hAnsi="Cambria Math" w:eastAsia="Cambria Math"/>
          <w:w w:val="105"/>
          <w:vertAlign w:val="baseline"/>
        </w:rPr>
        <w:t>4.6</w:t>
      </w:r>
      <w:r>
        <w:rPr>
          <w:w w:val="105"/>
          <w:vertAlign w:val="baseline"/>
        </w:rPr>
        <w:t>]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177"/>
        <w:ind w:left="498" w:right="1353"/>
        <w:jc w:val="both"/>
      </w:pPr>
      <w:r>
        <w:rPr>
          <w:spacing w:val="-1"/>
        </w:rPr>
        <w:t>From</w:t>
      </w:r>
      <w:r>
        <w:rPr>
          <w:spacing w:val="-13"/>
        </w:rPr>
        <w:t> </w:t>
      </w:r>
      <w:r>
        <w:rPr>
          <w:spacing w:val="-1"/>
        </w:rPr>
        <w:t>[4.6],</w:t>
      </w:r>
      <w:r>
        <w:rPr>
          <w:spacing w:val="-12"/>
        </w:rPr>
        <w:t> </w:t>
      </w:r>
      <w:r>
        <w:rPr>
          <w:spacing w:val="-1"/>
        </w:rPr>
        <w:t>there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slower</w:t>
      </w:r>
      <w:r>
        <w:rPr>
          <w:spacing w:val="-13"/>
        </w:rPr>
        <w:t> </w:t>
      </w:r>
      <w:r>
        <w:rPr/>
        <w:t>reduction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cross-dynasty</w:t>
      </w:r>
      <w:r>
        <w:rPr>
          <w:spacing w:val="-17"/>
        </w:rPr>
        <w:t> </w:t>
      </w:r>
      <w:r>
        <w:rPr/>
        <w:t>human</w:t>
      </w:r>
      <w:r>
        <w:rPr>
          <w:spacing w:val="-12"/>
        </w:rPr>
        <w:t> </w:t>
      </w:r>
      <w:r>
        <w:rPr/>
        <w:t>capital</w:t>
      </w:r>
      <w:r>
        <w:rPr>
          <w:spacing w:val="-10"/>
        </w:rPr>
        <w:t> </w:t>
      </w:r>
      <w:r>
        <w:rPr/>
        <w:t>differences</w:t>
      </w:r>
      <w:r>
        <w:rPr>
          <w:spacing w:val="-11"/>
        </w:rPr>
        <w:t> </w:t>
      </w:r>
      <w:r>
        <w:rPr/>
        <w:t>if</w:t>
      </w:r>
      <w:r>
        <w:rPr>
          <w:spacing w:val="-10"/>
        </w:rPr>
        <w:t> </w:t>
      </w:r>
      <w:r>
        <w:rPr/>
        <w:t>access</w:t>
      </w:r>
      <w:r>
        <w:rPr>
          <w:spacing w:val="-58"/>
        </w:rPr>
        <w:t> </w:t>
      </w:r>
      <w:r>
        <w:rPr/>
        <w:t>to schooling is constrained by parental wealth because dumb kids from wealthy backgrounds</w:t>
      </w:r>
      <w:r>
        <w:rPr>
          <w:spacing w:val="1"/>
        </w:rPr>
        <w:t> </w:t>
      </w:r>
      <w:r>
        <w:rPr/>
        <w:t>can have access to schooling compared to kids with high-abilities but from poor backgrounds.</w:t>
      </w:r>
      <w:r>
        <w:rPr>
          <w:spacing w:val="-57"/>
        </w:rPr>
        <w:t> </w:t>
      </w:r>
      <w:r>
        <w:rPr/>
        <w:t>Extending this model shows that in the event of credit shocks, poor families will have to pull-</w:t>
      </w:r>
      <w:r>
        <w:rPr>
          <w:spacing w:val="1"/>
        </w:rPr>
        <w:t> </w:t>
      </w:r>
      <w:r>
        <w:rPr/>
        <w:t>out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kids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schools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engage</w:t>
      </w:r>
      <w:r>
        <w:rPr>
          <w:spacing w:val="-7"/>
        </w:rPr>
        <w:t> </w:t>
      </w:r>
      <w:r>
        <w:rPr/>
        <w:t>them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menial</w:t>
      </w:r>
      <w:r>
        <w:rPr>
          <w:spacing w:val="-5"/>
        </w:rPr>
        <w:t> </w:t>
      </w:r>
      <w:r>
        <w:rPr/>
        <w:t>jobs</w:t>
      </w:r>
      <w:r>
        <w:rPr>
          <w:spacing w:val="-6"/>
        </w:rPr>
        <w:t> </w:t>
      </w:r>
      <w:r>
        <w:rPr/>
        <w:t>thus,</w:t>
      </w:r>
      <w:r>
        <w:rPr>
          <w:spacing w:val="-3"/>
        </w:rPr>
        <w:t> </w:t>
      </w:r>
      <w:r>
        <w:rPr/>
        <w:t>thwarting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poor</w:t>
      </w:r>
      <w:r>
        <w:rPr>
          <w:spacing w:val="-57"/>
        </w:rPr>
        <w:t> </w:t>
      </w:r>
      <w:r>
        <w:rPr/>
        <w:t>families to develop the educational needs of their children. The effect of this is that: (1) cross-</w:t>
      </w:r>
      <w:r>
        <w:rPr>
          <w:spacing w:val="1"/>
        </w:rPr>
        <w:t> </w:t>
      </w:r>
      <w:r>
        <w:rPr>
          <w:spacing w:val="-1"/>
        </w:rPr>
        <w:t>generational</w:t>
      </w:r>
      <w:r>
        <w:rPr>
          <w:spacing w:val="-10"/>
        </w:rPr>
        <w:t> </w:t>
      </w:r>
      <w:r>
        <w:rPr/>
        <w:t>income</w:t>
      </w:r>
      <w:r>
        <w:rPr>
          <w:spacing w:val="-11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will</w:t>
      </w:r>
      <w:r>
        <w:rPr>
          <w:spacing w:val="-9"/>
        </w:rPr>
        <w:t> </w:t>
      </w:r>
      <w:r>
        <w:rPr/>
        <w:t>persist;</w:t>
      </w:r>
      <w:r>
        <w:rPr>
          <w:spacing w:val="-9"/>
        </w:rPr>
        <w:t> </w:t>
      </w:r>
      <w:r>
        <w:rPr/>
        <w:t>(2)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socially</w:t>
      </w:r>
      <w:r>
        <w:rPr>
          <w:spacing w:val="-12"/>
        </w:rPr>
        <w:t> </w:t>
      </w:r>
      <w:r>
        <w:rPr/>
        <w:t>efficient</w:t>
      </w:r>
      <w:r>
        <w:rPr>
          <w:spacing w:val="-7"/>
        </w:rPr>
        <w:t> </w:t>
      </w:r>
      <w:r>
        <w:rPr/>
        <w:t>allocation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resources</w:t>
      </w:r>
      <w:r>
        <w:rPr>
          <w:spacing w:val="-10"/>
        </w:rPr>
        <w:t> </w:t>
      </w:r>
      <w:r>
        <w:rPr/>
        <w:t>will</w:t>
      </w:r>
      <w:r>
        <w:rPr>
          <w:spacing w:val="-57"/>
        </w:rPr>
        <w:t> </w:t>
      </w:r>
      <w:r>
        <w:rPr/>
        <w:t>be altered with adverse effects on the economy and (3) the economic prospects of individuals</w:t>
      </w:r>
      <w:r>
        <w:rPr>
          <w:spacing w:val="1"/>
        </w:rPr>
        <w:t> </w:t>
      </w:r>
      <w:r>
        <w:rPr>
          <w:spacing w:val="-1"/>
        </w:rPr>
        <w:t>born</w:t>
      </w:r>
      <w:r>
        <w:rPr>
          <w:spacing w:val="-11"/>
        </w:rPr>
        <w:t> </w:t>
      </w:r>
      <w:r>
        <w:rPr>
          <w:spacing w:val="-1"/>
        </w:rPr>
        <w:t>into</w:t>
      </w:r>
      <w:r>
        <w:rPr>
          <w:spacing w:val="-10"/>
        </w:rPr>
        <w:t> </w:t>
      </w:r>
      <w:r>
        <w:rPr/>
        <w:t>poor</w:t>
      </w:r>
      <w:r>
        <w:rPr>
          <w:spacing w:val="-11"/>
        </w:rPr>
        <w:t> </w:t>
      </w:r>
      <w:r>
        <w:rPr/>
        <w:t>dynasties</w:t>
      </w:r>
      <w:r>
        <w:rPr>
          <w:spacing w:val="-10"/>
        </w:rPr>
        <w:t> </w:t>
      </w:r>
      <w:r>
        <w:rPr/>
        <w:t>will</w:t>
      </w:r>
      <w:r>
        <w:rPr>
          <w:spacing w:val="-9"/>
        </w:rPr>
        <w:t> </w:t>
      </w:r>
      <w:r>
        <w:rPr/>
        <w:t>continually</w:t>
      </w:r>
      <w:r>
        <w:rPr>
          <w:spacing w:val="-15"/>
        </w:rPr>
        <w:t> </w:t>
      </w:r>
      <w:r>
        <w:rPr/>
        <w:t>reduce</w:t>
      </w:r>
      <w:r>
        <w:rPr>
          <w:spacing w:val="-8"/>
        </w:rPr>
        <w:t> </w:t>
      </w:r>
      <w:r>
        <w:rPr/>
        <w:t>(Galor</w:t>
      </w:r>
      <w:r>
        <w:rPr>
          <w:spacing w:val="-10"/>
        </w:rPr>
        <w:t> </w:t>
      </w:r>
      <w:r>
        <w:rPr/>
        <w:t>&amp;</w:t>
      </w:r>
      <w:r>
        <w:rPr>
          <w:spacing w:val="-9"/>
        </w:rPr>
        <w:t> </w:t>
      </w:r>
      <w:r>
        <w:rPr/>
        <w:t>Zeira,</w:t>
      </w:r>
      <w:r>
        <w:rPr>
          <w:spacing w:val="-10"/>
        </w:rPr>
        <w:t> </w:t>
      </w:r>
      <w:r>
        <w:rPr/>
        <w:t>1993;</w:t>
      </w:r>
      <w:r>
        <w:rPr>
          <w:spacing w:val="-10"/>
        </w:rPr>
        <w:t> </w:t>
      </w:r>
      <w:r>
        <w:rPr/>
        <w:t>Galor</w:t>
      </w:r>
      <w:r>
        <w:rPr>
          <w:spacing w:val="-11"/>
        </w:rPr>
        <w:t> </w:t>
      </w:r>
      <w:r>
        <w:rPr/>
        <w:t>&amp;</w:t>
      </w:r>
      <w:r>
        <w:rPr>
          <w:spacing w:val="-12"/>
        </w:rPr>
        <w:t> </w:t>
      </w:r>
      <w:r>
        <w:rPr/>
        <w:t>Tsiddon,</w:t>
      </w:r>
      <w:r>
        <w:rPr>
          <w:spacing w:val="-10"/>
        </w:rPr>
        <w:t> </w:t>
      </w:r>
      <w:r>
        <w:rPr/>
        <w:t>1997).</w:t>
      </w:r>
      <w:r>
        <w:rPr>
          <w:spacing w:val="-57"/>
        </w:rPr>
        <w:t> </w:t>
      </w:r>
      <w:r>
        <w:rPr/>
        <w:t>On the second component of equation</w:t>
      </w:r>
      <w:r>
        <w:rPr>
          <w:rFonts w:ascii="Cambria Math" w:eastAsia="Cambria Math"/>
        </w:rPr>
        <w:t>[4.1]</w:t>
      </w:r>
      <w:r>
        <w:rPr/>
        <w:t>, finance can also affect cross-generational returns</w:t>
      </w:r>
      <w:r>
        <w:rPr>
          <w:spacing w:val="1"/>
        </w:rPr>
        <w:t> </w:t>
      </w:r>
      <w:r>
        <w:rPr/>
        <w:t>on entrepreneurial engagement or investment opportunities. Individuals are endowed with</w:t>
      </w:r>
      <w:r>
        <w:rPr>
          <w:spacing w:val="1"/>
        </w:rPr>
        <w:t> </w:t>
      </w:r>
      <w:r>
        <w:rPr/>
        <w:t>different levels of investing abilities or skills </w:t>
      </w:r>
      <w:r>
        <w:rPr>
          <w:rFonts w:ascii="Cambria Math" w:eastAsia="Cambria Math"/>
        </w:rPr>
        <w:t>(𝑉) </w:t>
      </w:r>
      <w:r>
        <w:rPr/>
        <w:t>and the returns </w:t>
      </w:r>
      <w:r>
        <w:rPr>
          <w:rFonts w:ascii="Cambria Math" w:eastAsia="Cambria Math"/>
        </w:rPr>
        <w:t>(𝑟) </w:t>
      </w:r>
      <w:r>
        <w:rPr/>
        <w:t>to opening a business</w:t>
      </w:r>
      <w:r>
        <w:rPr>
          <w:spacing w:val="1"/>
        </w:rPr>
        <w:t> </w:t>
      </w:r>
      <w:r>
        <w:rPr/>
        <w:t>depends positively</w:t>
      </w:r>
      <w:r>
        <w:rPr>
          <w:spacing w:val="-6"/>
        </w:rPr>
        <w:t> </w:t>
      </w:r>
      <w:r>
        <w:rPr/>
        <w:t>on it: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tabs>
          <w:tab w:pos="8420" w:val="left" w:leader="none"/>
        </w:tabs>
        <w:ind w:left="265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𝑟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𝑓(𝑉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)</w:t>
        <w:tab/>
        <w:t>[4.7]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1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When</w:t>
      </w:r>
      <w:r>
        <w:rPr>
          <w:spacing w:val="-5"/>
        </w:rPr>
        <w:t> </w:t>
      </w:r>
      <w:r>
        <w:rPr/>
        <w:t>markets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perfect,</w:t>
      </w:r>
      <w:r>
        <w:rPr>
          <w:spacing w:val="-3"/>
        </w:rPr>
        <w:t> </w:t>
      </w:r>
      <w:r>
        <w:rPr/>
        <w:t>entrepreneurs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3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gets</w:t>
      </w:r>
      <w:r>
        <w:rPr>
          <w:spacing w:val="-4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credits</w:t>
      </w:r>
      <w:r>
        <w:rPr>
          <w:spacing w:val="-58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borrowing</w:t>
      </w:r>
      <w:r>
        <w:rPr>
          <w:spacing w:val="-5"/>
        </w:rPr>
        <w:t> </w:t>
      </w:r>
      <w:r>
        <w:rPr/>
        <w:t>rate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entrepreneurial activity</w:t>
      </w:r>
      <w:r>
        <w:rPr>
          <w:spacing w:val="-2"/>
        </w:rPr>
        <w:t> </w:t>
      </w:r>
      <w:r>
        <w:rPr>
          <w:rFonts w:ascii="Cambria Math" w:eastAsia="Cambria Math"/>
        </w:rPr>
        <w:t>(𝑍)</w:t>
      </w:r>
      <w:r>
        <w:rPr>
          <w:rFonts w:ascii="Cambria Math" w:eastAsia="Cambria Math"/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investing</w:t>
      </w:r>
      <w:r>
        <w:rPr>
          <w:spacing w:val="-5"/>
        </w:rPr>
        <w:t> </w:t>
      </w:r>
      <w:r>
        <w:rPr/>
        <w:t>skills,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not dynastic wealth</w:t>
      </w:r>
      <w:r>
        <w:rPr>
          <w:rFonts w:ascii="Cambria Math" w:eastAsia="Cambria Math"/>
        </w:rPr>
        <w:t>. </w:t>
      </w:r>
      <w:r>
        <w:rPr/>
        <w:t>Such that enterprise is influenced by skills through the rate of return. That</w:t>
      </w:r>
      <w:r>
        <w:rPr>
          <w:spacing w:val="-57"/>
        </w:rPr>
        <w:t> </w:t>
      </w:r>
      <w:r>
        <w:rPr/>
        <w:t>is:</w:t>
      </w:r>
    </w:p>
    <w:p>
      <w:pPr>
        <w:pStyle w:val="BodyText"/>
        <w:tabs>
          <w:tab w:pos="8420" w:val="left" w:leader="none"/>
        </w:tabs>
        <w:spacing w:before="4"/>
        <w:ind w:left="265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𝑍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1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𝑓(𝑟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)</w:t>
        <w:tab/>
        <w:t>[4.8]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2"/>
        <w:rPr>
          <w:rFonts w:ascii="Cambria Math"/>
          <w:sz w:val="21"/>
        </w:rPr>
      </w:pPr>
    </w:p>
    <w:p>
      <w:pPr>
        <w:pStyle w:val="BodyText"/>
        <w:spacing w:line="360" w:lineRule="auto" w:before="1"/>
        <w:ind w:left="498" w:right="1353"/>
        <w:jc w:val="both"/>
      </w:pPr>
      <w:r>
        <w:rPr/>
        <w:t>In essence, society’s pooled savings are funnelled to those with the most investment abilities</w:t>
      </w:r>
      <w:r>
        <w:rPr>
          <w:spacing w:val="1"/>
        </w:rPr>
        <w:t> </w:t>
      </w:r>
      <w:r>
        <w:rPr/>
        <w:t>and not those with ancestral wealth (Levine, 2004, 2008; Demirgüç-Kunt &amp; Levine, 2009;</w:t>
      </w:r>
      <w:r>
        <w:rPr>
          <w:spacing w:val="1"/>
        </w:rPr>
        <w:t> </w:t>
      </w:r>
      <w:r>
        <w:rPr/>
        <w:t>Rewilak, 2013). On the other hand, with imperfect financial markets, credit will not simply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to those</w:t>
      </w:r>
      <w:r>
        <w:rPr>
          <w:spacing w:val="-1"/>
        </w:rPr>
        <w:t> </w:t>
      </w:r>
      <w:r>
        <w:rPr/>
        <w:t>with business</w:t>
      </w:r>
      <w:r>
        <w:rPr>
          <w:spacing w:val="-1"/>
        </w:rPr>
        <w:t> </w:t>
      </w:r>
      <w:r>
        <w:rPr/>
        <w:t>skills as</w:t>
      </w:r>
      <w:r>
        <w:rPr>
          <w:spacing w:val="1"/>
        </w:rPr>
        <w:t> </w:t>
      </w:r>
      <w:r>
        <w:rPr/>
        <w:t>lenders will demand</w:t>
      </w:r>
      <w:r>
        <w:rPr>
          <w:spacing w:val="-1"/>
        </w:rPr>
        <w:t> </w:t>
      </w:r>
      <w:r>
        <w:rPr/>
        <w:t>collateral, that is: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tabs>
          <w:tab w:pos="8420" w:val="left" w:leader="none"/>
        </w:tabs>
        <w:ind w:left="2659"/>
      </w:pPr>
      <w:r>
        <w:rPr>
          <w:rFonts w:ascii="Cambria Math" w:hAnsi="Cambria Math" w:eastAsia="Cambria Math"/>
          <w:w w:val="105"/>
        </w:rPr>
        <w:t>𝐶𝑅</w:t>
      </w:r>
      <w:r>
        <w:rPr>
          <w:rFonts w:ascii="Cambria Math" w:hAnsi="Cambria Math" w:eastAsia="Cambria Math"/>
          <w:w w:val="105"/>
          <w:vertAlign w:val="subscript"/>
        </w:rPr>
        <w:t>𝑖𝑡</w:t>
      </w:r>
      <w:r>
        <w:rPr>
          <w:rFonts w:ascii="Cambria Math" w:hAnsi="Cambria Math" w:eastAsia="Cambria Math"/>
          <w:w w:val="105"/>
          <w:vertAlign w:val="baseline"/>
        </w:rPr>
        <w:t> </w:t>
      </w:r>
      <w:r>
        <w:rPr>
          <w:rFonts w:ascii="Cambria Math" w:hAnsi="Cambria Math" w:eastAsia="Cambria Math"/>
          <w:spacing w:val="20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</w:t>
      </w:r>
      <w:r>
        <w:rPr>
          <w:rFonts w:ascii="Cambria Math" w:hAnsi="Cambria Math" w:eastAsia="Cambria Math"/>
          <w:spacing w:val="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𝑓(𝑖𝑛𝑡</w:t>
      </w:r>
      <w:r>
        <w:rPr>
          <w:rFonts w:ascii="Cambria Math" w:hAnsi="Cambria Math" w:eastAsia="Cambria Math"/>
          <w:w w:val="105"/>
          <w:vertAlign w:val="subscript"/>
        </w:rPr>
        <w:t>𝑖𝑡</w:t>
      </w:r>
      <w:r>
        <w:rPr>
          <w:rFonts w:ascii="Cambria Math" w:hAnsi="Cambria Math" w:eastAsia="Cambria Math"/>
          <w:w w:val="105"/>
          <w:vertAlign w:val="baseline"/>
        </w:rPr>
        <w:t>, </w:t>
      </w:r>
      <w:r>
        <w:rPr>
          <w:rFonts w:ascii="Cambria Math" w:hAnsi="Cambria Math" w:eastAsia="Cambria Math"/>
          <w:spacing w:val="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𝑀</w:t>
      </w:r>
      <w:r>
        <w:rPr>
          <w:rFonts w:ascii="Cambria Math" w:hAnsi="Cambria Math" w:eastAsia="Cambria Math"/>
          <w:w w:val="105"/>
          <w:vertAlign w:val="subscript"/>
        </w:rPr>
        <w:t>𝑖𝑡−1</w:t>
      </w:r>
      <w:r>
        <w:rPr>
          <w:rFonts w:ascii="Cambria Math" w:hAnsi="Cambria Math" w:eastAsia="Cambria Math"/>
          <w:w w:val="105"/>
          <w:vertAlign w:val="baseline"/>
        </w:rPr>
        <w:t>)</w:t>
        <w:tab/>
      </w:r>
      <w:r>
        <w:rPr>
          <w:w w:val="105"/>
          <w:vertAlign w:val="baseline"/>
        </w:rPr>
        <w:t>[4.6]</w:t>
      </w:r>
    </w:p>
    <w:p>
      <w:pPr>
        <w:spacing w:after="0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8"/>
        <w:jc w:val="both"/>
      </w:pPr>
      <w:r>
        <w:rPr/>
        <w:t>and large injections of funds by the ‘borrower’ before the business proposal is funded. Thus,</w:t>
      </w:r>
      <w:r>
        <w:rPr>
          <w:spacing w:val="1"/>
        </w:rPr>
        <w:t> </w:t>
      </w:r>
      <w:r>
        <w:rPr/>
        <w:t>the ancestral wealth will influence lending decisions and the ability of that dynasty to attract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funding</w:t>
      </w:r>
      <w:r>
        <w:rPr>
          <w:spacing w:val="-1"/>
        </w:rPr>
        <w:t> </w:t>
      </w:r>
      <w:r>
        <w:rPr/>
        <w:t>and to run a</w:t>
      </w:r>
      <w:r>
        <w:rPr>
          <w:spacing w:val="-1"/>
        </w:rPr>
        <w:t> </w:t>
      </w:r>
      <w:r>
        <w:rPr/>
        <w:t>new business venture. That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spacing w:before="4"/>
        <w:rPr>
          <w:sz w:val="36"/>
        </w:rPr>
      </w:pPr>
    </w:p>
    <w:p>
      <w:pPr>
        <w:pStyle w:val="BodyText"/>
        <w:tabs>
          <w:tab w:pos="8420" w:val="left" w:leader="none"/>
        </w:tabs>
        <w:ind w:left="265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𝑍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1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𝑓(𝑉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, </w:t>
      </w:r>
      <w:r>
        <w:rPr>
          <w:rFonts w:ascii="Cambria Math" w:eastAsia="Cambria Math"/>
          <w:spacing w:val="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𝐶𝑅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)</w:t>
        <w:tab/>
        <w:t>[4.9]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2"/>
        <w:rPr>
          <w:rFonts w:ascii="Cambria Math"/>
          <w:sz w:val="20"/>
        </w:rPr>
      </w:pPr>
    </w:p>
    <w:p>
      <w:pPr>
        <w:pStyle w:val="BodyText"/>
        <w:spacing w:line="360" w:lineRule="auto"/>
        <w:ind w:left="498" w:right="1353"/>
        <w:jc w:val="both"/>
      </w:pPr>
      <w:r>
        <w:rPr>
          <w:spacing w:val="-1"/>
        </w:rPr>
        <w:t>Such that </w:t>
      </w:r>
      <w:r>
        <w:rPr>
          <w:rFonts w:ascii="Cambria Math" w:hAnsi="Cambria Math" w:eastAsia="Cambria Math"/>
        </w:rPr>
        <w:t>𝜕𝑍</w:t>
      </w:r>
      <w:r>
        <w:rPr>
          <w:rFonts w:ascii="Cambria Math" w:hAnsi="Cambria Math" w:eastAsia="Cambria Math"/>
          <w:position w:val="1"/>
        </w:rPr>
        <w:t>⁄</w:t>
      </w:r>
      <w:r>
        <w:rPr>
          <w:rFonts w:ascii="Cambria Math" w:hAnsi="Cambria Math" w:eastAsia="Cambria Math"/>
        </w:rPr>
        <w:t>𝜕𝐶𝑅 &gt; 0 ; 𝑀’ &gt; 0 </w:t>
      </w:r>
      <w:r>
        <w:rPr/>
        <w:t>and equation </w:t>
      </w:r>
      <w:r>
        <w:rPr>
          <w:rFonts w:ascii="Cambria Math" w:hAnsi="Cambria Math" w:eastAsia="Cambria Math"/>
        </w:rPr>
        <w:t>[4.6] </w:t>
      </w:r>
      <w:r>
        <w:rPr/>
        <w:t>can be interpreted to mean: (1) society’s</w:t>
      </w:r>
      <w:r>
        <w:rPr>
          <w:spacing w:val="1"/>
        </w:rPr>
        <w:t> </w:t>
      </w:r>
      <w:r>
        <w:rPr/>
        <w:t>pooled resources are not only channelled to those with business skills but also with the most</w:t>
      </w:r>
      <w:r>
        <w:rPr>
          <w:spacing w:val="1"/>
        </w:rPr>
        <w:t> </w:t>
      </w:r>
      <w:r>
        <w:rPr/>
        <w:t>assets; (2) a poor individual might not get access to credit while a wealthy individual with a</w:t>
      </w:r>
      <w:r>
        <w:rPr>
          <w:spacing w:val="1"/>
        </w:rPr>
        <w:t> </w:t>
      </w:r>
      <w:r>
        <w:rPr/>
        <w:t>run-of-the-mill idea might have easier access to credit due to his parental wealth and (3) with</w:t>
      </w:r>
      <w:r>
        <w:rPr>
          <w:spacing w:val="1"/>
        </w:rPr>
        <w:t> </w:t>
      </w:r>
      <w:r>
        <w:rPr/>
        <w:t>imperfect credit markets, the initial distribution of wealth sways which dynasty can obtain</w:t>
      </w:r>
      <w:r>
        <w:rPr>
          <w:spacing w:val="1"/>
        </w:rPr>
        <w:t> </w:t>
      </w:r>
      <w:r>
        <w:rPr/>
        <w:t>external</w:t>
      </w:r>
      <w:r>
        <w:rPr>
          <w:spacing w:val="-12"/>
        </w:rPr>
        <w:t> </w:t>
      </w:r>
      <w:r>
        <w:rPr/>
        <w:t>finance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ones</w:t>
      </w:r>
      <w:r>
        <w:rPr>
          <w:spacing w:val="-12"/>
        </w:rPr>
        <w:t> </w:t>
      </w:r>
      <w:r>
        <w:rPr/>
        <w:t>are</w:t>
      </w:r>
      <w:r>
        <w:rPr>
          <w:spacing w:val="-10"/>
        </w:rPr>
        <w:t> </w:t>
      </w:r>
      <w:r>
        <w:rPr/>
        <w:t>essentially</w:t>
      </w:r>
      <w:r>
        <w:rPr>
          <w:spacing w:val="-13"/>
        </w:rPr>
        <w:t> </w:t>
      </w:r>
      <w:r>
        <w:rPr/>
        <w:t>cut-off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endeavours.</w:t>
      </w:r>
      <w:r>
        <w:rPr>
          <w:spacing w:val="-9"/>
        </w:rPr>
        <w:t> </w:t>
      </w:r>
      <w:r>
        <w:rPr/>
        <w:t>Interestingly,</w:t>
      </w:r>
      <w:r>
        <w:rPr>
          <w:spacing w:val="-58"/>
        </w:rPr>
        <w:t> </w:t>
      </w:r>
      <w:r>
        <w:rPr/>
        <w:t>the model rolls into financial liberalisation definition as given by McKinnon (1973) and Shaw</w:t>
      </w:r>
      <w:r>
        <w:rPr>
          <w:spacing w:val="-57"/>
        </w:rPr>
        <w:t> </w:t>
      </w:r>
      <w:r>
        <w:rPr/>
        <w:t>(1973), which implies the highest rate of interest that equates the demand for (</w:t>
      </w:r>
      <w:r>
        <w:rPr>
          <w:i/>
        </w:rPr>
        <w:t>credits</w:t>
      </w:r>
      <w:r>
        <w:rPr/>
        <w:t>), and</w:t>
      </w:r>
      <w:r>
        <w:rPr>
          <w:spacing w:val="1"/>
        </w:rPr>
        <w:t> </w:t>
      </w:r>
      <w:r>
        <w:rPr/>
        <w:t>supply of (</w:t>
      </w:r>
      <w:r>
        <w:rPr>
          <w:i/>
        </w:rPr>
        <w:t>deposits</w:t>
      </w:r>
      <w:r>
        <w:rPr/>
        <w:t>) loanable funds (Balassa, 1989). Such that </w:t>
      </w:r>
      <w:r>
        <w:rPr>
          <w:i/>
        </w:rPr>
        <w:t>credit </w:t>
      </w:r>
      <w:r>
        <w:rPr/>
        <w:t>is a function of interest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(the</w:t>
      </w:r>
      <w:r>
        <w:rPr>
          <w:spacing w:val="1"/>
        </w:rPr>
        <w:t> </w:t>
      </w:r>
      <w:r>
        <w:rPr/>
        <w:t>financial reform</w:t>
      </w:r>
      <w:r>
        <w:rPr>
          <w:spacing w:val="2"/>
        </w:rPr>
        <w:t> </w:t>
      </w:r>
      <w:r>
        <w:rPr/>
        <w:t>indicator):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8420" w:val="left" w:leader="none"/>
        </w:tabs>
        <w:spacing w:before="1"/>
        <w:ind w:left="265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𝐶𝑅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1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𝑓(𝑖𝑛𝑡</w:t>
      </w:r>
      <w:r>
        <w:rPr>
          <w:rFonts w:ascii="Cambria Math" w:eastAsia="Cambria Math"/>
          <w:w w:val="105"/>
          <w:vertAlign w:val="subscript"/>
        </w:rPr>
        <w:t>𝑡</w:t>
      </w:r>
      <w:r>
        <w:rPr>
          <w:rFonts w:ascii="Cambria Math" w:eastAsia="Cambria Math"/>
          <w:w w:val="105"/>
          <w:vertAlign w:val="baseline"/>
        </w:rPr>
        <w:t>)</w:t>
        <w:tab/>
        <w:t>[4.10]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2"/>
        <w:rPr>
          <w:rFonts w:ascii="Cambria Math"/>
          <w:sz w:val="21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The</w:t>
      </w:r>
      <w:r>
        <w:rPr>
          <w:spacing w:val="-6"/>
        </w:rPr>
        <w:t> </w:t>
      </w:r>
      <w:r>
        <w:rPr/>
        <w:t>protagonists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>
          <w:i/>
        </w:rPr>
        <w:t>financial</w:t>
      </w:r>
      <w:r>
        <w:rPr>
          <w:i/>
          <w:spacing w:val="-5"/>
        </w:rPr>
        <w:t> </w:t>
      </w:r>
      <w:r>
        <w:rPr>
          <w:i/>
        </w:rPr>
        <w:t>markets</w:t>
      </w:r>
      <w:r>
        <w:rPr>
          <w:i/>
          <w:spacing w:val="-5"/>
        </w:rPr>
        <w:t> </w:t>
      </w:r>
      <w:r>
        <w:rPr>
          <w:i/>
        </w:rPr>
        <w:t>imperfections</w:t>
      </w:r>
      <w:r>
        <w:rPr>
          <w:i/>
          <w:spacing w:val="-5"/>
        </w:rPr>
        <w:t> </w:t>
      </w:r>
      <w:r>
        <w:rPr>
          <w:i/>
        </w:rPr>
        <w:t>theory</w:t>
      </w:r>
      <w:r>
        <w:rPr>
          <w:i/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>
          <w:i/>
        </w:rPr>
        <w:t>extensive</w:t>
      </w:r>
      <w:r>
        <w:rPr>
          <w:i/>
          <w:spacing w:val="-6"/>
        </w:rPr>
        <w:t> </w:t>
      </w:r>
      <w:r>
        <w:rPr>
          <w:i/>
        </w:rPr>
        <w:t>margin</w:t>
      </w:r>
      <w:r>
        <w:rPr>
          <w:i/>
          <w:spacing w:val="-5"/>
        </w:rPr>
        <w:t> </w:t>
      </w:r>
      <w:r>
        <w:rPr>
          <w:i/>
        </w:rPr>
        <w:t>theory</w:t>
      </w:r>
      <w:r>
        <w:rPr>
          <w:i/>
          <w:spacing w:val="-58"/>
        </w:rPr>
        <w:t> </w:t>
      </w:r>
      <w:r>
        <w:rPr/>
        <w:t>(Becker, 1957; Stiglitz, 1969; Becker &amp; Tomes, 1979; Bourguignon, 1981; Becker &amp; Tomes,</w:t>
      </w:r>
      <w:r>
        <w:rPr>
          <w:spacing w:val="1"/>
        </w:rPr>
        <w:t> </w:t>
      </w:r>
      <w:r>
        <w:rPr/>
        <w:t>1986; Greenwood &amp; Jovanovic, 1990; Galor &amp; Zeira, 1993) posit that by increasing the</w:t>
      </w:r>
      <w:r>
        <w:rPr>
          <w:spacing w:val="1"/>
        </w:rPr>
        <w:t> </w:t>
      </w:r>
      <w:r>
        <w:rPr/>
        <w:t>availability and use of financial services to households and firms who had not been engaging</w:t>
      </w:r>
      <w:r>
        <w:rPr>
          <w:spacing w:val="1"/>
        </w:rPr>
        <w:t> </w:t>
      </w:r>
      <w:r>
        <w:rPr/>
        <w:t>those services because of price, impediments or discriminatory factors, expand the economic</w:t>
      </w:r>
      <w:r>
        <w:rPr>
          <w:spacing w:val="1"/>
        </w:rPr>
        <w:t> </w:t>
      </w:r>
      <w:r>
        <w:rPr/>
        <w:t>opportunities of these groups and reduce the cross-dynasty persistence of income inequality.</w:t>
      </w:r>
      <w:r>
        <w:rPr>
          <w:spacing w:val="1"/>
        </w:rPr>
        <w:t> </w:t>
      </w:r>
      <w:r>
        <w:rPr/>
        <w:t>The theories also point to the fact that allocation of credit can affect inequality via indirect</w:t>
      </w:r>
      <w:r>
        <w:rPr>
          <w:spacing w:val="1"/>
        </w:rPr>
        <w:t> </w:t>
      </w:r>
      <w:r>
        <w:rPr/>
        <w:t>mechanisms. That is, credit shocks can influence both output production and employment of</w:t>
      </w:r>
      <w:r>
        <w:rPr>
          <w:spacing w:val="1"/>
        </w:rPr>
        <w:t> </w:t>
      </w:r>
      <w:r>
        <w:rPr/>
        <w:t>labour</w:t>
      </w:r>
      <w:r>
        <w:rPr>
          <w:spacing w:val="-10"/>
        </w:rPr>
        <w:t> </w:t>
      </w:r>
      <w:r>
        <w:rPr/>
        <w:t>which</w:t>
      </w:r>
      <w:r>
        <w:rPr>
          <w:spacing w:val="-6"/>
        </w:rPr>
        <w:t> </w:t>
      </w:r>
      <w:r>
        <w:rPr/>
        <w:t>may</w:t>
      </w:r>
      <w:r>
        <w:rPr>
          <w:spacing w:val="-10"/>
        </w:rPr>
        <w:t> </w:t>
      </w:r>
      <w:r>
        <w:rPr/>
        <w:t>alter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demand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low-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high-skilled</w:t>
      </w:r>
      <w:r>
        <w:rPr>
          <w:spacing w:val="-8"/>
        </w:rPr>
        <w:t> </w:t>
      </w:r>
      <w:r>
        <w:rPr/>
        <w:t>labour</w:t>
      </w:r>
      <w:r>
        <w:rPr>
          <w:spacing w:val="-8"/>
        </w:rPr>
        <w:t> </w:t>
      </w:r>
      <w:r>
        <w:rPr/>
        <w:t>with</w:t>
      </w:r>
      <w:r>
        <w:rPr>
          <w:spacing w:val="-5"/>
        </w:rPr>
        <w:t> </w:t>
      </w:r>
      <w:r>
        <w:rPr/>
        <w:t>associated</w:t>
      </w:r>
      <w:r>
        <w:rPr>
          <w:spacing w:val="-9"/>
        </w:rPr>
        <w:t> </w:t>
      </w:r>
      <w:r>
        <w:rPr/>
        <w:t>impacts</w:t>
      </w:r>
      <w:r>
        <w:rPr>
          <w:spacing w:val="-5"/>
        </w:rPr>
        <w:t> </w:t>
      </w:r>
      <w:r>
        <w:rPr/>
        <w:t>on</w:t>
      </w:r>
      <w:r>
        <w:rPr>
          <w:spacing w:val="-57"/>
        </w:rPr>
        <w:t> </w:t>
      </w:r>
      <w:r>
        <w:rPr/>
        <w:t>income</w:t>
      </w:r>
      <w:r>
        <w:rPr>
          <w:spacing w:val="-14"/>
        </w:rPr>
        <w:t> </w:t>
      </w:r>
      <w:r>
        <w:rPr/>
        <w:t>distribution.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instance,</w:t>
      </w:r>
      <w:r>
        <w:rPr>
          <w:spacing w:val="-12"/>
        </w:rPr>
        <w:t> </w:t>
      </w:r>
      <w:r>
        <w:rPr/>
        <w:t>credit</w:t>
      </w:r>
      <w:r>
        <w:rPr>
          <w:spacing w:val="-13"/>
        </w:rPr>
        <w:t> </w:t>
      </w:r>
      <w:r>
        <w:rPr/>
        <w:t>allocation</w:t>
      </w:r>
      <w:r>
        <w:rPr>
          <w:spacing w:val="-11"/>
        </w:rPr>
        <w:t> </w:t>
      </w:r>
      <w:r>
        <w:rPr/>
        <w:t>improvement</w:t>
      </w:r>
      <w:r>
        <w:rPr>
          <w:spacing w:val="-13"/>
        </w:rPr>
        <w:t> </w:t>
      </w:r>
      <w:r>
        <w:rPr/>
        <w:t>will</w:t>
      </w:r>
      <w:r>
        <w:rPr>
          <w:spacing w:val="-12"/>
        </w:rPr>
        <w:t> </w:t>
      </w:r>
      <w:r>
        <w:rPr/>
        <w:t>boost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demand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low-</w:t>
      </w:r>
      <w:r>
        <w:rPr>
          <w:spacing w:val="-58"/>
        </w:rPr>
        <w:t> </w:t>
      </w:r>
      <w:r>
        <w:rPr/>
        <w:t>skilled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equalising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tightening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(Demirgüç-Kunt</w:t>
      </w:r>
      <w:r>
        <w:rPr>
          <w:spacing w:val="-1"/>
        </w:rPr>
        <w:t> </w:t>
      </w:r>
      <w:r>
        <w:rPr/>
        <w:t>&amp; Levine, 2009).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6"/>
        <w:jc w:val="both"/>
      </w:pPr>
      <w:r>
        <w:rPr/>
        <w:t>Finance plays a critical role in most theories of tenacious income inequality, yet, there is a</w:t>
      </w:r>
      <w:r>
        <w:rPr>
          <w:spacing w:val="1"/>
        </w:rPr>
        <w:t> </w:t>
      </w:r>
      <w:r>
        <w:rPr/>
        <w:t>dearth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theoretical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empirical</w:t>
      </w:r>
      <w:r>
        <w:rPr>
          <w:spacing w:val="40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potentially</w:t>
      </w:r>
      <w:r>
        <w:rPr>
          <w:spacing w:val="34"/>
        </w:rPr>
        <w:t> </w:t>
      </w:r>
      <w:r>
        <w:rPr/>
        <w:t>enormous</w:t>
      </w:r>
      <w:r>
        <w:rPr>
          <w:spacing w:val="39"/>
        </w:rPr>
        <w:t> </w:t>
      </w:r>
      <w:r>
        <w:rPr/>
        <w:t>impact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formal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financial</w:t>
      </w:r>
      <w:r>
        <w:rPr>
          <w:spacing w:val="-9"/>
        </w:rPr>
        <w:t> </w:t>
      </w:r>
      <w:r>
        <w:rPr/>
        <w:t>sector</w:t>
      </w:r>
      <w:r>
        <w:rPr>
          <w:spacing w:val="-9"/>
        </w:rPr>
        <w:t> </w:t>
      </w:r>
      <w:r>
        <w:rPr/>
        <w:t>policies,</w:t>
      </w:r>
      <w:r>
        <w:rPr>
          <w:spacing w:val="-6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banking</w:t>
      </w:r>
      <w:r>
        <w:rPr>
          <w:spacing w:val="-8"/>
        </w:rPr>
        <w:t> </w:t>
      </w:r>
      <w:r>
        <w:rPr/>
        <w:t>regulations</w:t>
      </w:r>
      <w:r>
        <w:rPr>
          <w:spacing w:val="-6"/>
        </w:rPr>
        <w:t> </w:t>
      </w:r>
      <w:r>
        <w:rPr/>
        <w:t>(i.e.</w:t>
      </w:r>
      <w:r>
        <w:rPr>
          <w:spacing w:val="-9"/>
        </w:rPr>
        <w:t> </w:t>
      </w:r>
      <w:r>
        <w:rPr/>
        <w:t>reserve</w:t>
      </w:r>
      <w:r>
        <w:rPr>
          <w:spacing w:val="-10"/>
        </w:rPr>
        <w:t> </w:t>
      </w:r>
      <w:r>
        <w:rPr/>
        <w:t>requirements,</w:t>
      </w:r>
      <w:r>
        <w:rPr>
          <w:spacing w:val="-8"/>
        </w:rPr>
        <w:t> </w:t>
      </w:r>
      <w:r>
        <w:rPr/>
        <w:t>loans</w:t>
      </w:r>
      <w:r>
        <w:rPr>
          <w:spacing w:val="-7"/>
        </w:rPr>
        <w:t> </w:t>
      </w:r>
      <w:r>
        <w:rPr/>
        <w:t>portfolio,</w:t>
      </w:r>
      <w:r>
        <w:rPr>
          <w:spacing w:val="-58"/>
        </w:rPr>
        <w:t> </w:t>
      </w:r>
      <w:r>
        <w:rPr/>
        <w:t>interest rate ceilings and so on) on persistent inequality (Levine &amp; Rubinstein, 2009; Delis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  <w:spacing w:val="-1"/>
        </w:rPr>
        <w:t>al.</w:t>
      </w:r>
      <w:r>
        <w:rPr>
          <w:spacing w:val="-1"/>
        </w:rPr>
        <w:t>,</w:t>
      </w:r>
      <w:r>
        <w:rPr>
          <w:spacing w:val="-13"/>
        </w:rPr>
        <w:t> </w:t>
      </w:r>
      <w:r>
        <w:rPr/>
        <w:t>2014).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section,</w:t>
      </w:r>
      <w:r>
        <w:rPr>
          <w:spacing w:val="-10"/>
        </w:rPr>
        <w:t> </w:t>
      </w:r>
      <w:r>
        <w:rPr/>
        <w:t>an</w:t>
      </w:r>
      <w:r>
        <w:rPr>
          <w:spacing w:val="34"/>
        </w:rPr>
        <w:t> </w:t>
      </w:r>
      <w:r>
        <w:rPr/>
        <w:t>attempt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made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model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>
          <w:i/>
        </w:rPr>
        <w:t>indirect</w:t>
      </w:r>
      <w:r>
        <w:rPr>
          <w:i/>
          <w:spacing w:val="-12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finance</w:t>
      </w:r>
      <w:r>
        <w:rPr>
          <w:spacing w:val="-58"/>
        </w:rPr>
        <w:t> </w:t>
      </w:r>
      <w:r>
        <w:rPr/>
        <w:t>and the Gini index (the measure of income inequality) contrary to the direct relationship</w:t>
      </w:r>
      <w:r>
        <w:rPr>
          <w:spacing w:val="1"/>
        </w:rPr>
        <w:t> </w:t>
      </w:r>
      <w:r>
        <w:rPr/>
        <w:t>postulated in empirical literature (Asongu, 2013; Li &amp; Yu, 2014; Batuo &amp; Asongu, 2015;</w:t>
      </w:r>
      <w:r>
        <w:rPr>
          <w:spacing w:val="1"/>
        </w:rPr>
        <w:t> </w:t>
      </w:r>
      <w:r>
        <w:rPr/>
        <w:t>Kotarski,</w:t>
      </w:r>
      <w:r>
        <w:rPr>
          <w:spacing w:val="-1"/>
        </w:rPr>
        <w:t> </w:t>
      </w:r>
      <w:r>
        <w:rPr/>
        <w:t>2015).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finance-inequality</w:t>
      </w:r>
      <w:r>
        <w:rPr>
          <w:spacing w:val="-6"/>
        </w:rPr>
        <w:t> </w:t>
      </w:r>
      <w:r>
        <w:rPr/>
        <w:t>literature, the</w:t>
      </w:r>
      <w:r>
        <w:rPr>
          <w:spacing w:val="-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model is</w:t>
      </w:r>
      <w:r>
        <w:rPr>
          <w:spacing w:val="-1"/>
        </w:rPr>
        <w:t> </w:t>
      </w:r>
      <w:r>
        <w:rPr/>
        <w:t>given as: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tabs>
          <w:tab w:pos="8420" w:val="left" w:leader="none"/>
        </w:tabs>
        <w:ind w:left="2659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𝐼𝑁𝐸𝑄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1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𝑓(𝑋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)</w:t>
        <w:tab/>
        <w:t>[4.11]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1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where </w:t>
      </w:r>
      <w:r>
        <w:rPr>
          <w:rFonts w:ascii="Cambria Math" w:hAnsi="Cambria Math" w:eastAsia="Cambria Math"/>
        </w:rPr>
        <w:t>𝐼𝑁𝐸𝑄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is the measure of income inequality and </w:t>
      </w:r>
      <w:r>
        <w:rPr>
          <w:rFonts w:ascii="Cambria Math" w:hAnsi="Cambria Math" w:eastAsia="Cambria Math"/>
          <w:vertAlign w:val="baseline"/>
        </w:rPr>
        <w:t>𝑋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is a set of variables characterising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occasioned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domestic credit to the private sector is often grouped with. From equation [</w:t>
      </w:r>
      <w:r>
        <w:rPr>
          <w:rFonts w:ascii="Cambria Math" w:hAnsi="Cambria Math" w:eastAsia="Cambria Math"/>
          <w:vertAlign w:val="baseline"/>
        </w:rPr>
        <w:t>4.11</w:t>
      </w:r>
      <w:r>
        <w:rPr>
          <w:vertAlign w:val="baseline"/>
        </w:rPr>
        <w:t>], the probable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influence of financial reforms on income inequality seems less challenging to predict. That 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-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-8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-4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4"/>
          <w:vertAlign w:val="baseline"/>
        </w:rPr>
        <w:t> </w:t>
      </w:r>
      <w:r>
        <w:rPr>
          <w:vertAlign w:val="baseline"/>
        </w:rPr>
        <w:t>liquidity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lending </w:t>
      </w:r>
      <w:r>
        <w:rPr>
          <w:rFonts w:ascii="Cambria Math" w:hAnsi="Cambria Math" w:eastAsia="Cambria Math"/>
          <w:vertAlign w:val="baseline"/>
        </w:rPr>
        <w:t>(𝑐𝑟𝑒𝑑𝑖𝑡) </w:t>
      </w:r>
      <w:r>
        <w:rPr>
          <w:vertAlign w:val="baseline"/>
        </w:rPr>
        <w:t>which in line with the theoretical literature would allow individuals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-1"/>
          <w:vertAlign w:val="baseline"/>
        </w:rPr>
        <w:t> </w:t>
      </w:r>
      <w:r>
        <w:rPr>
          <w:vertAlign w:val="baseline"/>
        </w:rPr>
        <w:t>end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easier</w:t>
      </w:r>
      <w:r>
        <w:rPr>
          <w:spacing w:val="-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fund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58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9"/>
          <w:vertAlign w:val="baseline"/>
        </w:rPr>
        <w:t> </w:t>
      </w:r>
      <w:r>
        <w:rPr>
          <w:vertAlign w:val="baseline"/>
        </w:rPr>
        <w:t>ideas</w:t>
      </w:r>
      <w:r>
        <w:rPr>
          <w:spacing w:val="-8"/>
          <w:vertAlign w:val="baseline"/>
        </w:rPr>
        <w:t> </w:t>
      </w:r>
      <w:r>
        <w:rPr>
          <w:vertAlign w:val="baseline"/>
        </w:rPr>
        <w:t>more</w:t>
      </w:r>
      <w:r>
        <w:rPr>
          <w:spacing w:val="-7"/>
          <w:vertAlign w:val="baseline"/>
        </w:rPr>
        <w:t> </w:t>
      </w:r>
      <w:r>
        <w:rPr>
          <w:vertAlign w:val="baseline"/>
        </w:rPr>
        <w:t>efficiently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vertAlign w:val="baseline"/>
        </w:rPr>
        <w:t>at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10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-4"/>
          <w:vertAlign w:val="baseline"/>
        </w:rPr>
        <w:t> </w:t>
      </w:r>
      <w:r>
        <w:rPr>
          <w:vertAlign w:val="baseline"/>
        </w:rPr>
        <w:t>cost.</w:t>
      </w:r>
      <w:r>
        <w:rPr>
          <w:spacing w:val="-9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49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[</w:t>
      </w:r>
      <w:r>
        <w:rPr>
          <w:rFonts w:ascii="Cambria Math" w:hAnsi="Cambria Math" w:eastAsia="Cambria Math"/>
          <w:vertAlign w:val="baseline"/>
        </w:rPr>
        <w:t>4.11</w:t>
      </w:r>
      <w:r>
        <w:rPr>
          <w:vertAlign w:val="baseline"/>
        </w:rPr>
        <w:t>]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modified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reflect that channel of influence through which financial reforms impact on the Gini index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through credit growth (a measure of financial depth and stability) because increase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credit access accompanies financial liberalisation (Gine &amp; Townsend, 2004). Thus, 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[</w:t>
      </w:r>
      <w:r>
        <w:rPr>
          <w:rFonts w:ascii="Cambria Math" w:hAnsi="Cambria Math" w:eastAsia="Cambria Math"/>
          <w:vertAlign w:val="baseline"/>
        </w:rPr>
        <w:t>4.11</w:t>
      </w:r>
      <w:r>
        <w:rPr>
          <w:vertAlign w:val="baseline"/>
        </w:rPr>
        <w:t>] modifies into a</w:t>
      </w:r>
      <w:r>
        <w:rPr>
          <w:spacing w:val="-1"/>
          <w:vertAlign w:val="baseline"/>
        </w:rPr>
        <w:t> </w:t>
      </w:r>
      <w:r>
        <w:rPr>
          <w:vertAlign w:val="baseline"/>
        </w:rPr>
        <w:t>two-equation model: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498"/>
      </w:pPr>
      <w:r>
        <w:rPr/>
        <w:t>and</w:t>
      </w:r>
    </w:p>
    <w:p>
      <w:pPr>
        <w:pStyle w:val="BodyText"/>
        <w:tabs>
          <w:tab w:pos="6980" w:val="left" w:leader="none"/>
        </w:tabs>
        <w:spacing w:before="190"/>
        <w:ind w:left="49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𝐶𝑅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𝑓(𝑖𝑛𝑡</w:t>
      </w:r>
      <w:r>
        <w:rPr>
          <w:rFonts w:ascii="Cambria Math" w:eastAsia="Cambria Math"/>
          <w:w w:val="105"/>
          <w:vertAlign w:val="subscript"/>
        </w:rPr>
        <w:t>𝑡</w:t>
      </w:r>
      <w:r>
        <w:rPr>
          <w:rFonts w:ascii="Cambria Math" w:eastAsia="Cambria Math"/>
          <w:w w:val="105"/>
          <w:vertAlign w:val="baseline"/>
        </w:rPr>
        <w:t>, </w:t>
      </w:r>
      <w:r>
        <w:rPr>
          <w:rFonts w:ascii="Cambria Math" w:eastAsia="Cambria Math"/>
          <w:spacing w:val="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𝑋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)</w:t>
        <w:tab/>
        <w:t>[4.12]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9"/>
        <w:rPr>
          <w:rFonts w:ascii="Cambria Math"/>
          <w:sz w:val="20"/>
        </w:rPr>
      </w:pPr>
    </w:p>
    <w:p>
      <w:pPr>
        <w:pStyle w:val="BodyText"/>
        <w:tabs>
          <w:tab w:pos="6980" w:val="left" w:leader="none"/>
        </w:tabs>
        <w:ind w:left="498"/>
      </w:pPr>
      <w:r>
        <w:rPr>
          <w:rFonts w:ascii="Cambria Math" w:eastAsia="Cambria Math"/>
          <w:w w:val="105"/>
        </w:rPr>
        <w:t>𝐼𝑁𝐸𝑄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1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𝑓(𝐶𝑅</w:t>
      </w:r>
      <w:r>
        <w:rPr>
          <w:rFonts w:ascii="Cambria Math" w:eastAsia="Cambria Math"/>
          <w:w w:val="105"/>
          <w:vertAlign w:val="subscript"/>
        </w:rPr>
        <w:t>𝑖𝑡</w:t>
      </w:r>
      <w:r>
        <w:rPr>
          <w:rFonts w:ascii="Cambria Math" w:eastAsia="Cambria Math"/>
          <w:w w:val="105"/>
          <w:vertAlign w:val="baseline"/>
        </w:rPr>
        <w:t>)</w:t>
        <w:tab/>
      </w:r>
      <w:r>
        <w:rPr>
          <w:w w:val="105"/>
          <w:vertAlign w:val="baseline"/>
        </w:rPr>
        <w:t>[</w:t>
      </w:r>
      <w:r>
        <w:rPr>
          <w:rFonts w:ascii="Cambria Math" w:eastAsia="Cambria Math"/>
          <w:w w:val="105"/>
          <w:vertAlign w:val="baseline"/>
        </w:rPr>
        <w:t>4.13</w:t>
      </w:r>
      <w:r>
        <w:rPr>
          <w:w w:val="105"/>
          <w:vertAlign w:val="baseline"/>
        </w:rPr>
        <w:t>]</w:t>
      </w:r>
    </w:p>
    <w:p>
      <w:pPr>
        <w:spacing w:after="0"/>
        <w:sectPr>
          <w:type w:val="continuous"/>
          <w:pgSz w:w="11910" w:h="16840"/>
          <w:pgMar w:top="1320" w:bottom="1160" w:left="920" w:right="60"/>
          <w:cols w:num="2" w:equalWidth="0">
            <w:col w:w="885" w:space="555"/>
            <w:col w:w="949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360" w:lineRule="auto" w:before="90"/>
        <w:ind w:left="498" w:right="1353"/>
        <w:jc w:val="both"/>
      </w:pPr>
      <w:r>
        <w:rPr/>
        <w:t>Empirical evidence reveals that regulatory policies (such as interest rate liberalisation, reserve</w:t>
      </w:r>
      <w:r>
        <w:rPr>
          <w:spacing w:val="-57"/>
        </w:rPr>
        <w:t> </w:t>
      </w:r>
      <w:r>
        <w:rPr>
          <w:spacing w:val="-1"/>
        </w:rPr>
        <w:t>requirements,</w:t>
      </w:r>
      <w:r>
        <w:rPr>
          <w:spacing w:val="-10"/>
        </w:rPr>
        <w:t> </w:t>
      </w:r>
      <w:r>
        <w:rPr>
          <w:spacing w:val="-1"/>
        </w:rPr>
        <w:t>removal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entry</w:t>
      </w:r>
      <w:r>
        <w:rPr>
          <w:spacing w:val="-15"/>
        </w:rPr>
        <w:t> </w:t>
      </w:r>
      <w:r>
        <w:rPr/>
        <w:t>barriers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so</w:t>
      </w:r>
      <w:r>
        <w:rPr>
          <w:spacing w:val="-10"/>
        </w:rPr>
        <w:t> </w:t>
      </w:r>
      <w:r>
        <w:rPr/>
        <w:t>on)</w:t>
      </w:r>
      <w:r>
        <w:rPr>
          <w:spacing w:val="-11"/>
        </w:rPr>
        <w:t> </w:t>
      </w:r>
      <w:r>
        <w:rPr/>
        <w:t>reduce</w:t>
      </w:r>
      <w:r>
        <w:rPr>
          <w:spacing w:val="-11"/>
        </w:rPr>
        <w:t> </w:t>
      </w:r>
      <w:r>
        <w:rPr/>
        <w:t>credit</w:t>
      </w:r>
      <w:r>
        <w:rPr>
          <w:spacing w:val="-8"/>
        </w:rPr>
        <w:t> </w:t>
      </w:r>
      <w:r>
        <w:rPr/>
        <w:t>market</w:t>
      </w:r>
      <w:r>
        <w:rPr>
          <w:spacing w:val="-10"/>
        </w:rPr>
        <w:t> </w:t>
      </w:r>
      <w:r>
        <w:rPr/>
        <w:t>constraints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the rate of both human and physical capital accumulation of poor households (Galor &amp; Zeira,</w:t>
      </w:r>
      <w:r>
        <w:rPr>
          <w:spacing w:val="1"/>
        </w:rPr>
        <w:t> </w:t>
      </w:r>
      <w:r>
        <w:rPr/>
        <w:t>1993;</w:t>
      </w:r>
      <w:r>
        <w:rPr>
          <w:spacing w:val="-1"/>
        </w:rPr>
        <w:t> </w:t>
      </w:r>
      <w:r>
        <w:rPr/>
        <w:t>Galor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Tsiddon,</w:t>
      </w:r>
      <w:r>
        <w:rPr>
          <w:spacing w:val="1"/>
        </w:rPr>
        <w:t> </w:t>
      </w:r>
      <w:r>
        <w:rPr/>
        <w:t>1997;</w:t>
      </w:r>
      <w:r>
        <w:rPr>
          <w:spacing w:val="-1"/>
        </w:rPr>
        <w:t> </w:t>
      </w:r>
      <w:r>
        <w:rPr/>
        <w:t>Beck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2000;</w:t>
      </w:r>
      <w:r>
        <w:rPr>
          <w:spacing w:val="-1"/>
        </w:rPr>
        <w:t> </w:t>
      </w:r>
      <w:r>
        <w:rPr/>
        <w:t>Beck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2004,</w:t>
      </w:r>
      <w:r>
        <w:rPr>
          <w:spacing w:val="-1"/>
        </w:rPr>
        <w:t> </w:t>
      </w:r>
      <w:r>
        <w:rPr/>
        <w:t>2007;</w:t>
      </w:r>
      <w:r>
        <w:rPr>
          <w:spacing w:val="-1"/>
        </w:rPr>
        <w:t> </w:t>
      </w:r>
      <w:r>
        <w:rPr/>
        <w:t>Beck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6"/>
        <w:jc w:val="both"/>
      </w:pPr>
      <w:r>
        <w:rPr/>
        <w:t>In the light of the theoretical framework, an analytical approach for considering the joint and</w:t>
      </w:r>
      <w:r>
        <w:rPr>
          <w:spacing w:val="1"/>
        </w:rPr>
        <w:t> </w:t>
      </w:r>
      <w:r>
        <w:rPr/>
        <w:t>endogenous</w:t>
      </w:r>
      <w:r>
        <w:rPr>
          <w:spacing w:val="2"/>
        </w:rPr>
        <w:t> </w:t>
      </w:r>
      <w:r>
        <w:rPr/>
        <w:t>evolution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finance,</w:t>
      </w:r>
      <w:r>
        <w:rPr>
          <w:spacing w:val="2"/>
        </w:rPr>
        <w:t> </w:t>
      </w:r>
      <w:r>
        <w:rPr/>
        <w:t>credit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where</w:t>
      </w:r>
      <w:r>
        <w:rPr>
          <w:spacing w:val="5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transmission mechanism through which financial reforms impact income inequality is shown.</w:t>
      </w:r>
      <w:r>
        <w:rPr>
          <w:spacing w:val="1"/>
        </w:rPr>
        <w:t> </w:t>
      </w:r>
      <w:r>
        <w:rPr/>
        <w:t>Following Li and Yu (2014) which is a modification of Loury (1981) and Galor and Zeira</w:t>
      </w:r>
      <w:r>
        <w:rPr>
          <w:spacing w:val="1"/>
        </w:rPr>
        <w:t> </w:t>
      </w:r>
      <w:r>
        <w:rPr/>
        <w:t>(1993), we adopt a Cobb-Douglas function to show the indirect impact of financial reforms on</w:t>
      </w:r>
      <w:r>
        <w:rPr>
          <w:spacing w:val="-57"/>
        </w:rPr>
        <w:t> </w:t>
      </w:r>
      <w:r>
        <w:rPr/>
        <w:t>income inequality through credit. An attempt is made to show that as individuals have access</w:t>
      </w:r>
      <w:r>
        <w:rPr>
          <w:spacing w:val="1"/>
        </w:rPr>
        <w:t> </w:t>
      </w:r>
      <w:r>
        <w:rPr/>
        <w:t>to credit in a bid to invest in human capital (that is, gain expertise) so as to earn higher income</w:t>
      </w:r>
      <w:r>
        <w:rPr>
          <w:spacing w:val="-57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become</w:t>
      </w:r>
      <w:r>
        <w:rPr>
          <w:spacing w:val="-13"/>
        </w:rPr>
        <w:t> </w:t>
      </w:r>
      <w:r>
        <w:rPr/>
        <w:t>an</w:t>
      </w:r>
      <w:r>
        <w:rPr>
          <w:spacing w:val="-12"/>
        </w:rPr>
        <w:t> </w:t>
      </w:r>
      <w:r>
        <w:rPr/>
        <w:t>entrepreneur</w:t>
      </w:r>
      <w:r>
        <w:rPr>
          <w:spacing w:val="-13"/>
        </w:rPr>
        <w:t> </w:t>
      </w:r>
      <w:r>
        <w:rPr/>
        <w:t>(operate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successfully),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income</w:t>
      </w:r>
      <w:r>
        <w:rPr>
          <w:spacing w:val="-13"/>
        </w:rPr>
        <w:t> </w:t>
      </w:r>
      <w:r>
        <w:rPr/>
        <w:t>inequality</w:t>
      </w:r>
      <w:r>
        <w:rPr>
          <w:spacing w:val="-17"/>
        </w:rPr>
        <w:t> </w:t>
      </w:r>
      <w:r>
        <w:rPr/>
        <w:t>gap</w:t>
      </w:r>
      <w:r>
        <w:rPr>
          <w:spacing w:val="-12"/>
        </w:rPr>
        <w:t> </w:t>
      </w:r>
      <w:r>
        <w:rPr/>
        <w:t>reduces.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27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bookmarkStart w:name="_TOC_250007" w:id="38"/>
      <w:r>
        <w:rPr/>
        <w:t>The</w:t>
      </w:r>
      <w:r>
        <w:rPr>
          <w:spacing w:val="-3"/>
        </w:rPr>
        <w:t> </w:t>
      </w:r>
      <w:bookmarkEnd w:id="38"/>
      <w:r>
        <w:rPr/>
        <w:t>Analytical Model</w:t>
      </w:r>
    </w:p>
    <w:p>
      <w:pPr>
        <w:pStyle w:val="BodyText"/>
        <w:spacing w:line="360" w:lineRule="auto" w:before="144"/>
        <w:ind w:left="498" w:right="1353"/>
        <w:jc w:val="both"/>
      </w:pPr>
      <w:r>
        <w:rPr/>
        <w:t>The analytical approach is based on the assumptions of two individuals in a given economy,</w:t>
      </w:r>
      <w:r>
        <w:rPr>
          <w:spacing w:val="1"/>
        </w:rPr>
        <w:t> </w:t>
      </w:r>
      <w:r>
        <w:rPr/>
        <w:t>where</w:t>
      </w:r>
      <w:r>
        <w:rPr>
          <w:spacing w:val="-8"/>
        </w:rPr>
        <w:t> </w:t>
      </w:r>
      <w:r>
        <w:rPr/>
        <w:t>one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experienced</w:t>
      </w:r>
      <w:r>
        <w:rPr>
          <w:spacing w:val="-5"/>
        </w:rPr>
        <w:t> </w:t>
      </w:r>
      <w:r>
        <w:rPr/>
        <w:t>worker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amateur.</w:t>
      </w:r>
      <w:r>
        <w:rPr>
          <w:spacing w:val="-7"/>
        </w:rPr>
        <w:t> </w:t>
      </w:r>
      <w:r>
        <w:rPr/>
        <w:t>Each</w:t>
      </w:r>
      <w:r>
        <w:rPr>
          <w:spacing w:val="-5"/>
        </w:rPr>
        <w:t> </w:t>
      </w:r>
      <w:r>
        <w:rPr/>
        <w:t>person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same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exception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amount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ancestral</w:t>
      </w:r>
      <w:r>
        <w:rPr>
          <w:spacing w:val="-10"/>
        </w:rPr>
        <w:t> </w:t>
      </w:r>
      <w:r>
        <w:rPr/>
        <w:t>inheritance</w:t>
      </w:r>
      <w:r>
        <w:rPr>
          <w:spacing w:val="-11"/>
        </w:rPr>
        <w:t> </w:t>
      </w:r>
      <w:r>
        <w:rPr/>
        <w:t>(assets)</w:t>
      </w:r>
      <w:r>
        <w:rPr>
          <w:spacing w:val="-11"/>
        </w:rPr>
        <w:t> </w:t>
      </w:r>
      <w:r>
        <w:rPr/>
        <w:t>they</w:t>
      </w:r>
      <w:r>
        <w:rPr>
          <w:spacing w:val="-12"/>
        </w:rPr>
        <w:t> </w:t>
      </w:r>
      <w:r>
        <w:rPr/>
        <w:t>possess.</w:t>
      </w:r>
      <w:r>
        <w:rPr>
          <w:spacing w:val="-8"/>
        </w:rPr>
        <w:t> </w:t>
      </w:r>
      <w:r>
        <w:rPr/>
        <w:t>Both</w:t>
      </w:r>
      <w:r>
        <w:rPr>
          <w:spacing w:val="-5"/>
        </w:rPr>
        <w:t> </w:t>
      </w:r>
      <w:r>
        <w:rPr/>
        <w:t>live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two</w:t>
      </w:r>
      <w:r>
        <w:rPr>
          <w:spacing w:val="-10"/>
        </w:rPr>
        <w:t> </w:t>
      </w:r>
      <w:r>
        <w:rPr/>
        <w:t>periods</w:t>
      </w:r>
      <w:r>
        <w:rPr>
          <w:spacing w:val="-57"/>
        </w:rPr>
        <w:t> </w:t>
      </w:r>
      <w:r>
        <w:rPr/>
        <w:t>and can choose to invest in education in the first period in order to work as a skilful worker in</w:t>
      </w:r>
      <w:r>
        <w:rPr>
          <w:spacing w:val="1"/>
        </w:rPr>
        <w:t> </w:t>
      </w:r>
      <w:r>
        <w:rPr/>
        <w:t>the second period, or he/she can choose to be an unskilful worker in both two periods.</w:t>
      </w:r>
      <w:r>
        <w:rPr>
          <w:spacing w:val="1"/>
        </w:rPr>
        <w:t> </w:t>
      </w:r>
      <w:r>
        <w:rPr/>
        <w:t>Individuals can borrow unlimited amounts to finance schooling in the first period in order to</w:t>
      </w:r>
      <w:r>
        <w:rPr>
          <w:spacing w:val="1"/>
        </w:rPr>
        <w:t> </w:t>
      </w:r>
      <w:r>
        <w:rPr/>
        <w:t>gain the expertise required for higher income levels in the second period. Both derive utilities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consumption and bequest motive</w:t>
      </w:r>
      <w:r>
        <w:rPr>
          <w:spacing w:val="-1"/>
        </w:rPr>
        <w:t> </w:t>
      </w:r>
      <w:r>
        <w:rPr/>
        <w:t>that can only</w:t>
      </w:r>
      <w:r>
        <w:rPr>
          <w:spacing w:val="-5"/>
        </w:rPr>
        <w:t> </w:t>
      </w:r>
      <w:r>
        <w:rPr/>
        <w:t>happen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second</w:t>
      </w:r>
      <w:r>
        <w:rPr>
          <w:spacing w:val="3"/>
        </w:rPr>
        <w:t> </w:t>
      </w:r>
      <w:r>
        <w:rPr/>
        <w:t>period.</w:t>
      </w:r>
    </w:p>
    <w:p>
      <w:pPr>
        <w:pStyle w:val="BodyText"/>
        <w:rPr>
          <w:sz w:val="36"/>
        </w:rPr>
      </w:pPr>
    </w:p>
    <w:p>
      <w:pPr>
        <w:pStyle w:val="BodyText"/>
        <w:ind w:left="498"/>
        <w:jc w:val="both"/>
      </w:pP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amateurish</w:t>
      </w:r>
      <w:r>
        <w:rPr>
          <w:spacing w:val="-1"/>
        </w:rPr>
        <w:t> </w:t>
      </w:r>
      <w:r>
        <w:rPr/>
        <w:t>worker,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income function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 as:</w:t>
      </w:r>
    </w:p>
    <w:p>
      <w:pPr>
        <w:pStyle w:val="BodyText"/>
        <w:tabs>
          <w:tab w:pos="6531" w:val="left" w:leader="none"/>
        </w:tabs>
        <w:spacing w:line="146" w:lineRule="exact" w:before="143"/>
        <w:ind w:left="49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𝑌</w:t>
      </w:r>
      <w:r>
        <w:rPr>
          <w:rFonts w:ascii="Cambria Math" w:eastAsia="Cambria Math"/>
          <w:w w:val="105"/>
          <w:vertAlign w:val="superscript"/>
        </w:rPr>
        <w:t>𝑎</w:t>
      </w:r>
      <w:r>
        <w:rPr>
          <w:rFonts w:ascii="Cambria Math" w:eastAsia="Cambria Math"/>
          <w:w w:val="105"/>
          <w:vertAlign w:val="baseline"/>
        </w:rPr>
        <w:t> </w:t>
      </w:r>
      <w:r>
        <w:rPr>
          <w:rFonts w:ascii="Cambria Math" w:eastAsia="Cambria Math"/>
          <w:spacing w:val="3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 </w:t>
      </w:r>
      <w:r>
        <w:rPr>
          <w:rFonts w:ascii="Cambria Math" w:eastAsia="Cambria Math"/>
          <w:spacing w:val="1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𝑤</w:t>
      </w:r>
      <w:r>
        <w:rPr>
          <w:rFonts w:ascii="Cambria Math" w:eastAsia="Cambria Math"/>
          <w:w w:val="105"/>
          <w:vertAlign w:val="superscript"/>
        </w:rPr>
        <w:t>𝑎</w:t>
      </w:r>
      <w:r>
        <w:rPr>
          <w:rFonts w:ascii="Cambria Math" w:eastAsia="Cambria Math"/>
          <w:w w:val="105"/>
          <w:vertAlign w:val="baseline"/>
        </w:rPr>
        <w:t>𝐿</w:t>
      </w:r>
      <w:r>
        <w:rPr>
          <w:rFonts w:ascii="Cambria Math" w:eastAsia="Cambria Math"/>
          <w:w w:val="105"/>
          <w:vertAlign w:val="superscript"/>
        </w:rPr>
        <w:t>𝑎</w:t>
      </w:r>
      <w:r>
        <w:rPr>
          <w:rFonts w:ascii="Cambria Math" w:eastAsia="Cambria Math"/>
          <w:w w:val="105"/>
          <w:vertAlign w:val="baseline"/>
        </w:rPr>
        <w:tab/>
        <w:t>[4.14]</w:t>
      </w:r>
    </w:p>
    <w:p>
      <w:pPr>
        <w:tabs>
          <w:tab w:pos="3072" w:val="left" w:leader="none"/>
        </w:tabs>
        <w:spacing w:line="171" w:lineRule="exact" w:before="0"/>
        <w:ind w:left="204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16"/>
        </w:rPr>
      </w:pPr>
    </w:p>
    <w:p>
      <w:pPr>
        <w:pStyle w:val="BodyText"/>
        <w:spacing w:before="90"/>
        <w:ind w:left="498"/>
      </w:pPr>
      <w:r>
        <w:rPr/>
        <w:t>while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experienced individual:</w:t>
      </w:r>
    </w:p>
    <w:p>
      <w:pPr>
        <w:pStyle w:val="BodyText"/>
        <w:tabs>
          <w:tab w:pos="6528" w:val="left" w:leader="none"/>
        </w:tabs>
        <w:spacing w:line="156" w:lineRule="exact" w:before="135"/>
        <w:ind w:left="47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𝑌</w:t>
      </w:r>
      <w:r>
        <w:rPr>
          <w:rFonts w:ascii="Cambria Math" w:hAnsi="Cambria Math" w:eastAsia="Cambria Math"/>
          <w:w w:val="110"/>
          <w:vertAlign w:val="superscript"/>
        </w:rPr>
        <w:t>𝑒</w:t>
      </w:r>
      <w:r>
        <w:rPr>
          <w:rFonts w:ascii="Cambria Math" w:hAnsi="Cambria Math" w:eastAsia="Cambria Math"/>
          <w:w w:val="110"/>
          <w:vertAlign w:val="baseline"/>
        </w:rPr>
        <w:t> </w:t>
      </w:r>
      <w:r>
        <w:rPr>
          <w:rFonts w:ascii="Cambria Math" w:hAnsi="Cambria Math" w:eastAsia="Cambria Math"/>
          <w:spacing w:val="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</w:t>
      </w:r>
      <w:r>
        <w:rPr>
          <w:rFonts w:ascii="Cambria Math" w:hAnsi="Cambria Math" w:eastAsia="Cambria Math"/>
          <w:spacing w:val="2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𝐴</w:t>
      </w:r>
      <w:r>
        <w:rPr>
          <w:rFonts w:ascii="Cambria Math" w:hAnsi="Cambria Math" w:eastAsia="Cambria Math"/>
          <w:w w:val="110"/>
          <w:position w:val="1"/>
          <w:vertAlign w:val="baseline"/>
        </w:rPr>
        <w:t>(</w:t>
      </w:r>
      <w:r>
        <w:rPr>
          <w:rFonts w:ascii="Cambria Math" w:hAnsi="Cambria Math" w:eastAsia="Cambria Math"/>
          <w:w w:val="110"/>
          <w:vertAlign w:val="baseline"/>
        </w:rPr>
        <w:t>𝐿</w:t>
      </w:r>
      <w:r>
        <w:rPr>
          <w:rFonts w:ascii="Cambria Math" w:hAnsi="Cambria Math" w:eastAsia="Cambria Math"/>
          <w:w w:val="110"/>
          <w:vertAlign w:val="superscript"/>
        </w:rPr>
        <w:t>𝑒</w:t>
      </w:r>
      <w:r>
        <w:rPr>
          <w:rFonts w:ascii="Cambria Math" w:hAnsi="Cambria Math" w:eastAsia="Cambria Math"/>
          <w:w w:val="110"/>
          <w:position w:val="1"/>
          <w:vertAlign w:val="baseline"/>
        </w:rPr>
        <w:t>)</w:t>
      </w:r>
      <w:r>
        <w:rPr>
          <w:rFonts w:ascii="Cambria Math" w:hAnsi="Cambria Math" w:eastAsia="Cambria Math"/>
          <w:w w:val="110"/>
          <w:position w:val="1"/>
          <w:vertAlign w:val="superscript"/>
        </w:rPr>
        <w:t>𝖺</w:t>
      </w:r>
      <w:r>
        <w:rPr>
          <w:rFonts w:ascii="Cambria Math" w:hAnsi="Cambria Math" w:eastAsia="Cambria Math"/>
          <w:w w:val="110"/>
          <w:position w:val="1"/>
          <w:vertAlign w:val="baseline"/>
        </w:rPr>
        <w:t>(</w:t>
      </w:r>
      <w:r>
        <w:rPr>
          <w:rFonts w:ascii="Cambria Math" w:hAnsi="Cambria Math" w:eastAsia="Cambria Math"/>
          <w:w w:val="110"/>
          <w:vertAlign w:val="baseline"/>
        </w:rPr>
        <w:t>𝐾</w:t>
      </w:r>
      <w:r>
        <w:rPr>
          <w:rFonts w:ascii="Cambria Math" w:hAnsi="Cambria Math" w:eastAsia="Cambria Math"/>
          <w:w w:val="110"/>
          <w:vertAlign w:val="subscript"/>
        </w:rPr>
        <w:t>𝑡</w:t>
      </w:r>
      <w:r>
        <w:rPr>
          <w:rFonts w:ascii="Cambria Math" w:hAnsi="Cambria Math" w:eastAsia="Cambria Math"/>
          <w:w w:val="110"/>
          <w:position w:val="1"/>
          <w:vertAlign w:val="baseline"/>
        </w:rPr>
        <w:t>)</w:t>
      </w:r>
      <w:r>
        <w:rPr>
          <w:rFonts w:ascii="Cambria Math" w:hAnsi="Cambria Math" w:eastAsia="Cambria Math"/>
          <w:w w:val="110"/>
          <w:position w:val="1"/>
          <w:vertAlign w:val="superscript"/>
        </w:rPr>
        <w:t>1−𝖺</w:t>
      </w:r>
      <w:r>
        <w:rPr>
          <w:rFonts w:ascii="Cambria Math" w:hAnsi="Cambria Math" w:eastAsia="Cambria Math"/>
          <w:w w:val="110"/>
          <w:position w:val="1"/>
          <w:vertAlign w:val="baseline"/>
        </w:rPr>
        <w:tab/>
        <w:t>[</w:t>
      </w:r>
      <w:r>
        <w:rPr>
          <w:rFonts w:ascii="Cambria Math" w:hAnsi="Cambria Math" w:eastAsia="Cambria Math"/>
          <w:w w:val="110"/>
          <w:vertAlign w:val="baseline"/>
        </w:rPr>
        <w:t>4.15</w:t>
      </w:r>
      <w:r>
        <w:rPr>
          <w:rFonts w:ascii="Cambria Math" w:hAnsi="Cambria Math" w:eastAsia="Cambria Math"/>
          <w:w w:val="110"/>
          <w:position w:val="1"/>
          <w:vertAlign w:val="baseline"/>
        </w:rPr>
        <w:t>]</w:t>
      </w:r>
    </w:p>
    <w:p>
      <w:pPr>
        <w:tabs>
          <w:tab w:pos="2949" w:val="left" w:leader="none"/>
        </w:tabs>
        <w:spacing w:line="171" w:lineRule="exact" w:before="0"/>
        <w:ind w:left="204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5"/>
        </w:rPr>
      </w:pPr>
    </w:p>
    <w:p>
      <w:pPr>
        <w:pStyle w:val="BodyText"/>
        <w:spacing w:line="146" w:lineRule="exact" w:before="96"/>
        <w:ind w:left="498"/>
      </w:pPr>
      <w:r>
        <w:rPr/>
        <w:t>where</w:t>
      </w:r>
      <w:r>
        <w:rPr>
          <w:spacing w:val="43"/>
        </w:rPr>
        <w:t> </w:t>
      </w:r>
      <w:r>
        <w:rPr>
          <w:rFonts w:ascii="Cambria Math" w:eastAsia="Cambria Math"/>
        </w:rPr>
        <w:t>𝑌</w:t>
      </w:r>
      <w:r>
        <w:rPr>
          <w:rFonts w:ascii="Cambria Math" w:eastAsia="Cambria Math"/>
          <w:vertAlign w:val="superscript"/>
        </w:rPr>
        <w:t>𝑎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rFonts w:ascii="Cambria Math" w:eastAsia="Cambria Math"/>
          <w:vertAlign w:val="baseline"/>
        </w:rPr>
        <w:t>𝑌</w:t>
      </w:r>
      <w:r>
        <w:rPr>
          <w:rFonts w:ascii="Cambria Math" w:eastAsia="Cambria Math"/>
          <w:vertAlign w:val="superscript"/>
        </w:rPr>
        <w:t>𝑒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total</w:t>
      </w:r>
      <w:r>
        <w:rPr>
          <w:spacing w:val="42"/>
          <w:vertAlign w:val="baseline"/>
        </w:rPr>
        <w:t> </w:t>
      </w:r>
      <w:r>
        <w:rPr>
          <w:vertAlign w:val="baseline"/>
        </w:rPr>
        <w:t>incomes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amateurish</w:t>
      </w:r>
      <w:r>
        <w:rPr>
          <w:spacing w:val="42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42"/>
          <w:vertAlign w:val="baseline"/>
        </w:rPr>
        <w:t> </w:t>
      </w:r>
      <w:r>
        <w:rPr>
          <w:vertAlign w:val="baseline"/>
        </w:rPr>
        <w:t>individual</w:t>
      </w:r>
    </w:p>
    <w:p>
      <w:pPr>
        <w:tabs>
          <w:tab w:pos="2008" w:val="left" w:leader="none"/>
        </w:tabs>
        <w:spacing w:line="170" w:lineRule="exact" w:before="0"/>
        <w:ind w:left="128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  <w:t>𝑡</w:t>
      </w:r>
    </w:p>
    <w:p>
      <w:pPr>
        <w:pStyle w:val="BodyText"/>
        <w:spacing w:before="106"/>
        <w:ind w:left="498"/>
      </w:pPr>
      <w:r>
        <w:rPr/>
        <w:t>respectively</w:t>
      </w:r>
      <w:r>
        <w:rPr>
          <w:spacing w:val="20"/>
        </w:rPr>
        <w:t> </w:t>
      </w:r>
      <w:r>
        <w:rPr/>
        <w:t>in</w:t>
      </w:r>
      <w:r>
        <w:rPr>
          <w:spacing w:val="30"/>
        </w:rPr>
        <w:t> </w:t>
      </w:r>
      <w:r>
        <w:rPr/>
        <w:t>period</w:t>
      </w:r>
      <w:r>
        <w:rPr>
          <w:spacing w:val="31"/>
        </w:rPr>
        <w:t> </w:t>
      </w:r>
      <w:r>
        <w:rPr>
          <w:rFonts w:ascii="Cambria Math" w:eastAsia="Cambria Math"/>
        </w:rPr>
        <w:t>𝑡;</w:t>
      </w:r>
      <w:r>
        <w:rPr>
          <w:rFonts w:ascii="Cambria Math" w:eastAsia="Cambria Math"/>
          <w:spacing w:val="44"/>
        </w:rPr>
        <w:t> </w:t>
      </w:r>
      <w:r>
        <w:rPr>
          <w:rFonts w:ascii="Cambria Math" w:eastAsia="Cambria Math"/>
        </w:rPr>
        <w:t>𝑤</w:t>
      </w:r>
      <w:r>
        <w:rPr>
          <w:rFonts w:ascii="Cambria Math" w:eastAsia="Cambria Math"/>
          <w:vertAlign w:val="superscript"/>
        </w:rPr>
        <w:t>𝑎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wage</w:t>
      </w:r>
      <w:r>
        <w:rPr>
          <w:spacing w:val="27"/>
          <w:vertAlign w:val="baseline"/>
        </w:rPr>
        <w:t> </w:t>
      </w:r>
      <w:r>
        <w:rPr>
          <w:vertAlign w:val="baseline"/>
        </w:rPr>
        <w:t>rate</w:t>
      </w:r>
      <w:r>
        <w:rPr>
          <w:spacing w:val="25"/>
          <w:vertAlign w:val="baseline"/>
        </w:rPr>
        <w:t> </w:t>
      </w:r>
      <w:r>
        <w:rPr>
          <w:vertAlign w:val="baseline"/>
        </w:rPr>
        <w:t>earned</w:t>
      </w:r>
      <w:r>
        <w:rPr>
          <w:spacing w:val="26"/>
          <w:vertAlign w:val="baseline"/>
        </w:rPr>
        <w:t> </w:t>
      </w:r>
      <w:r>
        <w:rPr>
          <w:vertAlign w:val="baseline"/>
        </w:rPr>
        <w:t>per</w:t>
      </w:r>
      <w:r>
        <w:rPr>
          <w:spacing w:val="27"/>
          <w:vertAlign w:val="baseline"/>
        </w:rPr>
        <w:t> </w:t>
      </w:r>
      <w:r>
        <w:rPr>
          <w:vertAlign w:val="baseline"/>
        </w:rPr>
        <w:t>unit</w:t>
      </w:r>
      <w:r>
        <w:rPr>
          <w:spacing w:val="27"/>
          <w:vertAlign w:val="baseline"/>
        </w:rPr>
        <w:t> </w:t>
      </w:r>
      <w:r>
        <w:rPr>
          <w:vertAlign w:val="baseline"/>
        </w:rPr>
        <w:t>labour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amateur</w:t>
      </w:r>
      <w:r>
        <w:rPr>
          <w:spacing w:val="28"/>
          <w:vertAlign w:val="baseline"/>
        </w:rPr>
        <w:t> </w:t>
      </w:r>
      <w:r>
        <w:rPr>
          <w:vertAlign w:val="baseline"/>
        </w:rPr>
        <w:t>(i.e.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146" w:lineRule="exact" w:before="141"/>
        <w:ind w:left="498"/>
        <w:rPr>
          <w:rFonts w:ascii="Cambria Math" w:eastAsia="Cambria Math"/>
        </w:rPr>
      </w:pPr>
      <w:r>
        <w:rPr/>
        <w:t>marginal</w:t>
      </w:r>
      <w:r>
        <w:rPr>
          <w:spacing w:val="25"/>
        </w:rPr>
        <w:t> </w:t>
      </w:r>
      <w:r>
        <w:rPr/>
        <w:t>productivity);</w:t>
      </w:r>
      <w:r>
        <w:rPr>
          <w:spacing w:val="29"/>
        </w:rPr>
        <w:t> 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spacing w:val="35"/>
        </w:rPr>
        <w:t> </w:t>
      </w:r>
      <w:r>
        <w:rPr/>
        <w:t>represents</w:t>
      </w:r>
      <w:r>
        <w:rPr>
          <w:spacing w:val="26"/>
        </w:rPr>
        <w:t> </w:t>
      </w:r>
      <w:r>
        <w:rPr/>
        <w:t>expertise</w:t>
      </w:r>
      <w:r>
        <w:rPr>
          <w:spacing w:val="27"/>
        </w:rPr>
        <w:t> </w:t>
      </w:r>
      <w:r>
        <w:rPr/>
        <w:t>which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an</w:t>
      </w:r>
      <w:r>
        <w:rPr>
          <w:spacing w:val="27"/>
        </w:rPr>
        <w:t> </w:t>
      </w:r>
      <w:r>
        <w:rPr/>
        <w:t>outcome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education;</w:t>
      </w:r>
      <w:r>
        <w:rPr>
          <w:spacing w:val="33"/>
        </w:rPr>
        <w:t> </w:t>
      </w:r>
      <w:r>
        <w:rPr>
          <w:rFonts w:ascii="Cambria Math" w:eastAsia="Cambria Math"/>
        </w:rPr>
        <w:t>𝐿</w:t>
      </w:r>
      <w:r>
        <w:rPr>
          <w:rFonts w:ascii="Cambria Math" w:eastAsia="Cambria Math"/>
          <w:vertAlign w:val="superscript"/>
        </w:rPr>
        <w:t>𝑎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rFonts w:ascii="Cambria Math" w:eastAsia="Cambria Math"/>
          <w:vertAlign w:val="baseline"/>
        </w:rPr>
        <w:t>𝐿</w:t>
      </w:r>
      <w:r>
        <w:rPr>
          <w:rFonts w:ascii="Cambria Math" w:eastAsia="Cambria Math"/>
          <w:vertAlign w:val="superscript"/>
        </w:rPr>
        <w:t>𝑒</w:t>
      </w:r>
    </w:p>
    <w:p>
      <w:pPr>
        <w:tabs>
          <w:tab w:pos="720" w:val="left" w:leader="none"/>
        </w:tabs>
        <w:spacing w:line="171" w:lineRule="exact" w:before="0"/>
        <w:ind w:left="0" w:right="1372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  <w:t>𝑡</w:t>
      </w:r>
    </w:p>
    <w:p>
      <w:pPr>
        <w:pStyle w:val="BodyText"/>
        <w:spacing w:line="360" w:lineRule="auto" w:before="106"/>
        <w:ind w:left="498" w:right="1355"/>
        <w:jc w:val="both"/>
      </w:pPr>
      <w:r>
        <w:rPr/>
        <w:t>denote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respectively;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𝐾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(assuming no depreciation) employed at period </w:t>
      </w:r>
      <w:r>
        <w:rPr>
          <w:rFonts w:ascii="Cambria Math" w:hAnsi="Cambria Math" w:eastAsia="Cambria Math"/>
          <w:vertAlign w:val="baseline"/>
        </w:rPr>
        <w:t>𝑡</w:t>
      </w:r>
      <w:r>
        <w:rPr>
          <w:vertAlign w:val="baseline"/>
        </w:rPr>
        <w:t>. Given that </w:t>
      </w:r>
      <w:r>
        <w:rPr>
          <w:rFonts w:ascii="Cambria Math" w:hAnsi="Cambria Math" w:eastAsia="Cambria Math"/>
          <w:vertAlign w:val="baseline"/>
        </w:rPr>
        <w:t>𝐴 </w:t>
      </w:r>
      <w:r>
        <w:rPr>
          <w:vertAlign w:val="baseline"/>
        </w:rPr>
        <w:t>is a function of human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stock in the economy, </w:t>
      </w:r>
      <w:r>
        <w:rPr>
          <w:rFonts w:ascii="Cambria Math" w:hAnsi="Cambria Math" w:eastAsia="Cambria Math"/>
          <w:vertAlign w:val="baseline"/>
        </w:rPr>
        <w:t>(𝐻</w:t>
      </w:r>
      <w:r>
        <w:rPr>
          <w:rFonts w:ascii="Cambria Math" w:hAnsi="Cambria Math" w:eastAsia="Cambria Math"/>
          <w:vertAlign w:val="superscript"/>
        </w:rPr>
        <w:t>𝜑</w:t>
      </w:r>
      <w:r>
        <w:rPr>
          <w:rFonts w:ascii="Cambria Math" w:hAnsi="Cambria Math" w:eastAsia="Cambria Math"/>
          <w:vertAlign w:val="baseline"/>
        </w:rPr>
        <w:t>) </w:t>
      </w:r>
      <w:r>
        <w:rPr>
          <w:vertAlign w:val="baseline"/>
        </w:rPr>
        <w:t>such that </w:t>
      </w:r>
      <w:r>
        <w:rPr>
          <w:rFonts w:ascii="Cambria Math" w:hAnsi="Cambria Math" w:eastAsia="Cambria Math"/>
          <w:vertAlign w:val="baseline"/>
        </w:rPr>
        <w:t>𝜑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</w:t>
      </w:r>
      <w:r>
        <w:rPr>
          <w:rFonts w:ascii="Cambria Math" w:hAnsi="Cambria Math" w:eastAsia="Cambria Math"/>
          <w:spacing w:val="5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</w:t>
      </w:r>
      <w:r>
        <w:rPr>
          <w:vertAlign w:val="baseline"/>
        </w:rPr>
        <w:t>, the wage of the experienced worker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</w:t>
      </w:r>
      <w:r>
        <w:rPr>
          <w:rFonts w:ascii="Cambria Math" w:hAnsi="Cambria Math" w:eastAsia="Cambria Math"/>
          <w:vertAlign w:val="baseline"/>
        </w:rPr>
        <w:t>𝑡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vertAlign w:val="baseline"/>
        </w:rPr>
        <w:t>equals its marginal product, that is: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spacing w:line="66" w:lineRule="exact" w:before="107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position w:val="-8"/>
          <w:sz w:val="24"/>
        </w:rPr>
        <w:t>𝑤</w:t>
      </w:r>
      <w:r>
        <w:rPr>
          <w:rFonts w:ascii="Cambria Math" w:eastAsia="Cambria Math"/>
          <w:w w:val="105"/>
          <w:sz w:val="17"/>
        </w:rPr>
        <w:t>𝑒</w:t>
      </w:r>
    </w:p>
    <w:p>
      <w:pPr>
        <w:pStyle w:val="BodyText"/>
        <w:tabs>
          <w:tab w:pos="1281" w:val="left" w:leader="none"/>
        </w:tabs>
        <w:spacing w:line="51" w:lineRule="exact" w:before="122"/>
        <w:ind w:left="55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( </w:t>
      </w:r>
      <w:r>
        <w:rPr>
          <w:rFonts w:ascii="Cambria Math" w:eastAsia="Cambria Math"/>
          <w:spacing w:val="4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𝑒</w:t>
      </w:r>
      <w:r>
        <w:rPr>
          <w:rFonts w:ascii="Cambria Math" w:eastAsia="Cambria Math"/>
          <w:w w:val="105"/>
          <w:vertAlign w:val="baseline"/>
        </w:rPr>
        <w:tab/>
      </w:r>
      <w:r>
        <w:rPr>
          <w:rFonts w:ascii="Cambria Math" w:eastAsia="Cambria Math"/>
          <w:spacing w:val="-11"/>
          <w:w w:val="105"/>
          <w:vertAlign w:val="baseline"/>
        </w:rPr>
        <w:t>)</w:t>
      </w:r>
    </w:p>
    <w:p>
      <w:pPr>
        <w:tabs>
          <w:tab w:pos="1015" w:val="left" w:leader="none"/>
        </w:tabs>
        <w:spacing w:line="116" w:lineRule="exact" w:before="56"/>
        <w:ind w:left="45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position w:val="-4"/>
          <w:sz w:val="17"/>
        </w:rPr>
        <w:t>𝜑</w:t>
        <w:tab/>
      </w:r>
      <w:r>
        <w:rPr>
          <w:rFonts w:ascii="Cambria Math" w:eastAsia="Cambria Math"/>
          <w:spacing w:val="-115"/>
          <w:sz w:val="17"/>
        </w:rPr>
        <w:t>𝐾</w:t>
      </w:r>
    </w:p>
    <w:p>
      <w:pPr>
        <w:pStyle w:val="BodyText"/>
        <w:spacing w:before="5"/>
        <w:rPr>
          <w:rFonts w:ascii="Cambria Math"/>
          <w:sz w:val="9"/>
        </w:rPr>
      </w:pPr>
    </w:p>
    <w:p>
      <w:pPr>
        <w:pStyle w:val="BodyText"/>
        <w:spacing w:line="20" w:lineRule="exact"/>
        <w:ind w:left="1015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.4pt;height:.85pt;mso-position-horizontal-relative:char;mso-position-vertical-relative:line" coordorigin="0,0" coordsize="128,17">
            <v:rect style="position:absolute;left:0;top:0;width:128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73" w:lineRule="exact" w:before="0"/>
        <w:ind w:left="77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15"/>
          <w:sz w:val="17"/>
        </w:rPr>
        <w:t>1−𝖺</w:t>
      </w:r>
    </w:p>
    <w:p>
      <w:pPr>
        <w:spacing w:after="0" w:line="173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320" w:bottom="1160" w:left="920" w:right="60"/>
          <w:cols w:num="4" w:equalWidth="0">
            <w:col w:w="2224" w:space="40"/>
            <w:col w:w="1382" w:space="39"/>
            <w:col w:w="1138" w:space="39"/>
            <w:col w:w="6068"/>
          </w:cols>
        </w:sectPr>
      </w:pPr>
    </w:p>
    <w:p>
      <w:pPr>
        <w:pStyle w:val="BodyText"/>
        <w:spacing w:line="110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  <w:vertAlign w:val="subscript"/>
        </w:rPr>
        <w:t>𝑡</w:t>
      </w:r>
      <w:r>
        <w:rPr>
          <w:rFonts w:ascii="Cambria Math" w:eastAsia="Cambria Math"/>
          <w:spacing w:val="3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𝑌</w:t>
      </w:r>
      <w:r>
        <w:rPr>
          <w:rFonts w:ascii="Cambria Math" w:eastAsia="Cambria Math"/>
          <w:w w:val="105"/>
          <w:vertAlign w:val="subscript"/>
        </w:rPr>
        <w:t>𝐿</w:t>
      </w:r>
    </w:p>
    <w:p>
      <w:pPr>
        <w:spacing w:line="57" w:lineRule="auto" w:before="0"/>
        <w:ind w:left="75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𝐿</w:t>
      </w:r>
      <w:r>
        <w:rPr>
          <w:rFonts w:ascii="Cambria Math" w:eastAsia="Cambria Math"/>
          <w:position w:val="-4"/>
          <w:sz w:val="17"/>
        </w:rPr>
        <w:t>𝑡   </w:t>
      </w:r>
      <w:r>
        <w:rPr>
          <w:rFonts w:ascii="Cambria Math" w:eastAsia="Cambria Math"/>
          <w:sz w:val="24"/>
        </w:rPr>
        <w:t>,</w:t>
      </w:r>
      <w:r>
        <w:rPr>
          <w:rFonts w:ascii="Cambria Math" w:eastAsia="Cambria Math"/>
          <w:spacing w:val="1"/>
          <w:sz w:val="24"/>
        </w:rPr>
        <w:t> </w:t>
      </w:r>
      <w:r>
        <w:rPr>
          <w:rFonts w:ascii="Cambria Math" w:eastAsia="Cambria Math"/>
          <w:spacing w:val="-85"/>
          <w:w w:val="105"/>
          <w:sz w:val="24"/>
        </w:rPr>
        <w:t>𝐾</w:t>
      </w:r>
      <w:r>
        <w:rPr>
          <w:rFonts w:ascii="Cambria Math" w:eastAsia="Cambria Math"/>
          <w:spacing w:val="-85"/>
          <w:w w:val="105"/>
          <w:sz w:val="24"/>
          <w:vertAlign w:val="subscript"/>
        </w:rPr>
        <w:t>𝑡</w:t>
      </w:r>
    </w:p>
    <w:p>
      <w:pPr>
        <w:pStyle w:val="BodyText"/>
        <w:spacing w:line="110" w:lineRule="exact"/>
        <w:ind w:left="139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  <w:spacing w:val="-153"/>
        </w:rPr>
        <w:t>𝐻</w:t>
      </w:r>
    </w:p>
    <w:p>
      <w:pPr>
        <w:pStyle w:val="BodyText"/>
        <w:spacing w:line="63" w:lineRule="exact"/>
        <w:ind w:left="1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5"/>
        </w:rPr>
        <w:t>𝖺</w:t>
      </w:r>
      <w:r>
        <w:rPr>
          <w:rFonts w:ascii="Cambria Math" w:eastAsia="Cambria Math"/>
          <w:spacing w:val="2"/>
          <w:w w:val="125"/>
        </w:rPr>
        <w:t> </w:t>
      </w:r>
      <w:r>
        <w:rPr>
          <w:rFonts w:ascii="Cambria Math" w:eastAsia="Cambria Math"/>
          <w:w w:val="125"/>
        </w:rPr>
        <w:t>(  )</w:t>
      </w:r>
    </w:p>
    <w:p>
      <w:pPr>
        <w:spacing w:line="152" w:lineRule="exact" w:before="0"/>
        <w:ind w:left="0" w:right="175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𝐿</w:t>
      </w:r>
    </w:p>
    <w:p>
      <w:pPr>
        <w:pStyle w:val="BodyText"/>
        <w:spacing w:line="110" w:lineRule="exact"/>
        <w:ind w:left="2091" w:right="1871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</w:rPr>
        <w:t>[4.16]</w:t>
      </w:r>
    </w:p>
    <w:p>
      <w:pPr>
        <w:spacing w:after="0" w:line="110" w:lineRule="exact"/>
        <w:jc w:val="center"/>
        <w:rPr>
          <w:rFonts w:ascii="Cambria Math"/>
        </w:rPr>
        <w:sectPr>
          <w:type w:val="continuous"/>
          <w:pgSz w:w="11910" w:h="16840"/>
          <w:pgMar w:top="1320" w:bottom="1160" w:left="920" w:right="60"/>
          <w:cols w:num="5" w:equalWidth="0">
            <w:col w:w="2803" w:space="40"/>
            <w:col w:w="689" w:space="39"/>
            <w:col w:w="562" w:space="40"/>
            <w:col w:w="813" w:space="1326"/>
            <w:col w:w="4618"/>
          </w:cols>
        </w:sectPr>
      </w:pPr>
    </w:p>
    <w:p>
      <w:pPr>
        <w:pStyle w:val="BodyText"/>
        <w:spacing w:line="352" w:lineRule="auto" w:before="62"/>
        <w:ind w:left="498" w:right="1352"/>
        <w:jc w:val="both"/>
      </w:pPr>
      <w:r>
        <w:rPr/>
        <w:t>An individual’s utility is derived from his consumption </w:t>
      </w:r>
      <w:r>
        <w:rPr>
          <w:rFonts w:ascii="Cambria Math" w:hAnsi="Cambria Math" w:eastAsia="Cambria Math"/>
        </w:rPr>
        <w:t>(𝑝) </w:t>
      </w:r>
      <w:r>
        <w:rPr/>
        <w:t>and bequest motive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𝑞</w:t>
      </w:r>
      <w:r>
        <w:rPr>
          <w:rFonts w:ascii="Cambria Math" w:hAnsi="Cambria Math" w:eastAsia="Cambria Math"/>
          <w:position w:val="1"/>
        </w:rPr>
        <w:t>) </w:t>
      </w:r>
      <w:r>
        <w:rPr/>
        <w:t>to his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functions of the</w:t>
      </w:r>
      <w:r>
        <w:rPr>
          <w:spacing w:val="-1"/>
        </w:rPr>
        <w:t> </w:t>
      </w:r>
      <w:r>
        <w:rPr/>
        <w:t>total wealth</w:t>
      </w:r>
      <w:r>
        <w:rPr>
          <w:spacing w:val="5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𝑇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5"/>
          <w:position w:val="1"/>
        </w:rPr>
        <w:t> </w:t>
      </w:r>
      <w:r>
        <w:rPr/>
        <w:t>in his entire</w:t>
      </w:r>
      <w:r>
        <w:rPr>
          <w:spacing w:val="-2"/>
        </w:rPr>
        <w:t> </w:t>
      </w:r>
      <w:r>
        <w:rPr/>
        <w:t>life:</w:t>
      </w:r>
    </w:p>
    <w:p>
      <w:pPr>
        <w:pStyle w:val="BodyText"/>
        <w:spacing w:before="3"/>
        <w:ind w:left="193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𝑈</w:t>
      </w:r>
      <w:r>
        <w:rPr>
          <w:rFonts w:ascii="Cambria Math" w:hAnsi="Cambria Math" w:eastAsia="Cambria Math"/>
          <w:vertAlign w:val="subscript"/>
        </w:rPr>
        <w:t>𝑖,𝑡</w:t>
      </w:r>
      <w:r>
        <w:rPr>
          <w:rFonts w:ascii="Cambria Math" w:hAnsi="Cambria Math" w:eastAsia="Cambria Math"/>
          <w:spacing w:val="3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3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𝛿𝑙𝑜𝑔𝑝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𝑞</w:t>
      </w:r>
    </w:p>
    <w:p>
      <w:pPr>
        <w:pStyle w:val="BodyText"/>
        <w:tabs>
          <w:tab w:pos="6531" w:val="left" w:leader="none"/>
        </w:tabs>
        <w:spacing w:before="146"/>
        <w:ind w:left="530"/>
        <w:jc w:val="center"/>
        <w:rPr>
          <w:rFonts w:ascii="Cambria Math" w:hAnsi="Cambria Math" w:eastAsia="Cambria Math"/>
        </w:rPr>
      </w:pPr>
      <w:r>
        <w:rPr/>
        <w:t>=</w:t>
      </w:r>
      <w:r>
        <w:rPr>
          <w:spacing w:val="48"/>
        </w:rPr>
        <w:t> </w:t>
      </w:r>
      <w:r>
        <w:rPr>
          <w:rFonts w:ascii="Cambria Math" w:hAnsi="Cambria Math" w:eastAsia="Cambria Math"/>
        </w:rPr>
        <w:t>𝛿𝑙𝑜𝑔𝛿𝑇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 𝛿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𝑙𝑜𝑔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𝛿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</w:rPr>
        <w:t>𝑇</w:t>
        <w:tab/>
        <w:t>[4.17]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4"/>
        <w:rPr>
          <w:rFonts w:ascii="Cambria Math"/>
          <w:sz w:val="21"/>
        </w:rPr>
      </w:pPr>
    </w:p>
    <w:p>
      <w:pPr>
        <w:pStyle w:val="BodyText"/>
        <w:spacing w:line="360" w:lineRule="auto"/>
        <w:ind w:left="498" w:right="1360"/>
        <w:jc w:val="both"/>
      </w:pPr>
      <w:r>
        <w:rPr/>
        <w:t>So, if the amateur decides not to invest in schooling (will continue to earn low wages) and</w:t>
      </w:r>
      <w:r>
        <w:rPr>
          <w:spacing w:val="1"/>
        </w:rPr>
        <w:t> </w:t>
      </w:r>
      <w:r>
        <w:rPr/>
        <w:t>augments</w:t>
      </w:r>
      <w:r>
        <w:rPr>
          <w:spacing w:val="-1"/>
        </w:rPr>
        <w:t> </w:t>
      </w:r>
      <w:r>
        <w:rPr/>
        <w:t>livelihood with his inheritance, his utility</w:t>
      </w:r>
      <w:r>
        <w:rPr>
          <w:spacing w:val="-3"/>
        </w:rPr>
        <w:t> </w:t>
      </w:r>
      <w:r>
        <w:rPr/>
        <w:t>would be:</w:t>
      </w:r>
    </w:p>
    <w:p>
      <w:pPr>
        <w:pStyle w:val="BodyText"/>
        <w:tabs>
          <w:tab w:pos="8420" w:val="left" w:leader="none"/>
        </w:tabs>
        <w:spacing w:line="285" w:lineRule="exact"/>
        <w:ind w:left="1938"/>
        <w:rPr>
          <w:rFonts w:ascii="Cambria Math" w:eastAsia="Cambria Math"/>
        </w:rPr>
      </w:pPr>
      <w:r>
        <w:rPr>
          <w:rFonts w:ascii="Cambria Math" w:eastAsia="Cambria Math"/>
        </w:rPr>
        <w:t>𝑈</w:t>
      </w:r>
      <w:r>
        <w:rPr>
          <w:rFonts w:ascii="Cambria Math" w:eastAsia="Cambria Math"/>
          <w:vertAlign w:val="superscript"/>
        </w:rPr>
        <w:t>𝑎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𝑀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vertAlign w:val="baseline"/>
        </w:rPr>
        <w:t>𝑙𝑜𝑔</w:t>
      </w:r>
      <w:r>
        <w:rPr>
          <w:rFonts w:ascii="Cambria Math" w:eastAsia="Cambria Math"/>
          <w:spacing w:val="8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42"/>
          <w:vertAlign w:val="baseline"/>
        </w:rPr>
        <w:t> </w:t>
      </w:r>
      <w:r>
        <w:rPr>
          <w:rFonts w:ascii="Cambria Math" w:eastAsia="Cambria Math"/>
          <w:position w:val="1"/>
          <w:vertAlign w:val="baseline"/>
        </w:rPr>
        <w:t>[</w:t>
      </w:r>
      <w:r>
        <w:rPr>
          <w:rFonts w:ascii="Cambria Math" w:eastAsia="Cambria Math"/>
          <w:vertAlign w:val="baseline"/>
        </w:rPr>
        <w:t>𝑤</w:t>
      </w:r>
      <w:r>
        <w:rPr>
          <w:rFonts w:ascii="Cambria Math" w:eastAsia="Cambria Math"/>
          <w:vertAlign w:val="superscript"/>
        </w:rPr>
        <w:t>𝑎</w:t>
      </w:r>
      <w:r>
        <w:rPr>
          <w:rFonts w:ascii="Cambria Math" w:eastAsia="Cambria Math"/>
          <w:spacing w:val="24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𝑀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𝑤</w:t>
      </w:r>
      <w:r>
        <w:rPr>
          <w:rFonts w:ascii="Cambria Math" w:eastAsia="Cambria Math"/>
          <w:vertAlign w:val="superscript"/>
        </w:rPr>
        <w:t>𝑎</w:t>
      </w:r>
      <w:r>
        <w:rPr>
          <w:rFonts w:ascii="Cambria Math" w:eastAsia="Cambria Math"/>
          <w:position w:val="1"/>
          <w:vertAlign w:val="baseline"/>
        </w:rPr>
        <w:t>)(</w:t>
      </w:r>
      <w:r>
        <w:rPr>
          <w:rFonts w:ascii="Cambria Math" w:eastAsia="Cambria Math"/>
          <w:vertAlign w:val="baseline"/>
        </w:rPr>
        <w:t>1</w:t>
      </w:r>
      <w:r>
        <w:rPr>
          <w:rFonts w:ascii="Cambria Math" w:eastAsia="Cambria Math"/>
          <w:spacing w:val="4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𝑟</w:t>
      </w:r>
      <w:r>
        <w:rPr>
          <w:rFonts w:ascii="Cambria Math" w:eastAsia="Cambria Math"/>
          <w:position w:val="1"/>
          <w:vertAlign w:val="baseline"/>
        </w:rPr>
        <w:t>)]</w:t>
      </w:r>
      <w:r>
        <w:rPr>
          <w:rFonts w:ascii="Cambria Math" w:eastAsia="Cambria Math"/>
          <w:spacing w:val="7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𝜇</w:t>
        <w:tab/>
        <w:t>[4.18]</w:t>
      </w:r>
    </w:p>
    <w:p>
      <w:pPr>
        <w:pStyle w:val="BodyText"/>
        <w:spacing w:before="136"/>
        <w:ind w:left="498"/>
      </w:pPr>
      <w:r>
        <w:rPr/>
        <w:t>Where</w:t>
      </w:r>
      <w:r>
        <w:rPr>
          <w:spacing w:val="-10"/>
        </w:rPr>
        <w:t> </w:t>
      </w:r>
      <w:r>
        <w:rPr>
          <w:rFonts w:ascii="Cambria Math" w:eastAsia="Cambria Math"/>
        </w:rPr>
        <w:t>𝜇</w:t>
      </w:r>
      <w:r>
        <w:rPr>
          <w:rFonts w:ascii="Cambria Math" w:eastAsia="Cambria Math"/>
          <w:spacing w:val="14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498"/>
      </w:pPr>
      <w:r>
        <w:rPr/>
        <w:t>The</w:t>
      </w:r>
      <w:r>
        <w:rPr>
          <w:spacing w:val="-3"/>
        </w:rPr>
        <w:t> </w:t>
      </w:r>
      <w:r>
        <w:rPr/>
        <w:t>amateur</w:t>
      </w:r>
      <w:r>
        <w:rPr>
          <w:spacing w:val="-1"/>
        </w:rPr>
        <w:t> </w:t>
      </w:r>
      <w:r>
        <w:rPr/>
        <w:t>then bequest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offspring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of:</w:t>
      </w:r>
    </w:p>
    <w:p>
      <w:pPr>
        <w:pStyle w:val="BodyText"/>
        <w:tabs>
          <w:tab w:pos="8420" w:val="left" w:leader="none"/>
        </w:tabs>
        <w:spacing w:before="130"/>
        <w:ind w:left="121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𝑏</w:t>
      </w:r>
      <w:r>
        <w:rPr>
          <w:rFonts w:ascii="Cambria Math" w:hAnsi="Cambria Math" w:eastAsia="Cambria Math"/>
          <w:vertAlign w:val="superscript"/>
        </w:rPr>
        <w:t>𝑎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5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≡</w:t>
      </w:r>
      <w:r>
        <w:rPr>
          <w:rFonts w:ascii="Cambria Math" w:hAnsi="Cambria Math" w:eastAsia="Cambria Math"/>
          <w:spacing w:val="8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spacing w:val="2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</w:t>
      </w:r>
      <w:r>
        <w:rPr>
          <w:rFonts w:ascii="Cambria Math" w:hAnsi="Cambria Math" w:eastAsia="Cambria Math"/>
          <w:position w:val="1"/>
          <w:vertAlign w:val="baseline"/>
        </w:rPr>
        <w:t>)[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vertAlign w:val="superscript"/>
        </w:rPr>
        <w:t>𝑎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vertAlign w:val="superscript"/>
        </w:rPr>
        <w:t>𝑎</w:t>
      </w:r>
      <w:r>
        <w:rPr>
          <w:rFonts w:ascii="Cambria Math" w:hAnsi="Cambria Math" w:eastAsia="Cambria Math"/>
          <w:position w:val="1"/>
          <w:vertAlign w:val="baseline"/>
        </w:rPr>
        <w:t>)(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</w:t>
      </w:r>
      <w:r>
        <w:rPr>
          <w:rFonts w:ascii="Cambria Math" w:hAnsi="Cambria Math" w:eastAsia="Cambria Math"/>
          <w:position w:val="1"/>
          <w:vertAlign w:val="baseline"/>
        </w:rPr>
        <w:t>)]</w:t>
        <w:tab/>
      </w:r>
      <w:r>
        <w:rPr>
          <w:rFonts w:ascii="Cambria Math" w:hAnsi="Cambria Math" w:eastAsia="Cambria Math"/>
          <w:vertAlign w:val="baseline"/>
        </w:rPr>
        <w:t>[4.19]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"/>
        <w:rPr>
          <w:rFonts w:ascii="Cambria Math"/>
          <w:sz w:val="21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The cost of acquiring schooling is </w:t>
      </w:r>
      <w:r>
        <w:rPr>
          <w:rFonts w:ascii="Cambria Math" w:eastAsia="Cambria Math"/>
        </w:rPr>
        <w:t>𝑠</w:t>
      </w:r>
      <w:r>
        <w:rPr/>
        <w:t>, and if the amateur with an inheritance </w:t>
      </w:r>
      <w:r>
        <w:rPr>
          <w:rFonts w:ascii="Cambria Math" w:eastAsia="Cambria Math"/>
        </w:rPr>
        <w:t>𝑀 &gt; 𝑠 </w:t>
      </w:r>
      <w:r>
        <w:rPr/>
        <w:t>chooses</w:t>
      </w:r>
      <w:r>
        <w:rPr>
          <w:spacing w:val="1"/>
        </w:rPr>
        <w:t> </w:t>
      </w:r>
      <w:r>
        <w:rPr/>
        <w:t>additional education in order to gain more expertise and earn higher income in the second</w:t>
      </w:r>
      <w:r>
        <w:rPr>
          <w:spacing w:val="1"/>
        </w:rPr>
        <w:t> </w:t>
      </w:r>
      <w:r>
        <w:rPr/>
        <w:t>period, his utility</w:t>
      </w:r>
      <w:r>
        <w:rPr>
          <w:spacing w:val="-8"/>
        </w:rPr>
        <w:t> </w:t>
      </w:r>
      <w:r>
        <w:rPr/>
        <w:t>is:</w:t>
      </w:r>
    </w:p>
    <w:p>
      <w:pPr>
        <w:pStyle w:val="BodyText"/>
        <w:tabs>
          <w:tab w:pos="8420" w:val="left" w:leader="none"/>
        </w:tabs>
        <w:spacing w:line="287" w:lineRule="exact"/>
        <w:ind w:left="193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𝑈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0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7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𝑙𝑜𝑔</w:t>
      </w:r>
      <w:r>
        <w:rPr>
          <w:rFonts w:ascii="Cambria Math" w:hAnsi="Cambria Math" w:eastAsia="Cambria Math"/>
          <w:position w:val="1"/>
          <w:vertAlign w:val="baseline"/>
        </w:rPr>
        <w:t>[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spacing w:val="1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𝑠</w:t>
      </w:r>
      <w:r>
        <w:rPr>
          <w:rFonts w:ascii="Cambria Math" w:hAnsi="Cambria Math" w:eastAsia="Cambria Math"/>
          <w:position w:val="1"/>
          <w:vertAlign w:val="baseline"/>
        </w:rPr>
        <w:t>)(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</w:t>
      </w:r>
      <w:r>
        <w:rPr>
          <w:rFonts w:ascii="Cambria Math" w:hAnsi="Cambria Math" w:eastAsia="Cambria Math"/>
          <w:position w:val="1"/>
          <w:vertAlign w:val="baseline"/>
        </w:rPr>
        <w:t>)]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𝜇</w:t>
        <w:tab/>
        <w:t>[4.20]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1"/>
        </w:rPr>
      </w:pPr>
    </w:p>
    <w:p>
      <w:pPr>
        <w:pStyle w:val="BodyText"/>
        <w:ind w:left="498"/>
      </w:pP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bequeaths</w:t>
      </w:r>
    </w:p>
    <w:p>
      <w:pPr>
        <w:pStyle w:val="BodyText"/>
        <w:tabs>
          <w:tab w:pos="8420" w:val="left" w:leader="none"/>
        </w:tabs>
        <w:spacing w:line="156" w:lineRule="exact" w:before="132"/>
        <w:ind w:left="121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𝑏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9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≡</w:t>
      </w:r>
      <w:r>
        <w:rPr>
          <w:rFonts w:ascii="Cambria Math" w:hAnsi="Cambria Math" w:eastAsia="Cambria Math"/>
          <w:spacing w:val="80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</w:t>
      </w:r>
      <w:r>
        <w:rPr>
          <w:rFonts w:ascii="Cambria Math" w:hAnsi="Cambria Math" w:eastAsia="Cambria Math"/>
          <w:position w:val="1"/>
          <w:vertAlign w:val="baseline"/>
        </w:rPr>
        <w:t>)[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𝑠</w:t>
      </w:r>
      <w:r>
        <w:rPr>
          <w:rFonts w:ascii="Cambria Math" w:hAnsi="Cambria Math" w:eastAsia="Cambria Math"/>
          <w:position w:val="1"/>
          <w:vertAlign w:val="baseline"/>
        </w:rPr>
        <w:t>)(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</w:t>
      </w:r>
      <w:r>
        <w:rPr>
          <w:rFonts w:ascii="Cambria Math" w:hAnsi="Cambria Math" w:eastAsia="Cambria Math"/>
          <w:position w:val="1"/>
          <w:vertAlign w:val="baseline"/>
        </w:rPr>
        <w:t>)]</w:t>
        <w:tab/>
      </w:r>
      <w:r>
        <w:rPr>
          <w:rFonts w:ascii="Cambria Math" w:hAnsi="Cambria Math" w:eastAsia="Cambria Math"/>
          <w:vertAlign w:val="baseline"/>
        </w:rPr>
        <w:t>[4.21]</w:t>
      </w:r>
    </w:p>
    <w:p>
      <w:pPr>
        <w:tabs>
          <w:tab w:pos="4468" w:val="left" w:leader="none"/>
        </w:tabs>
        <w:spacing w:line="171" w:lineRule="exact" w:before="0"/>
        <w:ind w:left="134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BodyText"/>
        <w:spacing w:line="362" w:lineRule="auto" w:before="86"/>
        <w:ind w:left="498" w:right="1355"/>
      </w:pPr>
      <w:r>
        <w:rPr/>
        <w:t>Lastly,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/>
        <w:t>an</w:t>
      </w:r>
      <w:r>
        <w:rPr>
          <w:spacing w:val="17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>
          <w:rFonts w:ascii="Cambria Math" w:eastAsia="Cambria Math"/>
        </w:rPr>
        <w:t>𝑀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𝑠</w:t>
      </w:r>
      <w:r>
        <w:rPr>
          <w:rFonts w:ascii="Cambria Math" w:eastAsia="Cambria Math"/>
          <w:spacing w:val="27"/>
        </w:rPr>
        <w:t> </w:t>
      </w:r>
      <w:r>
        <w:rPr/>
        <w:t>chooses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invest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education,</w:t>
      </w:r>
      <w:r>
        <w:rPr>
          <w:spacing w:val="15"/>
        </w:rPr>
        <w:t> </w:t>
      </w:r>
      <w:r>
        <w:rPr/>
        <w:t>such</w:t>
      </w:r>
      <w:r>
        <w:rPr>
          <w:spacing w:val="15"/>
        </w:rPr>
        <w:t> </w:t>
      </w:r>
      <w:r>
        <w:rPr/>
        <w:t>will</w:t>
      </w:r>
      <w:r>
        <w:rPr>
          <w:spacing w:val="17"/>
        </w:rPr>
        <w:t> </w:t>
      </w:r>
      <w:r>
        <w:rPr/>
        <w:t>have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borrow</w:t>
      </w:r>
      <w:r>
        <w:rPr>
          <w:spacing w:val="-57"/>
        </w:rPr>
        <w:t> </w:t>
      </w:r>
      <w:r>
        <w:rPr/>
        <w:t>funds</w:t>
      </w:r>
      <w:r>
        <w:rPr>
          <w:spacing w:val="-1"/>
        </w:rPr>
        <w:t> </w:t>
      </w:r>
      <w:r>
        <w:rPr/>
        <w:t>from the financial</w:t>
      </w:r>
      <w:r>
        <w:rPr>
          <w:spacing w:val="2"/>
        </w:rPr>
        <w:t> </w:t>
      </w:r>
      <w:r>
        <w:rPr/>
        <w:t>market; and his utility</w:t>
      </w:r>
      <w:r>
        <w:rPr>
          <w:spacing w:val="-8"/>
        </w:rPr>
        <w:t> </w:t>
      </w:r>
      <w:r>
        <w:rPr/>
        <w:t>becomes:</w:t>
      </w:r>
    </w:p>
    <w:p>
      <w:pPr>
        <w:pStyle w:val="BodyText"/>
        <w:tabs>
          <w:tab w:pos="1490" w:val="left" w:leader="none"/>
          <w:tab w:pos="6531" w:val="left" w:leader="none"/>
        </w:tabs>
        <w:spacing w:line="147" w:lineRule="exact"/>
        <w:ind w:left="49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𝑈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26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  <w:tab/>
        <w:t>𝑙𝑜𝑔</w:t>
      </w:r>
      <w:r>
        <w:rPr>
          <w:rFonts w:ascii="Cambria Math" w:hAnsi="Cambria Math" w:eastAsia="Cambria Math"/>
          <w:position w:val="1"/>
          <w:vertAlign w:val="baseline"/>
        </w:rPr>
        <w:t>[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𝑠</w:t>
      </w:r>
      <w:r>
        <w:rPr>
          <w:rFonts w:ascii="Cambria Math" w:hAnsi="Cambria Math" w:eastAsia="Cambria Math"/>
          <w:position w:val="1"/>
          <w:vertAlign w:val="baseline"/>
        </w:rPr>
        <w:t>)(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𝑖</w:t>
      </w:r>
      <w:r>
        <w:rPr>
          <w:rFonts w:ascii="Cambria Math" w:hAnsi="Cambria Math" w:eastAsia="Cambria Math"/>
          <w:position w:val="1"/>
          <w:vertAlign w:val="baseline"/>
        </w:rPr>
        <w:t>)]</w:t>
      </w:r>
      <w:r>
        <w:rPr>
          <w:rFonts w:ascii="Cambria Math" w:hAnsi="Cambria Math" w:eastAsia="Cambria Math"/>
          <w:spacing w:val="1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𝜇</w:t>
        <w:tab/>
        <w:t>[4.22]</w:t>
      </w:r>
    </w:p>
    <w:p>
      <w:pPr>
        <w:tabs>
          <w:tab w:pos="3988" w:val="left" w:leader="none"/>
        </w:tabs>
        <w:spacing w:line="171" w:lineRule="exact" w:before="0"/>
        <w:ind w:left="2090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BodyText"/>
        <w:spacing w:before="86"/>
        <w:ind w:left="498"/>
      </w:pPr>
      <w:r>
        <w:rPr/>
        <w:t>Where</w:t>
      </w:r>
      <w:r>
        <w:rPr>
          <w:spacing w:val="-3"/>
        </w:rPr>
        <w:t> </w:t>
      </w:r>
      <w:r>
        <w:rPr>
          <w:rFonts w:ascii="Cambria Math" w:eastAsia="Cambria Math"/>
        </w:rPr>
        <w:t>𝑖</w:t>
      </w:r>
      <w:r>
        <w:rPr>
          <w:rFonts w:ascii="Cambria Math" w:eastAsia="Cambria Math"/>
          <w:spacing w:val="15"/>
        </w:rPr>
        <w:t> </w:t>
      </w:r>
      <w:r>
        <w:rPr/>
        <w:t>denotes the</w:t>
      </w:r>
      <w:r>
        <w:rPr>
          <w:spacing w:val="-1"/>
        </w:rPr>
        <w:t> </w:t>
      </w:r>
      <w:r>
        <w:rPr/>
        <w:t>borrowing</w:t>
      </w:r>
      <w:r>
        <w:rPr>
          <w:spacing w:val="-3"/>
        </w:rPr>
        <w:t> </w:t>
      </w:r>
      <w:r>
        <w:rPr/>
        <w:t>rate</w:t>
      </w:r>
      <w:r>
        <w:rPr>
          <w:spacing w:val="-1"/>
        </w:rPr>
        <w:t> </w:t>
      </w:r>
      <w:r>
        <w:rPr/>
        <w:t>and leaves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bequest of:</w:t>
      </w:r>
    </w:p>
    <w:p>
      <w:pPr>
        <w:pStyle w:val="BodyText"/>
        <w:tabs>
          <w:tab w:pos="8420" w:val="left" w:leader="none"/>
        </w:tabs>
        <w:spacing w:line="156" w:lineRule="exact" w:before="136"/>
        <w:ind w:left="49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𝑏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19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≡</w:t>
      </w:r>
      <w:r>
        <w:rPr>
          <w:rFonts w:ascii="Cambria Math" w:hAnsi="Cambria Math" w:eastAsia="Cambria Math"/>
          <w:spacing w:val="8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𝑇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</w:t>
      </w:r>
      <w:r>
        <w:rPr>
          <w:rFonts w:ascii="Cambria Math" w:hAnsi="Cambria Math" w:eastAsia="Cambria Math"/>
          <w:position w:val="1"/>
          <w:vertAlign w:val="baseline"/>
        </w:rPr>
        <w:t>)[</w:t>
      </w:r>
      <w:r>
        <w:rPr>
          <w:rFonts w:ascii="Cambria Math" w:hAnsi="Cambria Math" w:eastAsia="Cambria Math"/>
          <w:vertAlign w:val="baseline"/>
        </w:rPr>
        <w:t>𝑤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spacing w:val="2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𝑠</w:t>
      </w:r>
      <w:r>
        <w:rPr>
          <w:rFonts w:ascii="Cambria Math" w:hAnsi="Cambria Math" w:eastAsia="Cambria Math"/>
          <w:position w:val="1"/>
          <w:vertAlign w:val="baseline"/>
        </w:rPr>
        <w:t>)(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𝑖</w:t>
      </w:r>
      <w:r>
        <w:rPr>
          <w:rFonts w:ascii="Cambria Math" w:hAnsi="Cambria Math" w:eastAsia="Cambria Math"/>
          <w:position w:val="1"/>
          <w:vertAlign w:val="baseline"/>
        </w:rPr>
        <w:t>)]</w:t>
        <w:tab/>
      </w:r>
      <w:r>
        <w:rPr>
          <w:rFonts w:ascii="Cambria Math" w:hAnsi="Cambria Math" w:eastAsia="Cambria Math"/>
          <w:vertAlign w:val="baseline"/>
        </w:rPr>
        <w:t>[4.23]</w:t>
      </w:r>
    </w:p>
    <w:p>
      <w:pPr>
        <w:tabs>
          <w:tab w:pos="3748" w:val="left" w:leader="none"/>
        </w:tabs>
        <w:spacing w:line="170" w:lineRule="exact" w:before="0"/>
        <w:ind w:left="621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BodyText"/>
        <w:spacing w:line="362" w:lineRule="auto" w:before="86"/>
        <w:ind w:left="498" w:right="1355"/>
      </w:pPr>
      <w:r>
        <w:rPr/>
        <w:t>From</w:t>
      </w:r>
      <w:r>
        <w:rPr>
          <w:spacing w:val="29"/>
        </w:rPr>
        <w:t> </w:t>
      </w:r>
      <w:r>
        <w:rPr/>
        <w:t>above,</w:t>
      </w:r>
      <w:r>
        <w:rPr>
          <w:spacing w:val="27"/>
        </w:rPr>
        <w:t> </w:t>
      </w:r>
      <w:r>
        <w:rPr/>
        <w:t>it</w:t>
      </w:r>
      <w:r>
        <w:rPr>
          <w:spacing w:val="31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seen</w:t>
      </w:r>
      <w:r>
        <w:rPr>
          <w:spacing w:val="27"/>
        </w:rPr>
        <w:t> </w:t>
      </w:r>
      <w:r>
        <w:rPr/>
        <w:t>that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individual</w:t>
      </w:r>
      <w:r>
        <w:rPr>
          <w:spacing w:val="27"/>
        </w:rPr>
        <w:t> </w:t>
      </w:r>
      <w:r>
        <w:rPr/>
        <w:t>with</w:t>
      </w:r>
      <w:r>
        <w:rPr>
          <w:spacing w:val="34"/>
        </w:rPr>
        <w:t> </w:t>
      </w:r>
      <w:r>
        <w:rPr>
          <w:rFonts w:ascii="Cambria Math" w:hAnsi="Cambria Math" w:eastAsia="Cambria Math"/>
        </w:rPr>
        <w:t>𝑀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&gt;</w:t>
      </w:r>
      <w:r>
        <w:rPr>
          <w:rFonts w:ascii="Cambria Math" w:hAnsi="Cambria Math" w:eastAsia="Cambria Math"/>
          <w:spacing w:val="14"/>
        </w:rPr>
        <w:t> </w:t>
      </w:r>
      <w:r>
        <w:rPr>
          <w:rFonts w:ascii="Cambria Math" w:hAnsi="Cambria Math" w:eastAsia="Cambria Math"/>
        </w:rPr>
        <w:t>𝑠</w:t>
      </w:r>
      <w:r>
        <w:rPr>
          <w:rFonts w:ascii="Cambria Math" w:hAnsi="Cambria Math" w:eastAsia="Cambria Math"/>
          <w:spacing w:val="39"/>
        </w:rPr>
        <w:t> </w:t>
      </w:r>
      <w:r>
        <w:rPr/>
        <w:t>will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incentivised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get</w:t>
      </w:r>
      <w:r>
        <w:rPr>
          <w:spacing w:val="28"/>
        </w:rPr>
        <w:t> </w:t>
      </w:r>
      <w:r>
        <w:rPr/>
        <w:t>more</w:t>
      </w:r>
      <w:r>
        <w:rPr>
          <w:spacing w:val="-57"/>
        </w:rPr>
        <w:t> </w:t>
      </w:r>
      <w:r>
        <w:rPr/>
        <w:t>schooling</w:t>
      </w:r>
      <w:r>
        <w:rPr>
          <w:spacing w:val="-4"/>
        </w:rPr>
        <w:t> </w:t>
      </w:r>
      <w:r>
        <w:rPr/>
        <w:t>if</w:t>
      </w:r>
      <w:r>
        <w:rPr>
          <w:spacing w:val="2"/>
        </w:rPr>
        <w:t> </w:t>
      </w:r>
      <w:r>
        <w:rPr>
          <w:rFonts w:ascii="Cambria Math" w:hAnsi="Cambria Math" w:eastAsia="Cambria Math"/>
        </w:rPr>
        <w:t>[4.20]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</w:rPr>
        <w:t>≥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[4.18]</w:t>
      </w:r>
      <w:r>
        <w:rPr/>
        <w:t>. That is,</w:t>
      </w:r>
    </w:p>
    <w:p>
      <w:pPr>
        <w:pStyle w:val="BodyText"/>
        <w:tabs>
          <w:tab w:pos="6531" w:val="left" w:leader="none"/>
        </w:tabs>
        <w:spacing w:line="281" w:lineRule="exact"/>
        <w:ind w:left="49"/>
        <w:jc w:val="center"/>
        <w:rPr>
          <w:rFonts w:ascii="Cambria Math" w:hAnsi="Cambria Math" w:eastAsia="Cambria Math"/>
        </w:rPr>
      </w:pPr>
      <w:r>
        <w:rPr/>
        <w:pict>
          <v:shape style="position:absolute;margin-left:151.460007pt;margin-top:7.280453pt;width:3.8pt;height:8.550pt;mso-position-horizontal-relative:page;mso-position-vertical-relative:paragraph;z-index:-2437478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𝑤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spacing w:val="3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  </w:t>
      </w:r>
      <w:r>
        <w:rPr>
          <w:rFonts w:ascii="Cambria Math" w:hAnsi="Cambria Math" w:eastAsia="Cambria Math"/>
          <w:spacing w:val="3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𝑠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7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(2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𝑟)𝑤</w:t>
      </w:r>
      <w:r>
        <w:rPr>
          <w:rFonts w:ascii="Cambria Math" w:hAnsi="Cambria Math" w:eastAsia="Cambria Math"/>
          <w:vertAlign w:val="superscript"/>
        </w:rPr>
        <w:t>𝑎</w:t>
      </w:r>
      <w:r>
        <w:rPr>
          <w:rFonts w:ascii="Cambria Math" w:hAnsi="Cambria Math" w:eastAsia="Cambria Math"/>
          <w:vertAlign w:val="baseline"/>
        </w:rPr>
        <w:tab/>
        <w:t>[4.24]</w:t>
      </w:r>
    </w:p>
    <w:p>
      <w:pPr>
        <w:spacing w:after="0" w:line="281" w:lineRule="exact"/>
        <w:jc w:val="center"/>
        <w:rPr>
          <w:rFonts w:ascii="Cambria Math" w:hAnsi="Cambria Math" w:eastAsia="Cambria Math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6"/>
        <w:jc w:val="both"/>
      </w:pPr>
      <w:r>
        <w:rPr/>
        <w:t>Also, individuals who will recourse to borrowing to finance schooling will only make the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>
          <w:rFonts w:ascii="Cambria Math" w:hAnsi="Cambria Math"/>
        </w:rPr>
        <w:t>[4.22]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≥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</w:rPr>
        <w:t>[4.18]</w:t>
      </w:r>
      <w:r>
        <w:rPr/>
        <w:t>. That is,</w:t>
      </w:r>
    </w:p>
    <w:p>
      <w:pPr>
        <w:pStyle w:val="BodyText"/>
        <w:tabs>
          <w:tab w:pos="8420" w:val="left" w:leader="none"/>
        </w:tabs>
        <w:spacing w:line="284" w:lineRule="exact"/>
        <w:ind w:left="1218"/>
        <w:rPr>
          <w:rFonts w:ascii="Cambria Math" w:hAnsi="Cambria Math" w:eastAsia="Cambria Math"/>
        </w:rPr>
      </w:pPr>
      <w:r>
        <w:rPr/>
        <w:pict>
          <v:shape style="position:absolute;margin-left:115.459999pt;margin-top:7.426912pt;width:3.8pt;height:8.550pt;mso-position-horizontal-relative:page;mso-position-vertical-relative:paragraph;z-index:-2437068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𝑤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spacing w:val="3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  </w:t>
      </w:r>
      <w:r>
        <w:rPr>
          <w:rFonts w:ascii="Cambria Math" w:hAnsi="Cambria Math" w:eastAsia="Cambria Math"/>
          <w:spacing w:val="31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𝑠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position w:val="1"/>
          <w:vertAlign w:val="baseline"/>
        </w:rPr>
        <w:t>)(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𝑖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6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6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(2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𝑟)𝑤</w:t>
      </w:r>
      <w:r>
        <w:rPr>
          <w:rFonts w:ascii="Cambria Math" w:hAnsi="Cambria Math" w:eastAsia="Cambria Math"/>
          <w:vertAlign w:val="superscript"/>
        </w:rPr>
        <w:t>𝑎</w:t>
      </w:r>
      <w:r>
        <w:rPr>
          <w:rFonts w:ascii="Cambria Math" w:hAnsi="Cambria Math" w:eastAsia="Cambria Math"/>
          <w:vertAlign w:val="baseline"/>
        </w:rPr>
        <w:tab/>
        <w:t>[4.25]</w:t>
      </w:r>
    </w:p>
    <w:p>
      <w:pPr>
        <w:pStyle w:val="BodyText"/>
        <w:rPr>
          <w:rFonts w:ascii="Cambria Math"/>
          <w:sz w:val="28"/>
        </w:rPr>
      </w:pPr>
    </w:p>
    <w:p>
      <w:pPr>
        <w:pStyle w:val="BodyText"/>
        <w:spacing w:before="223"/>
        <w:ind w:left="498"/>
        <w:jc w:val="both"/>
      </w:pPr>
      <w:r>
        <w:rPr/>
        <w:t>Clearly,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[4.25] holds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[4.24] holds automatically,</w:t>
      </w:r>
      <w:r>
        <w:rPr>
          <w:spacing w:val="-1"/>
        </w:rPr>
        <w:t> </w:t>
      </w:r>
      <w:r>
        <w:rPr/>
        <w:t>since</w:t>
      </w:r>
      <w:r>
        <w:rPr>
          <w:spacing w:val="2"/>
        </w:rPr>
        <w:t> </w:t>
      </w:r>
      <w:r>
        <w:rPr>
          <w:rFonts w:ascii="Cambria Math" w:eastAsia="Cambria Math"/>
        </w:rPr>
        <w:t>𝑠</w:t>
      </w:r>
      <w:r>
        <w:rPr>
          <w:rFonts w:ascii="Cambria Math" w:eastAsia="Cambria Math"/>
          <w:spacing w:val="17"/>
        </w:rPr>
        <w:t> </w:t>
      </w:r>
      <w:r>
        <w:rPr>
          <w:rFonts w:ascii="Cambria Math" w:eastAsia="Cambria Math"/>
        </w:rPr>
        <w:t>&gt;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𝑀</w:t>
      </w:r>
      <w:r>
        <w:rPr>
          <w:rFonts w:ascii="Cambria Math" w:eastAsia="Cambria Math"/>
          <w:spacing w:val="10"/>
        </w:rPr>
        <w:t> </w:t>
      </w:r>
      <w:r>
        <w:rPr/>
        <w:t>for</w:t>
      </w:r>
      <w:r>
        <w:rPr>
          <w:spacing w:val="-3"/>
        </w:rPr>
        <w:t> </w:t>
      </w:r>
      <w:r>
        <w:rPr/>
        <w:t>borrowers.</w:t>
      </w:r>
      <w:r>
        <w:rPr>
          <w:spacing w:val="-1"/>
        </w:rPr>
        <w:t> </w:t>
      </w:r>
      <w:r>
        <w:rPr/>
        <w:t>That is: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218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𝑠</w:t>
      </w:r>
      <w:r>
        <w:rPr>
          <w:rFonts w:ascii="Cambria Math" w:hAnsi="Cambria Math" w:eastAsia="Cambria Math"/>
          <w:spacing w:val="10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𝑀</w:t>
      </w:r>
      <w:r>
        <w:rPr>
          <w:rFonts w:ascii="Cambria Math" w:hAnsi="Cambria Math" w:eastAsia="Cambria Math"/>
          <w:position w:val="1"/>
        </w:rPr>
        <w:t>)(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5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𝑖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7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𝑀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6"/>
        </w:rPr>
        <w:t> </w:t>
      </w:r>
      <w:r>
        <w:rPr>
          <w:rFonts w:ascii="Cambria Math" w:hAnsi="Cambria Math" w:eastAsia="Cambria Math"/>
        </w:rPr>
        <w:t>𝑟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8"/>
          <w:position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(2</w:t>
      </w:r>
      <w:r>
        <w:rPr>
          <w:rFonts w:ascii="Cambria Math" w:hAnsi="Cambria Math" w:eastAsia="Cambria Math"/>
          <w:spacing w:val="7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𝑟)𝑤</w:t>
      </w:r>
      <w:r>
        <w:rPr>
          <w:rFonts w:ascii="Cambria Math" w:hAnsi="Cambria Math" w:eastAsia="Cambria Math"/>
          <w:vertAlign w:val="superscript"/>
        </w:rPr>
        <w:t>𝑎</w:t>
      </w:r>
      <w:r>
        <w:rPr>
          <w:vertAlign w:val="baseline"/>
        </w:rPr>
        <w:t>&gt;</w:t>
      </w:r>
      <w:r>
        <w:rPr>
          <w:rFonts w:ascii="Cambria Math" w:hAnsi="Cambria Math" w:eastAsia="Cambria Math"/>
          <w:vertAlign w:val="baseline"/>
        </w:rPr>
        <w:t>𝑠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(2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𝑟)𝑤</w:t>
      </w:r>
      <w:r>
        <w:rPr>
          <w:rFonts w:ascii="Cambria Math" w:hAnsi="Cambria Math" w:eastAsia="Cambria Math"/>
          <w:vertAlign w:val="superscript"/>
        </w:rPr>
        <w:t>𝑎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2"/>
        <w:rPr>
          <w:rFonts w:ascii="Cambria Math"/>
          <w:sz w:val="21"/>
        </w:rPr>
      </w:pPr>
    </w:p>
    <w:p>
      <w:pPr>
        <w:pStyle w:val="BodyText"/>
        <w:spacing w:line="362" w:lineRule="auto"/>
        <w:ind w:left="498" w:right="1360"/>
        <w:jc w:val="both"/>
      </w:pPr>
      <w:r>
        <w:rPr/>
        <w:t>From [4.25], we know that for any individual </w:t>
      </w:r>
      <w:r>
        <w:rPr>
          <w:rFonts w:ascii="Cambria Math" w:eastAsia="Cambria Math"/>
        </w:rPr>
        <w:t>𝑗 </w:t>
      </w:r>
      <w:r>
        <w:rPr/>
        <w:t>who accesses the credit market for funds, such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choose</w:t>
      </w:r>
      <w:r>
        <w:rPr>
          <w:spacing w:val="-1"/>
        </w:rPr>
        <w:t> </w:t>
      </w:r>
      <w:r>
        <w:rPr/>
        <w:t>to work as an</w:t>
      </w:r>
      <w:r>
        <w:rPr>
          <w:spacing w:val="1"/>
        </w:rPr>
        <w:t> </w:t>
      </w:r>
      <w:r>
        <w:rPr/>
        <w:t>experienced person in the second period</w:t>
      </w:r>
      <w:r>
        <w:rPr>
          <w:spacing w:val="-1"/>
        </w:rPr>
        <w:t> </w:t>
      </w:r>
      <w:r>
        <w:rPr/>
        <w:t>if:</w:t>
      </w:r>
    </w:p>
    <w:p>
      <w:pPr>
        <w:pStyle w:val="BodyText"/>
        <w:tabs>
          <w:tab w:pos="8420" w:val="left" w:leader="none"/>
        </w:tabs>
        <w:spacing w:before="11"/>
        <w:ind w:left="1218"/>
        <w:rPr>
          <w:rFonts w:ascii="Cambria Math" w:hAnsi="Cambria Math" w:eastAsia="Cambria Math"/>
        </w:rPr>
      </w:pPr>
      <w:r>
        <w:rPr/>
        <w:pict>
          <v:shape style="position:absolute;margin-left:115.459999pt;margin-top:8.336878pt;width:3.8pt;height:8.550pt;mso-position-horizontal-relative:page;mso-position-vertical-relative:paragraph;z-index:-2437017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𝑤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rFonts w:ascii="Cambria Math" w:hAnsi="Cambria Math" w:eastAsia="Cambria Math"/>
          <w:spacing w:val="3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≥  </w:t>
      </w:r>
      <w:r>
        <w:rPr>
          <w:rFonts w:ascii="Cambria Math" w:hAnsi="Cambria Math" w:eastAsia="Cambria Math"/>
          <w:spacing w:val="3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(𝑠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vertAlign w:val="subscript"/>
        </w:rPr>
        <w:t>𝑗</w:t>
      </w:r>
      <w:r>
        <w:rPr>
          <w:rFonts w:ascii="Cambria Math" w:hAnsi="Cambria Math" w:eastAsia="Cambria Math"/>
          <w:vertAlign w:val="baseline"/>
        </w:rPr>
        <w:t>)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𝑖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4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𝑀</w:t>
      </w:r>
      <w:r>
        <w:rPr>
          <w:rFonts w:ascii="Cambria Math" w:hAnsi="Cambria Math" w:eastAsia="Cambria Math"/>
          <w:vertAlign w:val="subscript"/>
        </w:rPr>
        <w:t>𝑗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1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(2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𝑟)𝑤</w:t>
      </w:r>
      <w:r>
        <w:rPr>
          <w:rFonts w:ascii="Cambria Math" w:hAnsi="Cambria Math" w:eastAsia="Cambria Math"/>
          <w:vertAlign w:val="superscript"/>
        </w:rPr>
        <w:t>𝑎</w:t>
      </w:r>
      <w:r>
        <w:rPr>
          <w:rFonts w:ascii="Cambria Math" w:hAnsi="Cambria Math" w:eastAsia="Cambria Math"/>
          <w:vertAlign w:val="baseline"/>
        </w:rPr>
        <w:tab/>
        <w:t>[4.26]</w:t>
      </w:r>
    </w:p>
    <w:p>
      <w:pPr>
        <w:pStyle w:val="BodyText"/>
        <w:rPr>
          <w:rFonts w:ascii="Cambria Math"/>
          <w:sz w:val="30"/>
        </w:rPr>
      </w:pPr>
    </w:p>
    <w:p>
      <w:pPr>
        <w:pStyle w:val="BodyText"/>
        <w:spacing w:line="360" w:lineRule="auto" w:before="229"/>
        <w:ind w:left="498" w:right="1355"/>
        <w:jc w:val="both"/>
      </w:pPr>
      <w:r>
        <w:rPr/>
        <w:t>As a result of financial reform, the borrowing rate </w:t>
      </w:r>
      <w:r>
        <w:rPr>
          <w:rFonts w:ascii="Cambria Math" w:hAnsi="Cambria Math" w:eastAsia="Cambria Math"/>
        </w:rPr>
        <w:t>(𝑖) </w:t>
      </w:r>
      <w:r>
        <w:rPr/>
        <w:t>falls and more individuals are able to</w:t>
      </w:r>
      <w:r>
        <w:rPr>
          <w:spacing w:val="1"/>
        </w:rPr>
        <w:t> </w:t>
      </w:r>
      <w:r>
        <w:rPr/>
        <w:t>access credit to fund schooling which increases human capital stock in the economy. Thus,</w:t>
      </w:r>
      <w:r>
        <w:rPr>
          <w:spacing w:val="1"/>
        </w:rPr>
        <w:t> </w:t>
      </w:r>
      <w:r>
        <w:rPr/>
        <w:t>supply curve for borrowers’ slopes upwards since higher wages (</w:t>
      </w:r>
      <w:r>
        <w:rPr>
          <w:rFonts w:ascii="Cambria Math" w:hAnsi="Cambria Math" w:eastAsia="Cambria Math"/>
        </w:rPr>
        <w:t>𝑤</w:t>
      </w:r>
      <w:r>
        <w:rPr>
          <w:rFonts w:ascii="Cambria Math" w:hAnsi="Cambria Math" w:eastAsia="Cambria Math"/>
          <w:vertAlign w:val="superscript"/>
        </w:rPr>
        <w:t>𝑒</w:t>
      </w:r>
      <w:r>
        <w:rPr>
          <w:vertAlign w:val="baseline"/>
        </w:rPr>
        <w:t>) is the precursor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attracts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borrowings.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498"/>
        <w:jc w:val="both"/>
      </w:pPr>
      <w:r>
        <w:rPr/>
        <w:t>This study</w:t>
      </w:r>
      <w:r>
        <w:rPr>
          <w:spacing w:val="-4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depicting</w:t>
      </w:r>
      <w:r>
        <w:rPr>
          <w:spacing w:val="-2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>
          <w:rFonts w:ascii="Cambria Math" w:eastAsia="Cambria Math"/>
        </w:rPr>
        <w:t>(𝐼𝑁𝐸𝑄)</w:t>
      </w:r>
      <w:r>
        <w:rPr>
          <w:rFonts w:ascii="Cambria Math" w:eastAsia="Cambria Math"/>
          <w:spacing w:val="9"/>
        </w:rPr>
        <w:t> </w:t>
      </w:r>
      <w:r>
        <w:rPr/>
        <w:t>as:</w:t>
      </w:r>
    </w:p>
    <w:p>
      <w:pPr>
        <w:spacing w:after="0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before="5"/>
        <w:rPr>
          <w:sz w:val="22"/>
        </w:rPr>
      </w:pPr>
    </w:p>
    <w:p>
      <w:pPr>
        <w:tabs>
          <w:tab w:pos="4224" w:val="left" w:leader="none"/>
        </w:tabs>
        <w:spacing w:line="180" w:lineRule="exact" w:before="0"/>
        <w:ind w:left="3617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-6"/>
          <w:sz w:val="17"/>
          <w:u w:val="single"/>
        </w:rPr>
        <w:t>𝑤</w:t>
      </w:r>
      <w:r>
        <w:rPr>
          <w:rFonts w:ascii="Cambria Math" w:eastAsia="Cambria Math"/>
          <w:w w:val="110"/>
          <w:sz w:val="14"/>
        </w:rPr>
        <w:t>𝑒</w:t>
        <w:tab/>
      </w:r>
      <w:r>
        <w:rPr>
          <w:rFonts w:ascii="Cambria Math" w:eastAsia="Cambria Math"/>
          <w:spacing w:val="-112"/>
          <w:position w:val="-2"/>
          <w:sz w:val="17"/>
        </w:rPr>
        <w:t>𝐻</w:t>
      </w:r>
    </w:p>
    <w:p>
      <w:pPr>
        <w:pStyle w:val="BodyText"/>
        <w:tabs>
          <w:tab w:pos="3751" w:val="left" w:leader="none"/>
        </w:tabs>
        <w:spacing w:line="162" w:lineRule="exact"/>
        <w:ind w:left="265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𝐼𝑁𝐸𝑄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=</w:t>
        <w:tab/>
      </w:r>
      <w:r>
        <w:rPr>
          <w:rFonts w:ascii="Cambria Math" w:hAnsi="Cambria Math" w:eastAsia="Cambria Math"/>
          <w:u w:val="single"/>
          <w:vertAlign w:val="superscript"/>
        </w:rPr>
        <w:t>𝑡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≡</w:t>
      </w:r>
    </w:p>
    <w:p>
      <w:pPr>
        <w:spacing w:line="110" w:lineRule="auto" w:before="2"/>
        <w:ind w:left="3609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tabs>
          <w:tab w:pos="293" w:val="left" w:leader="none"/>
        </w:tabs>
        <w:spacing w:line="112" w:lineRule="auto" w:before="155"/>
        <w:ind w:left="-32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5"/>
          <w:position w:val="-8"/>
          <w:sz w:val="14"/>
        </w:rPr>
        <w:t>𝜑</w:t>
        <w:tab/>
      </w:r>
      <w:r>
        <w:rPr>
          <w:rFonts w:ascii="Cambria Math" w:hAnsi="Cambria Math" w:eastAsia="Cambria Math"/>
          <w:w w:val="115"/>
          <w:position w:val="-5"/>
          <w:sz w:val="14"/>
          <w:u w:val="single"/>
        </w:rPr>
        <w:t>𝐾</w:t>
      </w:r>
      <w:r>
        <w:rPr>
          <w:rFonts w:ascii="Cambria Math" w:hAnsi="Cambria Math" w:eastAsia="Cambria Math"/>
          <w:w w:val="115"/>
          <w:position w:val="-5"/>
          <w:sz w:val="14"/>
        </w:rPr>
        <w:t> </w:t>
      </w:r>
      <w:r>
        <w:rPr>
          <w:rFonts w:ascii="Cambria Math" w:hAnsi="Cambria Math" w:eastAsia="Cambria Math"/>
          <w:spacing w:val="9"/>
          <w:w w:val="115"/>
          <w:position w:val="-5"/>
          <w:sz w:val="14"/>
        </w:rPr>
        <w:t> </w:t>
      </w:r>
      <w:r>
        <w:rPr>
          <w:rFonts w:ascii="Cambria Math" w:hAnsi="Cambria Math" w:eastAsia="Cambria Math"/>
          <w:w w:val="115"/>
          <w:sz w:val="14"/>
        </w:rPr>
        <w:t>1−𝖺</w:t>
      </w:r>
    </w:p>
    <w:p>
      <w:pPr>
        <w:spacing w:line="144" w:lineRule="auto" w:before="0"/>
        <w:ind w:left="8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25"/>
          <w:sz w:val="17"/>
        </w:rPr>
        <w:t>𝖺(</w:t>
      </w:r>
      <w:r>
        <w:rPr>
          <w:rFonts w:ascii="Cambria Math" w:eastAsia="Cambria Math"/>
          <w:w w:val="125"/>
          <w:position w:val="-8"/>
          <w:sz w:val="14"/>
        </w:rPr>
        <w:t>𝐿</w:t>
      </w:r>
      <w:r>
        <w:rPr>
          <w:rFonts w:ascii="Cambria Math" w:eastAsia="Cambria Math"/>
          <w:w w:val="125"/>
          <w:sz w:val="17"/>
        </w:rPr>
        <w:t>)</w:t>
      </w:r>
    </w:p>
    <w:p>
      <w:pPr>
        <w:spacing w:before="12"/>
        <w:ind w:left="182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257.209991pt;margin-top:-.068640pt;width:47.424pt;height:.84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pStyle w:val="BodyText"/>
        <w:spacing w:before="1"/>
        <w:rPr>
          <w:rFonts w:ascii="Cambria Math"/>
          <w:sz w:val="32"/>
        </w:rPr>
      </w:pPr>
      <w:r>
        <w:rPr/>
        <w:br w:type="column"/>
      </w:r>
      <w:r>
        <w:rPr>
          <w:rFonts w:ascii="Cambria Math"/>
          <w:sz w:val="32"/>
        </w:rPr>
      </w:r>
    </w:p>
    <w:p>
      <w:pPr>
        <w:pStyle w:val="BodyText"/>
        <w:ind w:left="2640" w:right="1906"/>
        <w:jc w:val="center"/>
      </w:pPr>
      <w:r>
        <w:rPr/>
        <w:t>[</w:t>
      </w:r>
      <w:r>
        <w:rPr>
          <w:rFonts w:ascii="Cambria Math"/>
        </w:rPr>
        <w:t>4.</w:t>
      </w:r>
      <w:r>
        <w:rPr/>
        <w:t>27]</w:t>
      </w:r>
    </w:p>
    <w:p>
      <w:pPr>
        <w:spacing w:after="0"/>
        <w:jc w:val="center"/>
        <w:sectPr>
          <w:type w:val="continuous"/>
          <w:pgSz w:w="11910" w:h="16840"/>
          <w:pgMar w:top="1320" w:bottom="1160" w:left="920" w:right="60"/>
          <w:cols w:num="3" w:equalWidth="0">
            <w:col w:w="4353" w:space="40"/>
            <w:col w:w="815" w:space="553"/>
            <w:col w:w="51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 w:before="90"/>
        <w:ind w:left="498" w:right="1354"/>
        <w:jc w:val="both"/>
      </w:pPr>
      <w:r>
        <w:rPr>
          <w:spacing w:val="-1"/>
        </w:rPr>
        <w:t>which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initial</w:t>
      </w:r>
      <w:r>
        <w:rPr>
          <w:spacing w:val="-14"/>
        </w:rPr>
        <w:t> </w:t>
      </w:r>
      <w:r>
        <w:rPr/>
        <w:t>income</w:t>
      </w:r>
      <w:r>
        <w:rPr>
          <w:spacing w:val="-16"/>
        </w:rPr>
        <w:t> </w:t>
      </w:r>
      <w:r>
        <w:rPr/>
        <w:t>position</w:t>
      </w:r>
      <w:r>
        <w:rPr>
          <w:spacing w:val="-15"/>
        </w:rPr>
        <w:t> </w:t>
      </w:r>
      <w:r>
        <w:rPr/>
        <w:t>with</w:t>
      </w:r>
      <w:r>
        <w:rPr>
          <w:spacing w:val="-14"/>
        </w:rPr>
        <w:t> </w:t>
      </w:r>
      <w:r>
        <w:rPr/>
        <w:t>respect</w:t>
      </w:r>
      <w:r>
        <w:rPr>
          <w:spacing w:val="-14"/>
        </w:rPr>
        <w:t> </w:t>
      </w:r>
      <w:r>
        <w:rPr/>
        <w:t>to</w:t>
      </w:r>
      <w:r>
        <w:rPr>
          <w:spacing w:val="-17"/>
        </w:rPr>
        <w:t> </w:t>
      </w:r>
      <w:r>
        <w:rPr/>
        <w:t>human</w:t>
      </w:r>
      <w:r>
        <w:rPr>
          <w:spacing w:val="-15"/>
        </w:rPr>
        <w:t> </w:t>
      </w:r>
      <w:r>
        <w:rPr/>
        <w:t>capital</w:t>
      </w:r>
      <w:r>
        <w:rPr>
          <w:spacing w:val="-14"/>
        </w:rPr>
        <w:t> </w:t>
      </w:r>
      <w:r>
        <w:rPr/>
        <w:t>stock.</w:t>
      </w:r>
      <w:r>
        <w:rPr>
          <w:spacing w:val="-15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have access to credit to fund more schooling to gain expertise, and borrowing rate falls, the</w:t>
      </w:r>
      <w:r>
        <w:rPr>
          <w:spacing w:val="1"/>
        </w:rPr>
        <w:t> </w:t>
      </w:r>
      <w:r>
        <w:rPr/>
        <w:t>stock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capital increases</w:t>
      </w:r>
      <w:r>
        <w:rPr>
          <w:spacing w:val="-1"/>
        </w:rPr>
        <w:t> </w:t>
      </w:r>
      <w:r>
        <w:rPr/>
        <w:t>(to</w:t>
      </w:r>
      <w:r>
        <w:rPr>
          <w:spacing w:val="4"/>
        </w:rPr>
        <w:t> </w:t>
      </w:r>
      <w:r>
        <w:rPr>
          <w:rFonts w:ascii="Cambria Math" w:hAnsi="Cambria Math" w:eastAsia="Cambria Math"/>
        </w:rPr>
        <w:t>𝐿’</w:t>
      </w:r>
      <w:r>
        <w:rPr/>
        <w:t>) and [4.27]</w:t>
      </w:r>
      <w:r>
        <w:rPr>
          <w:spacing w:val="1"/>
        </w:rPr>
        <w:t> </w:t>
      </w:r>
      <w:r>
        <w:rPr/>
        <w:t>becomes: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1160" w:left="920" w:right="60"/>
        </w:sectPr>
      </w:pPr>
    </w:p>
    <w:p>
      <w:pPr>
        <w:tabs>
          <w:tab w:pos="4224" w:val="left" w:leader="none"/>
        </w:tabs>
        <w:spacing w:line="180" w:lineRule="exact" w:before="118"/>
        <w:ind w:left="3617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position w:val="-6"/>
          <w:sz w:val="17"/>
          <w:u w:val="single"/>
        </w:rPr>
        <w:t>𝑤</w:t>
      </w:r>
      <w:r>
        <w:rPr>
          <w:rFonts w:ascii="Cambria Math" w:eastAsia="Cambria Math"/>
          <w:w w:val="110"/>
          <w:sz w:val="14"/>
        </w:rPr>
        <w:t>𝑒</w:t>
        <w:tab/>
      </w:r>
      <w:r>
        <w:rPr>
          <w:rFonts w:ascii="Cambria Math" w:eastAsia="Cambria Math"/>
          <w:spacing w:val="-112"/>
          <w:position w:val="-2"/>
          <w:sz w:val="17"/>
        </w:rPr>
        <w:t>𝐻</w:t>
      </w:r>
    </w:p>
    <w:p>
      <w:pPr>
        <w:pStyle w:val="BodyText"/>
        <w:tabs>
          <w:tab w:pos="3751" w:val="left" w:leader="none"/>
        </w:tabs>
        <w:spacing w:line="162" w:lineRule="exact"/>
        <w:ind w:left="2659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𝐼𝑁𝐸𝑄</w:t>
      </w:r>
      <w:r>
        <w:rPr>
          <w:rFonts w:ascii="Cambria Math" w:hAnsi="Cambria Math" w:eastAsia="Cambria Math"/>
          <w:spacing w:val="21"/>
        </w:rPr>
        <w:t> </w:t>
      </w:r>
      <w:r>
        <w:rPr>
          <w:rFonts w:ascii="Cambria Math" w:hAnsi="Cambria Math" w:eastAsia="Cambria Math"/>
        </w:rPr>
        <w:t>=</w:t>
        <w:tab/>
      </w:r>
      <w:r>
        <w:rPr>
          <w:rFonts w:ascii="Cambria Math" w:hAnsi="Cambria Math" w:eastAsia="Cambria Math"/>
          <w:u w:val="single"/>
          <w:vertAlign w:val="superscript"/>
        </w:rPr>
        <w:t>𝑡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≡</w:t>
      </w:r>
    </w:p>
    <w:p>
      <w:pPr>
        <w:spacing w:line="110" w:lineRule="auto" w:before="2"/>
        <w:ind w:left="3609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spacing w:line="118" w:lineRule="exact" w:before="46"/>
        <w:ind w:left="293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spacing w:val="-16"/>
          <w:w w:val="99"/>
          <w:sz w:val="14"/>
          <w:u w:val="single"/>
        </w:rPr>
        <w:t> </w:t>
      </w:r>
      <w:r>
        <w:rPr>
          <w:rFonts w:ascii="Cambria Math" w:eastAsia="Cambria Math"/>
          <w:w w:val="115"/>
          <w:sz w:val="14"/>
          <w:u w:val="single"/>
        </w:rPr>
        <w:t>𝐾</w:t>
      </w:r>
    </w:p>
    <w:p>
      <w:pPr>
        <w:spacing w:line="170" w:lineRule="auto" w:before="0"/>
        <w:ind w:left="88" w:right="0" w:firstLine="0"/>
        <w:jc w:val="center"/>
        <w:rPr>
          <w:rFonts w:ascii="Cambria Math" w:eastAsia="Cambria Math"/>
          <w:sz w:val="17"/>
        </w:rPr>
      </w:pPr>
      <w:r>
        <w:rPr/>
        <w:pict>
          <v:shape style="position:absolute;margin-left:264.049988pt;margin-top:-1.418628pt;width:5.7pt;height:7pt;mso-position-horizontal-relative:page;mso-position-vertical-relative:paragraph;z-index:1574912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5"/>
                      <w:sz w:val="14"/>
                    </w:rPr>
                    <w:t>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5"/>
          <w:sz w:val="17"/>
        </w:rPr>
        <w:t>𝖺(</w:t>
      </w:r>
      <w:r>
        <w:rPr>
          <w:rFonts w:ascii="Cambria Math" w:eastAsia="Cambria Math"/>
          <w:w w:val="115"/>
          <w:position w:val="-9"/>
          <w:sz w:val="14"/>
        </w:rPr>
        <w:t>𝐿</w:t>
      </w:r>
      <w:r>
        <w:rPr>
          <w:rFonts w:ascii="Cambria Math" w:eastAsia="Cambria Math"/>
          <w:w w:val="115"/>
          <w:position w:val="-4"/>
          <w:sz w:val="14"/>
        </w:rPr>
        <w:t>𝘍</w:t>
      </w:r>
      <w:r>
        <w:rPr>
          <w:rFonts w:ascii="Cambria Math" w:eastAsia="Cambria Math"/>
          <w:w w:val="115"/>
          <w:sz w:val="17"/>
        </w:rPr>
        <w:t>)</w:t>
      </w:r>
    </w:p>
    <w:p>
      <w:pPr>
        <w:spacing w:before="0"/>
        <w:ind w:left="184" w:right="68" w:firstLine="0"/>
        <w:jc w:val="center"/>
        <w:rPr>
          <w:rFonts w:ascii="Cambria Math" w:eastAsia="Cambria Math"/>
          <w:sz w:val="14"/>
        </w:rPr>
      </w:pPr>
      <w:r>
        <w:rPr/>
        <w:pict>
          <v:rect style="position:absolute;margin-left:257.209991pt;margin-top:-.668609pt;width:49.344pt;height:.83997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spacing w:line="155" w:lineRule="exact" w:before="0"/>
        <w:ind w:left="-40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5"/>
          <w:sz w:val="14"/>
        </w:rPr>
        <w:t>1−𝖺</w:t>
      </w:r>
    </w:p>
    <w:p>
      <w:pPr>
        <w:pStyle w:val="BodyText"/>
        <w:spacing w:before="2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ind w:left="2640" w:right="1906"/>
        <w:jc w:val="center"/>
      </w:pPr>
      <w:r>
        <w:rPr/>
        <w:t>[</w:t>
      </w:r>
      <w:r>
        <w:rPr>
          <w:rFonts w:ascii="Cambria Math"/>
        </w:rPr>
        <w:t>4.</w:t>
      </w:r>
      <w:r>
        <w:rPr/>
        <w:t>28]</w:t>
      </w:r>
    </w:p>
    <w:p>
      <w:pPr>
        <w:spacing w:after="0"/>
        <w:jc w:val="center"/>
        <w:sectPr>
          <w:type w:val="continuous"/>
          <w:pgSz w:w="11910" w:h="16840"/>
          <w:pgMar w:top="1320" w:bottom="1160" w:left="920" w:right="60"/>
          <w:cols w:num="4" w:equalWidth="0">
            <w:col w:w="4353" w:space="40"/>
            <w:col w:w="528" w:space="39"/>
            <w:col w:w="286" w:space="515"/>
            <w:col w:w="516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before="94"/>
        <w:ind w:left="498"/>
      </w:pPr>
      <w:r>
        <w:rPr/>
        <w:t>The</w:t>
      </w:r>
      <w:r>
        <w:rPr>
          <w:spacing w:val="1"/>
        </w:rPr>
        <w:t> </w:t>
      </w:r>
      <w:r>
        <w:rPr/>
        <w:t>decline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income</w:t>
      </w:r>
      <w:r>
        <w:rPr>
          <w:spacing w:val="4"/>
        </w:rPr>
        <w:t> </w:t>
      </w:r>
      <w:r>
        <w:rPr/>
        <w:t>inequality</w:t>
      </w:r>
      <w:r>
        <w:rPr>
          <w:spacing w:val="-2"/>
        </w:rPr>
        <w:t> </w:t>
      </w:r>
      <w:r>
        <w:rPr/>
        <w:t>(</w:t>
      </w:r>
      <w:r>
        <w:rPr>
          <w:rFonts w:ascii="Cambria Math" w:eastAsia="Cambria Math"/>
        </w:rPr>
        <w:t>𝐼𝑁𝐸𝑄</w:t>
      </w:r>
      <w:r>
        <w:rPr>
          <w:rFonts w:ascii="Cambria Math" w:eastAsia="Cambria Math"/>
          <w:vertAlign w:val="superscript"/>
        </w:rPr>
        <w:t>𝐷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given</w:t>
      </w:r>
      <w:r>
        <w:rPr>
          <w:spacing w:val="4"/>
          <w:vertAlign w:val="baseline"/>
        </w:rPr>
        <w:t> </w:t>
      </w:r>
      <w:r>
        <w:rPr>
          <w:vertAlign w:val="baseline"/>
        </w:rPr>
        <w:t>by:</w:t>
      </w:r>
    </w:p>
    <w:p>
      <w:pPr>
        <w:spacing w:after="0"/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before="8"/>
        <w:rPr>
          <w:sz w:val="22"/>
        </w:rPr>
      </w:pPr>
    </w:p>
    <w:p>
      <w:pPr>
        <w:tabs>
          <w:tab w:pos="460" w:val="left" w:leader="none"/>
        </w:tabs>
        <w:spacing w:line="160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/>
        <w:pict>
          <v:shape style="position:absolute;margin-left:212.690002pt;margin-top:3.615922pt;width:7pt;height:8.550pt;mso-position-horizontal-relative:page;mso-position-vertical-relative:paragraph;z-index:-2436966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  <w:u w:val="single"/>
                    </w:rPr>
                    <w:t>𝑤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10"/>
          <w:sz w:val="14"/>
        </w:rPr>
        <w:t>𝑒</w:t>
        <w:tab/>
      </w:r>
      <w:r>
        <w:rPr>
          <w:rFonts w:ascii="Cambria Math" w:eastAsia="Cambria Math"/>
          <w:w w:val="110"/>
          <w:position w:val="-2"/>
          <w:sz w:val="17"/>
        </w:rPr>
        <w:t>𝐻</w:t>
      </w:r>
    </w:p>
    <w:p>
      <w:pPr>
        <w:pStyle w:val="BodyText"/>
        <w:tabs>
          <w:tab w:pos="3468" w:val="left" w:leader="none"/>
        </w:tabs>
        <w:spacing w:line="182" w:lineRule="exact"/>
        <w:ind w:left="2238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𝐼𝑁𝐸𝑄</w:t>
      </w:r>
      <w:r>
        <w:rPr>
          <w:rFonts w:ascii="Cambria Math" w:hAnsi="Cambria Math" w:eastAsia="Cambria Math"/>
          <w:vertAlign w:val="superscript"/>
        </w:rPr>
        <w:t>𝐷</w:t>
      </w:r>
      <w:r>
        <w:rPr>
          <w:rFonts w:ascii="Cambria Math" w:hAnsi="Cambria Math" w:eastAsia="Cambria Math"/>
          <w:spacing w:val="3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  <w:tab/>
      </w:r>
      <w:r>
        <w:rPr>
          <w:rFonts w:ascii="Cambria Math" w:hAnsi="Cambria Math" w:eastAsia="Cambria Math"/>
          <w:u w:val="single"/>
          <w:vertAlign w:val="superscript"/>
        </w:rPr>
        <w:t>𝑡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≡</w:t>
      </w:r>
    </w:p>
    <w:p>
      <w:pPr>
        <w:spacing w:line="110" w:lineRule="auto" w:before="2"/>
        <w:ind w:left="0" w:right="50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tabs>
          <w:tab w:pos="292" w:val="left" w:leader="none"/>
        </w:tabs>
        <w:spacing w:line="112" w:lineRule="auto" w:before="158"/>
        <w:ind w:left="-32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20"/>
          <w:position w:val="-8"/>
          <w:sz w:val="14"/>
        </w:rPr>
        <w:t>𝜑</w:t>
        <w:tab/>
      </w:r>
      <w:r>
        <w:rPr>
          <w:rFonts w:ascii="Cambria Math" w:hAnsi="Cambria Math" w:eastAsia="Cambria Math"/>
          <w:w w:val="120"/>
          <w:position w:val="-5"/>
          <w:sz w:val="14"/>
          <w:u w:val="single"/>
        </w:rPr>
        <w:t>𝐾</w:t>
      </w:r>
      <w:r>
        <w:rPr>
          <w:rFonts w:ascii="Cambria Math" w:hAnsi="Cambria Math" w:eastAsia="Cambria Math"/>
          <w:w w:val="120"/>
          <w:position w:val="-5"/>
          <w:sz w:val="14"/>
        </w:rPr>
        <w:t>  </w:t>
      </w:r>
      <w:r>
        <w:rPr>
          <w:rFonts w:ascii="Cambria Math" w:hAnsi="Cambria Math" w:eastAsia="Cambria Math"/>
          <w:spacing w:val="5"/>
          <w:w w:val="120"/>
          <w:position w:val="-5"/>
          <w:sz w:val="14"/>
        </w:rPr>
        <w:t> </w:t>
      </w:r>
      <w:r>
        <w:rPr>
          <w:rFonts w:ascii="Cambria Math" w:hAnsi="Cambria Math" w:eastAsia="Cambria Math"/>
          <w:spacing w:val="-77"/>
          <w:w w:val="120"/>
          <w:sz w:val="14"/>
        </w:rPr>
        <w:t>1−𝖺</w:t>
      </w:r>
    </w:p>
    <w:p>
      <w:pPr>
        <w:spacing w:line="144" w:lineRule="auto" w:before="0"/>
        <w:ind w:left="8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25"/>
          <w:sz w:val="17"/>
        </w:rPr>
        <w:t>𝖺(</w:t>
      </w:r>
      <w:r>
        <w:rPr>
          <w:rFonts w:ascii="Cambria Math" w:eastAsia="Cambria Math"/>
          <w:w w:val="125"/>
          <w:position w:val="-8"/>
          <w:sz w:val="14"/>
        </w:rPr>
        <w:t>𝐿</w:t>
      </w:r>
      <w:r>
        <w:rPr>
          <w:rFonts w:ascii="Cambria Math" w:eastAsia="Cambria Math"/>
          <w:w w:val="125"/>
          <w:sz w:val="17"/>
        </w:rPr>
        <w:t>)</w:t>
      </w:r>
    </w:p>
    <w:p>
      <w:pPr>
        <w:spacing w:before="12"/>
        <w:ind w:left="182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243.050003pt;margin-top:-.068663pt;width:47.424pt;height:.84003pt;mso-position-horizontal-relative:page;mso-position-vertical-relative:paragraph;z-index:1574553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pStyle w:val="BodyText"/>
        <w:spacing w:before="4"/>
        <w:rPr>
          <w:rFonts w:ascii="Cambria Math"/>
          <w:sz w:val="19"/>
        </w:rPr>
      </w:pPr>
      <w:r>
        <w:rPr/>
        <w:br w:type="column"/>
      </w:r>
      <w:r>
        <w:rPr>
          <w:rFonts w:ascii="Cambria Math"/>
          <w:sz w:val="19"/>
        </w:rPr>
      </w:r>
    </w:p>
    <w:p>
      <w:pPr>
        <w:spacing w:line="191" w:lineRule="exact" w:before="0"/>
        <w:ind w:left="358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0"/>
          <w:position w:val="-5"/>
          <w:sz w:val="17"/>
        </w:rPr>
        <w:t>𝐻</w:t>
      </w:r>
      <w:r>
        <w:rPr>
          <w:rFonts w:ascii="Cambria Math" w:eastAsia="Cambria Math"/>
          <w:w w:val="110"/>
          <w:sz w:val="14"/>
        </w:rPr>
        <w:t>𝜑</w:t>
      </w:r>
    </w:p>
    <w:p>
      <w:pPr>
        <w:pStyle w:val="BodyText"/>
        <w:spacing w:line="242" w:lineRule="exact"/>
        <w:ind w:left="20"/>
        <w:rPr>
          <w:rFonts w:ascii="Cambria Math" w:hAnsi="Cambria Math"/>
        </w:rPr>
      </w:pPr>
      <w:r>
        <w:rPr>
          <w:rFonts w:ascii="Cambria Math" w:hAnsi="Cambria Math"/>
        </w:rPr>
        <w:t>−</w:t>
      </w:r>
    </w:p>
    <w:p>
      <w:pPr>
        <w:pStyle w:val="BodyText"/>
        <w:spacing w:before="1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spacing w:line="118" w:lineRule="exact" w:before="0"/>
        <w:ind w:left="66" w:right="0" w:firstLine="0"/>
        <w:jc w:val="center"/>
        <w:rPr>
          <w:rFonts w:ascii="Cambria Math" w:eastAsia="Cambria Math"/>
          <w:sz w:val="14"/>
        </w:rPr>
      </w:pPr>
      <w:r>
        <w:rPr>
          <w:spacing w:val="-16"/>
          <w:w w:val="99"/>
          <w:sz w:val="14"/>
          <w:u w:val="single"/>
        </w:rPr>
        <w:t> </w:t>
      </w:r>
      <w:r>
        <w:rPr>
          <w:rFonts w:ascii="Cambria Math" w:eastAsia="Cambria Math"/>
          <w:w w:val="115"/>
          <w:sz w:val="14"/>
          <w:u w:val="single"/>
        </w:rPr>
        <w:t>𝐾</w:t>
      </w:r>
    </w:p>
    <w:p>
      <w:pPr>
        <w:spacing w:line="170" w:lineRule="auto" w:before="0"/>
        <w:ind w:left="-34" w:right="0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5"/>
          <w:sz w:val="17"/>
        </w:rPr>
        <w:t>𝖺(</w:t>
      </w:r>
      <w:r>
        <w:rPr>
          <w:rFonts w:ascii="Cambria Math" w:eastAsia="Cambria Math"/>
          <w:w w:val="115"/>
          <w:position w:val="-9"/>
          <w:sz w:val="14"/>
        </w:rPr>
        <w:t>𝐿</w:t>
      </w:r>
      <w:r>
        <w:rPr>
          <w:rFonts w:ascii="Cambria Math" w:eastAsia="Cambria Math"/>
          <w:w w:val="115"/>
          <w:position w:val="-4"/>
          <w:sz w:val="14"/>
        </w:rPr>
        <w:t>𝘍</w:t>
      </w:r>
      <w:r>
        <w:rPr>
          <w:rFonts w:ascii="Cambria Math" w:eastAsia="Cambria Math"/>
          <w:w w:val="115"/>
          <w:sz w:val="17"/>
        </w:rPr>
        <w:t>)</w:t>
      </w:r>
    </w:p>
    <w:p>
      <w:pPr>
        <w:spacing w:before="0"/>
        <w:ind w:left="64" w:right="67" w:firstLine="0"/>
        <w:jc w:val="center"/>
        <w:rPr>
          <w:rFonts w:ascii="Cambria Math" w:eastAsia="Cambria Math"/>
          <w:sz w:val="14"/>
        </w:rPr>
      </w:pPr>
      <w:r>
        <w:rPr/>
        <w:pict>
          <v:rect style="position:absolute;margin-left:310.029999pt;margin-top:-.668663pt;width:49.32pt;height:.84003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pStyle w:val="BodyText"/>
        <w:spacing w:before="4"/>
        <w:rPr>
          <w:rFonts w:ascii="Cambria Math"/>
          <w:sz w:val="11"/>
        </w:rPr>
      </w:pPr>
      <w:r>
        <w:rPr/>
        <w:br w:type="column"/>
      </w:r>
      <w:r>
        <w:rPr>
          <w:rFonts w:ascii="Cambria Math"/>
          <w:sz w:val="11"/>
        </w:rPr>
      </w:r>
    </w:p>
    <w:p>
      <w:pPr>
        <w:spacing w:before="1"/>
        <w:ind w:left="-40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15"/>
          <w:sz w:val="14"/>
        </w:rPr>
        <w:t>1−𝖺</w:t>
      </w:r>
    </w:p>
    <w:p>
      <w:pPr>
        <w:spacing w:after="0"/>
        <w:jc w:val="left"/>
        <w:rPr>
          <w:rFonts w:ascii="Cambria Math" w:hAnsi="Cambria Math" w:eastAsia="Cambria Math"/>
          <w:sz w:val="14"/>
        </w:rPr>
        <w:sectPr>
          <w:type w:val="continuous"/>
          <w:pgSz w:w="11910" w:h="16840"/>
          <w:pgMar w:top="1320" w:bottom="1160" w:left="920" w:right="60"/>
          <w:cols w:num="5" w:equalWidth="0">
            <w:col w:w="4070" w:space="40"/>
            <w:col w:w="773" w:space="39"/>
            <w:col w:w="609" w:space="39"/>
            <w:col w:w="406" w:space="40"/>
            <w:col w:w="4914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16"/>
        </w:rPr>
      </w:pPr>
    </w:p>
    <w:p>
      <w:pPr>
        <w:spacing w:after="0"/>
        <w:rPr>
          <w:rFonts w:ascii="Cambria Math"/>
          <w:sz w:val="16"/>
        </w:rPr>
        <w:sectPr>
          <w:type w:val="continuous"/>
          <w:pgSz w:w="11910" w:h="16840"/>
          <w:pgMar w:top="1320" w:bottom="1160" w:left="920" w:right="60"/>
        </w:sectPr>
      </w:pPr>
    </w:p>
    <w:p>
      <w:pPr>
        <w:spacing w:line="139" w:lineRule="auto" w:before="133"/>
        <w:ind w:left="2539" w:right="0" w:firstLine="0"/>
        <w:jc w:val="center"/>
        <w:rPr>
          <w:rFonts w:ascii="Cambria Math" w:hAnsi="Cambria Math" w:eastAsia="Cambria Math"/>
          <w:sz w:val="24"/>
        </w:rPr>
      </w:pPr>
      <w:r>
        <w:rPr>
          <w:rFonts w:ascii="Cambria Math" w:hAnsi="Cambria Math" w:eastAsia="Cambria Math"/>
          <w:w w:val="105"/>
          <w:position w:val="-19"/>
          <w:sz w:val="24"/>
        </w:rPr>
        <w:t>=</w:t>
      </w:r>
      <w:r>
        <w:rPr>
          <w:rFonts w:ascii="Cambria Math" w:hAnsi="Cambria Math" w:eastAsia="Cambria Math"/>
          <w:spacing w:val="27"/>
          <w:w w:val="105"/>
          <w:position w:val="-19"/>
          <w:sz w:val="24"/>
        </w:rPr>
        <w:t> </w:t>
      </w:r>
      <w:r>
        <w:rPr>
          <w:rFonts w:ascii="Cambria Math" w:hAnsi="Cambria Math" w:eastAsia="Cambria Math"/>
          <w:w w:val="105"/>
          <w:position w:val="-5"/>
          <w:sz w:val="17"/>
        </w:rPr>
        <w:t>𝐻</w:t>
      </w:r>
      <w:r>
        <w:rPr>
          <w:rFonts w:ascii="Cambria Math" w:hAnsi="Cambria Math" w:eastAsia="Cambria Math"/>
          <w:w w:val="105"/>
          <w:sz w:val="14"/>
        </w:rPr>
        <w:t>𝜑</w:t>
      </w:r>
      <w:r>
        <w:rPr>
          <w:rFonts w:ascii="Cambria Math" w:hAnsi="Cambria Math" w:eastAsia="Cambria Math"/>
          <w:w w:val="105"/>
          <w:position w:val="-5"/>
          <w:sz w:val="17"/>
        </w:rPr>
        <w:t>𝖺𝐾</w:t>
      </w:r>
      <w:r>
        <w:rPr>
          <w:rFonts w:ascii="Cambria Math" w:hAnsi="Cambria Math" w:eastAsia="Cambria Math"/>
          <w:w w:val="105"/>
          <w:sz w:val="14"/>
        </w:rPr>
        <w:t>1−𝑎</w:t>
      </w:r>
      <w:r>
        <w:rPr>
          <w:rFonts w:ascii="Cambria Math" w:hAnsi="Cambria Math" w:eastAsia="Cambria Math"/>
          <w:w w:val="105"/>
          <w:position w:val="-5"/>
          <w:sz w:val="17"/>
        </w:rPr>
        <w:t>𝐿</w:t>
      </w:r>
      <w:r>
        <w:rPr>
          <w:rFonts w:ascii="Cambria Math" w:hAnsi="Cambria Math" w:eastAsia="Cambria Math"/>
          <w:w w:val="105"/>
          <w:sz w:val="14"/>
        </w:rPr>
        <w:t>𝑎−1 </w:t>
      </w:r>
      <w:r>
        <w:rPr>
          <w:rFonts w:ascii="Cambria Math" w:hAnsi="Cambria Math" w:eastAsia="Cambria Math"/>
          <w:spacing w:val="13"/>
          <w:w w:val="105"/>
          <w:sz w:val="14"/>
        </w:rPr>
        <w:t> </w:t>
      </w:r>
      <w:r>
        <w:rPr>
          <w:rFonts w:ascii="Cambria Math" w:hAnsi="Cambria Math" w:eastAsia="Cambria Math"/>
          <w:w w:val="105"/>
          <w:position w:val="-19"/>
          <w:sz w:val="24"/>
        </w:rPr>
        <w:t>−</w:t>
      </w:r>
    </w:p>
    <w:p>
      <w:pPr>
        <w:pStyle w:val="BodyText"/>
        <w:spacing w:line="20" w:lineRule="exact"/>
        <w:ind w:left="2784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58.45pt;height:.85pt;mso-position-horizontal-relative:char;mso-position-vertical-relative:line" coordorigin="0,0" coordsize="1169,17">
            <v:rect style="position:absolute;left:0;top:0;width:1169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87" w:lineRule="auto" w:before="0"/>
        <w:ind w:left="2545" w:right="0" w:firstLine="0"/>
        <w:jc w:val="center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spacing w:line="220" w:lineRule="exact" w:before="71"/>
        <w:ind w:left="119" w:right="0" w:firstLine="0"/>
        <w:jc w:val="left"/>
        <w:rPr>
          <w:rFonts w:ascii="Cambria Math" w:hAnsi="Cambria Math" w:eastAsia="Cambria Math"/>
          <w:sz w:val="14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-5"/>
          <w:sz w:val="17"/>
        </w:rPr>
        <w:t>𝐻</w:t>
      </w:r>
      <w:r>
        <w:rPr>
          <w:rFonts w:ascii="Cambria Math" w:hAnsi="Cambria Math" w:eastAsia="Cambria Math"/>
          <w:w w:val="110"/>
          <w:sz w:val="14"/>
        </w:rPr>
        <w:t>𝜑</w:t>
      </w:r>
      <w:r>
        <w:rPr>
          <w:rFonts w:ascii="Cambria Math" w:hAnsi="Cambria Math" w:eastAsia="Cambria Math"/>
          <w:w w:val="110"/>
          <w:position w:val="-5"/>
          <w:sz w:val="17"/>
        </w:rPr>
        <w:t>𝖺𝐾</w:t>
      </w:r>
      <w:r>
        <w:rPr>
          <w:rFonts w:ascii="Cambria Math" w:hAnsi="Cambria Math" w:eastAsia="Cambria Math"/>
          <w:w w:val="110"/>
          <w:sz w:val="14"/>
        </w:rPr>
        <w:t>1−𝑎</w:t>
      </w:r>
      <w:r>
        <w:rPr>
          <w:rFonts w:ascii="Cambria Math" w:hAnsi="Cambria Math" w:eastAsia="Cambria Math"/>
          <w:w w:val="110"/>
          <w:position w:val="-5"/>
          <w:sz w:val="17"/>
        </w:rPr>
        <w:t>𝐿</w:t>
      </w:r>
      <w:r>
        <w:rPr>
          <w:rFonts w:ascii="Cambria Math" w:hAnsi="Cambria Math" w:eastAsia="Cambria Math"/>
          <w:w w:val="110"/>
          <w:sz w:val="14"/>
        </w:rPr>
        <w:t>𝘍</w:t>
      </w:r>
      <w:r>
        <w:rPr>
          <w:rFonts w:ascii="Cambria Math" w:hAnsi="Cambria Math" w:eastAsia="Cambria Math"/>
          <w:w w:val="110"/>
          <w:position w:val="5"/>
          <w:sz w:val="14"/>
        </w:rPr>
        <w:t>𝑎−1</w:t>
      </w:r>
    </w:p>
    <w:p>
      <w:pPr>
        <w:tabs>
          <w:tab w:pos="4195" w:val="left" w:leader="none"/>
        </w:tabs>
        <w:spacing w:line="175" w:lineRule="auto" w:before="0"/>
        <w:ind w:left="613" w:right="0" w:firstLine="0"/>
        <w:jc w:val="left"/>
        <w:rPr>
          <w:sz w:val="24"/>
        </w:rPr>
      </w:pPr>
      <w:r>
        <w:rPr/>
        <w:pict>
          <v:rect style="position:absolute;margin-left:263.209991pt;margin-top:5.893791pt;width:61.704pt;height:.83997pt;mso-position-horizontal-relative:page;mso-position-vertical-relative:paragraph;z-index:-2437171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w w:val="110"/>
          <w:position w:val="-11"/>
          <w:sz w:val="17"/>
        </w:rPr>
        <w:t>𝑤</w:t>
      </w:r>
      <w:r>
        <w:rPr>
          <w:rFonts w:ascii="Cambria Math" w:eastAsia="Cambria Math"/>
          <w:w w:val="110"/>
          <w:position w:val="-6"/>
          <w:sz w:val="14"/>
        </w:rPr>
        <w:t>𝑎</w:t>
        <w:tab/>
      </w:r>
      <w:r>
        <w:rPr>
          <w:w w:val="110"/>
          <w:sz w:val="24"/>
        </w:rPr>
        <w:t>[</w:t>
      </w:r>
      <w:r>
        <w:rPr>
          <w:rFonts w:ascii="Cambria Math" w:eastAsia="Cambria Math"/>
          <w:w w:val="110"/>
          <w:sz w:val="24"/>
        </w:rPr>
        <w:t>4.</w:t>
      </w:r>
      <w:r>
        <w:rPr>
          <w:w w:val="110"/>
          <w:sz w:val="24"/>
        </w:rPr>
        <w:t>29]</w:t>
      </w:r>
    </w:p>
    <w:p>
      <w:pPr>
        <w:spacing w:after="0" w:line="175" w:lineRule="auto"/>
        <w:jc w:val="left"/>
        <w:rPr>
          <w:sz w:val="24"/>
        </w:rPr>
        <w:sectPr>
          <w:type w:val="continuous"/>
          <w:pgSz w:w="11910" w:h="16840"/>
          <w:pgMar w:top="1320" w:bottom="1160" w:left="920" w:right="60"/>
          <w:cols w:num="2" w:equalWidth="0">
            <w:col w:w="4186" w:space="39"/>
            <w:col w:w="6705"/>
          </w:cols>
        </w:sectPr>
      </w:pPr>
    </w:p>
    <w:p>
      <w:pPr>
        <w:tabs>
          <w:tab w:pos="6522" w:val="left" w:leader="none"/>
        </w:tabs>
        <w:spacing w:line="328" w:lineRule="exact" w:before="110"/>
        <w:ind w:left="641" w:right="0" w:firstLine="0"/>
        <w:jc w:val="center"/>
        <w:rPr>
          <w:sz w:val="24"/>
        </w:rPr>
      </w:pPr>
      <w:r>
        <w:rPr/>
        <w:pict>
          <v:rect style="position:absolute;margin-left:185.210007pt;margin-top:18.311335pt;width:39.72pt;height:.84003pt;mso-position-horizontal-relative:page;mso-position-vertical-relative:paragraph;z-index:-2437120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10"/>
          <w:sz w:val="24"/>
        </w:rPr>
        <w:t>=</w:t>
      </w:r>
      <w:r>
        <w:rPr>
          <w:rFonts w:ascii="Cambria Math" w:hAnsi="Cambria Math" w:eastAsia="Cambria Math"/>
          <w:spacing w:val="3"/>
          <w:w w:val="110"/>
          <w:sz w:val="24"/>
        </w:rPr>
        <w:t> </w:t>
      </w:r>
      <w:r>
        <w:rPr>
          <w:rFonts w:ascii="Cambria Math" w:hAnsi="Cambria Math" w:eastAsia="Cambria Math"/>
          <w:w w:val="110"/>
          <w:position w:val="14"/>
          <w:sz w:val="17"/>
        </w:rPr>
        <w:t>𝐻</w:t>
      </w:r>
      <w:r>
        <w:rPr>
          <w:rFonts w:ascii="Cambria Math" w:hAnsi="Cambria Math" w:eastAsia="Cambria Math"/>
          <w:w w:val="110"/>
          <w:position w:val="20"/>
          <w:sz w:val="14"/>
        </w:rPr>
        <w:t>𝜑</w:t>
      </w:r>
      <w:r>
        <w:rPr>
          <w:rFonts w:ascii="Cambria Math" w:hAnsi="Cambria Math" w:eastAsia="Cambria Math"/>
          <w:w w:val="110"/>
          <w:position w:val="14"/>
          <w:sz w:val="17"/>
        </w:rPr>
        <w:t>𝖺𝐾</w:t>
      </w:r>
      <w:r>
        <w:rPr>
          <w:rFonts w:ascii="Cambria Math" w:hAnsi="Cambria Math" w:eastAsia="Cambria Math"/>
          <w:w w:val="110"/>
          <w:position w:val="20"/>
          <w:sz w:val="14"/>
        </w:rPr>
        <w:t>1−𝑎</w:t>
      </w:r>
      <w:r>
        <w:rPr>
          <w:rFonts w:ascii="Cambria Math" w:hAnsi="Cambria Math" w:eastAsia="Cambria Math"/>
          <w:spacing w:val="10"/>
          <w:w w:val="110"/>
          <w:position w:val="20"/>
          <w:sz w:val="14"/>
        </w:rPr>
        <w:t> </w:t>
      </w:r>
      <w:r>
        <w:rPr>
          <w:rFonts w:ascii="Cambria Math" w:hAnsi="Cambria Math" w:eastAsia="Cambria Math"/>
          <w:w w:val="110"/>
          <w:sz w:val="24"/>
        </w:rPr>
        <w:t>[𝐿</w:t>
      </w:r>
      <w:r>
        <w:rPr>
          <w:rFonts w:ascii="Cambria Math" w:hAnsi="Cambria Math" w:eastAsia="Cambria Math"/>
          <w:w w:val="110"/>
          <w:sz w:val="24"/>
          <w:vertAlign w:val="superscript"/>
        </w:rPr>
        <w:t>𝑎−1</w:t>
      </w:r>
      <w:r>
        <w:rPr>
          <w:rFonts w:ascii="Cambria Math" w:hAnsi="Cambria Math" w:eastAsia="Cambria Math"/>
          <w:w w:val="110"/>
          <w:sz w:val="24"/>
          <w:vertAlign w:val="baseline"/>
        </w:rPr>
        <w:t> −</w:t>
      </w:r>
      <w:r>
        <w:rPr>
          <w:rFonts w:ascii="Cambria Math" w:hAnsi="Cambria Math" w:eastAsia="Cambria Math"/>
          <w:spacing w:val="-8"/>
          <w:w w:val="110"/>
          <w:sz w:val="24"/>
          <w:vertAlign w:val="baseline"/>
        </w:rPr>
        <w:t> </w:t>
      </w:r>
      <w:r>
        <w:rPr>
          <w:rFonts w:ascii="Cambria Math" w:hAnsi="Cambria Math" w:eastAsia="Cambria Math"/>
          <w:w w:val="110"/>
          <w:sz w:val="24"/>
          <w:vertAlign w:val="baseline"/>
        </w:rPr>
        <w:t>𝐿</w:t>
      </w:r>
      <w:r>
        <w:rPr>
          <w:rFonts w:ascii="Cambria Math" w:hAnsi="Cambria Math" w:eastAsia="Cambria Math"/>
          <w:w w:val="110"/>
          <w:sz w:val="24"/>
          <w:vertAlign w:val="superscript"/>
        </w:rPr>
        <w:t>′𝑎−1</w:t>
      </w:r>
      <w:r>
        <w:rPr>
          <w:rFonts w:ascii="Cambria Math" w:hAnsi="Cambria Math" w:eastAsia="Cambria Math"/>
          <w:w w:val="110"/>
          <w:sz w:val="24"/>
          <w:vertAlign w:val="baseline"/>
        </w:rPr>
        <w:t>]</w:t>
        <w:tab/>
      </w:r>
      <w:r>
        <w:rPr>
          <w:w w:val="110"/>
          <w:sz w:val="24"/>
          <w:vertAlign w:val="baseline"/>
        </w:rPr>
        <w:t>[</w:t>
      </w:r>
      <w:r>
        <w:rPr>
          <w:rFonts w:ascii="Cambria Math" w:hAnsi="Cambria Math" w:eastAsia="Cambria Math"/>
          <w:w w:val="110"/>
          <w:sz w:val="24"/>
          <w:vertAlign w:val="baseline"/>
        </w:rPr>
        <w:t>4.30</w:t>
      </w:r>
      <w:r>
        <w:rPr>
          <w:w w:val="110"/>
          <w:sz w:val="24"/>
          <w:vertAlign w:val="baseline"/>
        </w:rPr>
        <w:t>]</w:t>
      </w:r>
    </w:p>
    <w:p>
      <w:pPr>
        <w:spacing w:line="110" w:lineRule="auto" w:before="1"/>
        <w:ind w:left="3057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spacing w:after="0" w:line="110" w:lineRule="auto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line="360" w:lineRule="auto" w:before="75"/>
        <w:ind w:left="498" w:right="1357"/>
        <w:jc w:val="both"/>
      </w:pPr>
      <w:r>
        <w:rPr/>
        <w:t>Equation [</w:t>
      </w:r>
      <w:r>
        <w:rPr>
          <w:rFonts w:ascii="Cambria Math" w:eastAsia="Cambria Math"/>
        </w:rPr>
        <w:t>4.30</w:t>
      </w:r>
      <w:r>
        <w:rPr/>
        <w:t>] shows that </w:t>
      </w:r>
      <w:r>
        <w:rPr>
          <w:rFonts w:ascii="Cambria Math" w:eastAsia="Cambria Math"/>
        </w:rPr>
        <w:t>𝐼𝑁𝐸𝑄</w:t>
      </w:r>
      <w:r>
        <w:rPr>
          <w:rFonts w:ascii="Cambria Math" w:eastAsia="Cambria Math"/>
          <w:vertAlign w:val="superscript"/>
        </w:rPr>
        <w:t>𝐷</w:t>
      </w:r>
      <w:r>
        <w:rPr>
          <w:rFonts w:ascii="Cambria Math" w:eastAsia="Cambria Math"/>
          <w:vertAlign w:val="baseline"/>
        </w:rPr>
        <w:t> &gt; 0 </w:t>
      </w:r>
      <w:r>
        <w:rPr>
          <w:vertAlign w:val="baseline"/>
        </w:rPr>
        <w:t>implying that income inequality can be reduced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reform (signified by low borrowing rate) as individuals are able to access credit 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fund education which invariably increase more earning capacities in subsequent periods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increasing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stock 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capital investment.</w:t>
      </w:r>
    </w:p>
    <w:p>
      <w:pPr>
        <w:pStyle w:val="BodyText"/>
        <w:spacing w:before="3"/>
        <w:rPr>
          <w:sz w:val="36"/>
        </w:rPr>
      </w:pPr>
    </w:p>
    <w:p>
      <w:pPr>
        <w:pStyle w:val="BodyText"/>
        <w:ind w:left="498"/>
        <w:jc w:val="both"/>
      </w:pPr>
      <w:r>
        <w:rPr/>
        <w:t>Also, from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[</w:t>
      </w:r>
      <w:r>
        <w:rPr>
          <w:rFonts w:ascii="Cambria Math" w:eastAsia="Cambria Math"/>
        </w:rPr>
        <w:t>4.30</w:t>
      </w:r>
      <w:r>
        <w:rPr/>
        <w:t>], taking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derivative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rFonts w:ascii="Cambria Math" w:eastAsia="Cambria Math"/>
        </w:rPr>
        <w:t>𝐼𝑁𝐸𝑄</w:t>
      </w:r>
      <w:r>
        <w:rPr>
          <w:rFonts w:ascii="Cambria Math" w:eastAsia="Cambria Math"/>
          <w:vertAlign w:val="superscript"/>
        </w:rPr>
        <w:t>𝐷</w:t>
      </w:r>
      <w:r>
        <w:rPr>
          <w:rFonts w:ascii="Cambria Math" w:eastAsia="Cambria Math"/>
          <w:spacing w:val="2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rFonts w:ascii="Cambria Math" w:eastAsia="Cambria Math"/>
          <w:vertAlign w:val="baseline"/>
        </w:rPr>
        <w:t>𝐻,</w:t>
      </w:r>
      <w:r>
        <w:rPr>
          <w:rFonts w:ascii="Cambria Math" w:eastAsia="Cambria Math"/>
          <w:spacing w:val="2"/>
          <w:vertAlign w:val="baseline"/>
        </w:rPr>
        <w:t> </w:t>
      </w:r>
      <w:r>
        <w:rPr>
          <w:vertAlign w:val="baseline"/>
        </w:rPr>
        <w:t>gives:</w:t>
      </w:r>
    </w:p>
    <w:p>
      <w:pPr>
        <w:tabs>
          <w:tab w:pos="6522" w:val="left" w:leader="none"/>
        </w:tabs>
        <w:spacing w:line="294" w:lineRule="exact" w:before="144"/>
        <w:ind w:left="40" w:right="0" w:firstLine="0"/>
        <w:jc w:val="center"/>
        <w:rPr>
          <w:sz w:val="24"/>
        </w:rPr>
      </w:pPr>
      <w:r>
        <w:rPr/>
        <w:pict>
          <v:rect style="position:absolute;margin-left:142.940002pt;margin-top:20.011377pt;width:32.784pt;height:.84pt;mso-position-horizontal-relative:page;mso-position-vertical-relative:paragraph;z-index:15749632" filled="true" fillcolor="#000000" stroked="false">
            <v:fill type="solid"/>
            <w10:wrap type="none"/>
          </v:rect>
        </w:pict>
      </w:r>
      <w:r>
        <w:rPr/>
        <w:pict>
          <v:rect style="position:absolute;margin-left:191.330002pt;margin-top:20.011377pt;width:55.68pt;height:.84pt;mso-position-horizontal-relative:page;mso-position-vertical-relative:paragraph;z-index:1575014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w w:val="105"/>
          <w:position w:val="14"/>
          <w:sz w:val="17"/>
        </w:rPr>
        <w:t>𝜕𝐼𝑁𝐸𝑄</w:t>
      </w:r>
      <w:r>
        <w:rPr>
          <w:rFonts w:ascii="Cambria Math" w:hAnsi="Cambria Math" w:eastAsia="Cambria Math"/>
          <w:w w:val="105"/>
          <w:position w:val="20"/>
          <w:sz w:val="14"/>
        </w:rPr>
        <w:t>𝐷 </w:t>
      </w:r>
      <w:r>
        <w:rPr>
          <w:rFonts w:ascii="Cambria Math" w:hAnsi="Cambria Math" w:eastAsia="Cambria Math"/>
          <w:spacing w:val="17"/>
          <w:w w:val="105"/>
          <w:position w:val="20"/>
          <w:sz w:val="14"/>
        </w:rPr>
        <w:t> </w:t>
      </w:r>
      <w:r>
        <w:rPr>
          <w:rFonts w:ascii="Cambria Math" w:hAnsi="Cambria Math" w:eastAsia="Cambria Math"/>
          <w:w w:val="105"/>
          <w:sz w:val="24"/>
        </w:rPr>
        <w:t>=</w:t>
      </w:r>
      <w:r>
        <w:rPr>
          <w:rFonts w:ascii="Cambria Math" w:hAnsi="Cambria Math" w:eastAsia="Cambria Math"/>
          <w:spacing w:val="17"/>
          <w:w w:val="105"/>
          <w:sz w:val="24"/>
        </w:rPr>
        <w:t> </w:t>
      </w:r>
      <w:r>
        <w:rPr>
          <w:rFonts w:ascii="Cambria Math" w:hAnsi="Cambria Math" w:eastAsia="Cambria Math"/>
          <w:w w:val="105"/>
          <w:position w:val="14"/>
          <w:sz w:val="17"/>
        </w:rPr>
        <w:t>𝜑𝐻</w:t>
      </w:r>
      <w:r>
        <w:rPr>
          <w:rFonts w:ascii="Cambria Math" w:hAnsi="Cambria Math" w:eastAsia="Cambria Math"/>
          <w:w w:val="105"/>
          <w:position w:val="20"/>
          <w:sz w:val="14"/>
        </w:rPr>
        <w:t>𝜑−1</w:t>
      </w:r>
      <w:r>
        <w:rPr>
          <w:rFonts w:ascii="Cambria Math" w:hAnsi="Cambria Math" w:eastAsia="Cambria Math"/>
          <w:w w:val="105"/>
          <w:position w:val="14"/>
          <w:sz w:val="17"/>
        </w:rPr>
        <w:t>𝖺𝐾</w:t>
      </w:r>
      <w:r>
        <w:rPr>
          <w:rFonts w:ascii="Cambria Math" w:hAnsi="Cambria Math" w:eastAsia="Cambria Math"/>
          <w:w w:val="105"/>
          <w:position w:val="20"/>
          <w:sz w:val="14"/>
        </w:rPr>
        <w:t>1−𝑎</w:t>
      </w:r>
      <w:r>
        <w:rPr>
          <w:rFonts w:ascii="Cambria Math" w:hAnsi="Cambria Math" w:eastAsia="Cambria Math"/>
          <w:spacing w:val="18"/>
          <w:w w:val="105"/>
          <w:position w:val="20"/>
          <w:sz w:val="14"/>
        </w:rPr>
        <w:t> </w:t>
      </w:r>
      <w:r>
        <w:rPr>
          <w:rFonts w:ascii="Cambria Math" w:hAnsi="Cambria Math" w:eastAsia="Cambria Math"/>
          <w:w w:val="105"/>
          <w:sz w:val="24"/>
        </w:rPr>
        <w:t>[𝐿</w:t>
      </w:r>
      <w:r>
        <w:rPr>
          <w:rFonts w:ascii="Cambria Math" w:hAnsi="Cambria Math" w:eastAsia="Cambria Math"/>
          <w:w w:val="105"/>
          <w:position w:val="9"/>
          <w:sz w:val="17"/>
        </w:rPr>
        <w:t>𝑎−1</w:t>
      </w:r>
      <w:r>
        <w:rPr>
          <w:rFonts w:ascii="Cambria Math" w:hAnsi="Cambria Math" w:eastAsia="Cambria Math"/>
          <w:spacing w:val="30"/>
          <w:w w:val="105"/>
          <w:position w:val="9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−</w:t>
      </w:r>
      <w:r>
        <w:rPr>
          <w:rFonts w:ascii="Cambria Math" w:hAnsi="Cambria Math" w:eastAsia="Cambria Math"/>
          <w:spacing w:val="4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𝐿</w:t>
      </w:r>
      <w:r>
        <w:rPr>
          <w:rFonts w:ascii="Cambria Math" w:hAnsi="Cambria Math" w:eastAsia="Cambria Math"/>
          <w:w w:val="105"/>
          <w:position w:val="9"/>
          <w:sz w:val="17"/>
        </w:rPr>
        <w:t>′</w:t>
      </w:r>
      <w:r>
        <w:rPr>
          <w:rFonts w:ascii="Cambria Math" w:hAnsi="Cambria Math" w:eastAsia="Cambria Math"/>
          <w:w w:val="105"/>
          <w:position w:val="12"/>
          <w:sz w:val="17"/>
        </w:rPr>
        <w:t>𝑎−1</w:t>
      </w:r>
      <w:r>
        <w:rPr>
          <w:rFonts w:ascii="Cambria Math" w:hAnsi="Cambria Math" w:eastAsia="Cambria Math"/>
          <w:w w:val="105"/>
          <w:sz w:val="24"/>
        </w:rPr>
        <w:t>]</w:t>
        <w:tab/>
      </w:r>
      <w:r>
        <w:rPr>
          <w:w w:val="105"/>
          <w:sz w:val="24"/>
        </w:rPr>
        <w:t>[</w:t>
      </w:r>
      <w:r>
        <w:rPr>
          <w:rFonts w:ascii="Cambria Math" w:hAnsi="Cambria Math" w:eastAsia="Cambria Math"/>
          <w:w w:val="105"/>
          <w:sz w:val="24"/>
        </w:rPr>
        <w:t>4.31</w:t>
      </w:r>
      <w:r>
        <w:rPr>
          <w:w w:val="105"/>
          <w:sz w:val="24"/>
        </w:rPr>
        <w:t>]</w:t>
      </w:r>
    </w:p>
    <w:p>
      <w:pPr>
        <w:spacing w:after="0" w:line="294" w:lineRule="exact"/>
        <w:jc w:val="center"/>
        <w:rPr>
          <w:sz w:val="24"/>
        </w:rPr>
        <w:sectPr>
          <w:pgSz w:w="11910" w:h="16840"/>
          <w:pgMar w:header="0" w:footer="978" w:top="1320" w:bottom="1240" w:left="920" w:right="60"/>
        </w:sectPr>
      </w:pPr>
    </w:p>
    <w:p>
      <w:pPr>
        <w:spacing w:line="197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𝜕𝐻</w:t>
      </w:r>
    </w:p>
    <w:p>
      <w:pPr>
        <w:spacing w:line="160" w:lineRule="auto" w:before="12"/>
        <w:ind w:left="917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15"/>
          <w:position w:val="-4"/>
          <w:sz w:val="17"/>
        </w:rPr>
        <w:t>𝑤</w:t>
      </w:r>
      <w:r>
        <w:rPr>
          <w:rFonts w:ascii="Cambria Math" w:eastAsia="Cambria Math"/>
          <w:w w:val="115"/>
          <w:sz w:val="14"/>
        </w:rPr>
        <w:t>𝑎</w:t>
      </w:r>
    </w:p>
    <w:p>
      <w:pPr>
        <w:spacing w:after="0" w:line="160" w:lineRule="auto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320" w:bottom="1160" w:left="920" w:right="60"/>
          <w:cols w:num="2" w:equalWidth="0">
            <w:col w:w="2382" w:space="40"/>
            <w:col w:w="850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"/>
        <w:rPr>
          <w:rFonts w:ascii="Cambria Math"/>
          <w:sz w:val="16"/>
        </w:rPr>
      </w:pPr>
    </w:p>
    <w:p>
      <w:pPr>
        <w:pStyle w:val="BodyText"/>
        <w:spacing w:line="360" w:lineRule="auto" w:before="93"/>
        <w:ind w:left="498" w:right="1351"/>
        <w:jc w:val="both"/>
      </w:pPr>
      <w:r>
        <w:rPr/>
        <w:t>Therefore, </w:t>
      </w:r>
      <w:r>
        <w:rPr>
          <w:rFonts w:ascii="Cambria Math" w:hAnsi="Cambria Math" w:eastAsia="Cambria Math"/>
        </w:rPr>
        <w:t>𝐼𝑁𝐸𝑄</w:t>
      </w:r>
      <w:r>
        <w:rPr>
          <w:rFonts w:ascii="Cambria Math" w:hAnsi="Cambria Math" w:eastAsia="Cambria Math"/>
          <w:vertAlign w:val="superscript"/>
        </w:rPr>
        <w:t>𝐷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is a decreasing function of </w:t>
      </w:r>
      <w:r>
        <w:rPr>
          <w:rFonts w:ascii="Cambria Math" w:hAnsi="Cambria Math" w:eastAsia="Cambria Math"/>
          <w:vertAlign w:val="baseline"/>
        </w:rPr>
        <w:t>𝐻 </w:t>
      </w:r>
      <w:r>
        <w:rPr>
          <w:vertAlign w:val="baseline"/>
        </w:rPr>
        <w:t>since </w:t>
      </w:r>
      <w:r>
        <w:rPr>
          <w:rFonts w:ascii="Cambria Math" w:hAnsi="Cambria Math" w:eastAsia="Cambria Math"/>
          <w:vertAlign w:val="baseline"/>
        </w:rPr>
        <w:t>𝜑 ≥ 1</w:t>
      </w:r>
      <w:r>
        <w:rPr>
          <w:vertAlign w:val="baseline"/>
        </w:rPr>
        <w:t>. This implies that at higher levels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credit access (due to fall in borrowing rate) income levels converge in steady-state. That is,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human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capital</w:t>
      </w:r>
      <w:r>
        <w:rPr>
          <w:spacing w:val="-13"/>
          <w:vertAlign w:val="baseline"/>
        </w:rPr>
        <w:t> </w:t>
      </w:r>
      <w:r>
        <w:rPr>
          <w:vertAlign w:val="baseline"/>
        </w:rPr>
        <w:t>stock</w:t>
      </w:r>
      <w:r>
        <w:rPr>
          <w:spacing w:val="-15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-15"/>
          <w:vertAlign w:val="baseline"/>
        </w:rPr>
        <w:t> </w:t>
      </w:r>
      <w:r>
        <w:rPr>
          <w:vertAlign w:val="baseline"/>
        </w:rPr>
        <w:t>as</w:t>
      </w:r>
      <w:r>
        <w:rPr>
          <w:spacing w:val="-12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15"/>
          <w:vertAlign w:val="baseline"/>
        </w:rPr>
        <w:t> </w:t>
      </w:r>
      <w:r>
        <w:rPr>
          <w:vertAlign w:val="baseline"/>
        </w:rPr>
        <w:t>reform</w:t>
      </w:r>
      <w:r>
        <w:rPr>
          <w:spacing w:val="-13"/>
          <w:vertAlign w:val="baseline"/>
        </w:rPr>
        <w:t> </w:t>
      </w:r>
      <w:r>
        <w:rPr>
          <w:vertAlign w:val="baseline"/>
        </w:rPr>
        <w:t>shapes</w:t>
      </w:r>
      <w:r>
        <w:rPr>
          <w:spacing w:val="-14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14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2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6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-58"/>
          <w:vertAlign w:val="baseline"/>
        </w:rPr>
        <w:t> </w:t>
      </w:r>
      <w:r>
        <w:rPr>
          <w:vertAlign w:val="baseline"/>
        </w:rPr>
        <w:t>reduces, </w:t>
      </w:r>
      <w:r>
        <w:rPr>
          <w:i/>
          <w:vertAlign w:val="baseline"/>
        </w:rPr>
        <w:t>ceteris paribus</w:t>
      </w:r>
      <w:r>
        <w:rPr>
          <w:vertAlign w:val="baseline"/>
        </w:rPr>
        <w:t>. Conceptually, the direction of the finance-credit-inequality nexus is</w:t>
      </w:r>
      <w:r>
        <w:rPr>
          <w:spacing w:val="1"/>
          <w:vertAlign w:val="baseline"/>
        </w:rPr>
        <w:t> </w:t>
      </w:r>
      <w:r>
        <w:rPr>
          <w:vertAlign w:val="baseline"/>
        </w:rPr>
        <w:t>ambiguous.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pro-equity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 More specifically, financial development can improve the access of the poor to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services enabling them to become more productive, for example by opening-up new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(Saibu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2009;</w:t>
      </w:r>
      <w:r>
        <w:rPr>
          <w:spacing w:val="1"/>
          <w:vertAlign w:val="baseline"/>
        </w:rPr>
        <w:t> </w:t>
      </w:r>
      <w:r>
        <w:rPr>
          <w:vertAlign w:val="baseline"/>
        </w:rPr>
        <w:t>Bowale</w:t>
      </w:r>
      <w:r>
        <w:rPr>
          <w:spacing w:val="1"/>
          <w:vertAlign w:val="baseline"/>
        </w:rPr>
        <w:t> </w:t>
      </w:r>
      <w:r>
        <w:rPr>
          <w:vertAlign w:val="baseline"/>
        </w:rPr>
        <w:t>&amp;</w:t>
      </w:r>
      <w:r>
        <w:rPr>
          <w:spacing w:val="1"/>
          <w:vertAlign w:val="baseline"/>
        </w:rPr>
        <w:t> </w:t>
      </w:r>
      <w:r>
        <w:rPr>
          <w:vertAlign w:val="baseline"/>
        </w:rPr>
        <w:t>Akinlo,</w:t>
      </w:r>
      <w:r>
        <w:rPr>
          <w:spacing w:val="1"/>
          <w:vertAlign w:val="baseline"/>
        </w:rPr>
        <w:t> </w:t>
      </w:r>
      <w:r>
        <w:rPr>
          <w:vertAlign w:val="baseline"/>
        </w:rPr>
        <w:t>2012).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may increase inequality if it takes the form of more and better financial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better-off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delivers</w:t>
      </w:r>
      <w:r>
        <w:rPr>
          <w:spacing w:val="-6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5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6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poor</w:t>
      </w:r>
      <w:r>
        <w:rPr>
          <w:spacing w:val="-5"/>
          <w:vertAlign w:val="baseline"/>
        </w:rPr>
        <w:t> </w:t>
      </w:r>
      <w:r>
        <w:rPr>
          <w:vertAlign w:val="baseline"/>
        </w:rPr>
        <w:t>thus,</w:t>
      </w:r>
      <w:r>
        <w:rPr>
          <w:spacing w:val="-3"/>
          <w:vertAlign w:val="baseline"/>
        </w:rPr>
        <w:t> </w:t>
      </w:r>
      <w:r>
        <w:rPr>
          <w:vertAlign w:val="baseline"/>
        </w:rPr>
        <w:t>widening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gap</w:t>
      </w:r>
      <w:r>
        <w:rPr>
          <w:spacing w:val="-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rich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poor.</w:t>
      </w:r>
      <w:r>
        <w:rPr>
          <w:spacing w:val="-6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impact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financial development on income inequality is ultimately an empirical issue (Park &amp; Shin,</w:t>
      </w:r>
      <w:r>
        <w:rPr>
          <w:spacing w:val="1"/>
          <w:vertAlign w:val="baseline"/>
        </w:rPr>
        <w:t> </w:t>
      </w:r>
      <w:r>
        <w:rPr>
          <w:vertAlign w:val="baseline"/>
        </w:rPr>
        <w:t>2015).</w:t>
      </w:r>
      <w:r>
        <w:rPr>
          <w:spacing w:val="-11"/>
          <w:vertAlign w:val="baseline"/>
        </w:rPr>
        <w:t> </w:t>
      </w:r>
      <w:r>
        <w:rPr>
          <w:vertAlign w:val="baseline"/>
        </w:rPr>
        <w:t>As</w:t>
      </w:r>
      <w:r>
        <w:rPr>
          <w:spacing w:val="-10"/>
          <w:vertAlign w:val="baseline"/>
        </w:rPr>
        <w:t> </w:t>
      </w:r>
      <w:r>
        <w:rPr>
          <w:vertAlign w:val="baseline"/>
        </w:rPr>
        <w:t>conjectured</w:t>
      </w:r>
      <w:r>
        <w:rPr>
          <w:spacing w:val="-8"/>
          <w:vertAlign w:val="baseline"/>
        </w:rPr>
        <w:t> </w:t>
      </w:r>
      <w:r>
        <w:rPr>
          <w:vertAlign w:val="baseline"/>
        </w:rPr>
        <w:t>from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i/>
          <w:vertAlign w:val="baseline"/>
        </w:rPr>
        <w:t>extensive</w:t>
      </w:r>
      <w:r>
        <w:rPr>
          <w:i/>
          <w:spacing w:val="-11"/>
          <w:vertAlign w:val="baseline"/>
        </w:rPr>
        <w:t> </w:t>
      </w:r>
      <w:r>
        <w:rPr>
          <w:i/>
          <w:vertAlign w:val="baseline"/>
        </w:rPr>
        <w:t>margin</w:t>
      </w:r>
      <w:r>
        <w:rPr>
          <w:i/>
          <w:spacing w:val="-11"/>
          <w:vertAlign w:val="baseline"/>
        </w:rPr>
        <w:t> </w:t>
      </w:r>
      <w:r>
        <w:rPr>
          <w:i/>
          <w:vertAlign w:val="baseline"/>
        </w:rPr>
        <w:t>theory</w:t>
      </w:r>
      <w:r>
        <w:rPr>
          <w:vertAlign w:val="baseline"/>
        </w:rPr>
        <w:t>,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2"/>
          <w:vertAlign w:val="baseline"/>
        </w:rPr>
        <w:t> </w:t>
      </w:r>
      <w:r>
        <w:rPr>
          <w:vertAlign w:val="baseline"/>
        </w:rPr>
        <w:t>in</w:t>
      </w:r>
      <w:r>
        <w:rPr>
          <w:spacing w:val="-10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10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2"/>
          <w:vertAlign w:val="baseline"/>
        </w:rPr>
        <w:t> </w:t>
      </w:r>
      <w:r>
        <w:rPr>
          <w:vertAlign w:val="baseline"/>
        </w:rPr>
        <w:t>controlling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for</w:t>
      </w:r>
      <w:r>
        <w:rPr>
          <w:spacing w:val="-14"/>
          <w:vertAlign w:val="baseline"/>
        </w:rPr>
        <w:t> </w:t>
      </w:r>
      <w:r>
        <w:rPr>
          <w:vertAlign w:val="baseline"/>
        </w:rPr>
        <w:t>GDP</w:t>
      </w:r>
      <w:r>
        <w:rPr>
          <w:spacing w:val="-12"/>
          <w:vertAlign w:val="baseline"/>
        </w:rPr>
        <w:t> </w:t>
      </w:r>
      <w:r>
        <w:rPr>
          <w:vertAlign w:val="baseline"/>
        </w:rPr>
        <w:t>per</w:t>
      </w:r>
      <w:r>
        <w:rPr>
          <w:spacing w:val="-11"/>
          <w:vertAlign w:val="baseline"/>
        </w:rPr>
        <w:t> </w:t>
      </w:r>
      <w:r>
        <w:rPr>
          <w:vertAlign w:val="baseline"/>
        </w:rPr>
        <w:t>capita,</w:t>
      </w:r>
      <w:r>
        <w:rPr>
          <w:spacing w:val="-1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2"/>
          <w:vertAlign w:val="baseline"/>
        </w:rPr>
        <w:t> </w:t>
      </w:r>
      <w:r>
        <w:rPr>
          <w:vertAlign w:val="baseline"/>
        </w:rPr>
        <w:t>expenditures,</w:t>
      </w:r>
      <w:r>
        <w:rPr>
          <w:spacing w:val="-12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3"/>
          <w:vertAlign w:val="baseline"/>
        </w:rPr>
        <w:t> </w:t>
      </w:r>
      <w:r>
        <w:rPr>
          <w:vertAlign w:val="baseline"/>
        </w:rPr>
        <w:t>openness,</w:t>
      </w:r>
      <w:r>
        <w:rPr>
          <w:spacing w:val="-10"/>
          <w:vertAlign w:val="baseline"/>
        </w:rPr>
        <w:t> </w:t>
      </w:r>
      <w:r>
        <w:rPr>
          <w:vertAlign w:val="baseline"/>
        </w:rPr>
        <w:t>age-dependency</w:t>
      </w:r>
      <w:r>
        <w:rPr>
          <w:spacing w:val="-15"/>
          <w:vertAlign w:val="baseline"/>
        </w:rPr>
        <w:t> </w:t>
      </w:r>
      <w:r>
        <w:rPr>
          <w:vertAlign w:val="baseline"/>
        </w:rPr>
        <w:t>ratio,</w:t>
      </w:r>
      <w:r>
        <w:rPr>
          <w:spacing w:val="-1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7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enrolment</w:t>
      </w:r>
      <w:r>
        <w:rPr>
          <w:spacing w:val="-7"/>
          <w:vertAlign w:val="baseline"/>
        </w:rPr>
        <w:t> </w:t>
      </w:r>
      <w:r>
        <w:rPr>
          <w:vertAlign w:val="baseline"/>
        </w:rPr>
        <w:t>rate,</w:t>
      </w:r>
      <w:r>
        <w:rPr>
          <w:spacing w:val="-7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rule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law</w:t>
      </w:r>
      <w:r>
        <w:rPr>
          <w:spacing w:val="-9"/>
          <w:vertAlign w:val="baseline"/>
        </w:rPr>
        <w:t> </w:t>
      </w:r>
      <w:r>
        <w:rPr>
          <w:vertAlign w:val="baseline"/>
        </w:rPr>
        <w:t>index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lead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reduction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 inequality,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ceteris paribus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36"/>
        </w:rPr>
      </w:pPr>
    </w:p>
    <w:p>
      <w:pPr>
        <w:pStyle w:val="Heading2"/>
        <w:numPr>
          <w:ilvl w:val="1"/>
          <w:numId w:val="27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bookmarkStart w:name="_TOC_250006" w:id="39"/>
      <w:r>
        <w:rPr/>
        <w:t>Model</w:t>
      </w:r>
      <w:r>
        <w:rPr>
          <w:spacing w:val="-3"/>
        </w:rPr>
        <w:t> </w:t>
      </w:r>
      <w:bookmarkEnd w:id="39"/>
      <w:r>
        <w:rPr/>
        <w:t>Specification</w:t>
      </w:r>
    </w:p>
    <w:p>
      <w:pPr>
        <w:pStyle w:val="BodyText"/>
        <w:spacing w:line="360" w:lineRule="auto" w:before="142"/>
        <w:ind w:left="498" w:right="1349"/>
        <w:jc w:val="both"/>
      </w:pPr>
      <w:r>
        <w:rPr/>
        <w:t>Thus,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aligning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analytical approach, the empirical model modifies the existing model as used by Agnello </w:t>
      </w:r>
      <w:r>
        <w:rPr>
          <w:i/>
        </w:rPr>
        <w:t>et al.</w:t>
      </w:r>
      <w:r>
        <w:rPr>
          <w:i/>
          <w:spacing w:val="-57"/>
        </w:rPr>
        <w:t> </w:t>
      </w:r>
      <w:r>
        <w:rPr/>
        <w:t>(2012), Asongu (2013), Batuo and Asongu (2015) and other related works such as the more</w:t>
      </w:r>
      <w:r>
        <w:rPr>
          <w:spacing w:val="1"/>
        </w:rPr>
        <w:t> </w:t>
      </w:r>
      <w:r>
        <w:rPr/>
        <w:t>recent one by Adeleye </w:t>
      </w:r>
      <w:r>
        <w:rPr>
          <w:i/>
        </w:rPr>
        <w:t>et al. </w:t>
      </w:r>
      <w:r>
        <w:rPr/>
        <w:t>(2017). In order to address the research hypotheses and allow</w:t>
      </w:r>
      <w:r>
        <w:rPr>
          <w:spacing w:val="1"/>
        </w:rPr>
        <w:t> </w:t>
      </w:r>
      <w:r>
        <w:rPr>
          <w:spacing w:val="-1"/>
        </w:rPr>
        <w:t>comparativeness</w:t>
      </w:r>
      <w:r>
        <w:rPr>
          <w:spacing w:val="-13"/>
        </w:rPr>
        <w:t> </w:t>
      </w:r>
      <w:r>
        <w:rPr/>
        <w:t>across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four</w:t>
      </w:r>
      <w:r>
        <w:rPr>
          <w:spacing w:val="-15"/>
        </w:rPr>
        <w:t> </w:t>
      </w:r>
      <w:r>
        <w:rPr/>
        <w:t>sub-regions,</w:t>
      </w:r>
      <w:r>
        <w:rPr>
          <w:spacing w:val="-11"/>
        </w:rPr>
        <w:t> </w:t>
      </w:r>
      <w:r>
        <w:rPr/>
        <w:t>a</w:t>
      </w:r>
      <w:r>
        <w:rPr>
          <w:spacing w:val="-15"/>
        </w:rPr>
        <w:t> </w:t>
      </w:r>
      <w:r>
        <w:rPr/>
        <w:t>three-equation</w:t>
      </w:r>
      <w:r>
        <w:rPr>
          <w:spacing w:val="-14"/>
        </w:rPr>
        <w:t> </w:t>
      </w:r>
      <w:r>
        <w:rPr/>
        <w:t>model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designed</w:t>
      </w:r>
      <w:r>
        <w:rPr>
          <w:spacing w:val="-9"/>
        </w:rPr>
        <w:t> </w:t>
      </w:r>
      <w:r>
        <w:rPr/>
        <w:t>having</w:t>
      </w:r>
      <w:r>
        <w:rPr>
          <w:spacing w:val="-16"/>
        </w:rPr>
        <w:t> </w:t>
      </w:r>
      <w:r>
        <w:rPr/>
        <w:t>dummy</w:t>
      </w:r>
      <w:r>
        <w:rPr>
          <w:spacing w:val="-58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panel data analysis,</w:t>
      </w:r>
      <w:r>
        <w:rPr>
          <w:spacing w:val="-1"/>
        </w:rPr>
        <w:t> </w:t>
      </w:r>
      <w:r>
        <w:rPr/>
        <w:t>these equations are</w:t>
      </w:r>
      <w:r>
        <w:rPr>
          <w:spacing w:val="-2"/>
        </w:rPr>
        <w:t> </w:t>
      </w:r>
      <w:r>
        <w:rPr/>
        <w:t>stated</w:t>
      </w:r>
      <w:r>
        <w:rPr>
          <w:spacing w:val="2"/>
        </w:rPr>
        <w:t> </w:t>
      </w:r>
      <w:r>
        <w:rPr/>
        <w:t>as:</w:t>
      </w:r>
    </w:p>
    <w:p>
      <w:pPr>
        <w:pStyle w:val="BodyText"/>
        <w:tabs>
          <w:tab w:pos="8420" w:val="left" w:leader="none"/>
        </w:tabs>
        <w:spacing w:line="281" w:lineRule="exact"/>
        <w:ind w:left="498"/>
        <w:jc w:val="both"/>
      </w:pPr>
      <w:r>
        <w:rPr>
          <w:rFonts w:ascii="Cambria Math" w:hAnsi="Cambria Math" w:eastAsia="Cambria Math"/>
        </w:rPr>
        <w:t>𝐹𝑆𝐼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spacing w:val="3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7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𝜑</w:t>
      </w:r>
      <w:r>
        <w:rPr>
          <w:rFonts w:ascii="Cambria Math" w:hAnsi="Cambria Math" w:eastAsia="Cambria Math"/>
          <w:vertAlign w:val="subscript"/>
        </w:rPr>
        <w:t>0𝑖𝑡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𝛿</w:t>
      </w:r>
      <w:r>
        <w:rPr>
          <w:rFonts w:ascii="Cambria Math" w:hAnsi="Cambria Math" w:eastAsia="Cambria Math"/>
          <w:vertAlign w:val="subscript"/>
        </w:rPr>
        <w:t>1</w:t>
      </w:r>
      <w:r>
        <w:rPr>
          <w:rFonts w:ascii="Cambria Math" w:hAnsi="Cambria Math" w:eastAsia="Cambria Math"/>
          <w:vertAlign w:val="baseline"/>
        </w:rPr>
        <w:t>𝑟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𝛽′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𝑿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𝐶𝐴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𝐸𝐴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𝑆𝐴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𝞮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vertAlign w:val="baseline"/>
        </w:rPr>
        <w:tab/>
      </w:r>
      <w:r>
        <w:rPr>
          <w:vertAlign w:val="baseline"/>
        </w:rPr>
        <w:t>[4.32]</w:t>
      </w:r>
    </w:p>
    <w:p>
      <w:pPr>
        <w:spacing w:after="0" w:line="281" w:lineRule="exact"/>
        <w:jc w:val="both"/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tabs>
          <w:tab w:pos="8420" w:val="left" w:leader="none"/>
        </w:tabs>
        <w:spacing w:before="103"/>
        <w:ind w:left="498"/>
        <w:jc w:val="both"/>
      </w:pPr>
      <w:r>
        <w:rPr>
          <w:rFonts w:ascii="Cambria Math" w:hAnsi="Cambria Math" w:eastAsia="Cambria Math"/>
        </w:rPr>
        <w:t>𝐶𝑅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spacing w:val="3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78"/>
          <w:vertAlign w:val="baseline"/>
        </w:rPr>
        <w:t> </w:t>
      </w:r>
      <w:r>
        <w:rPr>
          <w:rFonts w:ascii="Symbol" w:hAnsi="Symbol" w:eastAsia="Symbol"/>
          <w:sz w:val="25"/>
          <w:vertAlign w:val="baseline"/>
        </w:rPr>
        <w:t></w:t>
      </w:r>
      <w:r>
        <w:rPr>
          <w:rFonts w:ascii="Cambria Math" w:hAnsi="Cambria Math" w:eastAsia="Cambria Math"/>
          <w:sz w:val="25"/>
          <w:vertAlign w:val="subscript"/>
        </w:rPr>
        <w:t>0𝑖𝑡</w:t>
      </w:r>
      <w:r>
        <w:rPr>
          <w:rFonts w:ascii="Cambria Math" w:hAnsi="Cambria Math" w:eastAsia="Cambria Math"/>
          <w:spacing w:val="21"/>
          <w:sz w:val="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Symbol" w:hAnsi="Symbol" w:eastAsia="Symbol"/>
          <w:sz w:val="25"/>
          <w:vertAlign w:val="baseline"/>
        </w:rPr>
        <w:t></w:t>
      </w:r>
      <w:r>
        <w:rPr>
          <w:rFonts w:ascii="Cambria Math" w:hAnsi="Cambria Math" w:eastAsia="Cambria Math"/>
          <w:position w:val="-8"/>
          <w:sz w:val="17"/>
          <w:vertAlign w:val="baseline"/>
        </w:rPr>
        <w:t>1</w:t>
      </w:r>
      <w:r>
        <w:rPr>
          <w:rFonts w:ascii="Cambria Math" w:hAnsi="Cambria Math" w:eastAsia="Cambria Math"/>
          <w:vertAlign w:val="baseline"/>
        </w:rPr>
        <w:t>𝒓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𝛳′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𝒁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𝐶𝐴</w:t>
      </w:r>
      <w:r>
        <w:rPr>
          <w:rFonts w:ascii="Cambria Math" w:hAnsi="Cambria Math" w:eastAsia="Cambria Math"/>
          <w:spacing w:val="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𝐸𝐴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𝑆𝐴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𝞮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vertAlign w:val="baseline"/>
        </w:rPr>
        <w:tab/>
      </w:r>
      <w:r>
        <w:rPr>
          <w:vertAlign w:val="baseline"/>
        </w:rPr>
        <w:t>[4.33]</w:t>
      </w:r>
    </w:p>
    <w:p>
      <w:pPr>
        <w:pStyle w:val="BodyText"/>
        <w:tabs>
          <w:tab w:pos="8420" w:val="left" w:leader="none"/>
        </w:tabs>
        <w:spacing w:line="836" w:lineRule="exact" w:before="91"/>
        <w:ind w:left="498" w:right="1358"/>
        <w:jc w:val="both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𝐺𝐼𝑁</w:t>
      </w:r>
      <w:r>
        <w:rPr>
          <w:rFonts w:ascii="Cambria Math" w:hAnsi="Cambria Math" w:eastAsia="Cambria Math"/>
          <w:spacing w:val="-15"/>
        </w:rPr>
        <w:t>𝐼</w:t>
      </w:r>
      <w:r>
        <w:rPr>
          <w:rFonts w:ascii="Cambria Math" w:hAnsi="Cambria Math" w:eastAsia="Cambria Math"/>
          <w:w w:val="118"/>
          <w:vertAlign w:val="subscript"/>
        </w:rPr>
        <w:t>𝑖</w:t>
      </w:r>
      <w:r>
        <w:rPr>
          <w:rFonts w:ascii="Cambria Math" w:hAnsi="Cambria Math" w:eastAsia="Cambria Math"/>
          <w:w w:val="119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2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 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𝜆</w:t>
      </w:r>
      <w:r>
        <w:rPr>
          <w:rFonts w:ascii="Cambria Math" w:hAnsi="Cambria Math" w:eastAsia="Cambria Math"/>
          <w:spacing w:val="-1"/>
          <w:w w:val="111"/>
          <w:vertAlign w:val="subscript"/>
        </w:rPr>
        <w:t>0</w:t>
      </w:r>
      <w:r>
        <w:rPr>
          <w:rFonts w:ascii="Cambria Math" w:hAnsi="Cambria Math" w:eastAsia="Cambria Math"/>
          <w:w w:val="118"/>
          <w:vertAlign w:val="subscript"/>
        </w:rPr>
        <w:t>𝑖</w:t>
      </w:r>
      <w:r>
        <w:rPr>
          <w:rFonts w:ascii="Cambria Math" w:hAnsi="Cambria Math" w:eastAsia="Cambria Math"/>
          <w:w w:val="119"/>
          <w:vertAlign w:val="subscript"/>
        </w:rPr>
        <w:t>𝑡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spacing w:val="-21"/>
          <w:vertAlign w:val="baseline"/>
        </w:rPr>
        <w:t>𝜁</w:t>
      </w:r>
      <w:r>
        <w:rPr>
          <w:rFonts w:ascii="Cambria Math" w:hAnsi="Cambria Math" w:eastAsia="Cambria Math"/>
          <w:spacing w:val="11"/>
          <w:w w:val="111"/>
          <w:vertAlign w:val="subscript"/>
        </w:rPr>
        <w:t>1</w:t>
      </w:r>
      <w:r>
        <w:rPr>
          <w:rFonts w:ascii="Cambria Math" w:hAnsi="Cambria Math" w:eastAsia="Cambria Math"/>
          <w:spacing w:val="-107"/>
          <w:vertAlign w:val="baseline"/>
        </w:rPr>
        <w:t>𝐶</w:t>
      </w:r>
      <w:r>
        <w:rPr>
          <w:rFonts w:ascii="Cambria Math" w:hAnsi="Cambria Math" w:eastAsia="Cambria Math"/>
          <w:spacing w:val="-119"/>
          <w:position w:val="5"/>
          <w:vertAlign w:val="baseline"/>
        </w:rPr>
        <w:t>̂</w:t>
      </w:r>
      <w:r>
        <w:rPr>
          <w:rFonts w:ascii="Cambria Math" w:hAnsi="Cambria Math" w:eastAsia="Cambria Math"/>
          <w:spacing w:val="-4"/>
          <w:vertAlign w:val="baseline"/>
        </w:rPr>
        <w:t>𝑅</w:t>
      </w:r>
      <w:r>
        <w:rPr>
          <w:rFonts w:ascii="Cambria Math" w:hAnsi="Cambria Math" w:eastAsia="Cambria Math"/>
          <w:w w:val="118"/>
          <w:vertAlign w:val="subscript"/>
        </w:rPr>
        <w:t>𝑖</w:t>
      </w:r>
      <w:r>
        <w:rPr>
          <w:rFonts w:ascii="Cambria Math" w:hAnsi="Cambria Math" w:eastAsia="Cambria Math"/>
          <w:w w:val="119"/>
          <w:vertAlign w:val="subscript"/>
        </w:rPr>
        <w:t>𝑡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</w:t>
      </w:r>
      <w:r>
        <w:rPr>
          <w:rFonts w:ascii="Cambria Math" w:hAnsi="Cambria Math" w:eastAsia="Cambria Math"/>
          <w:spacing w:val="-1"/>
          <w:w w:val="128"/>
          <w:vertAlign w:val="baseline"/>
        </w:rPr>
        <w:t>𝑇</w:t>
      </w:r>
      <w:r>
        <w:rPr>
          <w:rFonts w:ascii="Cambria Math" w:hAnsi="Cambria Math" w:eastAsia="Cambria Math"/>
          <w:vertAlign w:val="baseline"/>
        </w:rPr>
        <w:t>′</w:t>
      </w:r>
      <w:r>
        <w:rPr>
          <w:rFonts w:ascii="Cambria Math" w:hAnsi="Cambria Math" w:eastAsia="Cambria Math"/>
          <w:spacing w:val="17"/>
          <w:w w:val="118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𝑲</w:t>
      </w:r>
      <w:r>
        <w:rPr>
          <w:rFonts w:ascii="Cambria Math" w:hAnsi="Cambria Math" w:eastAsia="Cambria Math"/>
          <w:w w:val="118"/>
          <w:vertAlign w:val="subscript"/>
        </w:rPr>
        <w:t>𝑖</w:t>
      </w:r>
      <w:r>
        <w:rPr>
          <w:rFonts w:ascii="Cambria Math" w:hAnsi="Cambria Math" w:eastAsia="Cambria Math"/>
          <w:w w:val="119"/>
          <w:vertAlign w:val="subscript"/>
        </w:rPr>
        <w:t>𝑡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-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𝐶𝐴</w:t>
      </w:r>
      <w:r>
        <w:rPr>
          <w:rFonts w:ascii="Cambria Math" w:hAnsi="Cambria Math" w:eastAsia="Cambria Math"/>
          <w:spacing w:val="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𝐸</w:t>
      </w:r>
      <w:r>
        <w:rPr>
          <w:rFonts w:ascii="Cambria Math" w:hAnsi="Cambria Math" w:eastAsia="Cambria Math"/>
          <w:vertAlign w:val="baseline"/>
        </w:rPr>
        <w:t>𝐴</w:t>
      </w:r>
      <w:r>
        <w:rPr>
          <w:rFonts w:ascii="Cambria Math" w:hAnsi="Cambria Math" w:eastAsia="Cambria Math"/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𝑆𝐴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+ </w:t>
      </w:r>
      <w:r>
        <w:rPr>
          <w:rFonts w:ascii="Cambria Math" w:hAnsi="Cambria Math" w:eastAsia="Cambria Math"/>
          <w:spacing w:val="-1"/>
          <w:vertAlign w:val="baseline"/>
        </w:rPr>
        <w:t>𝞮</w:t>
      </w:r>
      <w:r>
        <w:rPr>
          <w:rFonts w:ascii="Cambria Math" w:hAnsi="Cambria Math" w:eastAsia="Cambria Math"/>
          <w:w w:val="118"/>
          <w:vertAlign w:val="subscript"/>
        </w:rPr>
        <w:t>𝑖</w:t>
      </w:r>
      <w:r>
        <w:rPr>
          <w:rFonts w:ascii="Cambria Math" w:hAnsi="Cambria Math" w:eastAsia="Cambria Math"/>
          <w:w w:val="119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ab/>
      </w:r>
      <w:r>
        <w:rPr>
          <w:spacing w:val="1"/>
          <w:vertAlign w:val="baseline"/>
        </w:rPr>
        <w:t>[</w:t>
      </w:r>
      <w:r>
        <w:rPr>
          <w:vertAlign w:val="baseline"/>
        </w:rPr>
        <w:t>4.34] </w:t>
      </w:r>
      <w:r>
        <w:rPr>
          <w:spacing w:val="-1"/>
          <w:vertAlign w:val="baseline"/>
        </w:rPr>
        <w:t>where:</w:t>
      </w:r>
      <w:r>
        <w:rPr>
          <w:spacing w:val="-5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𝐹𝑆𝐼</w:t>
      </w:r>
      <w:r>
        <w:rPr>
          <w:rFonts w:ascii="Cambria Math" w:hAnsi="Cambria Math" w:eastAsia="Cambria Math"/>
          <w:spacing w:val="7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8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-15"/>
          <w:vertAlign w:val="baseline"/>
        </w:rPr>
        <w:t> </w:t>
      </w:r>
      <w:r>
        <w:rPr>
          <w:vertAlign w:val="baseline"/>
        </w:rPr>
        <w:t>index;</w:t>
      </w:r>
      <w:r>
        <w:rPr>
          <w:spacing w:val="-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𝑟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7"/>
          <w:vertAlign w:val="baseline"/>
        </w:rPr>
        <w:t> </w:t>
      </w:r>
      <w:r>
        <w:rPr>
          <w:vertAlign w:val="baseline"/>
        </w:rPr>
        <w:t>rate</w:t>
      </w:r>
      <w:r>
        <w:rPr>
          <w:vertAlign w:val="superscript"/>
        </w:rPr>
        <w:t>9</w:t>
      </w:r>
      <w:r>
        <w:rPr>
          <w:spacing w:val="-6"/>
          <w:vertAlign w:val="baseline"/>
        </w:rPr>
        <w:t> </w:t>
      </w:r>
      <w:r>
        <w:rPr>
          <w:vertAlign w:val="baseline"/>
        </w:rPr>
        <w:t>(financial</w:t>
      </w:r>
      <w:r>
        <w:rPr>
          <w:spacing w:val="-8"/>
          <w:vertAlign w:val="baseline"/>
        </w:rPr>
        <w:t> </w:t>
      </w:r>
      <w:r>
        <w:rPr>
          <w:vertAlign w:val="baseline"/>
        </w:rPr>
        <w:t>reform</w:t>
      </w:r>
      <w:r>
        <w:rPr>
          <w:spacing w:val="-7"/>
          <w:vertAlign w:val="baseline"/>
        </w:rPr>
        <w:t> </w:t>
      </w:r>
      <w:r>
        <w:rPr>
          <w:vertAlign w:val="baseline"/>
        </w:rPr>
        <w:t>indicator);</w:t>
      </w:r>
      <w:r>
        <w:rPr>
          <w:spacing w:val="-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𝐶𝑅</w:t>
      </w:r>
    </w:p>
    <w:p>
      <w:pPr>
        <w:spacing w:line="355" w:lineRule="auto" w:before="0"/>
        <w:ind w:left="498" w:right="1351" w:firstLine="0"/>
        <w:jc w:val="both"/>
        <w:rPr>
          <w:sz w:val="22"/>
        </w:rPr>
      </w:pPr>
      <w:r>
        <w:rPr>
          <w:w w:val="99"/>
          <w:sz w:val="24"/>
        </w:rPr>
        <w:t>is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dit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g</w:t>
      </w:r>
      <w:r>
        <w:rPr>
          <w:w w:val="99"/>
          <w:sz w:val="24"/>
        </w:rPr>
        <w:t>ro</w:t>
      </w:r>
      <w:r>
        <w:rPr>
          <w:spacing w:val="-2"/>
          <w:w w:val="99"/>
          <w:sz w:val="24"/>
        </w:rPr>
        <w:t>w</w:t>
      </w:r>
      <w:r>
        <w:rPr>
          <w:sz w:val="24"/>
        </w:rPr>
        <w:t>th;</w:t>
      </w:r>
      <w:r>
        <w:rPr>
          <w:spacing w:val="-2"/>
          <w:sz w:val="24"/>
        </w:rPr>
        <w:t> </w:t>
      </w:r>
      <w:r>
        <w:rPr>
          <w:rFonts w:ascii="Cambria Math" w:hAnsi="Cambria Math" w:eastAsia="Cambria Math"/>
          <w:spacing w:val="-108"/>
          <w:sz w:val="24"/>
        </w:rPr>
        <w:t>𝐶</w:t>
      </w:r>
      <w:r>
        <w:rPr>
          <w:rFonts w:ascii="Cambria Math" w:hAnsi="Cambria Math" w:eastAsia="Cambria Math"/>
          <w:spacing w:val="-119"/>
          <w:position w:val="5"/>
          <w:sz w:val="24"/>
        </w:rPr>
        <w:t>̂</w:t>
      </w:r>
      <w:r>
        <w:rPr>
          <w:rFonts w:ascii="Cambria Math" w:hAnsi="Cambria Math" w:eastAsia="Cambria Math"/>
          <w:sz w:val="24"/>
        </w:rPr>
        <w:t>𝑅</w:t>
      </w:r>
      <w:r>
        <w:rPr>
          <w:rFonts w:ascii="Cambria Math" w:hAnsi="Cambria Math" w:eastAsia="Cambria Math"/>
          <w:spacing w:val="8"/>
          <w:sz w:val="24"/>
        </w:rPr>
        <w:t> </w:t>
      </w:r>
      <w:r>
        <w:rPr>
          <w:w w:val="99"/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dict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5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u</w:t>
      </w:r>
      <w:r>
        <w:rPr>
          <w:sz w:val="24"/>
        </w:rPr>
        <w:t>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dit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r</w:t>
      </w:r>
      <w:r>
        <w:rPr>
          <w:sz w:val="24"/>
        </w:rPr>
        <w:t>owth;</w:t>
      </w:r>
      <w:r>
        <w:rPr>
          <w:spacing w:val="-3"/>
          <w:sz w:val="24"/>
        </w:rPr>
        <w:t> </w:t>
      </w:r>
      <w:r>
        <w:rPr>
          <w:rFonts w:ascii="Cambria Math" w:hAnsi="Cambria Math" w:eastAsia="Cambria Math"/>
          <w:sz w:val="24"/>
        </w:rPr>
        <w:t>𝐺𝐼𝑁𝐼</w:t>
      </w:r>
      <w:r>
        <w:rPr>
          <w:rFonts w:ascii="Cambria Math" w:hAnsi="Cambria Math" w:eastAsia="Cambria Math"/>
          <w:spacing w:val="10"/>
          <w:sz w:val="24"/>
        </w:rPr>
        <w:t> </w:t>
      </w:r>
      <w:r>
        <w:rPr>
          <w:w w:val="99"/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Gini</w:t>
      </w:r>
      <w:r>
        <w:rPr>
          <w:spacing w:val="-5"/>
          <w:sz w:val="24"/>
        </w:rPr>
        <w:t> </w:t>
      </w:r>
      <w:r>
        <w:rPr>
          <w:sz w:val="24"/>
        </w:rPr>
        <w:t>index</w:t>
      </w:r>
      <w:r>
        <w:rPr>
          <w:spacing w:val="-4"/>
          <w:sz w:val="24"/>
        </w:rPr>
        <w:t> </w:t>
      </w:r>
      <w:r>
        <w:rPr>
          <w:sz w:val="24"/>
        </w:rPr>
        <w:t>(m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a</w:t>
      </w:r>
      <w:r>
        <w:rPr>
          <w:w w:val="99"/>
          <w:sz w:val="24"/>
        </w:rPr>
        <w:t>sure</w:t>
      </w:r>
      <w:r>
        <w:rPr>
          <w:spacing w:val="-7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-1"/>
          <w:sz w:val="24"/>
        </w:rPr>
        <w:t>income inequality); </w:t>
      </w:r>
      <w:r>
        <w:rPr>
          <w:rFonts w:ascii="Cambria Math" w:hAnsi="Cambria Math" w:eastAsia="Cambria Math"/>
          <w:spacing w:val="-1"/>
          <w:sz w:val="24"/>
        </w:rPr>
        <w:t>𝜑, </w:t>
      </w:r>
      <w:r>
        <w:rPr>
          <w:rFonts w:ascii="Symbol" w:hAnsi="Symbol" w:eastAsia="Symbol"/>
          <w:spacing w:val="-1"/>
          <w:sz w:val="24"/>
        </w:rPr>
        <w:t></w:t>
      </w:r>
      <w:r>
        <w:rPr>
          <w:rFonts w:ascii="Cambria Math" w:hAnsi="Cambria Math" w:eastAsia="Cambria Math"/>
          <w:spacing w:val="-1"/>
          <w:sz w:val="24"/>
        </w:rPr>
        <w:t>, </w:t>
      </w:r>
      <w:r>
        <w:rPr>
          <w:rFonts w:ascii="Cambria Math" w:hAnsi="Cambria Math" w:eastAsia="Cambria Math"/>
          <w:sz w:val="24"/>
        </w:rPr>
        <w:t>λ</w:t>
      </w:r>
      <w:r>
        <w:rPr>
          <w:sz w:val="24"/>
        </w:rPr>
        <w:t>are constant terms; </w:t>
      </w:r>
      <w:r>
        <w:rPr>
          <w:rFonts w:ascii="Cambria Math" w:hAnsi="Cambria Math" w:eastAsia="Cambria Math"/>
          <w:sz w:val="22"/>
        </w:rPr>
        <w:t>𝛿</w:t>
      </w:r>
      <w:r>
        <w:rPr>
          <w:rFonts w:ascii="Cambria Math" w:hAnsi="Cambria Math" w:eastAsia="Cambria Math"/>
          <w:sz w:val="24"/>
        </w:rPr>
        <w:t>, </w:t>
      </w:r>
      <w:r>
        <w:rPr>
          <w:rFonts w:ascii="Symbol" w:hAnsi="Symbol" w:eastAsia="Symbol"/>
          <w:sz w:val="23"/>
        </w:rPr>
        <w:t></w:t>
      </w:r>
      <w:r>
        <w:rPr>
          <w:rFonts w:ascii="Cambria Math" w:hAnsi="Cambria Math" w:eastAsia="Cambria Math"/>
          <w:sz w:val="24"/>
        </w:rPr>
        <w:t>, </w:t>
      </w:r>
      <w:r>
        <w:rPr>
          <w:rFonts w:ascii="Cambria Math" w:hAnsi="Cambria Math" w:eastAsia="Cambria Math"/>
          <w:sz w:val="22"/>
        </w:rPr>
        <w:t>𝜁</w:t>
      </w:r>
      <w:r>
        <w:rPr>
          <w:sz w:val="24"/>
        </w:rPr>
        <w:t>are parameters; </w:t>
      </w:r>
      <w:r>
        <w:rPr>
          <w:i/>
          <w:sz w:val="24"/>
        </w:rPr>
        <w:t>i</w:t>
      </w:r>
      <w:r>
        <w:rPr>
          <w:sz w:val="24"/>
        </w:rPr>
        <w:t>, countries, 1, 2……..N; </w:t>
      </w:r>
      <w:r>
        <w:rPr>
          <w:i/>
          <w:sz w:val="24"/>
        </w:rPr>
        <w:t>t</w:t>
      </w:r>
      <w:r>
        <w:rPr>
          <w:sz w:val="24"/>
        </w:rPr>
        <w:t>,</w:t>
      </w:r>
      <w:r>
        <w:rPr>
          <w:spacing w:val="-58"/>
          <w:sz w:val="24"/>
        </w:rPr>
        <w:t> </w:t>
      </w:r>
      <w:r>
        <w:rPr>
          <w:sz w:val="24"/>
        </w:rPr>
        <w:t>time,</w:t>
      </w:r>
      <w:r>
        <w:rPr>
          <w:spacing w:val="35"/>
          <w:sz w:val="24"/>
        </w:rPr>
        <w:t> </w:t>
      </w:r>
      <w:r>
        <w:rPr>
          <w:sz w:val="24"/>
        </w:rPr>
        <w:t>1,</w:t>
      </w:r>
      <w:r>
        <w:rPr>
          <w:spacing w:val="36"/>
          <w:sz w:val="24"/>
        </w:rPr>
        <w:t> </w:t>
      </w:r>
      <w:r>
        <w:rPr>
          <w:sz w:val="24"/>
        </w:rPr>
        <w:t>2…..T,</w:t>
      </w:r>
      <w:r>
        <w:rPr>
          <w:spacing w:val="34"/>
          <w:sz w:val="24"/>
        </w:rPr>
        <w:t> </w:t>
      </w:r>
      <w:r>
        <w:rPr>
          <w:rFonts w:ascii="Cambria Math" w:hAnsi="Cambria Math" w:eastAsia="Cambria Math"/>
          <w:sz w:val="24"/>
        </w:rPr>
        <w:t>𝛽′</w:t>
      </w:r>
      <w:r>
        <w:rPr>
          <w:rFonts w:ascii="Cambria Math" w:hAnsi="Cambria Math" w:eastAsia="Cambria Math"/>
          <w:sz w:val="24"/>
          <w:vertAlign w:val="subscript"/>
        </w:rPr>
        <w:t>𝑖</w:t>
      </w:r>
      <w:r>
        <w:rPr>
          <w:rFonts w:ascii="Cambria Math" w:hAnsi="Cambria Math" w:eastAsia="Cambria Math"/>
          <w:sz w:val="24"/>
          <w:vertAlign w:val="baseline"/>
        </w:rPr>
        <w:t>𝑿</w:t>
      </w:r>
      <w:r>
        <w:rPr>
          <w:rFonts w:ascii="Cambria Math" w:hAnsi="Cambria Math" w:eastAsia="Cambria Math"/>
          <w:sz w:val="24"/>
          <w:vertAlign w:val="subscript"/>
        </w:rPr>
        <w:t>𝑖𝑡</w:t>
      </w:r>
      <w:r>
        <w:rPr>
          <w:sz w:val="24"/>
          <w:vertAlign w:val="baseline"/>
        </w:rPr>
        <w:t>,</w:t>
      </w:r>
      <w:r>
        <w:rPr>
          <w:spacing w:val="37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𝛳′</w:t>
      </w:r>
      <w:r>
        <w:rPr>
          <w:rFonts w:ascii="Cambria Math" w:hAnsi="Cambria Math" w:eastAsia="Cambria Math"/>
          <w:sz w:val="24"/>
          <w:vertAlign w:val="subscript"/>
        </w:rPr>
        <w:t>𝑖</w:t>
      </w:r>
      <w:r>
        <w:rPr>
          <w:rFonts w:ascii="Cambria Math" w:hAnsi="Cambria Math" w:eastAsia="Cambria Math"/>
          <w:sz w:val="24"/>
          <w:vertAlign w:val="baseline"/>
        </w:rPr>
        <w:t>𝒁</w:t>
      </w:r>
      <w:r>
        <w:rPr>
          <w:rFonts w:ascii="Cambria Math" w:hAnsi="Cambria Math" w:eastAsia="Cambria Math"/>
          <w:sz w:val="24"/>
          <w:vertAlign w:val="subscript"/>
        </w:rPr>
        <w:t>𝑖𝑡</w:t>
      </w:r>
      <w:r>
        <w:rPr>
          <w:sz w:val="24"/>
          <w:vertAlign w:val="baseline"/>
        </w:rPr>
        <w:t>,</w:t>
      </w:r>
      <w:r>
        <w:rPr>
          <w:spacing w:val="36"/>
          <w:sz w:val="24"/>
          <w:vertAlign w:val="baseline"/>
        </w:rPr>
        <w:t> </w:t>
      </w:r>
      <w:r>
        <w:rPr>
          <w:rFonts w:ascii="Cambria Math" w:hAnsi="Cambria Math" w:eastAsia="Cambria Math"/>
          <w:sz w:val="24"/>
          <w:vertAlign w:val="baseline"/>
        </w:rPr>
        <w:t>𝑇′</w:t>
      </w:r>
      <w:r>
        <w:rPr>
          <w:rFonts w:ascii="Cambria Math" w:hAnsi="Cambria Math" w:eastAsia="Cambria Math"/>
          <w:sz w:val="24"/>
          <w:vertAlign w:val="subscript"/>
        </w:rPr>
        <w:t>𝑖</w:t>
      </w:r>
      <w:r>
        <w:rPr>
          <w:rFonts w:ascii="Cambria Math" w:hAnsi="Cambria Math" w:eastAsia="Cambria Math"/>
          <w:sz w:val="24"/>
          <w:vertAlign w:val="baseline"/>
        </w:rPr>
        <w:t>𝑲</w:t>
      </w:r>
      <w:r>
        <w:rPr>
          <w:rFonts w:ascii="Cambria Math" w:hAnsi="Cambria Math" w:eastAsia="Cambria Math"/>
          <w:sz w:val="24"/>
          <w:vertAlign w:val="subscript"/>
        </w:rPr>
        <w:t>𝑖𝑡</w:t>
      </w:r>
      <w:r>
        <w:rPr>
          <w:rFonts w:ascii="Cambria Math" w:hAnsi="Cambria Math" w:eastAsia="Cambria Math"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vectors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observed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time-variant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control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variables</w:t>
      </w:r>
      <w:r>
        <w:rPr>
          <w:spacing w:val="-58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and their </w:t>
      </w:r>
      <w:r>
        <w:rPr>
          <w:sz w:val="24"/>
          <w:vertAlign w:val="baseline"/>
        </w:rPr>
        <w:t>regression coefficients. </w:t>
      </w:r>
      <w:r>
        <w:rPr>
          <w:rFonts w:ascii="Cambria Math" w:hAnsi="Cambria Math" w:eastAsia="Cambria Math"/>
          <w:sz w:val="22"/>
          <w:vertAlign w:val="baseline"/>
        </w:rPr>
        <w:t>𝐶𝐴, 𝐸𝐴 𝑎𝑛𝑑 𝑆𝐴 </w:t>
      </w:r>
      <w:r>
        <w:rPr>
          <w:sz w:val="22"/>
          <w:vertAlign w:val="baseline"/>
        </w:rPr>
        <w:t>are sub-regional dummies</w:t>
      </w:r>
      <w:r>
        <w:rPr>
          <w:sz w:val="22"/>
          <w:vertAlign w:val="superscript"/>
        </w:rPr>
        <w:t>10</w:t>
      </w:r>
      <w:r>
        <w:rPr>
          <w:sz w:val="22"/>
          <w:vertAlign w:val="baseline"/>
        </w:rPr>
        <w:t> having 1 for countries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sub-region and 0,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otherwise.</w:t>
      </w:r>
      <w:r>
        <w:rPr>
          <w:spacing w:val="-1"/>
          <w:sz w:val="22"/>
          <w:vertAlign w:val="baseline"/>
        </w:rPr>
        <w:t> </w:t>
      </w:r>
      <w:r>
        <w:rPr>
          <w:rFonts w:ascii="Cambria Math" w:hAnsi="Cambria Math" w:eastAsia="Cambria Math"/>
          <w:sz w:val="22"/>
          <w:vertAlign w:val="baseline"/>
        </w:rPr>
        <w:t>𝑊𝐴</w:t>
      </w:r>
      <w:r>
        <w:rPr>
          <w:rFonts w:ascii="Cambria Math" w:hAnsi="Cambria Math" w:eastAsia="Cambria Math"/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the base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dummy.</w:t>
      </w:r>
    </w:p>
    <w:p>
      <w:pPr>
        <w:pStyle w:val="BodyText"/>
      </w:pPr>
    </w:p>
    <w:p>
      <w:pPr>
        <w:pStyle w:val="BodyText"/>
        <w:spacing w:line="360" w:lineRule="auto" w:before="140"/>
        <w:ind w:left="498" w:right="1352"/>
        <w:jc w:val="both"/>
      </w:pPr>
      <w:r>
        <w:rPr/>
        <w:t>Equation [4.32] explains the impact of financial reforms on the financial sector. It seeks to</w:t>
      </w:r>
      <w:r>
        <w:rPr>
          <w:spacing w:val="1"/>
        </w:rPr>
        <w:t> </w:t>
      </w:r>
      <w:r>
        <w:rPr/>
        <w:t>address the issue of financial system stability after a financial reform. Using the real interest</w:t>
      </w:r>
      <w:r>
        <w:rPr>
          <w:spacing w:val="1"/>
        </w:rPr>
        <w:t> </w:t>
      </w:r>
      <w:r>
        <w:rPr>
          <w:spacing w:val="-1"/>
        </w:rPr>
        <w:t>rate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reform</w:t>
      </w:r>
      <w:r>
        <w:rPr>
          <w:spacing w:val="-13"/>
        </w:rPr>
        <w:t> </w:t>
      </w:r>
      <w:r>
        <w:rPr/>
        <w:t>variable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composite</w:t>
      </w:r>
      <w:r>
        <w:rPr>
          <w:spacing w:val="-13"/>
        </w:rPr>
        <w:t> </w:t>
      </w:r>
      <w:r>
        <w:rPr/>
        <w:t>index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system</w:t>
      </w:r>
      <w:r>
        <w:rPr>
          <w:spacing w:val="-11"/>
        </w:rPr>
        <w:t> </w:t>
      </w:r>
      <w:r>
        <w:rPr/>
        <w:t>stability,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study</w:t>
      </w:r>
      <w:r>
        <w:rPr>
          <w:spacing w:val="-17"/>
        </w:rPr>
        <w:t> </w:t>
      </w:r>
      <w:r>
        <w:rPr/>
        <w:t>shows</w:t>
      </w:r>
      <w:r>
        <w:rPr>
          <w:spacing w:val="-57"/>
        </w:rPr>
        <w:t> </w:t>
      </w:r>
      <w:r>
        <w:rPr/>
        <w:t>that the financial sector stabilises after a reform has taken place even though some distortions</w:t>
      </w:r>
      <w:r>
        <w:rPr>
          <w:spacing w:val="1"/>
        </w:rPr>
        <w:t> </w:t>
      </w:r>
      <w:r>
        <w:rPr/>
        <w:t>may be felt within the early periods of reforms. Equation [4.33] addresses the issue of whether</w:t>
      </w:r>
      <w:r>
        <w:rPr>
          <w:spacing w:val="-57"/>
        </w:rPr>
        <w:t> </w:t>
      </w:r>
      <w:r>
        <w:rPr/>
        <w:t>credit growth is stimulated by financial reforms. With domestic credit as the proxy for credit</w:t>
      </w:r>
      <w:r>
        <w:rPr>
          <w:spacing w:val="1"/>
        </w:rPr>
        <w:t> </w:t>
      </w:r>
      <w:r>
        <w:rPr/>
        <w:t>growth, this study seeks to show that financial reforms positively stimulate credit growth.</w:t>
      </w:r>
      <w:r>
        <w:rPr>
          <w:spacing w:val="1"/>
        </w:rPr>
        <w:t> </w:t>
      </w:r>
      <w:r>
        <w:rPr/>
        <w:t>Lastly, equation [4.34] addresses the crux of this thesis which is to show if credit growth has</w:t>
      </w:r>
      <w:r>
        <w:rPr>
          <w:spacing w:val="1"/>
        </w:rPr>
        <w:t> </w:t>
      </w:r>
      <w:r>
        <w:rPr/>
        <w:t>an equalising effect on income inequality. To achieve this, the predicted value of domestic</w:t>
      </w:r>
      <w:r>
        <w:rPr>
          <w:spacing w:val="1"/>
        </w:rPr>
        <w:t> </w:t>
      </w:r>
      <w:r>
        <w:rPr/>
        <w:t>credit</w:t>
      </w:r>
      <w:r>
        <w:rPr>
          <w:spacing w:val="-3"/>
        </w:rPr>
        <w:t> </w:t>
      </w:r>
      <w:r>
        <w:rPr/>
        <w:t>(rather</w:t>
      </w:r>
      <w:r>
        <w:rPr>
          <w:spacing w:val="-5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credit)</w:t>
      </w:r>
      <w:r>
        <w:rPr>
          <w:spacing w:val="-5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generated</w:t>
      </w:r>
      <w:r>
        <w:rPr>
          <w:spacing w:val="-4"/>
        </w:rPr>
        <w:t> </w:t>
      </w:r>
      <w:r>
        <w:rPr/>
        <w:t>from equation</w:t>
      </w:r>
      <w:r>
        <w:rPr>
          <w:spacing w:val="-4"/>
        </w:rPr>
        <w:t> </w:t>
      </w:r>
      <w:r>
        <w:rPr/>
        <w:t>[4.33]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58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proxy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5"/>
        </w:rPr>
        <w:t> </w:t>
      </w:r>
      <w:r>
        <w:rPr/>
        <w:t>(the</w:t>
      </w:r>
      <w:r>
        <w:rPr>
          <w:spacing w:val="-7"/>
        </w:rPr>
        <w:t> </w:t>
      </w:r>
      <w:r>
        <w:rPr/>
        <w:t>explanatory</w:t>
      </w:r>
      <w:r>
        <w:rPr>
          <w:spacing w:val="-10"/>
        </w:rPr>
        <w:t> </w:t>
      </w:r>
      <w:r>
        <w:rPr/>
        <w:t>variable)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panel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2"/>
        </w:rPr>
        <w:t> </w:t>
      </w:r>
      <w:r>
        <w:rPr/>
        <w:t>(Gujarati</w:t>
      </w:r>
      <w:r>
        <w:rPr>
          <w:spacing w:val="-5"/>
        </w:rPr>
        <w:t> </w:t>
      </w:r>
      <w:r>
        <w:rPr/>
        <w:t>&amp;</w:t>
      </w:r>
      <w:r>
        <w:rPr>
          <w:spacing w:val="-58"/>
        </w:rPr>
        <w:t> </w:t>
      </w:r>
      <w:r>
        <w:rPr/>
        <w:t>Porter, 2009; Wooldridge, 2009, 2010) while the level of domestic credit is used for the time</w:t>
      </w:r>
      <w:r>
        <w:rPr>
          <w:spacing w:val="1"/>
        </w:rPr>
        <w:t> </w:t>
      </w:r>
      <w:r>
        <w:rPr/>
        <w:t>series analyses. The intuition for using this approach is to connect the second and third</w:t>
      </w:r>
      <w:r>
        <w:rPr>
          <w:spacing w:val="1"/>
        </w:rPr>
        <w:t> </w:t>
      </w:r>
      <w:r>
        <w:rPr/>
        <w:t>hypotheses together in establishing the nexus. Lastly, the inclusion of control variables</w:t>
      </w:r>
      <w:r>
        <w:rPr>
          <w:vertAlign w:val="superscript"/>
        </w:rPr>
        <w:t>11</w:t>
      </w:r>
      <w:r>
        <w:rPr>
          <w:vertAlign w:val="baseline"/>
        </w:rPr>
        <w:t>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whether the effect of the main explanatory variables on the dependent variables still</w:t>
      </w:r>
      <w:r>
        <w:rPr>
          <w:spacing w:val="-57"/>
          <w:vertAlign w:val="baseline"/>
        </w:rPr>
        <w:t> </w:t>
      </w:r>
      <w:r>
        <w:rPr>
          <w:vertAlign w:val="baseline"/>
        </w:rPr>
        <w:t>holds</w:t>
      </w:r>
      <w:r>
        <w:rPr>
          <w:spacing w:val="-1"/>
          <w:vertAlign w:val="baseline"/>
        </w:rPr>
        <w:t> </w:t>
      </w:r>
      <w:r>
        <w:rPr>
          <w:vertAlign w:val="baseline"/>
        </w:rPr>
        <w:t>true</w:t>
      </w:r>
      <w:r>
        <w:rPr>
          <w:spacing w:val="-2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 of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covariates on inequality.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0.944pt;margin-top:18.298380pt;width:144.020pt;height:.599980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98" w:right="1358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Since financial reform in itself is not readily observable, but captured using proxies and indicators such as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interest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rate,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account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liberalisation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choice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using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interest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variable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McKinnon-Shaw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(1973)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hypothesis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creation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higher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interest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rates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equate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demand and supply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 savings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leading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increased savers and increased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intermediation.</w:t>
      </w:r>
    </w:p>
    <w:p>
      <w:pPr>
        <w:spacing w:line="229" w:lineRule="exact" w:before="0"/>
        <w:ind w:left="498" w:right="0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dummy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variables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included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pooled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estimations.</w:t>
      </w:r>
    </w:p>
    <w:p>
      <w:pPr>
        <w:spacing w:before="1"/>
        <w:ind w:left="498" w:right="0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4.1 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variables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list.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78" w:top="1580" w:bottom="1240" w:left="920" w:right="60"/>
        </w:sectPr>
      </w:pPr>
    </w:p>
    <w:p>
      <w:pPr>
        <w:pStyle w:val="BodyText"/>
        <w:spacing w:line="357" w:lineRule="auto" w:before="74"/>
        <w:ind w:left="498" w:right="1353"/>
        <w:jc w:val="both"/>
      </w:pPr>
      <w:r>
        <w:rPr/>
        <w:t>For the time series analysis, an autoregressive distributed lag (ARDL) model is specified in</w:t>
      </w:r>
      <w:r>
        <w:rPr>
          <w:spacing w:val="1"/>
        </w:rPr>
        <w:t> </w:t>
      </w:r>
      <w:r>
        <w:rPr/>
        <w:t>order to control for the inherent endogeneity in the data and the non-integration of variables of</w:t>
      </w:r>
      <w:r>
        <w:rPr>
          <w:spacing w:val="-57"/>
        </w:rPr>
        <w:t> </w:t>
      </w:r>
      <w:r>
        <w:rPr/>
        <w:t>the</w:t>
      </w:r>
      <w:r>
        <w:rPr>
          <w:spacing w:val="48"/>
        </w:rPr>
        <w:t> </w:t>
      </w:r>
      <w:r>
        <w:rPr/>
        <w:t>same</w:t>
      </w:r>
      <w:r>
        <w:rPr>
          <w:spacing w:val="50"/>
        </w:rPr>
        <w:t> </w:t>
      </w:r>
      <w:r>
        <w:rPr/>
        <w:t>order.</w:t>
      </w:r>
      <w:r>
        <w:rPr>
          <w:spacing w:val="49"/>
        </w:rPr>
        <w:t> </w:t>
      </w:r>
      <w:r>
        <w:rPr/>
        <w:t>Thus,</w:t>
      </w:r>
      <w:r>
        <w:rPr>
          <w:spacing w:val="51"/>
        </w:rPr>
        <w:t> </w:t>
      </w:r>
      <w:r>
        <w:rPr/>
        <w:t>following</w:t>
      </w:r>
      <w:r>
        <w:rPr>
          <w:spacing w:val="48"/>
        </w:rPr>
        <w:t> </w:t>
      </w:r>
      <w:r>
        <w:rPr/>
        <w:t>Kripfganz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Schneider</w:t>
      </w:r>
      <w:r>
        <w:rPr>
          <w:spacing w:val="50"/>
        </w:rPr>
        <w:t> </w:t>
      </w:r>
      <w:r>
        <w:rPr/>
        <w:t>(2016),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generalised</w:t>
      </w:r>
      <w:r>
        <w:rPr>
          <w:spacing w:val="52"/>
        </w:rPr>
        <w:t> </w:t>
      </w:r>
      <w:r>
        <w:rPr/>
        <w:t>ARDL</w:t>
      </w:r>
      <w:r>
        <w:rPr>
          <w:spacing w:val="-57"/>
        </w:rPr>
        <w:t> </w:t>
      </w:r>
      <w:r>
        <w:rPr>
          <w:rFonts w:ascii="Cambria Math" w:hAnsi="Cambria Math" w:eastAsia="Cambria Math"/>
          <w:position w:val="1"/>
        </w:rPr>
        <w:t>(</w:t>
      </w:r>
      <w:r>
        <w:rPr>
          <w:rFonts w:ascii="Cambria Math" w:hAnsi="Cambria Math" w:eastAsia="Cambria Math"/>
        </w:rPr>
        <w:t>𝑝,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𝑞,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𝑞</w:t>
      </w:r>
      <w:r>
        <w:rPr>
          <w:rFonts w:ascii="Cambria Math" w:hAnsi="Cambria Math" w:eastAsia="Cambria Math"/>
          <w:position w:val="1"/>
        </w:rPr>
        <w:t>)</w:t>
      </w:r>
      <w:r>
        <w:rPr>
          <w:rFonts w:ascii="Cambria Math" w:hAnsi="Cambria Math" w:eastAsia="Cambria Math"/>
          <w:spacing w:val="5"/>
          <w:position w:val="1"/>
        </w:rPr>
        <w:t> </w:t>
      </w:r>
      <w:r>
        <w:rPr/>
        <w:t>three-equation model</w:t>
      </w:r>
      <w:r>
        <w:rPr>
          <w:spacing w:val="-1"/>
        </w:rPr>
        <w:t> </w:t>
      </w:r>
      <w:r>
        <w:rPr/>
        <w:t>is stated as:</w:t>
      </w:r>
    </w:p>
    <w:p>
      <w:pPr>
        <w:pStyle w:val="BodyText"/>
        <w:spacing w:before="7"/>
        <w:rPr>
          <w:sz w:val="26"/>
        </w:rPr>
      </w:pPr>
    </w:p>
    <w:p>
      <w:pPr>
        <w:spacing w:after="0"/>
        <w:rPr>
          <w:sz w:val="26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before="115"/>
        <w:ind w:left="498"/>
        <w:rPr>
          <w:rFonts w:ascii="Cambria Math" w:hAnsi="Cambria Math" w:eastAsia="Cambria Math"/>
        </w:rPr>
      </w:pPr>
      <w:r>
        <w:rPr/>
        <w:pict>
          <v:shape style="position:absolute;margin-left:150.860001pt;margin-top:14.616887pt;width:14.45pt;height:8.550pt;mso-position-horizontal-relative:page;mso-position-vertical-relative:paragraph;z-index:-2436710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</w:rPr>
        <w:t>𝐹𝑆𝐼</w:t>
      </w:r>
      <w:r>
        <w:rPr>
          <w:rFonts w:ascii="Cambria Math" w:hAnsi="Cambria Math" w:eastAsia="Cambria Math"/>
          <w:w w:val="105"/>
          <w:vertAlign w:val="subscript"/>
        </w:rPr>
        <w:t>𝑡</w:t>
      </w:r>
      <w:r>
        <w:rPr>
          <w:rFonts w:ascii="Cambria Math" w:hAnsi="Cambria Math" w:eastAsia="Cambria Math"/>
          <w:spacing w:val="2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= </w:t>
      </w:r>
      <w:r>
        <w:rPr>
          <w:rFonts w:ascii="Cambria Math" w:hAnsi="Cambria Math" w:eastAsia="Cambria Math"/>
          <w:spacing w:val="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𝜑</w:t>
      </w:r>
      <w:r>
        <w:rPr>
          <w:rFonts w:ascii="Cambria Math" w:hAnsi="Cambria Math" w:eastAsia="Cambria Math"/>
          <w:w w:val="105"/>
          <w:vertAlign w:val="subscript"/>
        </w:rPr>
        <w:t>0𝑖</w:t>
      </w:r>
      <w:r>
        <w:rPr>
          <w:rFonts w:ascii="Cambria Math" w:hAnsi="Cambria Math" w:eastAsia="Cambria Math"/>
          <w:spacing w:val="12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2"/>
          <w:w w:val="105"/>
          <w:vertAlign w:val="baseline"/>
        </w:rPr>
        <w:t> </w:t>
      </w:r>
      <w:r>
        <w:rPr>
          <w:rFonts w:ascii="Cambria Math" w:hAnsi="Cambria Math" w:eastAsia="Cambria Math"/>
          <w:spacing w:val="-92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92"/>
          <w:w w:val="105"/>
          <w:position w:val="1"/>
          <w:vertAlign w:val="superscript"/>
        </w:rPr>
        <w:t>𝑝</w:t>
      </w:r>
    </w:p>
    <w:p>
      <w:pPr>
        <w:pStyle w:val="BodyText"/>
        <w:spacing w:before="115"/>
        <w:ind w:left="179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𝛿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spacing w:val="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𝐹𝑆𝐼</w:t>
      </w:r>
      <w:r>
        <w:rPr>
          <w:rFonts w:ascii="Cambria Math" w:hAnsi="Cambria Math" w:eastAsia="Cambria Math"/>
          <w:w w:val="105"/>
          <w:vertAlign w:val="subscript"/>
        </w:rPr>
        <w:t>𝑡−𝑖</w:t>
      </w:r>
      <w:r>
        <w:rPr>
          <w:rFonts w:ascii="Cambria Math" w:hAnsi="Cambria Math" w:eastAsia="Cambria Math"/>
          <w:spacing w:val="14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 </w:t>
      </w:r>
      <w:r>
        <w:rPr>
          <w:rFonts w:ascii="Cambria Math" w:hAnsi="Cambria Math" w:eastAsia="Cambria Math"/>
          <w:spacing w:val="-92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92"/>
          <w:w w:val="105"/>
          <w:position w:val="1"/>
          <w:vertAlign w:val="superscript"/>
        </w:rPr>
        <w:t>𝑞</w:t>
      </w:r>
    </w:p>
    <w:p>
      <w:pPr>
        <w:spacing w:before="70"/>
        <w:ind w:left="186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5"/>
          <w:sz w:val="24"/>
        </w:rPr>
        <w:t>𝛿</w:t>
      </w:r>
      <w:r>
        <w:rPr>
          <w:rFonts w:ascii="Cambria Math" w:hAnsi="Cambria Math" w:eastAsia="Cambria Math"/>
          <w:w w:val="105"/>
          <w:sz w:val="17"/>
        </w:rPr>
        <w:t>𝑖</w:t>
      </w:r>
      <w:r>
        <w:rPr>
          <w:rFonts w:ascii="Cambria Math" w:hAnsi="Cambria Math" w:eastAsia="Cambria Math"/>
          <w:spacing w:val="3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𝑟</w:t>
      </w:r>
      <w:r>
        <w:rPr>
          <w:rFonts w:ascii="Cambria Math" w:hAnsi="Cambria Math" w:eastAsia="Cambria Math"/>
          <w:w w:val="105"/>
          <w:sz w:val="17"/>
        </w:rPr>
        <w:t>𝑡−𝑖</w:t>
      </w:r>
      <w:r>
        <w:rPr>
          <w:rFonts w:ascii="Cambria Math" w:hAnsi="Cambria Math" w:eastAsia="Cambria Math"/>
          <w:spacing w:val="16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+</w:t>
      </w:r>
      <w:r>
        <w:rPr>
          <w:rFonts w:ascii="Cambria Math" w:hAnsi="Cambria Math" w:eastAsia="Cambria Math"/>
          <w:spacing w:val="-12"/>
          <w:w w:val="105"/>
          <w:position w:val="5"/>
          <w:sz w:val="24"/>
        </w:rPr>
        <w:t> </w:t>
      </w:r>
      <w:r>
        <w:rPr>
          <w:rFonts w:ascii="Cambria Math" w:hAnsi="Cambria Math" w:eastAsia="Cambria Math"/>
          <w:spacing w:val="-92"/>
          <w:w w:val="105"/>
          <w:position w:val="6"/>
          <w:sz w:val="24"/>
        </w:rPr>
        <w:t>∑</w:t>
      </w:r>
      <w:r>
        <w:rPr>
          <w:rFonts w:ascii="Cambria Math" w:hAnsi="Cambria Math" w:eastAsia="Cambria Math"/>
          <w:spacing w:val="-92"/>
          <w:w w:val="105"/>
          <w:position w:val="17"/>
          <w:sz w:val="17"/>
        </w:rPr>
        <w:t>𝑞</w:t>
      </w:r>
    </w:p>
    <w:p>
      <w:pPr>
        <w:pStyle w:val="BodyText"/>
        <w:tabs>
          <w:tab w:pos="3144" w:val="left" w:leader="none"/>
        </w:tabs>
        <w:spacing w:before="125"/>
        <w:ind w:left="186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𝛽′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spacing w:val="-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𝑋</w:t>
      </w:r>
      <w:r>
        <w:rPr>
          <w:rFonts w:ascii="Cambria Math" w:hAnsi="Cambria Math" w:eastAsia="Cambria Math"/>
          <w:w w:val="105"/>
          <w:vertAlign w:val="subscript"/>
        </w:rPr>
        <w:t>𝑡−𝑖</w:t>
      </w:r>
      <w:r>
        <w:rPr>
          <w:rFonts w:ascii="Cambria Math" w:hAnsi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𝜀</w:t>
      </w:r>
      <w:r>
        <w:rPr>
          <w:rFonts w:ascii="Cambria Math" w:hAnsi="Cambria Math" w:eastAsia="Cambria Math"/>
          <w:w w:val="105"/>
          <w:vertAlign w:val="subscript"/>
        </w:rPr>
        <w:t>𝑡</w:t>
      </w:r>
      <w:r>
        <w:rPr>
          <w:rFonts w:ascii="Cambria Math" w:hAnsi="Cambria Math" w:eastAsia="Cambria Math"/>
          <w:w w:val="105"/>
          <w:vertAlign w:val="baseline"/>
        </w:rPr>
        <w:tab/>
        <w:t>[4.35]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320" w:bottom="1160" w:left="920" w:right="60"/>
          <w:cols w:num="4" w:equalWidth="0">
            <w:col w:w="2205" w:space="40"/>
            <w:col w:w="1605" w:space="39"/>
            <w:col w:w="1348" w:space="39"/>
            <w:col w:w="5654"/>
          </w:cols>
        </w:sectPr>
      </w:pPr>
    </w:p>
    <w:p>
      <w:pPr>
        <w:pStyle w:val="BodyText"/>
        <w:rPr>
          <w:rFonts w:ascii="Cambria Math"/>
          <w:sz w:val="25"/>
        </w:rPr>
      </w:pPr>
    </w:p>
    <w:p>
      <w:pPr>
        <w:spacing w:after="0"/>
        <w:rPr>
          <w:rFonts w:ascii="Cambria Math"/>
          <w:sz w:val="25"/>
        </w:rPr>
        <w:sectPr>
          <w:type w:val="continuous"/>
          <w:pgSz w:w="11910" w:h="16840"/>
          <w:pgMar w:top="1320" w:bottom="1160" w:left="920" w:right="60"/>
        </w:sectPr>
      </w:pPr>
    </w:p>
    <w:p>
      <w:pPr>
        <w:spacing w:before="115"/>
        <w:ind w:left="498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shape style="position:absolute;margin-left:233.330002pt;margin-top:-21.983088pt;width:14.45pt;height:8.550pt;mso-position-horizontal-relative:page;mso-position-vertical-relative:paragraph;z-index:-2436659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709991pt;margin-top:-21.983088pt;width:14.45pt;height:8.550pt;mso-position-horizontal-relative:page;mso-position-vertical-relative:paragraph;z-index:-2436608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7.380005pt;margin-top:14.616912pt;width:14.45pt;height:8.550pt;mso-position-horizontal-relative:page;mso-position-vertical-relative:paragraph;z-index:-2436556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330002pt;margin-top:44.856911pt;width:14.45pt;height:8.550pt;mso-position-horizontal-relative:page;mso-position-vertical-relative:paragraph;z-index:-2436352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2.989990pt;margin-top:44.856911pt;width:14.45pt;height:8.550pt;mso-position-horizontal-relative:page;mso-position-vertical-relative:paragraph;z-index:-2436300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𝑖=0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4"/>
        </w:rPr>
        <w:t>𝐶𝑅</w:t>
      </w:r>
      <w:r>
        <w:rPr>
          <w:rFonts w:ascii="Cambria Math" w:hAnsi="Cambria Math" w:eastAsia="Cambria Math"/>
          <w:w w:val="105"/>
          <w:sz w:val="24"/>
          <w:vertAlign w:val="subscript"/>
        </w:rPr>
        <w:t>𝑡</w:t>
      </w:r>
      <w:r>
        <w:rPr>
          <w:rFonts w:ascii="Cambria Math" w:hAnsi="Cambria Math" w:eastAsia="Cambria Math"/>
          <w:spacing w:val="29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= </w:t>
      </w:r>
      <w:r>
        <w:rPr>
          <w:rFonts w:ascii="Cambria Math" w:hAnsi="Cambria Math" w:eastAsia="Cambria Math"/>
          <w:spacing w:val="14"/>
          <w:w w:val="105"/>
          <w:sz w:val="24"/>
          <w:vertAlign w:val="baseline"/>
        </w:rPr>
        <w:t> </w:t>
      </w:r>
      <w:r>
        <w:rPr>
          <w:rFonts w:ascii="Symbol" w:hAnsi="Symbol" w:eastAsia="Symbol"/>
          <w:w w:val="105"/>
          <w:sz w:val="23"/>
          <w:vertAlign w:val="baseline"/>
        </w:rPr>
        <w:t></w:t>
      </w:r>
      <w:r>
        <w:rPr>
          <w:rFonts w:ascii="Cambria Math" w:hAnsi="Cambria Math" w:eastAsia="Cambria Math"/>
          <w:w w:val="105"/>
          <w:sz w:val="23"/>
          <w:vertAlign w:val="subscript"/>
        </w:rPr>
        <w:t>0𝑖</w:t>
      </w:r>
      <w:r>
        <w:rPr>
          <w:rFonts w:ascii="Cambria Math" w:hAnsi="Cambria Math" w:eastAsia="Cambria Math"/>
          <w:spacing w:val="23"/>
          <w:w w:val="105"/>
          <w:sz w:val="23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 </w:t>
      </w:r>
      <w:r>
        <w:rPr>
          <w:rFonts w:ascii="Cambria Math" w:hAnsi="Cambria Math" w:eastAsia="Cambria Math"/>
          <w:spacing w:val="-92"/>
          <w:w w:val="105"/>
          <w:position w:val="1"/>
          <w:sz w:val="24"/>
          <w:vertAlign w:val="baseline"/>
        </w:rPr>
        <w:t>∑</w:t>
      </w:r>
      <w:r>
        <w:rPr>
          <w:rFonts w:ascii="Cambria Math" w:hAnsi="Cambria Math" w:eastAsia="Cambria Math"/>
          <w:spacing w:val="-92"/>
          <w:w w:val="105"/>
          <w:position w:val="1"/>
          <w:sz w:val="24"/>
          <w:vertAlign w:val="superscript"/>
        </w:rPr>
        <w:t>𝑝</w:t>
      </w:r>
    </w:p>
    <w:p>
      <w:pPr>
        <w:spacing w:before="71"/>
        <w:ind w:left="179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4"/>
        </w:rPr>
        <w:t>𝛿</w:t>
      </w:r>
      <w:r>
        <w:rPr>
          <w:rFonts w:ascii="Cambria Math" w:hAnsi="Cambria Math" w:eastAsia="Cambria Math"/>
          <w:w w:val="105"/>
          <w:position w:val="-4"/>
          <w:sz w:val="17"/>
        </w:rPr>
        <w:t>𝑖</w:t>
      </w:r>
      <w:r>
        <w:rPr>
          <w:rFonts w:ascii="Cambria Math" w:hAnsi="Cambria Math" w:eastAsia="Cambria Math"/>
          <w:spacing w:val="9"/>
          <w:w w:val="105"/>
          <w:position w:val="-4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𝐶𝑅</w:t>
      </w:r>
      <w:r>
        <w:rPr>
          <w:rFonts w:ascii="Cambria Math" w:hAnsi="Cambria Math" w:eastAsia="Cambria Math"/>
          <w:w w:val="105"/>
          <w:position w:val="-4"/>
          <w:sz w:val="17"/>
        </w:rPr>
        <w:t>𝑡−𝑖</w:t>
      </w:r>
      <w:r>
        <w:rPr>
          <w:rFonts w:ascii="Cambria Math" w:hAnsi="Cambria Math" w:eastAsia="Cambria Math"/>
          <w:spacing w:val="19"/>
          <w:w w:val="105"/>
          <w:position w:val="-4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+</w:t>
      </w:r>
      <w:r>
        <w:rPr>
          <w:rFonts w:ascii="Cambria Math" w:hAnsi="Cambria Math" w:eastAsia="Cambria Math"/>
          <w:spacing w:val="-9"/>
          <w:w w:val="105"/>
          <w:sz w:val="24"/>
        </w:rPr>
        <w:t> </w:t>
      </w:r>
      <w:r>
        <w:rPr>
          <w:rFonts w:ascii="Cambria Math" w:hAnsi="Cambria Math" w:eastAsia="Cambria Math"/>
          <w:spacing w:val="-91"/>
          <w:w w:val="105"/>
          <w:position w:val="1"/>
          <w:sz w:val="24"/>
        </w:rPr>
        <w:t>∑</w:t>
      </w:r>
      <w:r>
        <w:rPr>
          <w:rFonts w:ascii="Cambria Math" w:hAnsi="Cambria Math" w:eastAsia="Cambria Math"/>
          <w:spacing w:val="-91"/>
          <w:w w:val="105"/>
          <w:position w:val="12"/>
          <w:sz w:val="17"/>
        </w:rPr>
        <w:t>𝑞</w:t>
      </w:r>
    </w:p>
    <w:p>
      <w:pPr>
        <w:spacing w:before="122"/>
        <w:ind w:left="184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Symbol" w:hAnsi="Symbol" w:eastAsia="Symbol"/>
          <w:spacing w:val="-1"/>
          <w:sz w:val="23"/>
        </w:rPr>
        <w:t></w:t>
      </w:r>
      <w:r>
        <w:rPr>
          <w:rFonts w:ascii="Cambria Math" w:hAnsi="Cambria Math" w:eastAsia="Cambria Math"/>
          <w:spacing w:val="-1"/>
          <w:position w:val="-8"/>
          <w:sz w:val="17"/>
        </w:rPr>
        <w:t>𝑖</w:t>
      </w:r>
    </w:p>
    <w:p>
      <w:pPr>
        <w:spacing w:before="69"/>
        <w:ind w:left="17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05"/>
          <w:position w:val="5"/>
          <w:sz w:val="22"/>
        </w:rPr>
        <w:t>𝑟</w:t>
      </w:r>
      <w:r>
        <w:rPr>
          <w:rFonts w:ascii="Cambria Math" w:hAnsi="Cambria Math" w:eastAsia="Cambria Math"/>
          <w:w w:val="105"/>
          <w:sz w:val="17"/>
        </w:rPr>
        <w:t>𝑡−𝑖</w:t>
      </w:r>
      <w:r>
        <w:rPr>
          <w:rFonts w:ascii="Cambria Math" w:hAnsi="Cambria Math" w:eastAsia="Cambria Math"/>
          <w:spacing w:val="30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5"/>
          <w:sz w:val="24"/>
        </w:rPr>
        <w:t>+ </w:t>
      </w:r>
      <w:r>
        <w:rPr>
          <w:rFonts w:ascii="Cambria Math" w:hAnsi="Cambria Math" w:eastAsia="Cambria Math"/>
          <w:spacing w:val="-92"/>
          <w:w w:val="105"/>
          <w:position w:val="6"/>
          <w:sz w:val="24"/>
        </w:rPr>
        <w:t>∑</w:t>
      </w:r>
      <w:r>
        <w:rPr>
          <w:rFonts w:ascii="Cambria Math" w:hAnsi="Cambria Math" w:eastAsia="Cambria Math"/>
          <w:spacing w:val="-92"/>
          <w:w w:val="105"/>
          <w:position w:val="17"/>
          <w:sz w:val="17"/>
        </w:rPr>
        <w:t>𝑞</w:t>
      </w:r>
    </w:p>
    <w:p>
      <w:pPr>
        <w:tabs>
          <w:tab w:pos="3261" w:val="left" w:leader="none"/>
        </w:tabs>
        <w:spacing w:before="115"/>
        <w:ind w:left="184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𝛳</w:t>
      </w:r>
      <w:r>
        <w:rPr>
          <w:rFonts w:ascii="Cambria Math" w:hAnsi="Cambria Math" w:eastAsia="Cambria Math"/>
          <w:w w:val="105"/>
          <w:sz w:val="24"/>
        </w:rPr>
        <w:t>′</w:t>
      </w:r>
      <w:r>
        <w:rPr>
          <w:rFonts w:ascii="Cambria Math" w:hAnsi="Cambria Math" w:eastAsia="Cambria Math"/>
          <w:w w:val="105"/>
          <w:sz w:val="24"/>
          <w:vertAlign w:val="subscript"/>
        </w:rPr>
        <w:t>𝑖</w:t>
      </w:r>
      <w:r>
        <w:rPr>
          <w:rFonts w:ascii="Cambria Math" w:hAnsi="Cambria Math" w:eastAsia="Cambria Math"/>
          <w:spacing w:val="-6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𝑍</w:t>
      </w:r>
      <w:r>
        <w:rPr>
          <w:rFonts w:ascii="Cambria Math" w:hAnsi="Cambria Math" w:eastAsia="Cambria Math"/>
          <w:w w:val="105"/>
          <w:position w:val="-4"/>
          <w:sz w:val="17"/>
          <w:vertAlign w:val="baseline"/>
        </w:rPr>
        <w:t>𝑡−𝑖</w:t>
      </w:r>
      <w:r>
        <w:rPr>
          <w:rFonts w:ascii="Cambria Math" w:hAnsi="Cambria Math" w:eastAsia="Cambria Math"/>
          <w:spacing w:val="25"/>
          <w:w w:val="105"/>
          <w:position w:val="-4"/>
          <w:sz w:val="17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</w:t>
      </w:r>
      <w:r>
        <w:rPr>
          <w:rFonts w:ascii="Cambria Math" w:hAnsi="Cambria Math" w:eastAsia="Cambria Math"/>
          <w:spacing w:val="-5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𝜀</w:t>
      </w:r>
      <w:r>
        <w:rPr>
          <w:rFonts w:ascii="Cambria Math" w:hAnsi="Cambria Math" w:eastAsia="Cambria Math"/>
          <w:w w:val="105"/>
          <w:sz w:val="24"/>
          <w:vertAlign w:val="subscript"/>
        </w:rPr>
        <w:t>𝑡</w:t>
      </w:r>
      <w:r>
        <w:rPr>
          <w:rFonts w:ascii="Cambria Math" w:hAnsi="Cambria Math" w:eastAsia="Cambria Math"/>
          <w:w w:val="105"/>
          <w:sz w:val="24"/>
          <w:vertAlign w:val="baseline"/>
        </w:rPr>
        <w:tab/>
      </w:r>
      <w:r>
        <w:rPr>
          <w:rFonts w:ascii="Cambria Math" w:hAnsi="Cambria Math" w:eastAsia="Cambria Math"/>
          <w:w w:val="105"/>
          <w:position w:val="1"/>
          <w:sz w:val="24"/>
          <w:vertAlign w:val="baseline"/>
        </w:rPr>
        <w:t>[</w:t>
      </w:r>
      <w:r>
        <w:rPr>
          <w:rFonts w:ascii="Cambria Math" w:hAnsi="Cambria Math" w:eastAsia="Cambria Math"/>
          <w:w w:val="105"/>
          <w:sz w:val="24"/>
          <w:vertAlign w:val="baseline"/>
        </w:rPr>
        <w:t>4.36</w:t>
      </w:r>
      <w:r>
        <w:rPr>
          <w:rFonts w:ascii="Cambria Math" w:hAnsi="Cambria Math" w:eastAsia="Cambria Math"/>
          <w:w w:val="105"/>
          <w:position w:val="1"/>
          <w:sz w:val="24"/>
          <w:vertAlign w:val="baseline"/>
        </w:rPr>
        <w:t>]</w:t>
      </w:r>
    </w:p>
    <w:p>
      <w:pPr>
        <w:spacing w:after="0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320" w:bottom="1160" w:left="920" w:right="60"/>
          <w:cols w:num="5" w:equalWidth="0">
            <w:col w:w="2135" w:space="40"/>
            <w:col w:w="1547" w:space="39"/>
            <w:col w:w="357" w:space="40"/>
            <w:col w:w="961" w:space="40"/>
            <w:col w:w="5771"/>
          </w:cols>
        </w:sectPr>
      </w:pPr>
    </w:p>
    <w:p>
      <w:pPr>
        <w:pStyle w:val="BodyText"/>
        <w:spacing w:before="7"/>
        <w:rPr>
          <w:rFonts w:ascii="Cambria Math"/>
          <w:sz w:val="10"/>
        </w:rPr>
      </w:pPr>
    </w:p>
    <w:p>
      <w:pPr>
        <w:spacing w:after="0"/>
        <w:rPr>
          <w:rFonts w:ascii="Cambria Math"/>
          <w:sz w:val="10"/>
        </w:rPr>
        <w:sectPr>
          <w:type w:val="continuous"/>
          <w:pgSz w:w="11910" w:h="16840"/>
          <w:pgMar w:top="1320" w:bottom="1160" w:left="920" w:right="60"/>
        </w:sectPr>
      </w:pPr>
    </w:p>
    <w:p>
      <w:pPr>
        <w:spacing w:before="114"/>
        <w:ind w:left="498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shape style="position:absolute;margin-left:226.970001pt;margin-top:-15.673079pt;width:14.45pt;height:8.550pt;mso-position-horizontal-relative:page;mso-position-vertical-relative:paragraph;z-index:-2436505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6.829987pt;margin-top:-15.673079pt;width:14.45pt;height:8.550pt;mso-position-horizontal-relative:page;mso-position-vertical-relative:paragraph;z-index:-2436454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660004pt;margin-top:14.566921pt;width:14.45pt;height:8.550pt;mso-position-horizontal-relative:page;mso-position-vertical-relative:paragraph;z-index:-2436403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𝑖=1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4"/>
        </w:rPr>
        <w:t>𝐺𝐼𝑁𝐼</w:t>
      </w:r>
      <w:r>
        <w:rPr>
          <w:rFonts w:ascii="Cambria Math" w:hAnsi="Cambria Math" w:eastAsia="Cambria Math"/>
          <w:w w:val="105"/>
          <w:sz w:val="24"/>
          <w:vertAlign w:val="subscript"/>
        </w:rPr>
        <w:t>𝑡</w:t>
      </w:r>
      <w:r>
        <w:rPr>
          <w:rFonts w:ascii="Cambria Math" w:hAnsi="Cambria Math" w:eastAsia="Cambria Math"/>
          <w:spacing w:val="22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= </w:t>
      </w:r>
      <w:r>
        <w:rPr>
          <w:rFonts w:ascii="Cambria Math" w:hAnsi="Cambria Math" w:eastAsia="Cambria Math"/>
          <w:spacing w:val="7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𝜆</w:t>
      </w:r>
      <w:r>
        <w:rPr>
          <w:rFonts w:ascii="Cambria Math" w:hAnsi="Cambria Math" w:eastAsia="Cambria Math"/>
          <w:w w:val="105"/>
          <w:position w:val="-4"/>
          <w:sz w:val="17"/>
          <w:vertAlign w:val="baseline"/>
        </w:rPr>
        <w:t>0𝑖</w:t>
      </w:r>
      <w:r>
        <w:rPr>
          <w:rFonts w:ascii="Cambria Math" w:hAnsi="Cambria Math" w:eastAsia="Cambria Math"/>
          <w:spacing w:val="25"/>
          <w:w w:val="105"/>
          <w:position w:val="-4"/>
          <w:sz w:val="17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</w:t>
      </w:r>
      <w:r>
        <w:rPr>
          <w:rFonts w:ascii="Cambria Math" w:hAnsi="Cambria Math" w:eastAsia="Cambria Math"/>
          <w:spacing w:val="-4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spacing w:val="-92"/>
          <w:w w:val="105"/>
          <w:position w:val="1"/>
          <w:sz w:val="24"/>
          <w:vertAlign w:val="baseline"/>
        </w:rPr>
        <w:t>∑</w:t>
      </w:r>
      <w:r>
        <w:rPr>
          <w:rFonts w:ascii="Cambria Math" w:hAnsi="Cambria Math" w:eastAsia="Cambria Math"/>
          <w:spacing w:val="-92"/>
          <w:w w:val="105"/>
          <w:position w:val="1"/>
          <w:sz w:val="24"/>
          <w:vertAlign w:val="superscript"/>
        </w:rPr>
        <w:t>𝑝</w:t>
      </w:r>
    </w:p>
    <w:p>
      <w:pPr>
        <w:pStyle w:val="BodyText"/>
        <w:spacing w:before="114"/>
        <w:ind w:left="179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05"/>
        </w:rPr>
        <w:t>𝛿</w:t>
      </w:r>
      <w:r>
        <w:rPr>
          <w:rFonts w:ascii="Cambria Math" w:hAnsi="Cambria Math" w:eastAsia="Cambria Math"/>
          <w:w w:val="105"/>
          <w:vertAlign w:val="subscript"/>
        </w:rPr>
        <w:t>𝑖</w:t>
      </w:r>
      <w:r>
        <w:rPr>
          <w:rFonts w:ascii="Cambria Math" w:hAnsi="Cambria Math" w:eastAsia="Cambria Math"/>
          <w:spacing w:val="-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𝐺𝐼𝑁𝐼</w:t>
      </w:r>
      <w:r>
        <w:rPr>
          <w:rFonts w:ascii="Cambria Math" w:hAnsi="Cambria Math" w:eastAsia="Cambria Math"/>
          <w:w w:val="105"/>
          <w:vertAlign w:val="subscript"/>
        </w:rPr>
        <w:t>𝑡−𝑖</w:t>
      </w:r>
      <w:r>
        <w:rPr>
          <w:rFonts w:ascii="Cambria Math" w:hAnsi="Cambria Math" w:eastAsia="Cambria Math"/>
          <w:spacing w:val="11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+</w:t>
      </w:r>
      <w:r>
        <w:rPr>
          <w:rFonts w:ascii="Cambria Math" w:hAnsi="Cambria Math" w:eastAsia="Cambria Math"/>
          <w:spacing w:val="-3"/>
          <w:w w:val="105"/>
          <w:vertAlign w:val="baseline"/>
        </w:rPr>
        <w:t> </w:t>
      </w:r>
      <w:r>
        <w:rPr>
          <w:rFonts w:ascii="Cambria Math" w:hAnsi="Cambria Math" w:eastAsia="Cambria Math"/>
          <w:spacing w:val="-92"/>
          <w:w w:val="105"/>
          <w:position w:val="1"/>
          <w:vertAlign w:val="baseline"/>
        </w:rPr>
        <w:t>∑</w:t>
      </w:r>
      <w:r>
        <w:rPr>
          <w:rFonts w:ascii="Cambria Math" w:hAnsi="Cambria Math" w:eastAsia="Cambria Math"/>
          <w:spacing w:val="-92"/>
          <w:w w:val="105"/>
          <w:position w:val="1"/>
          <w:vertAlign w:val="superscript"/>
        </w:rPr>
        <w:t>𝑞</w:t>
      </w:r>
    </w:p>
    <w:p>
      <w:pPr>
        <w:spacing w:before="143"/>
        <w:ind w:left="184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sz w:val="22"/>
        </w:rPr>
        <w:t>𝜁</w:t>
      </w:r>
      <w:r>
        <w:rPr>
          <w:rFonts w:ascii="Cambria Math" w:eastAsia="Cambria Math"/>
          <w:position w:val="-7"/>
          <w:sz w:val="17"/>
        </w:rPr>
        <w:t>𝑖</w:t>
      </w:r>
    </w:p>
    <w:p>
      <w:pPr>
        <w:spacing w:before="94"/>
        <w:ind w:left="15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pacing w:val="-108"/>
          <w:w w:val="100"/>
          <w:sz w:val="22"/>
        </w:rPr>
        <w:t>𝐶</w:t>
      </w:r>
      <w:r>
        <w:rPr>
          <w:rFonts w:ascii="Cambria Math" w:hAnsi="Cambria Math" w:eastAsia="Cambria Math"/>
          <w:spacing w:val="-119"/>
          <w:position w:val="3"/>
          <w:sz w:val="24"/>
        </w:rPr>
        <w:t>̂</w:t>
      </w:r>
      <w:r>
        <w:rPr>
          <w:rFonts w:ascii="Cambria Math" w:hAnsi="Cambria Math" w:eastAsia="Cambria Math"/>
          <w:spacing w:val="1"/>
          <w:w w:val="100"/>
          <w:sz w:val="22"/>
        </w:rPr>
        <w:t>𝑅</w:t>
      </w:r>
      <w:r>
        <w:rPr>
          <w:rFonts w:ascii="Cambria Math" w:hAnsi="Cambria Math" w:eastAsia="Cambria Math"/>
          <w:spacing w:val="1"/>
          <w:w w:val="111"/>
          <w:position w:val="-4"/>
          <w:sz w:val="17"/>
        </w:rPr>
        <w:t>𝑡</w:t>
      </w:r>
      <w:r>
        <w:rPr>
          <w:rFonts w:ascii="Cambria Math" w:hAnsi="Cambria Math" w:eastAsia="Cambria Math"/>
          <w:w w:val="97"/>
          <w:position w:val="-4"/>
          <w:sz w:val="17"/>
        </w:rPr>
        <w:t>−</w:t>
      </w:r>
      <w:r>
        <w:rPr>
          <w:rFonts w:ascii="Cambria Math" w:hAnsi="Cambria Math" w:eastAsia="Cambria Math"/>
          <w:w w:val="110"/>
          <w:position w:val="-4"/>
          <w:sz w:val="17"/>
        </w:rPr>
        <w:t>𝑖</w:t>
      </w:r>
      <w:r>
        <w:rPr>
          <w:rFonts w:ascii="Cambria Math" w:hAnsi="Cambria Math" w:eastAsia="Cambria Math"/>
          <w:position w:val="-4"/>
          <w:sz w:val="17"/>
        </w:rPr>
        <w:t> </w:t>
      </w:r>
      <w:r>
        <w:rPr>
          <w:rFonts w:ascii="Cambria Math" w:hAnsi="Cambria Math" w:eastAsia="Cambria Math"/>
          <w:spacing w:val="-8"/>
          <w:position w:val="-4"/>
          <w:sz w:val="17"/>
        </w:rPr>
        <w:t> </w:t>
      </w:r>
      <w:r>
        <w:rPr>
          <w:rFonts w:ascii="Cambria Math" w:hAnsi="Cambria Math" w:eastAsia="Cambria Math"/>
          <w:sz w:val="24"/>
        </w:rPr>
        <w:t>+ </w:t>
      </w:r>
      <w:r>
        <w:rPr>
          <w:rFonts w:ascii="Cambria Math" w:hAnsi="Cambria Math" w:eastAsia="Cambria Math"/>
          <w:position w:val="1"/>
          <w:sz w:val="24"/>
        </w:rPr>
        <w:t>∑</w:t>
      </w:r>
      <w:r>
        <w:rPr>
          <w:rFonts w:ascii="Cambria Math" w:hAnsi="Cambria Math" w:eastAsia="Cambria Math"/>
          <w:w w:val="118"/>
          <w:position w:val="1"/>
          <w:sz w:val="24"/>
          <w:vertAlign w:val="superscript"/>
        </w:rPr>
        <w:t>𝑞</w:t>
      </w:r>
    </w:p>
    <w:p>
      <w:pPr>
        <w:tabs>
          <w:tab w:pos="2738" w:val="left" w:leader="none"/>
        </w:tabs>
        <w:spacing w:before="114"/>
        <w:ind w:left="186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𝑇</w:t>
      </w:r>
      <w:r>
        <w:rPr>
          <w:rFonts w:ascii="Cambria Math" w:hAnsi="Cambria Math" w:eastAsia="Cambria Math"/>
          <w:w w:val="105"/>
          <w:sz w:val="24"/>
        </w:rPr>
        <w:t>′</w:t>
      </w:r>
      <w:r>
        <w:rPr>
          <w:rFonts w:ascii="Cambria Math" w:hAnsi="Cambria Math" w:eastAsia="Cambria Math"/>
          <w:w w:val="105"/>
          <w:sz w:val="24"/>
          <w:vertAlign w:val="subscript"/>
        </w:rPr>
        <w:t>𝑖</w:t>
      </w:r>
      <w:r>
        <w:rPr>
          <w:rFonts w:ascii="Cambria Math" w:hAnsi="Cambria Math" w:eastAsia="Cambria Math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𝐾</w:t>
      </w:r>
      <w:r>
        <w:rPr>
          <w:rFonts w:ascii="Cambria Math" w:hAnsi="Cambria Math" w:eastAsia="Cambria Math"/>
          <w:w w:val="105"/>
          <w:position w:val="-4"/>
          <w:sz w:val="17"/>
          <w:vertAlign w:val="baseline"/>
        </w:rPr>
        <w:t>𝑡−𝑖</w:t>
      </w:r>
      <w:r>
        <w:rPr>
          <w:rFonts w:ascii="Cambria Math" w:hAnsi="Cambria Math" w:eastAsia="Cambria Math"/>
          <w:spacing w:val="32"/>
          <w:w w:val="105"/>
          <w:position w:val="-4"/>
          <w:sz w:val="17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+</w:t>
      </w:r>
      <w:r>
        <w:rPr>
          <w:rFonts w:ascii="Cambria Math" w:hAnsi="Cambria Math" w:eastAsia="Cambria Math"/>
          <w:spacing w:val="2"/>
          <w:w w:val="105"/>
          <w:sz w:val="24"/>
          <w:vertAlign w:val="baseline"/>
        </w:rPr>
        <w:t> </w:t>
      </w:r>
      <w:r>
        <w:rPr>
          <w:rFonts w:ascii="Cambria Math" w:hAnsi="Cambria Math" w:eastAsia="Cambria Math"/>
          <w:w w:val="105"/>
          <w:sz w:val="24"/>
          <w:vertAlign w:val="baseline"/>
        </w:rPr>
        <w:t>𝜀</w:t>
      </w:r>
      <w:r>
        <w:rPr>
          <w:rFonts w:ascii="Cambria Math" w:hAnsi="Cambria Math" w:eastAsia="Cambria Math"/>
          <w:w w:val="105"/>
          <w:sz w:val="24"/>
          <w:vertAlign w:val="subscript"/>
        </w:rPr>
        <w:t>𝑡</w:t>
      </w:r>
      <w:r>
        <w:rPr>
          <w:rFonts w:ascii="Cambria Math" w:hAnsi="Cambria Math" w:eastAsia="Cambria Math"/>
          <w:w w:val="105"/>
          <w:sz w:val="24"/>
          <w:vertAlign w:val="baseline"/>
        </w:rPr>
        <w:tab/>
      </w:r>
      <w:r>
        <w:rPr>
          <w:rFonts w:ascii="Cambria Math" w:hAnsi="Cambria Math" w:eastAsia="Cambria Math"/>
          <w:w w:val="105"/>
          <w:position w:val="1"/>
          <w:sz w:val="24"/>
          <w:vertAlign w:val="baseline"/>
        </w:rPr>
        <w:t>[</w:t>
      </w:r>
      <w:r>
        <w:rPr>
          <w:rFonts w:ascii="Cambria Math" w:hAnsi="Cambria Math" w:eastAsia="Cambria Math"/>
          <w:w w:val="105"/>
          <w:sz w:val="24"/>
          <w:vertAlign w:val="baseline"/>
        </w:rPr>
        <w:t>4.37</w:t>
      </w:r>
      <w:r>
        <w:rPr>
          <w:rFonts w:ascii="Cambria Math" w:hAnsi="Cambria Math" w:eastAsia="Cambria Math"/>
          <w:w w:val="105"/>
          <w:position w:val="1"/>
          <w:sz w:val="24"/>
          <w:vertAlign w:val="baseline"/>
        </w:rPr>
        <w:t>]</w:t>
      </w:r>
    </w:p>
    <w:p>
      <w:pPr>
        <w:spacing w:after="0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320" w:bottom="1160" w:left="920" w:right="60"/>
          <w:cols w:num="5" w:equalWidth="0">
            <w:col w:w="2301" w:space="40"/>
            <w:col w:w="1749" w:space="39"/>
            <w:col w:w="350" w:space="39"/>
            <w:col w:w="1124" w:space="40"/>
            <w:col w:w="524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26"/>
        </w:rPr>
      </w:pPr>
    </w:p>
    <w:p>
      <w:pPr>
        <w:pStyle w:val="BodyText"/>
        <w:spacing w:line="360" w:lineRule="auto" w:before="90"/>
        <w:ind w:left="498" w:right="1352"/>
        <w:jc w:val="both"/>
      </w:pPr>
      <w:r>
        <w:rPr/>
        <w:t>Where the dependent and explanatory variables are allowed to be purely </w:t>
      </w:r>
      <w:r>
        <w:rPr>
          <w:i/>
        </w:rPr>
        <w:t>I</w:t>
      </w:r>
      <w:r>
        <w:rPr/>
        <w:t>(0) or </w:t>
      </w:r>
      <w:r>
        <w:rPr>
          <w:i/>
        </w:rPr>
        <w:t>I</w:t>
      </w:r>
      <w:r>
        <w:rPr/>
        <w:t>(1) or co-</w:t>
      </w:r>
      <w:r>
        <w:rPr>
          <w:spacing w:val="1"/>
        </w:rPr>
        <w:t> </w:t>
      </w:r>
      <w:r>
        <w:rPr>
          <w:spacing w:val="-1"/>
        </w:rPr>
        <w:t>integrated;</w:t>
      </w:r>
      <w:r>
        <w:rPr>
          <w:rFonts w:ascii="Cambria Math" w:hAnsi="Cambria Math" w:eastAsia="Cambria Math"/>
          <w:spacing w:val="-1"/>
        </w:rPr>
        <w:t>𝑝, </w:t>
      </w:r>
      <w:r>
        <w:rPr>
          <w:rFonts w:ascii="Cambria Math" w:hAnsi="Cambria Math" w:eastAsia="Cambria Math"/>
        </w:rPr>
        <w:t>𝑞 </w:t>
      </w:r>
      <w:r>
        <w:rPr/>
        <w:t>are optimal lag orders;</w:t>
      </w:r>
      <w:r>
        <w:rPr>
          <w:rFonts w:ascii="Cambria Math" w:hAnsi="Cambria Math" w:eastAsia="Cambria Math"/>
        </w:rPr>
        <w:t>𝜀</w:t>
      </w:r>
      <w:r>
        <w:rPr>
          <w:rFonts w:ascii="Cambria Math" w:hAnsi="Cambria Math" w:eastAsia="Cambria Math"/>
          <w:vertAlign w:val="subscript"/>
        </w:rPr>
        <w:t>𝑡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is a vector of the error terms - unobservable zero mean</w:t>
      </w:r>
      <w:r>
        <w:rPr>
          <w:spacing w:val="-57"/>
          <w:vertAlign w:val="baseline"/>
        </w:rPr>
        <w:t> </w:t>
      </w:r>
      <w:r>
        <w:rPr>
          <w:vertAlign w:val="baseline"/>
        </w:rPr>
        <w:t>white noise vector process (serially uncorrelated or independent). The other particulars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equations are as defined in equations [4.32] to [4.34]. It is important to state that the model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each</w:t>
      </w:r>
      <w:r>
        <w:rPr>
          <w:spacing w:val="-6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12"/>
          <w:vertAlign w:val="baseline"/>
        </w:rPr>
        <w:t> </w:t>
      </w:r>
      <w:r>
        <w:rPr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vertAlign w:val="baseline"/>
        </w:rPr>
        <w:t>augmented</w:t>
      </w:r>
      <w:r>
        <w:rPr>
          <w:spacing w:val="-8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0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7"/>
          <w:vertAlign w:val="baseline"/>
        </w:rPr>
        <w:t> </w:t>
      </w:r>
      <w:r>
        <w:rPr>
          <w:vertAlign w:val="baseline"/>
        </w:rPr>
        <w:t>indicators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not</w:t>
      </w:r>
      <w:r>
        <w:rPr>
          <w:spacing w:val="-7"/>
          <w:vertAlign w:val="baseline"/>
        </w:rPr>
        <w:t> </w:t>
      </w:r>
      <w:r>
        <w:rPr>
          <w:vertAlign w:val="baseline"/>
        </w:rPr>
        <w:t>‘generalised’</w:t>
      </w:r>
      <w:r>
        <w:rPr>
          <w:spacing w:val="-8"/>
          <w:vertAlign w:val="baseline"/>
        </w:rPr>
        <w:t> </w:t>
      </w:r>
      <w:r>
        <w:rPr>
          <w:vertAlign w:val="baseline"/>
        </w:rPr>
        <w:t>indicators.</w:t>
      </w:r>
      <w:r>
        <w:rPr>
          <w:spacing w:val="-58"/>
          <w:vertAlign w:val="baseline"/>
        </w:rPr>
        <w:t> </w:t>
      </w:r>
      <w:r>
        <w:rPr>
          <w:vertAlign w:val="baseline"/>
        </w:rPr>
        <w:t>This is to reduce the bias that might be created from the use of ‘generalised’ control variables.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also</w:t>
      </w:r>
      <w:r>
        <w:rPr>
          <w:spacing w:val="-3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note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5"/>
          <w:vertAlign w:val="baseline"/>
        </w:rPr>
        <w:t> </w:t>
      </w:r>
      <w:r>
        <w:rPr>
          <w:vertAlign w:val="baseline"/>
        </w:rPr>
        <w:t>distinctive</w:t>
      </w:r>
      <w:r>
        <w:rPr>
          <w:spacing w:val="-4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-5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4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4.34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4.37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the latter accounts for hysteresis or persistence in income inequality, which is 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 theoretical and empirical</w:t>
      </w:r>
      <w:r>
        <w:rPr>
          <w:spacing w:val="-1"/>
          <w:vertAlign w:val="baseline"/>
        </w:rPr>
        <w:t> </w:t>
      </w:r>
      <w:r>
        <w:rPr>
          <w:vertAlign w:val="baseline"/>
        </w:rPr>
        <w:t>literature.</w:t>
      </w:r>
    </w:p>
    <w:p>
      <w:pPr>
        <w:pStyle w:val="BodyText"/>
        <w:spacing w:before="5"/>
        <w:rPr>
          <w:sz w:val="36"/>
        </w:rPr>
      </w:pPr>
    </w:p>
    <w:p>
      <w:pPr>
        <w:pStyle w:val="Heading2"/>
        <w:numPr>
          <w:ilvl w:val="1"/>
          <w:numId w:val="27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bookmarkStart w:name="_TOC_250005" w:id="40"/>
      <w:r>
        <w:rPr/>
        <w:t>Estimation</w:t>
      </w:r>
      <w:r>
        <w:rPr>
          <w:spacing w:val="-3"/>
        </w:rPr>
        <w:t> </w:t>
      </w:r>
      <w:bookmarkEnd w:id="40"/>
      <w:r>
        <w:rPr/>
        <w:t>Techniques</w:t>
      </w:r>
    </w:p>
    <w:p>
      <w:pPr>
        <w:pStyle w:val="BodyText"/>
        <w:spacing w:line="360" w:lineRule="auto" w:before="145"/>
        <w:ind w:left="498" w:right="1353"/>
        <w:jc w:val="both"/>
      </w:pPr>
      <w:r>
        <w:rPr/>
        <w:t>For the panel data analysis, the estimation techniques are pooled OLS, fixed effects estimator</w:t>
      </w:r>
      <w:r>
        <w:rPr>
          <w:spacing w:val="1"/>
        </w:rPr>
        <w:t> </w:t>
      </w:r>
      <w:r>
        <w:rPr/>
        <w:t>(outcome of the Hausman test ), dynamic fixed effects estimator (from the heterogeneous</w:t>
      </w:r>
      <w:r>
        <w:rPr>
          <w:spacing w:val="1"/>
        </w:rPr>
        <w:t> </w:t>
      </w:r>
      <w:r>
        <w:rPr/>
        <w:t>dynamic panel model) and system generalised method of moments (for estimator robustness</w:t>
      </w:r>
      <w:r>
        <w:rPr>
          <w:spacing w:val="1"/>
        </w:rPr>
        <w:t> </w:t>
      </w:r>
      <w:r>
        <w:rPr/>
        <w:t>check) while the error correction representation of the autoregressive distributed lag model is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time series analysis of 4 countries.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2"/>
          <w:numId w:val="27"/>
        </w:numPr>
        <w:tabs>
          <w:tab w:pos="1219" w:val="left" w:leader="none"/>
        </w:tabs>
        <w:spacing w:line="240" w:lineRule="auto" w:before="1" w:after="0"/>
        <w:ind w:left="1218" w:right="0" w:hanging="721"/>
        <w:jc w:val="both"/>
      </w:pPr>
      <w:r>
        <w:rPr/>
        <w:t>Pooled</w:t>
      </w:r>
      <w:r>
        <w:rPr>
          <w:spacing w:val="-2"/>
        </w:rPr>
        <w:t> </w:t>
      </w:r>
      <w:r>
        <w:rPr/>
        <w:t>OLS</w:t>
      </w:r>
      <w:r>
        <w:rPr>
          <w:spacing w:val="-2"/>
        </w:rPr>
        <w:t> </w:t>
      </w:r>
      <w:r>
        <w:rPr/>
        <w:t>Estimator</w:t>
      </w:r>
    </w:p>
    <w:p>
      <w:pPr>
        <w:pStyle w:val="BodyText"/>
        <w:spacing w:line="360" w:lineRule="auto" w:before="132"/>
        <w:ind w:left="498" w:right="1352"/>
        <w:jc w:val="both"/>
      </w:pPr>
      <w:r>
        <w:rPr/>
        <w:t>The ordinary least squares (OLS) analysis captures not just the variations in time or space, but</w:t>
      </w:r>
      <w:r>
        <w:rPr>
          <w:spacing w:val="-57"/>
        </w:rPr>
        <w:t> </w:t>
      </w:r>
      <w:r>
        <w:rPr/>
        <w:t>the variation in both of these dimensions at the same time. The pooled OLS model, rather than</w:t>
      </w:r>
      <w:r>
        <w:rPr>
          <w:spacing w:val="-57"/>
        </w:rPr>
        <w:t> </w:t>
      </w:r>
      <w:r>
        <w:rPr/>
        <w:t>testing a cross-sectional model for all countries at one point in time or testing a time series</w:t>
      </w:r>
      <w:r>
        <w:rPr>
          <w:spacing w:val="1"/>
        </w:rPr>
        <w:t> </w:t>
      </w:r>
      <w:r>
        <w:rPr/>
        <w:t>model for one country using time series data,</w:t>
      </w:r>
      <w:r>
        <w:rPr>
          <w:spacing w:val="1"/>
        </w:rPr>
        <w:t> </w:t>
      </w:r>
      <w:r>
        <w:rPr/>
        <w:t>pools and tests all countries through time</w:t>
      </w:r>
      <w:r>
        <w:rPr>
          <w:spacing w:val="1"/>
        </w:rPr>
        <w:t> </w:t>
      </w:r>
      <w:r>
        <w:rPr/>
        <w:t>(Pennings,</w:t>
      </w:r>
      <w:r>
        <w:rPr>
          <w:spacing w:val="38"/>
        </w:rPr>
        <w:t> </w:t>
      </w:r>
      <w:r>
        <w:rPr/>
        <w:t>Keman,</w:t>
      </w:r>
      <w:r>
        <w:rPr>
          <w:spacing w:val="41"/>
        </w:rPr>
        <w:t> </w:t>
      </w:r>
      <w:r>
        <w:rPr/>
        <w:t>&amp;</w:t>
      </w:r>
      <w:r>
        <w:rPr>
          <w:spacing w:val="37"/>
        </w:rPr>
        <w:t> </w:t>
      </w:r>
      <w:r>
        <w:rPr/>
        <w:t>Kleinnijenhuis,</w:t>
      </w:r>
      <w:r>
        <w:rPr>
          <w:spacing w:val="38"/>
        </w:rPr>
        <w:t> </w:t>
      </w:r>
      <w:r>
        <w:rPr/>
        <w:t>2006).</w:t>
      </w:r>
      <w:r>
        <w:rPr>
          <w:spacing w:val="39"/>
        </w:rPr>
        <w:t> </w:t>
      </w:r>
      <w:r>
        <w:rPr/>
        <w:t>With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easiness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analyse</w:t>
      </w:r>
      <w:r>
        <w:rPr>
          <w:spacing w:val="38"/>
        </w:rPr>
        <w:t> </w:t>
      </w:r>
      <w:r>
        <w:rPr/>
        <w:t>all</w:t>
      </w:r>
      <w:r>
        <w:rPr>
          <w:spacing w:val="40"/>
        </w:rPr>
        <w:t> </w:t>
      </w:r>
      <w:r>
        <w:rPr/>
        <w:t>units</w:t>
      </w:r>
      <w:r>
        <w:rPr>
          <w:spacing w:val="42"/>
        </w:rPr>
        <w:t> </w:t>
      </w:r>
      <w:r>
        <w:rPr/>
        <w:t>(firms,</w:t>
      </w:r>
    </w:p>
    <w:p>
      <w:pPr>
        <w:spacing w:after="0" w:line="360" w:lineRule="auto"/>
        <w:jc w:val="both"/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countries, individuals etc.) at the same time, the pooled OLS gained an advantage which has</w:t>
      </w:r>
      <w:r>
        <w:rPr>
          <w:spacing w:val="1"/>
        </w:rPr>
        <w:t> </w:t>
      </w:r>
      <w:r>
        <w:rPr/>
        <w:t>become central in quantitative studies of comparative economics. An accumulating body of</w:t>
      </w:r>
      <w:r>
        <w:rPr>
          <w:spacing w:val="1"/>
        </w:rPr>
        <w:t> </w:t>
      </w:r>
      <w:r>
        <w:rPr/>
        <w:t>research has utilised pooled models to provide answers to classical questions of the discipline</w:t>
      </w:r>
      <w:r>
        <w:rPr>
          <w:spacing w:val="1"/>
        </w:rPr>
        <w:t> </w:t>
      </w:r>
      <w:r>
        <w:rPr/>
        <w:t>(Alvarez, Garrett, &amp; Lange, 1991; Hicks &amp; Swank, 1992). Furthermore, given the structure of</w:t>
      </w:r>
      <w:r>
        <w:rPr>
          <w:spacing w:val="1"/>
        </w:rPr>
        <w:t> </w:t>
      </w:r>
      <w:r>
        <w:rPr/>
        <w:t>the empirical model, White (1980) robust and homoscedasticity-consistent standard errors is</w:t>
      </w:r>
      <w:r>
        <w:rPr>
          <w:spacing w:val="1"/>
        </w:rPr>
        <w:t> </w:t>
      </w:r>
      <w:r>
        <w:rPr/>
        <w:t>used to correct for the possible existence of heteroscedasticity and to remove the effect of</w:t>
      </w:r>
      <w:r>
        <w:rPr>
          <w:spacing w:val="1"/>
        </w:rPr>
        <w:t> </w:t>
      </w:r>
      <w:r>
        <w:rPr/>
        <w:t>outliers. Moreover, the log-transformation of the dependent variable can serve to mitigate</w:t>
      </w:r>
      <w:r>
        <w:rPr>
          <w:spacing w:val="1"/>
        </w:rPr>
        <w:t> </w:t>
      </w:r>
      <w:r>
        <w:rPr/>
        <w:t>problems of heteroscedasticity of the error term and reduce the impact of outliers in the data.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generalised baseline</w:t>
      </w:r>
      <w:r>
        <w:rPr>
          <w:spacing w:val="1"/>
        </w:rPr>
        <w:t> </w:t>
      </w:r>
      <w:r>
        <w:rPr/>
        <w:t>pooled OLS</w:t>
      </w:r>
      <w:r>
        <w:rPr>
          <w:spacing w:val="-1"/>
        </w:rPr>
        <w:t> </w:t>
      </w:r>
      <w:r>
        <w:rPr/>
        <w:t>linear model</w:t>
      </w:r>
      <w:r>
        <w:rPr>
          <w:spacing w:val="2"/>
        </w:rPr>
        <w:t> </w:t>
      </w:r>
      <w:r>
        <w:rPr/>
        <w:t>is given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tabs>
          <w:tab w:pos="8420" w:val="left" w:leader="none"/>
        </w:tabs>
        <w:ind w:left="498"/>
        <w:jc w:val="both"/>
      </w:pPr>
      <w:r>
        <w:rPr/>
        <w:pict>
          <v:shape style="position:absolute;margin-left:151.339996pt;margin-top:9.206873pt;width:6.8pt;height:8.550pt;mso-position-horizontal-relative:page;mso-position-vertical-relative:paragraph;z-index:-2436249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𝑖𝑡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  <w:w w:val="105"/>
        </w:rPr>
        <w:t>𝑙𝑛𝑌</w:t>
      </w:r>
      <w:r>
        <w:rPr>
          <w:rFonts w:ascii="Cambria Math" w:hAnsi="Cambria Math" w:cs="Cambria Math" w:eastAsia="Cambria Math"/>
          <w:w w:val="105"/>
          <w:vertAlign w:val="subscript"/>
        </w:rPr>
        <w:t>𝑖𝑡</w:t>
      </w:r>
      <w:r>
        <w:rPr>
          <w:rFonts w:ascii="Cambria Math" w:hAnsi="Cambria Math" w:cs="Cambria Math" w:eastAsia="Cambria Math"/>
          <w:spacing w:val="18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=</w:t>
      </w:r>
      <w:r>
        <w:rPr>
          <w:rFonts w:ascii="Cambria Math" w:hAnsi="Cambria Math" w:cs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𝛼 +</w:t>
      </w:r>
      <w:r>
        <w:rPr>
          <w:rFonts w:ascii="Cambria Math" w:hAnsi="Cambria Math" w:cs="Cambria Math" w:eastAsia="Cambria Math"/>
          <w:spacing w:val="-7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𝛽𝑋</w:t>
      </w:r>
      <w:r>
        <w:rPr>
          <w:rFonts w:ascii="Cambria Math" w:hAnsi="Cambria Math" w:cs="Cambria Math" w:eastAsia="Cambria Math"/>
          <w:w w:val="105"/>
          <w:vertAlign w:val="superscript"/>
        </w:rPr>
        <w:t>′</w:t>
      </w:r>
      <w:r>
        <w:rPr>
          <w:rFonts w:ascii="Cambria Math" w:hAnsi="Cambria Math" w:cs="Cambria Math" w:eastAsia="Cambria Math"/>
          <w:w w:val="105"/>
          <w:vertAlign w:val="baseline"/>
        </w:rPr>
        <w:t>  </w:t>
      </w:r>
      <w:r>
        <w:rPr>
          <w:rFonts w:ascii="Cambria Math" w:hAnsi="Cambria Math" w:cs="Cambria Math" w:eastAsia="Cambria Math"/>
          <w:spacing w:val="29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+</w:t>
      </w:r>
      <w:r>
        <w:rPr>
          <w:rFonts w:ascii="Cambria Math" w:hAnsi="Cambria Math" w:cs="Cambria Math" w:eastAsia="Cambria Math"/>
          <w:spacing w:val="-5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𝜕</w:t>
      </w:r>
      <w:r>
        <w:rPr>
          <w:rFonts w:ascii="Cambria Math" w:hAnsi="Cambria Math" w:cs="Cambria Math" w:eastAsia="Cambria Math"/>
          <w:w w:val="105"/>
          <w:vertAlign w:val="subscript"/>
        </w:rPr>
        <w:t>𝑡</w:t>
      </w:r>
      <w:r>
        <w:rPr>
          <w:rFonts w:ascii="Cambria Math" w:hAnsi="Cambria Math" w:cs="Cambria Math" w:eastAsia="Cambria Math"/>
          <w:spacing w:val="5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+</w:t>
      </w:r>
      <w:r>
        <w:rPr>
          <w:rFonts w:ascii="Cambria Math" w:hAnsi="Cambria Math" w:cs="Cambria Math" w:eastAsia="Cambria Math"/>
          <w:spacing w:val="-7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(𝜂</w:t>
      </w:r>
      <w:r>
        <w:rPr>
          <w:rFonts w:ascii="Cambria Math" w:hAnsi="Cambria Math" w:cs="Cambria Math" w:eastAsia="Cambria Math"/>
          <w:w w:val="105"/>
          <w:vertAlign w:val="subscript"/>
        </w:rPr>
        <w:t>𝑖</w:t>
      </w:r>
      <w:r>
        <w:rPr>
          <w:rFonts w:ascii="Cambria Math" w:hAnsi="Cambria Math" w:cs="Cambria Math" w:eastAsia="Cambria Math"/>
          <w:spacing w:val="9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+</w:t>
      </w:r>
      <w:r>
        <w:rPr>
          <w:rFonts w:ascii="Cambria Math" w:hAnsi="Cambria Math" w:cs="Cambria Math" w:eastAsia="Cambria Math"/>
          <w:spacing w:val="-7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Ԑ</w:t>
      </w:r>
      <w:r>
        <w:rPr>
          <w:rFonts w:ascii="Cambria Math" w:hAnsi="Cambria Math" w:cs="Cambria Math" w:eastAsia="Cambria Math"/>
          <w:w w:val="105"/>
          <w:vertAlign w:val="subscript"/>
        </w:rPr>
        <w:t>𝑖𝑡</w:t>
      </w:r>
      <w:r>
        <w:rPr>
          <w:rFonts w:ascii="Cambria Math" w:hAnsi="Cambria Math" w:cs="Cambria Math" w:eastAsia="Cambria Math"/>
          <w:w w:val="105"/>
          <w:vertAlign w:val="baseline"/>
        </w:rPr>
        <w:t>)</w:t>
      </w:r>
      <w:r>
        <w:rPr>
          <w:w w:val="105"/>
          <w:vertAlign w:val="baseline"/>
        </w:rPr>
        <w:t>,</w:t>
        <w:tab/>
        <w:t>[4.38]</w:t>
      </w:r>
    </w:p>
    <w:p>
      <w:pPr>
        <w:pStyle w:val="BodyText"/>
        <w:rPr>
          <w:sz w:val="30"/>
        </w:rPr>
      </w:pPr>
    </w:p>
    <w:p>
      <w:pPr>
        <w:pStyle w:val="BodyText"/>
        <w:spacing w:line="360" w:lineRule="auto" w:before="243"/>
        <w:ind w:left="498" w:right="1353"/>
        <w:jc w:val="both"/>
        <w:rPr>
          <w:b/>
          <w:bCs/>
          <w:i/>
          <w:iCs/>
        </w:rPr>
      </w:pPr>
      <w:r>
        <w:rPr/>
        <w:t>where, </w:t>
      </w:r>
      <w:r>
        <w:rPr>
          <w:rFonts w:ascii="Cambria Math" w:hAnsi="Cambria Math" w:cs="Cambria Math" w:eastAsia="Cambria Math"/>
        </w:rPr>
        <w:t>Ԑ</w:t>
      </w:r>
      <w:r>
        <w:rPr>
          <w:rFonts w:ascii="Cambria Math" w:hAnsi="Cambria Math" w:cs="Cambria Math" w:eastAsia="Cambria Math"/>
          <w:vertAlign w:val="subscript"/>
        </w:rPr>
        <w:t>𝑖𝑡</w:t>
      </w:r>
      <w:r>
        <w:rPr>
          <w:rFonts w:ascii="Cambria Math" w:hAnsi="Cambria Math" w:cs="Cambria Math" w:eastAsia="Cambria Math"/>
          <w:vertAlign w:val="baseline"/>
        </w:rPr>
        <w:t>, </w:t>
      </w:r>
      <w:r>
        <w:rPr>
          <w:vertAlign w:val="baseline"/>
        </w:rPr>
        <w:t>denotes the unobserved random error term, </w:t>
      </w:r>
      <w:r>
        <w:rPr>
          <w:rFonts w:ascii="Cambria Math" w:hAnsi="Cambria Math" w:cs="Cambria Math" w:eastAsia="Cambria Math"/>
          <w:vertAlign w:val="baseline"/>
        </w:rPr>
        <w:t>𝑙𝑛𝑌</w:t>
      </w:r>
      <w:r>
        <w:rPr>
          <w:rFonts w:ascii="Cambria Math" w:hAnsi="Cambria Math" w:cs="Cambria Math" w:eastAsia="Cambria Math"/>
          <w:vertAlign w:val="subscript"/>
        </w:rPr>
        <w:t>𝑖𝑡</w:t>
      </w:r>
      <w:r>
        <w:rPr>
          <w:rFonts w:ascii="Cambria Math" w:hAnsi="Cambria Math" w:cs="Cambria Math" w:eastAsia="Cambria Math"/>
          <w:vertAlign w:val="baseline"/>
        </w:rPr>
        <w:t> </w:t>
      </w:r>
      <w:r>
        <w:rPr>
          <w:vertAlign w:val="baseline"/>
        </w:rPr>
        <w:t>denotes natural logarithm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dependent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variable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(which</w:t>
      </w:r>
      <w:r>
        <w:rPr>
          <w:spacing w:val="-9"/>
          <w:vertAlign w:val="baseline"/>
        </w:rPr>
        <w:t> </w:t>
      </w:r>
      <w:r>
        <w:rPr>
          <w:vertAlign w:val="baseline"/>
        </w:rPr>
        <w:t>could</w:t>
      </w:r>
      <w:r>
        <w:rPr>
          <w:spacing w:val="-10"/>
          <w:vertAlign w:val="baseline"/>
        </w:rPr>
        <w:t> </w:t>
      </w:r>
      <w:r>
        <w:rPr>
          <w:vertAlign w:val="baseline"/>
        </w:rPr>
        <w:t>either</w:t>
      </w:r>
      <w:r>
        <w:rPr>
          <w:spacing w:val="-10"/>
          <w:vertAlign w:val="baseline"/>
        </w:rPr>
        <w:t> </w:t>
      </w:r>
      <w:r>
        <w:rPr>
          <w:vertAlign w:val="baseline"/>
        </w:rPr>
        <w:t>be</w:t>
      </w:r>
      <w:r>
        <w:rPr>
          <w:spacing w:val="-9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9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-17"/>
          <w:vertAlign w:val="baseline"/>
        </w:rPr>
        <w:t> </w:t>
      </w:r>
      <w:r>
        <w:rPr>
          <w:vertAlign w:val="baseline"/>
        </w:rPr>
        <w:t>index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8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10"/>
          <w:vertAlign w:val="baseline"/>
        </w:rPr>
        <w:t> </w:t>
      </w:r>
      <w:r>
        <w:rPr>
          <w:vertAlign w:val="baseline"/>
        </w:rPr>
        <w:t>logarithm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5"/>
          <w:vertAlign w:val="baseline"/>
        </w:rPr>
        <w:t> </w:t>
      </w:r>
      <w:r>
        <w:rPr>
          <w:vertAlign w:val="baseline"/>
        </w:rPr>
        <w:t>logarithm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Gini</w:t>
      </w:r>
      <w:r>
        <w:rPr>
          <w:spacing w:val="6"/>
          <w:vertAlign w:val="baseline"/>
        </w:rPr>
        <w:t> </w:t>
      </w:r>
      <w:r>
        <w:rPr>
          <w:vertAlign w:val="baseline"/>
        </w:rPr>
        <w:t>index),</w:t>
      </w:r>
      <w:r>
        <w:rPr>
          <w:rFonts w:ascii="Cambria Math" w:hAnsi="Cambria Math" w:cs="Cambria Math" w:eastAsia="Cambria Math"/>
          <w:vertAlign w:val="baseline"/>
        </w:rPr>
        <w:t>𝛼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5"/>
          <w:vertAlign w:val="baseline"/>
        </w:rPr>
        <w:t> </w:t>
      </w:r>
      <w:r>
        <w:rPr>
          <w:vertAlign w:val="baseline"/>
        </w:rPr>
        <w:t>term;</w:t>
      </w:r>
      <w:r>
        <w:rPr>
          <w:spacing w:val="8"/>
          <w:vertAlign w:val="baseline"/>
        </w:rPr>
        <w:t> </w:t>
      </w:r>
      <w:r>
        <w:rPr>
          <w:b/>
          <w:bCs/>
          <w:i/>
          <w:iCs/>
          <w:vertAlign w:val="baseline"/>
        </w:rPr>
        <w:t>i,</w:t>
      </w:r>
      <w:r>
        <w:rPr>
          <w:i/>
          <w:iCs/>
          <w:vertAlign w:val="baseline"/>
        </w:rPr>
        <w:t>,</w:t>
      </w:r>
      <w:r>
        <w:rPr>
          <w:i/>
          <w:iCs/>
          <w:spacing w:val="7"/>
          <w:vertAlign w:val="baseline"/>
        </w:rPr>
        <w:t> </w:t>
      </w:r>
      <w:r>
        <w:rPr>
          <w:vertAlign w:val="baseline"/>
        </w:rPr>
        <w:t>countries,</w:t>
      </w:r>
      <w:r>
        <w:rPr>
          <w:spacing w:val="4"/>
          <w:vertAlign w:val="baseline"/>
        </w:rPr>
        <w:t> </w:t>
      </w:r>
      <w:r>
        <w:rPr>
          <w:vertAlign w:val="baseline"/>
        </w:rPr>
        <w:t>1,</w:t>
      </w:r>
      <w:r>
        <w:rPr>
          <w:spacing w:val="5"/>
          <w:vertAlign w:val="baseline"/>
        </w:rPr>
        <w:t> </w:t>
      </w:r>
      <w:r>
        <w:rPr>
          <w:vertAlign w:val="baseline"/>
        </w:rPr>
        <w:t>2…     </w:t>
      </w:r>
      <w:r>
        <w:rPr>
          <w:spacing w:val="3"/>
          <w:vertAlign w:val="baseline"/>
        </w:rPr>
        <w:t> </w:t>
      </w:r>
      <w:r>
        <w:rPr>
          <w:i/>
          <w:iCs/>
          <w:vertAlign w:val="baseline"/>
        </w:rPr>
        <w:t>N</w:t>
      </w:r>
      <w:r>
        <w:rPr>
          <w:b/>
          <w:bCs/>
          <w:i/>
          <w:iCs/>
          <w:vertAlign w:val="baseline"/>
        </w:rPr>
        <w:t>;</w:t>
      </w:r>
    </w:p>
    <w:p>
      <w:pPr>
        <w:pStyle w:val="BodyText"/>
        <w:spacing w:line="281" w:lineRule="exact"/>
        <w:ind w:left="498"/>
        <w:jc w:val="both"/>
      </w:pPr>
      <w:r>
        <w:rPr>
          <w:b/>
          <w:i/>
        </w:rPr>
        <w:t>t</w:t>
      </w:r>
      <w:r>
        <w:rPr>
          <w:i/>
        </w:rPr>
        <w:t>,</w:t>
      </w:r>
      <w:r>
        <w:rPr>
          <w:i/>
          <w:spacing w:val="-8"/>
        </w:rPr>
        <w:t> </w:t>
      </w:r>
      <w:r>
        <w:rPr/>
        <w:t>time,</w:t>
      </w:r>
      <w:r>
        <w:rPr>
          <w:spacing w:val="-9"/>
        </w:rPr>
        <w:t> </w:t>
      </w:r>
      <w:r>
        <w:rPr/>
        <w:t>1,</w:t>
      </w:r>
      <w:r>
        <w:rPr>
          <w:spacing w:val="-8"/>
        </w:rPr>
        <w:t> </w:t>
      </w:r>
      <w:r>
        <w:rPr/>
        <w:t>2…</w:t>
      </w:r>
      <w:r>
        <w:rPr>
          <w:spacing w:val="71"/>
        </w:rPr>
        <w:t> </w:t>
      </w:r>
      <w:r>
        <w:rPr>
          <w:i/>
        </w:rPr>
        <w:t>T</w:t>
      </w:r>
      <w:r>
        <w:rPr/>
        <w:t>,</w:t>
      </w:r>
      <w:r>
        <w:rPr>
          <w:spacing w:val="-11"/>
        </w:rPr>
        <w:t> </w:t>
      </w:r>
      <w:r>
        <w:rPr>
          <w:rFonts w:ascii="Cambria Math" w:hAnsi="Cambria Math" w:eastAsia="Cambria Math"/>
        </w:rPr>
        <w:t>𝛽𝑋</w:t>
      </w:r>
      <w:r>
        <w:rPr>
          <w:rFonts w:ascii="Cambria Math" w:hAnsi="Cambria Math" w:eastAsia="Cambria Math"/>
          <w:vertAlign w:val="superscript"/>
        </w:rPr>
        <w:t>′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vertAlign w:val="baseline"/>
        </w:rPr>
        <w:t>,</w:t>
      </w:r>
      <w:r>
        <w:rPr>
          <w:spacing w:val="-8"/>
          <w:vertAlign w:val="baseline"/>
        </w:rPr>
        <w:t> </w:t>
      </w:r>
      <w:r>
        <w:rPr>
          <w:vertAlign w:val="baseline"/>
        </w:rPr>
        <w:t>vector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7"/>
          <w:vertAlign w:val="baseline"/>
        </w:rPr>
        <w:t> </w:t>
      </w:r>
      <w:r>
        <w:rPr>
          <w:vertAlign w:val="baseline"/>
        </w:rPr>
        <w:t>time-variant</w:t>
      </w:r>
      <w:r>
        <w:rPr>
          <w:spacing w:val="-6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vertAlign w:val="baseline"/>
        </w:rPr>
        <w:t>their</w:t>
      </w:r>
      <w:r>
        <w:rPr>
          <w:spacing w:val="-9"/>
          <w:vertAlign w:val="baseline"/>
        </w:rPr>
        <w:t> </w:t>
      </w:r>
      <w:r>
        <w:rPr>
          <w:vertAlign w:val="baseline"/>
        </w:rPr>
        <w:t>regression</w:t>
      </w:r>
      <w:r>
        <w:rPr>
          <w:spacing w:val="-8"/>
          <w:vertAlign w:val="baseline"/>
        </w:rPr>
        <w:t> </w:t>
      </w:r>
      <w:r>
        <w:rPr>
          <w:vertAlign w:val="baseline"/>
        </w:rPr>
        <w:t>coefficients</w:t>
      </w:r>
    </w:p>
    <w:p>
      <w:pPr>
        <w:pStyle w:val="BodyText"/>
        <w:spacing w:before="141"/>
        <w:ind w:left="498"/>
        <w:jc w:val="both"/>
      </w:pPr>
      <w:r>
        <w:rPr/>
        <w:t>and </w:t>
      </w:r>
      <w:r>
        <w:rPr>
          <w:rFonts w:ascii="Cambria Math" w:eastAsia="Cambria Math"/>
        </w:rPr>
        <w:t>𝜂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vertAlign w:val="baseline"/>
        </w:rPr>
        <w:t>denotes unobserved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country-specific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effects.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2"/>
          <w:numId w:val="27"/>
        </w:numPr>
        <w:tabs>
          <w:tab w:pos="1219" w:val="left" w:leader="none"/>
        </w:tabs>
        <w:spacing w:line="240" w:lineRule="auto" w:before="215" w:after="0"/>
        <w:ind w:left="1218" w:right="0" w:hanging="721"/>
        <w:jc w:val="both"/>
      </w:pPr>
      <w:bookmarkStart w:name="_TOC_250004" w:id="41"/>
      <w:r>
        <w:rPr/>
        <w:t>Fixed</w:t>
      </w:r>
      <w:r>
        <w:rPr>
          <w:spacing w:val="-2"/>
        </w:rPr>
        <w:t> </w:t>
      </w:r>
      <w:r>
        <w:rPr/>
        <w:t>Effects</w:t>
      </w:r>
      <w:r>
        <w:rPr>
          <w:spacing w:val="-1"/>
        </w:rPr>
        <w:t> </w:t>
      </w:r>
      <w:bookmarkEnd w:id="41"/>
      <w:r>
        <w:rPr/>
        <w:t>Estimator</w:t>
      </w:r>
    </w:p>
    <w:p>
      <w:pPr>
        <w:pStyle w:val="BodyText"/>
        <w:spacing w:line="381" w:lineRule="auto" w:before="133"/>
        <w:ind w:left="498" w:right="1352"/>
        <w:jc w:val="both"/>
      </w:pPr>
      <w:r>
        <w:rPr/>
        <w:t>In the case where </w:t>
      </w:r>
      <w:r>
        <w:rPr>
          <w:rFonts w:ascii="Cambria Math" w:hAnsi="Cambria Math" w:eastAsia="Cambria Math"/>
        </w:rPr>
        <w:t>𝜂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is expected to correlate with one or more of the explanatory variables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 model, when </w:t>
      </w:r>
      <w:r>
        <w:rPr>
          <w:rFonts w:ascii="Cambria Math" w:hAnsi="Cambria Math" w:eastAsia="Cambria Math"/>
          <w:vertAlign w:val="baseline"/>
        </w:rPr>
        <w:t>𝐸(𝜂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│𝑋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vertAlign w:val="baseline"/>
        </w:rPr>
        <w:t>) ≠ 0</w:t>
      </w:r>
      <w:r>
        <w:rPr>
          <w:vertAlign w:val="baseline"/>
        </w:rPr>
        <w:t>, the fixed effects model is needed. In this case </w:t>
      </w:r>
      <w:r>
        <w:rPr>
          <w:rFonts w:ascii="Cambria Math" w:hAnsi="Cambria Math" w:eastAsia="Cambria Math"/>
          <w:vertAlign w:val="baseline"/>
        </w:rPr>
        <w:t>𝜂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rFonts w:ascii="Cambria Math" w:hAnsi="Cambria Math" w:eastAsia="Cambria Math"/>
          <w:vertAlign w:val="baseline"/>
        </w:rPr>
        <w:t> </w:t>
      </w:r>
      <w:r>
        <w:rPr>
          <w:vertAlign w:val="baseline"/>
        </w:rPr>
        <w:t>has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33"/>
          <w:vertAlign w:val="baseline"/>
        </w:rPr>
        <w:t> </w:t>
      </w:r>
      <w:r>
        <w:rPr>
          <w:vertAlign w:val="baseline"/>
        </w:rPr>
        <w:t>prior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estimation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5"/>
          <w:vertAlign w:val="baseline"/>
        </w:rPr>
        <w:t> </w:t>
      </w:r>
      <w:r>
        <w:rPr>
          <w:vertAlign w:val="baseline"/>
        </w:rPr>
        <w:t>will</w:t>
      </w:r>
      <w:r>
        <w:rPr>
          <w:spacing w:val="35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biased</w:t>
      </w:r>
      <w:r>
        <w:rPr>
          <w:spacing w:val="34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since</w:t>
      </w:r>
      <w:r>
        <w:rPr>
          <w:spacing w:val="4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𝜂</w:t>
      </w:r>
      <w:r>
        <w:rPr>
          <w:rFonts w:ascii="Cambria Math" w:hAnsi="Cambria Math" w:eastAsia="Cambria Math"/>
          <w:vertAlign w:val="subscript"/>
        </w:rPr>
        <w:t>𝑖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country-</w:t>
      </w:r>
    </w:p>
    <w:p>
      <w:pPr>
        <w:pStyle w:val="BodyText"/>
        <w:spacing w:line="251" w:lineRule="exact"/>
        <w:ind w:left="498"/>
        <w:jc w:val="both"/>
      </w:pPr>
      <w:r>
        <w:rPr/>
        <w:t>specific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assumed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54"/>
        </w:rPr>
        <w:t> </w:t>
      </w:r>
      <w:r>
        <w:rPr/>
        <w:t>fixed</w:t>
      </w:r>
      <w:r>
        <w:rPr>
          <w:spacing w:val="56"/>
        </w:rPr>
        <w:t> </w:t>
      </w:r>
      <w:r>
        <w:rPr/>
        <w:t>over</w:t>
      </w:r>
      <w:r>
        <w:rPr>
          <w:spacing w:val="54"/>
        </w:rPr>
        <w:t> </w:t>
      </w:r>
      <w:r>
        <w:rPr/>
        <w:t>time,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effect</w:t>
      </w:r>
      <w:r>
        <w:rPr>
          <w:spacing w:val="55"/>
        </w:rPr>
        <w:t> </w:t>
      </w:r>
      <w:r>
        <w:rPr/>
        <w:t>can</w:t>
      </w:r>
      <w:r>
        <w:rPr>
          <w:spacing w:val="55"/>
        </w:rPr>
        <w:t> </w:t>
      </w:r>
      <w:r>
        <w:rPr/>
        <w:t>be</w:t>
      </w:r>
      <w:r>
        <w:rPr>
          <w:spacing w:val="55"/>
        </w:rPr>
        <w:t> </w:t>
      </w:r>
      <w:r>
        <w:rPr/>
        <w:t>“differenced”</w:t>
      </w:r>
      <w:r>
        <w:rPr>
          <w:spacing w:val="54"/>
        </w:rPr>
        <w:t> </w:t>
      </w:r>
      <w:r>
        <w:rPr/>
        <w:t>away.</w:t>
      </w:r>
      <w:r>
        <w:rPr>
          <w:spacing w:val="56"/>
        </w:rPr>
        <w:t> </w:t>
      </w:r>
      <w:r>
        <w:rPr/>
        <w:t>This</w:t>
      </w:r>
    </w:p>
    <w:p>
      <w:pPr>
        <w:pStyle w:val="BodyText"/>
        <w:spacing w:before="138"/>
        <w:ind w:left="498"/>
        <w:jc w:val="both"/>
      </w:pPr>
      <w:r>
        <w:rPr/>
        <w:t>transformation</w:t>
      </w:r>
      <w:r>
        <w:rPr>
          <w:spacing w:val="-1"/>
        </w:rPr>
        <w:t> </w:t>
      </w:r>
      <w:r>
        <w:rPr/>
        <w:t>removes the</w:t>
      </w:r>
      <w:r>
        <w:rPr>
          <w:spacing w:val="-1"/>
        </w:rPr>
        <w:t> </w:t>
      </w:r>
      <w:r>
        <w:rPr/>
        <w:t>country-specific</w:t>
      </w:r>
      <w:r>
        <w:rPr>
          <w:spacing w:val="1"/>
        </w:rPr>
        <w:t> </w:t>
      </w:r>
      <w:r>
        <w:rPr/>
        <w:t>effects </w:t>
      </w:r>
      <w:r>
        <w:rPr>
          <w:rFonts w:ascii="Cambria Math" w:eastAsia="Cambria Math"/>
        </w:rPr>
        <w:t>𝜂</w:t>
      </w:r>
      <w:r>
        <w:rPr>
          <w:rFonts w:ascii="Cambria Math" w:eastAsia="Cambria Math"/>
          <w:vertAlign w:val="subscript"/>
        </w:rPr>
        <w:t>𝑖</w:t>
      </w:r>
      <w:r>
        <w:rPr>
          <w:rFonts w:ascii="Cambria Math" w:eastAsia="Cambria Math"/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equation [4.38] becomes:</w:t>
      </w:r>
    </w:p>
    <w:p>
      <w:pPr>
        <w:pStyle w:val="BodyText"/>
        <w:tabs>
          <w:tab w:pos="3736" w:val="left" w:leader="none"/>
          <w:tab w:pos="8420" w:val="left" w:leader="none"/>
        </w:tabs>
        <w:spacing w:line="872" w:lineRule="exact" w:before="94"/>
        <w:ind w:left="498" w:right="1922"/>
      </w:pPr>
      <w:r>
        <w:rPr/>
        <w:pict>
          <v:shape style="position:absolute;margin-left:222.770004pt;margin-top:37.504555pt;width:6.8pt;height:8.550pt;mso-position-horizontal-relative:page;mso-position-vertical-relative:paragraph;z-index:-2436198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𝑖𝑡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cs="Cambria Math" w:eastAsia="Cambria Math"/>
        </w:rPr>
        <w:t>𝑙</w:t>
      </w:r>
      <w:r>
        <w:rPr>
          <w:rFonts w:ascii="Cambria Math" w:hAnsi="Cambria Math" w:cs="Cambria Math" w:eastAsia="Cambria Math"/>
          <w:spacing w:val="3"/>
        </w:rPr>
        <w:t>𝑛</w:t>
      </w:r>
      <w:r>
        <w:rPr>
          <w:rFonts w:ascii="Cambria Math" w:hAnsi="Cambria Math" w:cs="Cambria Math" w:eastAsia="Cambria Math"/>
          <w:spacing w:val="1"/>
        </w:rPr>
        <w:t>(</w:t>
      </w:r>
      <w:r>
        <w:rPr>
          <w:rFonts w:ascii="Cambria Math" w:hAnsi="Cambria Math" w:cs="Cambria Math" w:eastAsia="Cambria Math"/>
          <w:spacing w:val="-39"/>
        </w:rPr>
        <w:t>𝑌</w:t>
      </w:r>
      <w:r>
        <w:rPr>
          <w:rFonts w:ascii="Cambria Math" w:hAnsi="Cambria Math" w:cs="Cambria Math" w:eastAsia="Cambria Math"/>
          <w:w w:val="118"/>
          <w:vertAlign w:val="subscript"/>
        </w:rPr>
        <w:t>𝑖</w:t>
      </w:r>
      <w:r>
        <w:rPr>
          <w:rFonts w:ascii="Cambria Math" w:hAnsi="Cambria Math" w:cs="Cambria Math" w:eastAsia="Cambria Math"/>
          <w:w w:val="119"/>
          <w:vertAlign w:val="subscript"/>
        </w:rPr>
        <w:t>𝑡</w:t>
      </w:r>
      <w:r>
        <w:rPr>
          <w:rFonts w:ascii="Cambria Math" w:hAnsi="Cambria Math" w:cs="Cambria Math" w:eastAsia="Cambria Math"/>
          <w:spacing w:val="11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−  </w:t>
      </w:r>
      <w:r>
        <w:rPr>
          <w:rFonts w:ascii="Cambria Math" w:hAnsi="Cambria Math" w:cs="Cambria Math" w:eastAsia="Cambria Math"/>
          <w:spacing w:val="-114"/>
          <w:vertAlign w:val="baseline"/>
        </w:rPr>
        <w:t>𝑌</w:t>
      </w:r>
      <w:r>
        <w:rPr>
          <w:rFonts w:ascii="Cambria Math" w:hAnsi="Cambria Math" w:cs="Cambria Math" w:eastAsia="Cambria Math"/>
          <w:spacing w:val="16"/>
          <w:position w:val="5"/>
          <w:vertAlign w:val="baseline"/>
        </w:rPr>
        <w:t>̅</w:t>
      </w:r>
      <w:r>
        <w:rPr>
          <w:rFonts w:ascii="Cambria Math" w:hAnsi="Cambria Math" w:cs="Cambria Math" w:eastAsia="Cambria Math"/>
          <w:vertAlign w:val="baseline"/>
        </w:rPr>
        <w:t>)</w:t>
      </w:r>
      <w:r>
        <w:rPr>
          <w:rFonts w:ascii="Cambria Math" w:hAnsi="Cambria Math" w:cs="Cambria Math" w:eastAsia="Cambria Math"/>
          <w:spacing w:val="13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=</w:t>
      </w:r>
      <w:r>
        <w:rPr>
          <w:rFonts w:ascii="Cambria Math" w:hAnsi="Cambria Math" w:cs="Cambria Math" w:eastAsia="Cambria Math"/>
          <w:spacing w:val="15"/>
          <w:vertAlign w:val="baseline"/>
        </w:rPr>
        <w:t> </w:t>
      </w:r>
      <w:r>
        <w:rPr>
          <w:rFonts w:ascii="Cambria Math" w:hAnsi="Cambria Math" w:cs="Cambria Math" w:eastAsia="Cambria Math"/>
          <w:spacing w:val="1"/>
          <w:position w:val="1"/>
          <w:vertAlign w:val="baseline"/>
        </w:rPr>
        <w:t>(</w:t>
      </w:r>
      <w:r>
        <w:rPr>
          <w:rFonts w:ascii="Cambria Math" w:hAnsi="Cambria Math" w:cs="Cambria Math" w:eastAsia="Cambria Math"/>
          <w:vertAlign w:val="baseline"/>
        </w:rPr>
        <w:t>𝛼</w:t>
      </w:r>
      <w:r>
        <w:rPr>
          <w:rFonts w:ascii="Cambria Math" w:hAnsi="Cambria Math" w:cs="Cambria Math" w:eastAsia="Cambria Math"/>
          <w:spacing w:val="4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−</w:t>
      </w:r>
      <w:r>
        <w:rPr>
          <w:rFonts w:ascii="Cambria Math" w:hAnsi="Cambria Math" w:cs="Cambria Math" w:eastAsia="Cambria Math"/>
          <w:spacing w:val="1"/>
          <w:vertAlign w:val="baseline"/>
        </w:rPr>
        <w:t> </w:t>
      </w:r>
      <w:r>
        <w:rPr>
          <w:rFonts w:ascii="Cambria Math" w:hAnsi="Cambria Math" w:cs="Cambria Math" w:eastAsia="Cambria Math"/>
          <w:spacing w:val="7"/>
          <w:vertAlign w:val="baseline"/>
        </w:rPr>
        <w:t>𝛼</w:t>
      </w:r>
      <w:r>
        <w:rPr>
          <w:rFonts w:ascii="Cambria Math" w:hAnsi="Cambria Math" w:cs="Cambria Math" w:eastAsia="Cambria Math"/>
          <w:position w:val="1"/>
          <w:vertAlign w:val="baseline"/>
        </w:rPr>
        <w:t>)</w:t>
      </w:r>
      <w:r>
        <w:rPr>
          <w:rFonts w:ascii="Cambria Math" w:hAnsi="Cambria Math" w:cs="Cambria Math" w:eastAsia="Cambria Math"/>
          <w:spacing w:val="1"/>
          <w:position w:val="1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+ </w:t>
      </w:r>
      <w:r>
        <w:rPr>
          <w:rFonts w:ascii="Cambria Math" w:hAnsi="Cambria Math" w:cs="Cambria Math" w:eastAsia="Cambria Math"/>
          <w:spacing w:val="8"/>
          <w:vertAlign w:val="baseline"/>
        </w:rPr>
        <w:t>𝛽</w:t>
      </w:r>
      <w:r>
        <w:rPr>
          <w:rFonts w:ascii="Cambria Math" w:hAnsi="Cambria Math" w:cs="Cambria Math" w:eastAsia="Cambria Math"/>
          <w:spacing w:val="1"/>
          <w:vertAlign w:val="baseline"/>
        </w:rPr>
        <w:t>(</w:t>
      </w:r>
      <w:r>
        <w:rPr>
          <w:rFonts w:ascii="Cambria Math" w:hAnsi="Cambria Math" w:cs="Cambria Math" w:eastAsia="Cambria Math"/>
          <w:spacing w:val="10"/>
          <w:vertAlign w:val="baseline"/>
        </w:rPr>
        <w:t>𝑋</w:t>
      </w:r>
      <w:r>
        <w:rPr>
          <w:rFonts w:ascii="Cambria Math" w:hAnsi="Cambria Math" w:cs="Cambria Math" w:eastAsia="Cambria Math"/>
          <w:w w:val="147"/>
          <w:vertAlign w:val="superscript"/>
        </w:rPr>
        <w:t>′</w:t>
      </w:r>
      <w:r>
        <w:rPr>
          <w:rFonts w:ascii="Cambria Math" w:hAnsi="Cambria Math" w:cs="Cambria Math" w:eastAsia="Cambria Math"/>
          <w:vertAlign w:val="baseline"/>
        </w:rPr>
        <w:tab/>
        <w:t>−  </w:t>
      </w:r>
      <w:r>
        <w:rPr>
          <w:rFonts w:ascii="Cambria Math" w:hAnsi="Cambria Math" w:cs="Cambria Math" w:eastAsia="Cambria Math"/>
          <w:spacing w:val="-107"/>
          <w:vertAlign w:val="baseline"/>
        </w:rPr>
        <w:t>𝑋</w:t>
      </w:r>
      <w:r>
        <w:rPr>
          <w:rFonts w:ascii="Cambria Math" w:hAnsi="Cambria Math" w:cs="Cambria Math" w:eastAsia="Cambria Math"/>
          <w:spacing w:val="9"/>
          <w:position w:val="5"/>
          <w:vertAlign w:val="baseline"/>
        </w:rPr>
        <w:t>̅</w:t>
      </w:r>
      <w:r>
        <w:rPr>
          <w:rFonts w:ascii="Cambria Math" w:hAnsi="Cambria Math" w:cs="Cambria Math" w:eastAsia="Cambria Math"/>
          <w:vertAlign w:val="baseline"/>
        </w:rPr>
        <w:t>)</w:t>
      </w:r>
      <w:r>
        <w:rPr>
          <w:rFonts w:ascii="Cambria Math" w:hAnsi="Cambria Math" w:cs="Cambria Math" w:eastAsia="Cambria Math"/>
          <w:spacing w:val="1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+ </w:t>
      </w:r>
      <w:r>
        <w:rPr>
          <w:rFonts w:ascii="Cambria Math" w:hAnsi="Cambria Math" w:cs="Cambria Math" w:eastAsia="Cambria Math"/>
          <w:spacing w:val="1"/>
          <w:vertAlign w:val="baseline"/>
        </w:rPr>
        <w:t>(</w:t>
      </w:r>
      <w:r>
        <w:rPr>
          <w:rFonts w:ascii="Cambria Math" w:hAnsi="Cambria Math" w:cs="Cambria Math" w:eastAsia="Cambria Math"/>
          <w:spacing w:val="-2"/>
          <w:vertAlign w:val="baseline"/>
        </w:rPr>
        <w:t>𝜂</w:t>
      </w:r>
      <w:r>
        <w:rPr>
          <w:rFonts w:ascii="Cambria Math" w:hAnsi="Cambria Math" w:cs="Cambria Math" w:eastAsia="Cambria Math"/>
          <w:w w:val="118"/>
          <w:vertAlign w:val="subscript"/>
        </w:rPr>
        <w:t>𝑖</w:t>
      </w:r>
      <w:r>
        <w:rPr>
          <w:rFonts w:ascii="Cambria Math" w:hAnsi="Cambria Math" w:cs="Cambria Math" w:eastAsia="Cambria Math"/>
          <w:spacing w:val="14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− </w:t>
      </w:r>
      <w:r>
        <w:rPr>
          <w:rFonts w:ascii="Cambria Math" w:hAnsi="Cambria Math" w:cs="Cambria Math" w:eastAsia="Cambria Math"/>
          <w:spacing w:val="-2"/>
          <w:vertAlign w:val="baseline"/>
        </w:rPr>
        <w:t>𝜂</w:t>
      </w:r>
      <w:r>
        <w:rPr>
          <w:rFonts w:ascii="Cambria Math" w:hAnsi="Cambria Math" w:cs="Cambria Math" w:eastAsia="Cambria Math"/>
          <w:spacing w:val="17"/>
          <w:w w:val="118"/>
          <w:vertAlign w:val="subscript"/>
        </w:rPr>
        <w:t>𝑖</w:t>
      </w:r>
      <w:r>
        <w:rPr>
          <w:rFonts w:ascii="Cambria Math" w:hAnsi="Cambria Math" w:cs="Cambria Math" w:eastAsia="Cambria Math"/>
          <w:vertAlign w:val="baseline"/>
        </w:rPr>
        <w:t>)</w:t>
      </w:r>
      <w:r>
        <w:rPr>
          <w:rFonts w:ascii="Cambria Math" w:hAnsi="Cambria Math" w:cs="Cambria Math" w:eastAsia="Cambria Math"/>
          <w:spacing w:val="1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+ </w:t>
      </w:r>
      <w:r>
        <w:rPr>
          <w:rFonts w:ascii="Cambria Math" w:hAnsi="Cambria Math" w:cs="Cambria Math" w:eastAsia="Cambria Math"/>
          <w:spacing w:val="1"/>
          <w:vertAlign w:val="baseline"/>
        </w:rPr>
        <w:t>(</w:t>
      </w:r>
      <w:r>
        <w:rPr>
          <w:rFonts w:ascii="Cambria Math" w:hAnsi="Cambria Math" w:cs="Cambria Math" w:eastAsia="Cambria Math"/>
          <w:spacing w:val="-1"/>
          <w:vertAlign w:val="baseline"/>
        </w:rPr>
        <w:t>Ԑ</w:t>
      </w:r>
      <w:r>
        <w:rPr>
          <w:rFonts w:ascii="Cambria Math" w:hAnsi="Cambria Math" w:cs="Cambria Math" w:eastAsia="Cambria Math"/>
          <w:w w:val="118"/>
          <w:vertAlign w:val="subscript"/>
        </w:rPr>
        <w:t>𝑖</w:t>
      </w:r>
      <w:r>
        <w:rPr>
          <w:rFonts w:ascii="Cambria Math" w:hAnsi="Cambria Math" w:cs="Cambria Math" w:eastAsia="Cambria Math"/>
          <w:w w:val="119"/>
          <w:vertAlign w:val="subscript"/>
        </w:rPr>
        <w:t>𝑡</w:t>
      </w:r>
      <w:r>
        <w:rPr>
          <w:rFonts w:ascii="Cambria Math" w:hAnsi="Cambria Math" w:cs="Cambria Math" w:eastAsia="Cambria Math"/>
          <w:spacing w:val="13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−  </w:t>
      </w:r>
      <w:r>
        <w:rPr>
          <w:rFonts w:ascii="Cambria Math" w:hAnsi="Cambria Math" w:cs="Cambria Math" w:eastAsia="Cambria Math"/>
          <w:spacing w:val="-116"/>
          <w:vertAlign w:val="baseline"/>
        </w:rPr>
        <w:t>Ԑ</w:t>
      </w:r>
      <w:r>
        <w:rPr>
          <w:rFonts w:ascii="Cambria Math" w:hAnsi="Cambria Math" w:cs="Cambria Math" w:eastAsia="Cambria Math"/>
          <w:spacing w:val="11"/>
          <w:position w:val="5"/>
          <w:vertAlign w:val="baseline"/>
        </w:rPr>
        <w:t>̅</w:t>
      </w:r>
      <w:r>
        <w:rPr>
          <w:rFonts w:ascii="Cambria Math" w:hAnsi="Cambria Math" w:cs="Cambria Math" w:eastAsia="Cambria Math"/>
          <w:vertAlign w:val="baseline"/>
        </w:rPr>
        <w:t>)</w:t>
        <w:tab/>
      </w:r>
      <w:r>
        <w:rPr>
          <w:spacing w:val="-2"/>
          <w:vertAlign w:val="baseline"/>
        </w:rPr>
        <w:t>[</w:t>
      </w:r>
      <w:r>
        <w:rPr>
          <w:spacing w:val="-3"/>
          <w:vertAlign w:val="baseline"/>
        </w:rPr>
        <w:t>4.39]</w:t>
      </w:r>
      <w:r>
        <w:rPr>
          <w:vertAlign w:val="baseline"/>
        </w:rPr>
        <w:t>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reduces to: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8420" w:val="left" w:leader="none"/>
        </w:tabs>
        <w:spacing w:line="350" w:lineRule="auto"/>
        <w:ind w:left="498" w:right="1360"/>
      </w:pPr>
      <w:r>
        <w:rPr>
          <w:rFonts w:ascii="Cambria Math" w:hAnsi="Cambria Math" w:cs="Cambria Math" w:eastAsia="Cambria Math"/>
        </w:rPr>
        <w:t>𝑙</w:t>
      </w:r>
      <w:r>
        <w:rPr>
          <w:rFonts w:ascii="Cambria Math" w:hAnsi="Cambria Math" w:cs="Cambria Math" w:eastAsia="Cambria Math"/>
          <w:spacing w:val="3"/>
        </w:rPr>
        <w:t>𝑛</w:t>
      </w:r>
      <w:r>
        <w:rPr>
          <w:rFonts w:ascii="Cambria Math" w:hAnsi="Cambria Math" w:cs="Cambria Math" w:eastAsia="Cambria Math"/>
          <w:w w:val="108"/>
        </w:rPr>
        <w:t>(</w:t>
      </w:r>
      <w:r>
        <w:rPr>
          <w:rFonts w:ascii="Cambria Math" w:hAnsi="Cambria Math" w:cs="Cambria Math" w:eastAsia="Cambria Math"/>
          <w:spacing w:val="-39"/>
        </w:rPr>
        <w:t>𝑌</w:t>
      </w:r>
      <w:r>
        <w:rPr>
          <w:rFonts w:ascii="Cambria Math" w:hAnsi="Cambria Math" w:cs="Cambria Math" w:eastAsia="Cambria Math"/>
          <w:w w:val="118"/>
          <w:vertAlign w:val="subscript"/>
        </w:rPr>
        <w:t>𝑖</w:t>
      </w:r>
      <w:r>
        <w:rPr>
          <w:rFonts w:ascii="Cambria Math" w:hAnsi="Cambria Math" w:cs="Cambria Math" w:eastAsia="Cambria Math"/>
          <w:w w:val="119"/>
          <w:vertAlign w:val="subscript"/>
        </w:rPr>
        <w:t>𝑡</w:t>
      </w:r>
      <w:r>
        <w:rPr>
          <w:rFonts w:ascii="Cambria Math" w:hAnsi="Cambria Math" w:cs="Cambria Math" w:eastAsia="Cambria Math"/>
          <w:spacing w:val="13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−  </w:t>
      </w:r>
      <w:r>
        <w:rPr>
          <w:rFonts w:ascii="Cambria Math" w:hAnsi="Cambria Math" w:cs="Cambria Math" w:eastAsia="Cambria Math"/>
          <w:spacing w:val="-145"/>
          <w:vertAlign w:val="baseline"/>
        </w:rPr>
        <w:t>𝑌</w:t>
      </w:r>
      <w:r>
        <w:rPr>
          <w:rFonts w:ascii="Cambria Math" w:hAnsi="Cambria Math" w:cs="Cambria Math" w:eastAsia="Cambria Math"/>
          <w:spacing w:val="-29"/>
          <w:position w:val="6"/>
          <w:vertAlign w:val="baseline"/>
        </w:rPr>
        <w:t>̅</w:t>
      </w:r>
      <w:r>
        <w:rPr>
          <w:rFonts w:ascii="Cambria Math" w:hAnsi="Cambria Math" w:cs="Cambria Math" w:eastAsia="Cambria Math"/>
          <w:spacing w:val="-32"/>
          <w:position w:val="6"/>
          <w:vertAlign w:val="baseline"/>
        </w:rPr>
        <w:t>̅</w:t>
      </w:r>
      <w:r>
        <w:rPr>
          <w:rFonts w:ascii="Cambria Math" w:hAnsi="Cambria Math" w:cs="Cambria Math" w:eastAsia="Cambria Math"/>
          <w:spacing w:val="-101"/>
          <w:position w:val="6"/>
          <w:vertAlign w:val="baseline"/>
        </w:rPr>
        <w:t>̅</w:t>
      </w:r>
      <w:r>
        <w:rPr>
          <w:rFonts w:ascii="Cambria Math" w:hAnsi="Cambria Math" w:cs="Cambria Math" w:eastAsia="Cambria Math"/>
          <w:vertAlign w:val="baseline"/>
        </w:rPr>
        <w:t>)</w:t>
      </w:r>
      <w:r>
        <w:rPr>
          <w:rFonts w:ascii="Cambria Math" w:hAnsi="Cambria Math" w:cs="Cambria Math" w:eastAsia="Cambria Math"/>
          <w:spacing w:val="15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=</w:t>
      </w:r>
      <w:r>
        <w:rPr>
          <w:rFonts w:ascii="Cambria Math" w:hAnsi="Cambria Math" w:cs="Cambria Math" w:eastAsia="Cambria Math"/>
          <w:spacing w:val="12"/>
          <w:vertAlign w:val="baseline"/>
        </w:rPr>
        <w:t> </w:t>
      </w:r>
      <w:r>
        <w:rPr>
          <w:rFonts w:ascii="Cambria Math" w:hAnsi="Cambria Math" w:cs="Cambria Math" w:eastAsia="Cambria Math"/>
          <w:spacing w:val="8"/>
          <w:vertAlign w:val="baseline"/>
        </w:rPr>
        <w:t>𝛽</w:t>
      </w:r>
      <w:r>
        <w:rPr>
          <w:rFonts w:ascii="Cambria Math" w:hAnsi="Cambria Math" w:cs="Cambria Math" w:eastAsia="Cambria Math"/>
          <w:spacing w:val="1"/>
          <w:vertAlign w:val="baseline"/>
        </w:rPr>
        <w:t>(</w:t>
      </w:r>
      <w:r>
        <w:rPr>
          <w:rFonts w:ascii="Cambria Math" w:hAnsi="Cambria Math" w:cs="Cambria Math" w:eastAsia="Cambria Math"/>
          <w:spacing w:val="11"/>
          <w:vertAlign w:val="baseline"/>
        </w:rPr>
        <w:t>𝑋</w:t>
      </w:r>
      <w:r>
        <w:rPr>
          <w:rFonts w:ascii="Cambria Math" w:hAnsi="Cambria Math" w:cs="Cambria Math" w:eastAsia="Cambria Math"/>
          <w:spacing w:val="8"/>
          <w:w w:val="147"/>
          <w:vertAlign w:val="superscript"/>
        </w:rPr>
        <w:t>′</w:t>
      </w:r>
      <w:r>
        <w:rPr>
          <w:rFonts w:ascii="Cambria Math" w:hAnsi="Cambria Math" w:cs="Cambria Math" w:eastAsia="Cambria Math"/>
          <w:w w:val="110"/>
          <w:position w:val="-8"/>
          <w:sz w:val="17"/>
          <w:szCs w:val="17"/>
          <w:vertAlign w:val="baseline"/>
        </w:rPr>
        <w:t>𝑖</w:t>
      </w:r>
      <w:r>
        <w:rPr>
          <w:rFonts w:ascii="Cambria Math" w:hAnsi="Cambria Math" w:cs="Cambria Math" w:eastAsia="Cambria Math"/>
          <w:w w:val="111"/>
          <w:position w:val="-8"/>
          <w:sz w:val="17"/>
          <w:szCs w:val="17"/>
          <w:vertAlign w:val="baseline"/>
        </w:rPr>
        <w:t>𝑡</w:t>
      </w:r>
      <w:r>
        <w:rPr>
          <w:rFonts w:ascii="Cambria Math" w:hAnsi="Cambria Math" w:cs="Cambria Math" w:eastAsia="Cambria Math"/>
          <w:position w:val="-8"/>
          <w:sz w:val="17"/>
          <w:szCs w:val="17"/>
          <w:vertAlign w:val="baseline"/>
        </w:rPr>
        <w:t> </w:t>
      </w:r>
      <w:r>
        <w:rPr>
          <w:rFonts w:ascii="Cambria Math" w:hAnsi="Cambria Math" w:cs="Cambria Math" w:eastAsia="Cambria Math"/>
          <w:spacing w:val="-9"/>
          <w:position w:val="-8"/>
          <w:sz w:val="17"/>
          <w:szCs w:val="17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−  </w:t>
      </w:r>
      <w:r>
        <w:rPr>
          <w:rFonts w:ascii="Cambria Math" w:hAnsi="Cambria Math" w:cs="Cambria Math" w:eastAsia="Cambria Math"/>
          <w:spacing w:val="-107"/>
          <w:vertAlign w:val="baseline"/>
        </w:rPr>
        <w:t>𝑋</w:t>
      </w:r>
      <w:r>
        <w:rPr>
          <w:rFonts w:ascii="Cambria Math" w:hAnsi="Cambria Math" w:cs="Cambria Math" w:eastAsia="Cambria Math"/>
          <w:spacing w:val="9"/>
          <w:position w:val="5"/>
          <w:vertAlign w:val="baseline"/>
        </w:rPr>
        <w:t>̅</w:t>
      </w:r>
      <w:r>
        <w:rPr>
          <w:rFonts w:ascii="Cambria Math" w:hAnsi="Cambria Math" w:cs="Cambria Math" w:eastAsia="Cambria Math"/>
          <w:w w:val="108"/>
          <w:vertAlign w:val="baseline"/>
        </w:rPr>
        <w:t>)</w:t>
      </w:r>
      <w:r>
        <w:rPr>
          <w:rFonts w:ascii="Cambria Math" w:hAnsi="Cambria Math" w:cs="Cambria Math" w:eastAsia="Cambria Math"/>
          <w:vertAlign w:val="baseline"/>
        </w:rPr>
        <w:t> +  </w:t>
      </w:r>
      <w:r>
        <w:rPr>
          <w:rFonts w:ascii="Cambria Math" w:hAnsi="Cambria Math" w:cs="Cambria Math" w:eastAsia="Cambria Math"/>
          <w:spacing w:val="-9"/>
          <w:vertAlign w:val="baseline"/>
        </w:rPr>
        <w:t>𝜕</w:t>
      </w:r>
      <w:r>
        <w:rPr>
          <w:rFonts w:ascii="Cambria Math" w:hAnsi="Cambria Math" w:cs="Cambria Math" w:eastAsia="Cambria Math"/>
          <w:w w:val="119"/>
          <w:vertAlign w:val="subscript"/>
        </w:rPr>
        <w:t>𝑡</w:t>
      </w:r>
      <w:r>
        <w:rPr>
          <w:rFonts w:ascii="Cambria Math" w:hAnsi="Cambria Math" w:cs="Cambria Math" w:eastAsia="Cambria Math"/>
          <w:vertAlign w:val="baseline"/>
        </w:rPr>
        <w:t> </w:t>
      </w:r>
      <w:r>
        <w:rPr>
          <w:rFonts w:ascii="Cambria Math" w:hAnsi="Cambria Math" w:cs="Cambria Math" w:eastAsia="Cambria Math"/>
          <w:spacing w:val="16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+  </w:t>
      </w:r>
      <w:r>
        <w:rPr>
          <w:rFonts w:ascii="Cambria Math" w:hAnsi="Cambria Math" w:cs="Cambria Math" w:eastAsia="Cambria Math"/>
          <w:spacing w:val="1"/>
          <w:vertAlign w:val="baseline"/>
        </w:rPr>
        <w:t>(</w:t>
      </w:r>
      <w:r>
        <w:rPr>
          <w:rFonts w:ascii="Cambria Math" w:hAnsi="Cambria Math" w:cs="Cambria Math" w:eastAsia="Cambria Math"/>
          <w:spacing w:val="-1"/>
          <w:vertAlign w:val="baseline"/>
        </w:rPr>
        <w:t>Ԑ</w:t>
      </w:r>
      <w:r>
        <w:rPr>
          <w:rFonts w:ascii="Cambria Math" w:hAnsi="Cambria Math" w:cs="Cambria Math" w:eastAsia="Cambria Math"/>
          <w:w w:val="118"/>
          <w:vertAlign w:val="subscript"/>
        </w:rPr>
        <w:t>𝑖</w:t>
      </w:r>
      <w:r>
        <w:rPr>
          <w:rFonts w:ascii="Cambria Math" w:hAnsi="Cambria Math" w:cs="Cambria Math" w:eastAsia="Cambria Math"/>
          <w:w w:val="119"/>
          <w:vertAlign w:val="subscript"/>
        </w:rPr>
        <w:t>𝑡</w:t>
      </w:r>
      <w:r>
        <w:rPr>
          <w:rFonts w:ascii="Cambria Math" w:hAnsi="Cambria Math" w:cs="Cambria Math" w:eastAsia="Cambria Math"/>
          <w:spacing w:val="13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−  </w:t>
      </w:r>
      <w:r>
        <w:rPr>
          <w:rFonts w:ascii="Cambria Math" w:hAnsi="Cambria Math" w:cs="Cambria Math" w:eastAsia="Cambria Math"/>
          <w:spacing w:val="-116"/>
          <w:vertAlign w:val="baseline"/>
        </w:rPr>
        <w:t>Ԑ</w:t>
      </w:r>
      <w:r>
        <w:rPr>
          <w:rFonts w:ascii="Cambria Math" w:hAnsi="Cambria Math" w:cs="Cambria Math" w:eastAsia="Cambria Math"/>
          <w:spacing w:val="11"/>
          <w:position w:val="5"/>
          <w:vertAlign w:val="baseline"/>
        </w:rPr>
        <w:t>̅</w:t>
      </w:r>
      <w:r>
        <w:rPr>
          <w:rFonts w:ascii="Cambria Math" w:hAnsi="Cambria Math" w:cs="Cambria Math" w:eastAsia="Cambria Math"/>
          <w:vertAlign w:val="baseline"/>
        </w:rPr>
        <w:t>)</w:t>
        <w:tab/>
      </w:r>
      <w:r>
        <w:rPr>
          <w:spacing w:val="1"/>
          <w:vertAlign w:val="baseline"/>
        </w:rPr>
        <w:t>[</w:t>
      </w:r>
      <w:r>
        <w:rPr>
          <w:vertAlign w:val="baseline"/>
        </w:rPr>
        <w:t>4.40] </w:t>
      </w:r>
      <w:r>
        <w:rPr>
          <w:vertAlign w:val="baseline"/>
        </w:rPr>
        <w:t>where:</w:t>
      </w:r>
      <w:r>
        <w:rPr>
          <w:spacing w:val="14"/>
          <w:vertAlign w:val="baseline"/>
        </w:rPr>
        <w:t> </w:t>
      </w:r>
      <w:r>
        <w:rPr>
          <w:rFonts w:ascii="Cambria Math" w:hAnsi="Cambria Math" w:cs="Cambria Math" w:eastAsia="Cambria Math"/>
          <w:vertAlign w:val="baseline"/>
        </w:rPr>
        <w:t>𝜕</w:t>
      </w:r>
      <w:r>
        <w:rPr>
          <w:rFonts w:ascii="Cambria Math" w:hAnsi="Cambria Math" w:cs="Cambria Math" w:eastAsia="Cambria Math"/>
          <w:vertAlign w:val="subscript"/>
        </w:rPr>
        <w:t>𝑡</w:t>
      </w:r>
      <w:r>
        <w:rPr>
          <w:rFonts w:ascii="Cambria Math" w:hAnsi="Cambria Math" w:cs="Cambria Math" w:eastAsia="Cambria Math"/>
          <w:vertAlign w:val="baseline"/>
        </w:rPr>
        <w:t>,</w:t>
      </w:r>
      <w:r>
        <w:rPr>
          <w:rFonts w:ascii="Cambria Math" w:hAnsi="Cambria Math" w:cs="Cambria Math" w:eastAsia="Cambria Math"/>
          <w:spacing w:val="20"/>
          <w:vertAlign w:val="baseline"/>
        </w:rPr>
        <w:t> </w:t>
      </w:r>
      <w:r>
        <w:rPr>
          <w:vertAlign w:val="baseline"/>
        </w:rPr>
        <w:t>denotes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time</w:t>
      </w:r>
      <w:r>
        <w:rPr>
          <w:spacing w:val="11"/>
          <w:vertAlign w:val="baseline"/>
        </w:rPr>
        <w:t> </w:t>
      </w:r>
      <w:r>
        <w:rPr>
          <w:vertAlign w:val="baseline"/>
        </w:rPr>
        <w:t>dummy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temporal</w:t>
      </w:r>
      <w:r>
        <w:rPr>
          <w:spacing w:val="12"/>
          <w:vertAlign w:val="baseline"/>
        </w:rPr>
        <w:t> </w:t>
      </w:r>
      <w:r>
        <w:rPr>
          <w:vertAlign w:val="baseline"/>
        </w:rPr>
        <w:t>variation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3"/>
          <w:vertAlign w:val="baseline"/>
        </w:rPr>
        <w:t> </w:t>
      </w:r>
      <w:r>
        <w:rPr>
          <w:vertAlign w:val="baseline"/>
        </w:rPr>
        <w:t>variable;</w:t>
      </w:r>
      <w:r>
        <w:rPr>
          <w:spacing w:val="-57"/>
          <w:vertAlign w:val="baseline"/>
        </w:rPr>
        <w:t> </w:t>
      </w:r>
      <w:r>
        <w:rPr>
          <w:vertAlign w:val="baseline"/>
        </w:rPr>
        <w:t>thus,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OLS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[4.35]</w:t>
      </w:r>
      <w:r>
        <w:rPr>
          <w:spacing w:val="4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4"/>
          <w:vertAlign w:val="baseline"/>
        </w:rPr>
        <w:t> </w:t>
      </w:r>
      <w:r>
        <w:rPr>
          <w:vertAlign w:val="baseline"/>
        </w:rPr>
        <w:t>unbiased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consistent</w:t>
      </w:r>
      <w:r>
        <w:rPr>
          <w:spacing w:val="44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44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covariates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interest.</w:t>
      </w:r>
    </w:p>
    <w:p>
      <w:pPr>
        <w:spacing w:after="0" w:line="350" w:lineRule="auto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However, in determining the appropriateness between the random and fixed effects model, a</w:t>
      </w:r>
      <w:r>
        <w:rPr>
          <w:spacing w:val="1"/>
        </w:rPr>
        <w:t> </w:t>
      </w:r>
      <w:r>
        <w:rPr/>
        <w:t>statistical</w:t>
      </w:r>
      <w:r>
        <w:rPr>
          <w:spacing w:val="-9"/>
        </w:rPr>
        <w:t> </w:t>
      </w:r>
      <w:r>
        <w:rPr/>
        <w:t>test</w:t>
      </w:r>
      <w:r>
        <w:rPr>
          <w:spacing w:val="-8"/>
        </w:rPr>
        <w:t> </w:t>
      </w:r>
      <w:r>
        <w:rPr/>
        <w:t>is</w:t>
      </w:r>
      <w:r>
        <w:rPr>
          <w:spacing w:val="-12"/>
        </w:rPr>
        <w:t> </w:t>
      </w:r>
      <w:r>
        <w:rPr/>
        <w:t>implemented.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Hausman</w:t>
      </w:r>
      <w:r>
        <w:rPr>
          <w:spacing w:val="-10"/>
        </w:rPr>
        <w:t> </w:t>
      </w:r>
      <w:r>
        <w:rPr/>
        <w:t>(1978)</w:t>
      </w:r>
      <w:r>
        <w:rPr>
          <w:spacing w:val="-9"/>
        </w:rPr>
        <w:t> </w:t>
      </w:r>
      <w:r>
        <w:rPr/>
        <w:t>test</w:t>
      </w:r>
      <w:r>
        <w:rPr>
          <w:spacing w:val="-9"/>
        </w:rPr>
        <w:t> </w:t>
      </w:r>
      <w:r>
        <w:rPr/>
        <w:t>compares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random</w:t>
      </w:r>
      <w:r>
        <w:rPr>
          <w:spacing w:val="-9"/>
        </w:rPr>
        <w:t> </w:t>
      </w:r>
      <w:r>
        <w:rPr/>
        <w:t>effects</w:t>
      </w:r>
      <w:r>
        <w:rPr>
          <w:spacing w:val="-8"/>
        </w:rPr>
        <w:t> </w:t>
      </w:r>
      <w:r>
        <w:rPr/>
        <w:t>estimator</w:t>
      </w:r>
      <w:r>
        <w:rPr>
          <w:spacing w:val="-58"/>
        </w:rPr>
        <w:t> </w:t>
      </w:r>
      <w:r>
        <w:rPr/>
        <w:t>to the ‘within’ estimator. If the null is rejected, this favours the ‘within’ estimator’s treatment</w:t>
      </w:r>
      <w:r>
        <w:rPr>
          <w:spacing w:val="1"/>
        </w:rPr>
        <w:t> </w:t>
      </w:r>
      <w:r>
        <w:rPr/>
        <w:t>of the omitted effects (i.e., it favours the fixed effects but only relative to the random effects).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omitted</w:t>
      </w:r>
      <w:r>
        <w:rPr>
          <w:spacing w:val="-57"/>
        </w:rPr>
        <w:t> </w:t>
      </w:r>
      <w:r>
        <w:rPr/>
        <w:t>heterogeneity is treated as fixed and correlated with the explanatory variables, and a model</w:t>
      </w:r>
      <w:r>
        <w:rPr>
          <w:spacing w:val="1"/>
        </w:rPr>
        <w:t> </w:t>
      </w:r>
      <w:r>
        <w:rPr/>
        <w:t>where the omitted heterogeneity is treated as random and independent of the explanatory</w:t>
      </w:r>
      <w:r>
        <w:rPr>
          <w:spacing w:val="1"/>
        </w:rPr>
        <w:t> </w:t>
      </w:r>
      <w:r>
        <w:rPr/>
        <w:t>variables. If the omitted effects are uncorrelated with the explanatory variables, the random</w:t>
      </w:r>
      <w:r>
        <w:rPr>
          <w:spacing w:val="1"/>
        </w:rPr>
        <w:t> </w:t>
      </w:r>
      <w:r>
        <w:rPr/>
        <w:t>effects estimator is consistent and efficient. However, the fixed effects estimator is consistent</w:t>
      </w:r>
      <w:r>
        <w:rPr>
          <w:spacing w:val="1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efficient given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estimation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large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additional</w:t>
      </w:r>
      <w:r>
        <w:rPr>
          <w:spacing w:val="-4"/>
        </w:rPr>
        <w:t> </w:t>
      </w:r>
      <w:r>
        <w:rPr/>
        <w:t>parameters (i.e.,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fixed</w:t>
      </w:r>
      <w:r>
        <w:rPr>
          <w:spacing w:val="-58"/>
        </w:rPr>
        <w:t> </w:t>
      </w:r>
      <w:r>
        <w:rPr/>
        <w:t>effects). If the effects are correlated with the explanatory variables, the fixed effects estimator</w:t>
      </w:r>
      <w:r>
        <w:rPr>
          <w:spacing w:val="1"/>
        </w:rPr>
        <w:t> </w:t>
      </w:r>
      <w:r>
        <w:rPr/>
        <w:t>is consistent but the random effects estimator is inconsistent. The Hausman test provides the</w:t>
      </w:r>
      <w:r>
        <w:rPr>
          <w:spacing w:val="1"/>
        </w:rPr>
        <w:t> </w:t>
      </w:r>
      <w:r>
        <w:rPr/>
        <w:t>basis for discriminating between these two models (Greene, 2003; Baltagi, 2005; Wooldridge,</w:t>
      </w:r>
      <w:r>
        <w:rPr>
          <w:spacing w:val="-57"/>
        </w:rPr>
        <w:t> </w:t>
      </w:r>
      <w:r>
        <w:rPr/>
        <w:t>2010).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matrix</w:t>
      </w:r>
      <w:r>
        <w:rPr>
          <w:spacing w:val="2"/>
        </w:rPr>
        <w:t> </w:t>
      </w:r>
      <w:r>
        <w:rPr/>
        <w:t>version of</w:t>
      </w:r>
      <w:r>
        <w:rPr>
          <w:spacing w:val="-1"/>
        </w:rPr>
        <w:t> </w:t>
      </w:r>
      <w:r>
        <w:rPr/>
        <w:t>the Hausman</w:t>
      </w:r>
      <w:r>
        <w:rPr>
          <w:spacing w:val="-1"/>
        </w:rPr>
        <w:t> </w:t>
      </w:r>
      <w:r>
        <w:rPr/>
        <w:t>test is</w:t>
      </w:r>
      <w:r>
        <w:rPr>
          <w:spacing w:val="2"/>
        </w:rPr>
        <w:t> </w:t>
      </w:r>
      <w:r>
        <w:rPr/>
        <w:t>expressed as: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tabs>
          <w:tab w:pos="8420" w:val="left" w:leader="none"/>
        </w:tabs>
        <w:ind w:left="498"/>
        <w:jc w:val="both"/>
      </w:pPr>
      <w:r>
        <w:rPr/>
        <w:pict>
          <v:shape style="position:absolute;margin-left:319.390015pt;margin-top:8.02689pt;width:5.2pt;height:8.550pt;mso-position-horizontal-relative:page;mso-position-vertical-relative:paragraph;z-index:-2436147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𝑘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position w:val="1"/>
        </w:rPr>
        <w:t>[</w:t>
      </w:r>
      <w:r>
        <w:rPr>
          <w:rFonts w:ascii="Cambria Math" w:hAnsi="Cambria Math" w:eastAsia="Cambria Math"/>
          <w:w w:val="105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𝑅𝐸</w:t>
      </w:r>
      <w:r>
        <w:rPr>
          <w:rFonts w:ascii="Cambria Math" w:hAnsi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𝐹𝐸</w:t>
      </w:r>
      <w:r>
        <w:rPr>
          <w:rFonts w:ascii="Cambria Math" w:hAnsi="Cambria Math" w:eastAsia="Cambria Math"/>
          <w:w w:val="105"/>
          <w:position w:val="1"/>
          <w:vertAlign w:val="baseline"/>
        </w:rPr>
        <w:t>][</w:t>
      </w:r>
      <w:r>
        <w:rPr>
          <w:rFonts w:ascii="Cambria Math" w:hAnsi="Cambria Math" w:eastAsia="Cambria Math"/>
          <w:w w:val="105"/>
          <w:vertAlign w:val="baseline"/>
        </w:rPr>
        <w:t>𝑉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𝑅𝐸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-10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8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𝑉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𝐹𝐸</w:t>
      </w:r>
      <w:r>
        <w:rPr>
          <w:rFonts w:ascii="Cambria Math" w:hAnsi="Cambria Math" w:eastAsia="Cambria Math"/>
          <w:w w:val="105"/>
          <w:position w:val="1"/>
          <w:vertAlign w:val="baseline"/>
        </w:rPr>
        <w:t>)]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−1</w:t>
      </w:r>
      <w:r>
        <w:rPr>
          <w:rFonts w:ascii="Cambria Math" w:hAnsi="Cambria Math" w:eastAsia="Cambria Math"/>
          <w:w w:val="105"/>
          <w:position w:val="1"/>
          <w:vertAlign w:val="baseline"/>
        </w:rPr>
        <w:t>[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𝑅𝐸</w:t>
      </w:r>
      <w:r>
        <w:rPr>
          <w:rFonts w:ascii="Cambria Math" w:hAnsi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−</w:t>
      </w:r>
      <w:r>
        <w:rPr>
          <w:rFonts w:ascii="Cambria Math" w:hAnsi="Cambria Math" w:eastAsia="Cambria Math"/>
          <w:spacing w:val="-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𝛽</w:t>
      </w:r>
      <w:r>
        <w:rPr>
          <w:rFonts w:ascii="Cambria Math" w:hAnsi="Cambria Math" w:eastAsia="Cambria Math"/>
          <w:w w:val="105"/>
          <w:vertAlign w:val="subscript"/>
        </w:rPr>
        <w:t>𝐹𝐸</w:t>
      </w:r>
      <w:r>
        <w:rPr>
          <w:rFonts w:ascii="Cambria Math" w:hAnsi="Cambria Math" w:eastAsia="Cambria Math"/>
          <w:w w:val="105"/>
          <w:position w:val="1"/>
          <w:vertAlign w:val="baseline"/>
        </w:rPr>
        <w:t>]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′</w:t>
      </w:r>
      <w:r>
        <w:rPr>
          <w:rFonts w:ascii="Cambria Math" w:hAnsi="Cambria Math" w:eastAsia="Cambria Math"/>
          <w:spacing w:val="6"/>
          <w:w w:val="105"/>
          <w:position w:val="1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~</w:t>
      </w:r>
      <w:r>
        <w:rPr>
          <w:rFonts w:ascii="Cambria Math" w:hAnsi="Cambria Math" w:eastAsia="Cambria Math"/>
          <w:spacing w:val="-7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χ</w:t>
      </w:r>
      <w:r>
        <w:rPr>
          <w:rFonts w:ascii="Cambria Math" w:hAnsi="Cambria Math" w:eastAsia="Cambria Math"/>
          <w:w w:val="105"/>
          <w:vertAlign w:val="superscript"/>
        </w:rPr>
        <w:t>2</w:t>
      </w:r>
      <w:r>
        <w:rPr>
          <w:rFonts w:ascii="Cambria Math" w:hAnsi="Cambria Math" w:eastAsia="Cambria Math"/>
          <w:w w:val="105"/>
          <w:vertAlign w:val="baseline"/>
        </w:rPr>
        <w:tab/>
      </w:r>
      <w:r>
        <w:rPr>
          <w:w w:val="105"/>
          <w:vertAlign w:val="baseline"/>
        </w:rPr>
        <w:t>[4.41]</w:t>
      </w:r>
    </w:p>
    <w:p>
      <w:pPr>
        <w:pStyle w:val="BodyText"/>
        <w:rPr>
          <w:sz w:val="30"/>
        </w:rPr>
      </w:pPr>
    </w:p>
    <w:p>
      <w:pPr>
        <w:pStyle w:val="BodyText"/>
        <w:spacing w:before="210"/>
        <w:ind w:left="498"/>
        <w:jc w:val="both"/>
      </w:pPr>
      <w:r>
        <w:rPr/>
        <w:t>where</w:t>
      </w:r>
      <w:r>
        <w:rPr>
          <w:spacing w:val="11"/>
        </w:rPr>
        <w:t> </w:t>
      </w:r>
      <w:r>
        <w:rPr>
          <w:i/>
        </w:rPr>
        <w:t>k</w:t>
      </w:r>
      <w:r>
        <w:rPr>
          <w:i/>
          <w:spacing w:val="70"/>
        </w:rPr>
        <w:t> </w:t>
      </w:r>
      <w:r>
        <w:rPr/>
        <w:t>is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number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covariates</w:t>
      </w:r>
      <w:r>
        <w:rPr>
          <w:spacing w:val="70"/>
        </w:rPr>
        <w:t> </w:t>
      </w:r>
      <w:r>
        <w:rPr/>
        <w:t>(excluding</w:t>
      </w:r>
      <w:r>
        <w:rPr>
          <w:spacing w:val="68"/>
        </w:rPr>
        <w:t> </w:t>
      </w:r>
      <w:r>
        <w:rPr/>
        <w:t>the</w:t>
      </w:r>
      <w:r>
        <w:rPr>
          <w:spacing w:val="71"/>
        </w:rPr>
        <w:t> </w:t>
      </w:r>
      <w:r>
        <w:rPr/>
        <w:t>constant)</w:t>
      </w:r>
      <w:r>
        <w:rPr>
          <w:spacing w:val="70"/>
        </w:rPr>
        <w:t> </w:t>
      </w:r>
      <w:r>
        <w:rPr/>
        <w:t>in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specification,</w:t>
      </w:r>
      <w:r>
        <w:rPr>
          <w:spacing w:val="70"/>
        </w:rPr>
        <w:t> </w:t>
      </w:r>
      <w:r>
        <w:rPr/>
        <w:t>and</w:t>
      </w:r>
    </w:p>
    <w:p>
      <w:pPr>
        <w:pStyle w:val="BodyText"/>
        <w:spacing w:line="360" w:lineRule="auto" w:before="138"/>
        <w:ind w:left="498" w:right="1357"/>
        <w:jc w:val="both"/>
      </w:pP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𝑅𝐸</w:t>
      </w:r>
      <w:r>
        <w:rPr>
          <w:rFonts w:ascii="Cambria Math" w:eastAsia="Cambria Math"/>
          <w:vertAlign w:val="baseline"/>
        </w:rPr>
        <w:t>, 𝛽</w:t>
      </w:r>
      <w:r>
        <w:rPr>
          <w:rFonts w:ascii="Cambria Math" w:eastAsia="Cambria Math"/>
          <w:vertAlign w:val="subscript"/>
        </w:rPr>
        <w:t>𝐹𝐸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are the regression beta coefficients. If the random effects are correlated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explanatory variables, then there will be a statistically significant difference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random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498"/>
        <w:jc w:val="both"/>
      </w:pPr>
      <w:r>
        <w:rPr>
          <w:i/>
          <w:position w:val="2"/>
        </w:rPr>
        <w:t>H</w:t>
      </w:r>
      <w:r>
        <w:rPr>
          <w:i/>
          <w:sz w:val="16"/>
        </w:rPr>
        <w:t>0</w:t>
      </w:r>
      <w:r>
        <w:rPr>
          <w:i/>
          <w:position w:val="2"/>
        </w:rPr>
        <w:t>:</w:t>
      </w:r>
      <w:r>
        <w:rPr>
          <w:i/>
          <w:spacing w:val="-2"/>
          <w:position w:val="2"/>
        </w:rPr>
        <w:t> </w:t>
      </w:r>
      <w:r>
        <w:rPr>
          <w:position w:val="2"/>
        </w:rPr>
        <w:t>Random</w:t>
      </w:r>
      <w:r>
        <w:rPr>
          <w:spacing w:val="-1"/>
          <w:position w:val="2"/>
        </w:rPr>
        <w:t> </w:t>
      </w:r>
      <w:r>
        <w:rPr>
          <w:position w:val="2"/>
        </w:rPr>
        <w:t>effects</w:t>
      </w:r>
      <w:r>
        <w:rPr>
          <w:spacing w:val="-1"/>
          <w:position w:val="2"/>
        </w:rPr>
        <w:t> </w:t>
      </w:r>
      <w:r>
        <w:rPr>
          <w:position w:val="2"/>
        </w:rPr>
        <w:t>are</w:t>
      </w:r>
      <w:r>
        <w:rPr>
          <w:spacing w:val="-2"/>
          <w:position w:val="2"/>
        </w:rPr>
        <w:t> </w:t>
      </w:r>
      <w:r>
        <w:rPr>
          <w:position w:val="2"/>
        </w:rPr>
        <w:t>independent</w:t>
      </w:r>
      <w:r>
        <w:rPr>
          <w:spacing w:val="-1"/>
          <w:position w:val="2"/>
        </w:rPr>
        <w:t> </w:t>
      </w:r>
      <w:r>
        <w:rPr>
          <w:position w:val="2"/>
        </w:rPr>
        <w:t>of explanatory</w:t>
      </w:r>
      <w:r>
        <w:rPr>
          <w:spacing w:val="-4"/>
          <w:position w:val="2"/>
        </w:rPr>
        <w:t> </w:t>
      </w:r>
      <w:r>
        <w:rPr>
          <w:position w:val="2"/>
        </w:rPr>
        <w:t>variables</w:t>
      </w:r>
    </w:p>
    <w:p>
      <w:pPr>
        <w:spacing w:before="136"/>
        <w:ind w:left="498" w:right="0" w:firstLine="0"/>
        <w:jc w:val="both"/>
        <w:rPr>
          <w:sz w:val="24"/>
        </w:rPr>
      </w:pPr>
      <w:r>
        <w:rPr>
          <w:i/>
          <w:position w:val="2"/>
          <w:sz w:val="24"/>
        </w:rPr>
        <w:t>H</w:t>
      </w:r>
      <w:r>
        <w:rPr>
          <w:i/>
          <w:sz w:val="16"/>
        </w:rPr>
        <w:t>1</w:t>
      </w:r>
      <w:r>
        <w:rPr>
          <w:i/>
          <w:position w:val="2"/>
          <w:sz w:val="24"/>
        </w:rPr>
        <w:t>:</w:t>
      </w:r>
      <w:r>
        <w:rPr>
          <w:i/>
          <w:spacing w:val="-2"/>
          <w:position w:val="2"/>
          <w:sz w:val="24"/>
        </w:rPr>
        <w:t> </w:t>
      </w:r>
      <w:r>
        <w:rPr>
          <w:position w:val="2"/>
          <w:sz w:val="24"/>
        </w:rPr>
        <w:t>H</w:t>
      </w:r>
      <w:r>
        <w:rPr>
          <w:sz w:val="16"/>
        </w:rPr>
        <w:t>0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is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not true.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The null hypothesis is the random effects model and if the test statistic exceeds the relevant</w:t>
      </w:r>
      <w:r>
        <w:rPr>
          <w:spacing w:val="1"/>
        </w:rPr>
        <w:t> </w:t>
      </w:r>
      <w:r>
        <w:rPr/>
        <w:t>critical</w:t>
      </w:r>
      <w:r>
        <w:rPr>
          <w:spacing w:val="-9"/>
        </w:rPr>
        <w:t> </w:t>
      </w:r>
      <w:r>
        <w:rPr/>
        <w:t>value,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random</w:t>
      </w:r>
      <w:r>
        <w:rPr>
          <w:spacing w:val="-7"/>
        </w:rPr>
        <w:t> </w:t>
      </w:r>
      <w:r>
        <w:rPr/>
        <w:t>effects</w:t>
      </w:r>
      <w:r>
        <w:rPr>
          <w:spacing w:val="-8"/>
        </w:rPr>
        <w:t> </w:t>
      </w:r>
      <w:r>
        <w:rPr/>
        <w:t>model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rejected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favour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fixed</w:t>
      </w:r>
      <w:r>
        <w:rPr>
          <w:spacing w:val="-9"/>
        </w:rPr>
        <w:t> </w:t>
      </w:r>
      <w:r>
        <w:rPr/>
        <w:t>effects</w:t>
      </w:r>
      <w:r>
        <w:rPr>
          <w:spacing w:val="-9"/>
        </w:rPr>
        <w:t> </w:t>
      </w:r>
      <w:r>
        <w:rPr/>
        <w:t>model.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finite</w:t>
      </w:r>
      <w:r>
        <w:rPr>
          <w:spacing w:val="-58"/>
        </w:rPr>
        <w:t> </w:t>
      </w:r>
      <w:r>
        <w:rPr/>
        <w:t>samples the inversion of the matrix incorporating the difference in the variance-covariance</w:t>
      </w:r>
      <w:r>
        <w:rPr>
          <w:spacing w:val="1"/>
        </w:rPr>
        <w:t> </w:t>
      </w:r>
      <w:r>
        <w:rPr/>
        <w:t>matrices may be negative-definite (or negative semi-definite) thus yielding non-interpretable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chi-squared</w:t>
      </w:r>
      <w:r>
        <w:rPr>
          <w:spacing w:val="1"/>
        </w:rPr>
        <w:t> </w:t>
      </w:r>
      <w:r>
        <w:rPr/>
        <w:t>(Greene, 2003;</w:t>
      </w:r>
      <w:r>
        <w:rPr>
          <w:spacing w:val="1"/>
        </w:rPr>
        <w:t> </w:t>
      </w:r>
      <w:r>
        <w:rPr/>
        <w:t>Baltagi,</w:t>
      </w:r>
      <w:r>
        <w:rPr>
          <w:spacing w:val="2"/>
        </w:rPr>
        <w:t> </w:t>
      </w:r>
      <w:r>
        <w:rPr/>
        <w:t>2005; Wooldridge,</w:t>
      </w:r>
      <w:r>
        <w:rPr>
          <w:spacing w:val="-1"/>
        </w:rPr>
        <w:t> </w:t>
      </w:r>
      <w:r>
        <w:rPr/>
        <w:t>2010).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numPr>
          <w:ilvl w:val="2"/>
          <w:numId w:val="27"/>
        </w:numPr>
        <w:tabs>
          <w:tab w:pos="1219" w:val="left" w:leader="none"/>
        </w:tabs>
        <w:spacing w:line="240" w:lineRule="auto" w:before="79" w:after="0"/>
        <w:ind w:left="1218" w:right="0" w:hanging="721"/>
        <w:jc w:val="both"/>
      </w:pPr>
      <w:r>
        <w:rPr/>
        <w:t>Heterogeneous</w:t>
      </w:r>
      <w:r>
        <w:rPr>
          <w:spacing w:val="-2"/>
        </w:rPr>
        <w:t> </w:t>
      </w:r>
      <w:r>
        <w:rPr/>
        <w:t>Dynamic</w:t>
      </w:r>
      <w:r>
        <w:rPr>
          <w:spacing w:val="-3"/>
        </w:rPr>
        <w:t> </w:t>
      </w:r>
      <w:r>
        <w:rPr/>
        <w:t>Panel Model</w:t>
      </w:r>
      <w:r>
        <w:rPr>
          <w:spacing w:val="-2"/>
        </w:rPr>
        <w:t> </w:t>
      </w:r>
      <w:r>
        <w:rPr/>
        <w:t>Estimators</w:t>
      </w:r>
    </w:p>
    <w:p>
      <w:pPr>
        <w:pStyle w:val="BodyText"/>
        <w:spacing w:line="360" w:lineRule="auto" w:before="132"/>
        <w:ind w:left="498" w:right="1350"/>
        <w:jc w:val="both"/>
      </w:pPr>
      <w:r>
        <w:rPr/>
        <w:pict>
          <v:shape style="position:absolute;margin-left:314.829987pt;margin-top:389.937653pt;width:15.5pt;height:8.550pt;mso-position-horizontal-relative:page;mso-position-vertical-relative:paragraph;z-index:-2435891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05"/>
                      <w:sz w:val="17"/>
                    </w:rPr>
                    <w:t>𝑗=0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empirical</w:t>
      </w:r>
      <w:r>
        <w:rPr>
          <w:spacing w:val="-12"/>
        </w:rPr>
        <w:t> </w:t>
      </w:r>
      <w:r>
        <w:rPr/>
        <w:t>approach</w:t>
      </w:r>
      <w:r>
        <w:rPr>
          <w:spacing w:val="-12"/>
        </w:rPr>
        <w:t> </w:t>
      </w:r>
      <w:r>
        <w:rPr/>
        <w:t>adopted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study</w:t>
      </w:r>
      <w:r>
        <w:rPr>
          <w:spacing w:val="-20"/>
        </w:rPr>
        <w:t> </w:t>
      </w:r>
      <w:r>
        <w:rPr/>
        <w:t>differs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bit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adopted</w:t>
      </w:r>
      <w:r>
        <w:rPr>
          <w:spacing w:val="-13"/>
        </w:rPr>
        <w:t> </w:t>
      </w:r>
      <w:r>
        <w:rPr/>
        <w:t>by</w:t>
      </w:r>
      <w:r>
        <w:rPr>
          <w:spacing w:val="-17"/>
        </w:rPr>
        <w:t> </w:t>
      </w:r>
      <w:r>
        <w:rPr/>
        <w:t>similar</w:t>
      </w:r>
      <w:r>
        <w:rPr>
          <w:spacing w:val="-57"/>
        </w:rPr>
        <w:t> </w:t>
      </w:r>
      <w:r>
        <w:rPr/>
        <w:t>studies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finance-inequality</w:t>
      </w:r>
      <w:r>
        <w:rPr>
          <w:spacing w:val="-14"/>
        </w:rPr>
        <w:t> </w:t>
      </w:r>
      <w:r>
        <w:rPr/>
        <w:t>relationship.</w:t>
      </w:r>
      <w:r>
        <w:rPr>
          <w:spacing w:val="-1"/>
        </w:rPr>
        <w:t> </w:t>
      </w:r>
      <w:r>
        <w:rPr/>
        <w:t>It</w:t>
      </w:r>
      <w:r>
        <w:rPr>
          <w:spacing w:val="-6"/>
        </w:rPr>
        <w:t> </w:t>
      </w:r>
      <w:r>
        <w:rPr/>
        <w:t>adopts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heterogeneous</w:t>
      </w:r>
      <w:r>
        <w:rPr>
          <w:spacing w:val="-7"/>
        </w:rPr>
        <w:t> </w:t>
      </w:r>
      <w:r>
        <w:rPr/>
        <w:t>dynamic</w:t>
      </w:r>
      <w:r>
        <w:rPr>
          <w:spacing w:val="-6"/>
        </w:rPr>
        <w:t> </w:t>
      </w:r>
      <w:r>
        <w:rPr/>
        <w:t>model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58"/>
        </w:rPr>
        <w:t> </w:t>
      </w:r>
      <w:r>
        <w:rPr/>
        <w:t>suitable given that there are twenty (20) countries (</w:t>
      </w:r>
      <w:r>
        <w:rPr>
          <w:i/>
        </w:rPr>
        <w:t>N</w:t>
      </w:r>
      <w:r>
        <w:rPr/>
        <w:t>) covering 1980 to 2015 (</w:t>
      </w:r>
      <w:r>
        <w:rPr>
          <w:i/>
        </w:rPr>
        <w:t>T</w:t>
      </w:r>
      <w:r>
        <w:rPr/>
        <w:t>)</w:t>
      </w:r>
      <w:r>
        <w:rPr>
          <w:spacing w:val="1"/>
        </w:rPr>
        <w:t> </w:t>
      </w:r>
      <w:r>
        <w:rPr/>
        <w:t>which is 36</w:t>
      </w:r>
      <w:r>
        <w:rPr>
          <w:spacing w:val="1"/>
        </w:rPr>
        <w:t> </w:t>
      </w:r>
      <w:r>
        <w:rPr/>
        <w:t>years, hence </w:t>
      </w:r>
      <w:r>
        <w:rPr>
          <w:i/>
        </w:rPr>
        <w:t>N </w:t>
      </w:r>
      <w:r>
        <w:rPr/>
        <w:t>&lt; </w:t>
      </w:r>
      <w:r>
        <w:rPr>
          <w:i/>
        </w:rPr>
        <w:t>T</w:t>
      </w:r>
      <w:r>
        <w:rPr/>
        <w:t>. Roodman (2006, 2014) states where </w:t>
      </w:r>
      <w:r>
        <w:rPr>
          <w:i/>
        </w:rPr>
        <w:t>N </w:t>
      </w:r>
      <w:r>
        <w:rPr/>
        <w:t>&gt; </w:t>
      </w:r>
      <w:r>
        <w:rPr>
          <w:i/>
        </w:rPr>
        <w:t>T</w:t>
      </w:r>
      <w:r>
        <w:rPr/>
        <w:t>, the suitable estimators are the</w:t>
      </w:r>
      <w:r>
        <w:rPr>
          <w:spacing w:val="1"/>
        </w:rPr>
        <w:t> </w:t>
      </w:r>
      <w:r>
        <w:rPr>
          <w:spacing w:val="-1"/>
        </w:rPr>
        <w:t>difference-GMM</w:t>
      </w:r>
      <w:r>
        <w:rPr>
          <w:spacing w:val="-12"/>
        </w:rPr>
        <w:t> </w:t>
      </w:r>
      <w:r>
        <w:rPr/>
        <w:t>estimator</w:t>
      </w:r>
      <w:r>
        <w:rPr>
          <w:spacing w:val="-13"/>
        </w:rPr>
        <w:t> </w:t>
      </w:r>
      <w:r>
        <w:rPr/>
        <w:t>proposed</w:t>
      </w:r>
      <w:r>
        <w:rPr>
          <w:spacing w:val="-10"/>
        </w:rPr>
        <w:t> </w:t>
      </w:r>
      <w:r>
        <w:rPr/>
        <w:t>by</w:t>
      </w:r>
      <w:r>
        <w:rPr>
          <w:spacing w:val="-16"/>
        </w:rPr>
        <w:t> </w:t>
      </w:r>
      <w:r>
        <w:rPr/>
        <w:t>Arellano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Bond</w:t>
      </w:r>
      <w:r>
        <w:rPr>
          <w:spacing w:val="-11"/>
        </w:rPr>
        <w:t> </w:t>
      </w:r>
      <w:r>
        <w:rPr/>
        <w:t>(1991)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sys-GMM</w:t>
      </w:r>
      <w:r>
        <w:rPr>
          <w:spacing w:val="-10"/>
        </w:rPr>
        <w:t> </w:t>
      </w:r>
      <w:r>
        <w:rPr/>
        <w:t>estimator</w:t>
      </w:r>
      <w:r>
        <w:rPr>
          <w:spacing w:val="-58"/>
        </w:rPr>
        <w:t> </w:t>
      </w:r>
      <w:r>
        <w:rPr/>
        <w:t>propounded by Arellano and Bover (1995) and Blundell and Bond (1998). Roodman (2006)</w:t>
      </w:r>
      <w:r>
        <w:rPr>
          <w:spacing w:val="1"/>
        </w:rPr>
        <w:t> </w:t>
      </w:r>
      <w:r>
        <w:rPr/>
        <w:t>further argues that where </w:t>
      </w:r>
      <w:r>
        <w:rPr>
          <w:i/>
        </w:rPr>
        <w:t>N </w:t>
      </w:r>
      <w:r>
        <w:rPr/>
        <w:t>&lt; </w:t>
      </w:r>
      <w:r>
        <w:rPr>
          <w:i/>
        </w:rPr>
        <w:t>T</w:t>
      </w:r>
      <w:r>
        <w:rPr/>
        <w:t>, the application of the GMM estimators will result in spurious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N</w:t>
      </w:r>
      <w:r>
        <w:rPr>
          <w:i/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unreliable</w:t>
      </w:r>
      <w:r>
        <w:rPr>
          <w:spacing w:val="1"/>
        </w:rPr>
        <w:t> </w:t>
      </w:r>
      <w:r>
        <w:rPr/>
        <w:t>autocorrelation test and secondly, the number of instruments will increase as the time span of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data</w:t>
      </w:r>
      <w:r>
        <w:rPr>
          <w:spacing w:val="-6"/>
        </w:rPr>
        <w:t> </w:t>
      </w:r>
      <w:r>
        <w:rPr/>
        <w:t>increases</w:t>
      </w:r>
      <w:r>
        <w:rPr>
          <w:spacing w:val="-5"/>
        </w:rPr>
        <w:t> </w:t>
      </w:r>
      <w:r>
        <w:rPr/>
        <w:t>affecting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validity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Sargan</w:t>
      </w:r>
      <w:r>
        <w:rPr>
          <w:spacing w:val="-6"/>
        </w:rPr>
        <w:t> </w:t>
      </w:r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over-identifying</w:t>
      </w:r>
      <w:r>
        <w:rPr>
          <w:spacing w:val="-7"/>
        </w:rPr>
        <w:t> </w:t>
      </w:r>
      <w:r>
        <w:rPr/>
        <w:t>restrictions</w:t>
      </w:r>
      <w:r>
        <w:rPr>
          <w:spacing w:val="-6"/>
        </w:rPr>
        <w:t> </w:t>
      </w:r>
      <w:r>
        <w:rPr/>
        <w:t>which</w:t>
      </w:r>
      <w:r>
        <w:rPr>
          <w:spacing w:val="-57"/>
        </w:rPr>
        <w:t> </w:t>
      </w:r>
      <w:r>
        <w:rPr/>
        <w:t>may cause the rejection of the null hypothesis. This will cast doubt on the reliability and</w:t>
      </w:r>
      <w:r>
        <w:rPr>
          <w:spacing w:val="1"/>
        </w:rPr>
        <w:t> </w:t>
      </w:r>
      <w:r>
        <w:rPr/>
        <w:t>consistency of results obtained using GMM when </w:t>
      </w:r>
      <w:r>
        <w:rPr>
          <w:i/>
        </w:rPr>
        <w:t>N </w:t>
      </w:r>
      <w:r>
        <w:rPr/>
        <w:t>&lt; </w:t>
      </w:r>
      <w:r>
        <w:rPr>
          <w:i/>
        </w:rPr>
        <w:t>T</w:t>
      </w:r>
      <w:r>
        <w:rPr/>
        <w:t>. Therefore, applying the GMM</w:t>
      </w:r>
      <w:r>
        <w:rPr>
          <w:spacing w:val="1"/>
        </w:rPr>
        <w:t> </w:t>
      </w:r>
      <w:r>
        <w:rPr/>
        <w:t>estimators to a model where </w:t>
      </w:r>
      <w:r>
        <w:rPr>
          <w:i/>
        </w:rPr>
        <w:t>N </w:t>
      </w:r>
      <w:r>
        <w:rPr/>
        <w:t>&lt; </w:t>
      </w:r>
      <w:r>
        <w:rPr>
          <w:i/>
        </w:rPr>
        <w:t>T </w:t>
      </w:r>
      <w:r>
        <w:rPr/>
        <w:t>will likely yield inconsistent and misleading long-run</w:t>
      </w:r>
      <w:r>
        <w:rPr>
          <w:spacing w:val="1"/>
        </w:rPr>
        <w:t> </w:t>
      </w:r>
      <w:r>
        <w:rPr/>
        <w:t>coefficients</w:t>
      </w:r>
      <w:r>
        <w:rPr>
          <w:spacing w:val="-6"/>
        </w:rPr>
        <w:t> </w:t>
      </w:r>
      <w:r>
        <w:rPr/>
        <w:t>unless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slope</w:t>
      </w:r>
      <w:r>
        <w:rPr>
          <w:spacing w:val="-7"/>
        </w:rPr>
        <w:t> </w:t>
      </w:r>
      <w:r>
        <w:rPr/>
        <w:t>coefficients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indeed</w:t>
      </w:r>
      <w:r>
        <w:rPr>
          <w:spacing w:val="-3"/>
        </w:rPr>
        <w:t> </w:t>
      </w:r>
      <w:r>
        <w:rPr/>
        <w:t>identical</w:t>
      </w:r>
      <w:r>
        <w:rPr>
          <w:spacing w:val="-5"/>
        </w:rPr>
        <w:t> </w:t>
      </w:r>
      <w:r>
        <w:rPr/>
        <w:t>(Pesaran</w:t>
      </w:r>
      <w:r>
        <w:rPr>
          <w:spacing w:val="-2"/>
        </w:rPr>
        <w:t> </w:t>
      </w:r>
      <w:r>
        <w:rPr/>
        <w:t>&amp;</w:t>
      </w:r>
      <w:r>
        <w:rPr>
          <w:spacing w:val="-7"/>
        </w:rPr>
        <w:t> </w:t>
      </w:r>
      <w:r>
        <w:rPr/>
        <w:t>Smith,</w:t>
      </w:r>
      <w:r>
        <w:rPr>
          <w:spacing w:val="-6"/>
        </w:rPr>
        <w:t> </w:t>
      </w:r>
      <w:r>
        <w:rPr/>
        <w:t>1995;</w:t>
      </w:r>
      <w:r>
        <w:rPr>
          <w:spacing w:val="-5"/>
        </w:rPr>
        <w:t> </w:t>
      </w:r>
      <w:r>
        <w:rPr/>
        <w:t>Pesaran,</w:t>
      </w:r>
      <w:r>
        <w:rPr>
          <w:spacing w:val="-58"/>
        </w:rPr>
        <w:t> </w:t>
      </w:r>
      <w:r>
        <w:rPr/>
        <w:t>Shin, &amp; Smith, 1997; Pesaran, Shin, &amp; Smith, 1999). Based on Pesaran </w:t>
      </w:r>
      <w:r>
        <w:rPr>
          <w:i/>
        </w:rPr>
        <w:t>et al. </w:t>
      </w:r>
      <w:r>
        <w:rPr/>
        <w:t>(1999), the</w:t>
      </w:r>
      <w:r>
        <w:rPr>
          <w:spacing w:val="1"/>
        </w:rPr>
        <w:t> </w:t>
      </w:r>
      <w:r>
        <w:rPr/>
        <w:t>dynamic heterogeneous panel regression is incorporated into the error correction model using</w:t>
      </w:r>
      <w:r>
        <w:rPr>
          <w:spacing w:val="1"/>
        </w:rPr>
        <w:t> </w:t>
      </w:r>
      <w:r>
        <w:rPr/>
        <w:t>the autoregressive</w:t>
      </w:r>
      <w:r>
        <w:rPr>
          <w:spacing w:val="-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lag</w:t>
      </w:r>
      <w:r>
        <w:rPr>
          <w:spacing w:val="-1"/>
        </w:rPr>
        <w:t> </w:t>
      </w:r>
      <w:r>
        <w:rPr/>
        <w:t>ARDL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(𝑝,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𝑞,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𝑞,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5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1"/>
        </w:rPr>
        <w:t> </w:t>
      </w:r>
      <w:r>
        <w:rPr>
          <w:rFonts w:ascii="Cambria Math" w:hAnsi="Cambria Math" w:eastAsia="Cambria Math"/>
        </w:rPr>
        <w:t>𝑞)</w:t>
      </w:r>
      <w:r>
        <w:rPr>
          <w:rFonts w:ascii="Cambria Math" w:hAnsi="Cambria Math" w:eastAsia="Cambria Math"/>
          <w:spacing w:val="6"/>
        </w:rPr>
        <w:t> </w:t>
      </w:r>
      <w:r>
        <w:rPr/>
        <w:t>technique stated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6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103"/>
        <w:ind w:left="498" w:right="0" w:firstLine="0"/>
        <w:jc w:val="left"/>
        <w:rPr>
          <w:rFonts w:ascii="Cambria Math" w:hAnsi="Cambria Math" w:eastAsia="Cambria Math"/>
          <w:sz w:val="17"/>
        </w:rPr>
      </w:pPr>
      <w:r>
        <w:rPr/>
        <w:pict>
          <v:shape style="position:absolute;margin-left:114.5pt;margin-top:15.651211pt;width:3pt;height:8.550pt;mso-position-horizontal-relative:page;mso-position-vertical-relative:paragraph;z-index:-2435993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𝑖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4"/>
        </w:rPr>
        <w:t>∆𝒚</w:t>
      </w:r>
      <w:r>
        <w:rPr>
          <w:rFonts w:ascii="Cambria Math" w:hAnsi="Cambria Math" w:eastAsia="Cambria Math"/>
          <w:w w:val="105"/>
          <w:position w:val="-4"/>
          <w:sz w:val="17"/>
        </w:rPr>
        <w:t>𝑖𝑡</w:t>
      </w:r>
      <w:r>
        <w:rPr>
          <w:rFonts w:ascii="Cambria Math" w:hAnsi="Cambria Math" w:eastAsia="Cambria Math"/>
          <w:spacing w:val="28"/>
          <w:w w:val="105"/>
          <w:position w:val="-4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=</w:t>
      </w:r>
      <w:r>
        <w:rPr>
          <w:rFonts w:ascii="Cambria Math" w:hAnsi="Cambria Math" w:eastAsia="Cambria Math"/>
          <w:spacing w:val="3"/>
          <w:w w:val="105"/>
          <w:sz w:val="24"/>
        </w:rPr>
        <w:t> </w:t>
      </w:r>
      <w:r>
        <w:rPr>
          <w:rFonts w:ascii="Symbol" w:hAnsi="Symbol" w:eastAsia="Symbol"/>
          <w:w w:val="105"/>
          <w:sz w:val="25"/>
        </w:rPr>
        <w:t></w:t>
      </w:r>
      <w:r>
        <w:rPr>
          <w:spacing w:val="-2"/>
          <w:w w:val="105"/>
          <w:sz w:val="25"/>
        </w:rPr>
        <w:t> </w:t>
      </w:r>
      <w:r>
        <w:rPr>
          <w:rFonts w:ascii="Cambria Math" w:hAnsi="Cambria Math" w:eastAsia="Cambria Math"/>
          <w:w w:val="105"/>
          <w:sz w:val="24"/>
        </w:rPr>
        <w:t>[𝑦</w:t>
      </w:r>
      <w:r>
        <w:rPr>
          <w:rFonts w:ascii="Cambria Math" w:hAnsi="Cambria Math" w:eastAsia="Cambria Math"/>
          <w:w w:val="105"/>
          <w:position w:val="-4"/>
          <w:sz w:val="17"/>
        </w:rPr>
        <w:t>𝑖𝑡−1</w:t>
      </w:r>
      <w:r>
        <w:rPr>
          <w:rFonts w:ascii="Cambria Math" w:hAnsi="Cambria Math" w:eastAsia="Cambria Math"/>
          <w:spacing w:val="15"/>
          <w:w w:val="105"/>
          <w:position w:val="-4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+</w:t>
      </w:r>
      <w:r>
        <w:rPr>
          <w:rFonts w:ascii="Cambria Math" w:hAnsi="Cambria Math" w:eastAsia="Cambria Math"/>
          <w:spacing w:val="-10"/>
          <w:w w:val="105"/>
          <w:sz w:val="24"/>
        </w:rPr>
        <w:t> </w:t>
      </w:r>
      <w:r>
        <w:rPr>
          <w:rFonts w:ascii="Cambria Math" w:hAnsi="Cambria Math" w:eastAsia="Cambria Math"/>
          <w:w w:val="105"/>
          <w:sz w:val="24"/>
        </w:rPr>
        <w:t>𝛽</w:t>
      </w:r>
      <w:r>
        <w:rPr>
          <w:rFonts w:ascii="Cambria Math" w:hAnsi="Cambria Math" w:eastAsia="Cambria Math"/>
          <w:w w:val="105"/>
          <w:position w:val="9"/>
          <w:sz w:val="17"/>
        </w:rPr>
        <w:t>′</w:t>
      </w:r>
    </w:p>
    <w:p>
      <w:pPr>
        <w:pStyle w:val="BodyTex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spacing w:before="94"/>
        <w:ind w:left="-32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20"/>
          <w:sz w:val="17"/>
        </w:rPr>
        <w:t>𝑖𝑗</w:t>
      </w:r>
    </w:p>
    <w:p>
      <w:pPr>
        <w:spacing w:before="73"/>
        <w:ind w:left="-25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𝐱</w:t>
      </w:r>
      <w:r>
        <w:rPr>
          <w:rFonts w:ascii="Cambria Math" w:hAnsi="Cambria Math" w:eastAsia="Cambria Math"/>
          <w:position w:val="-4"/>
          <w:sz w:val="17"/>
        </w:rPr>
        <w:t>𝑖𝑡</w:t>
      </w:r>
      <w:r>
        <w:rPr>
          <w:rFonts w:ascii="Cambria Math" w:hAnsi="Cambria Math" w:eastAsia="Cambria Math"/>
          <w:sz w:val="24"/>
        </w:rPr>
        <w:t>]</w:t>
      </w:r>
      <w:r>
        <w:rPr>
          <w:rFonts w:ascii="Cambria Math" w:hAnsi="Cambria Math" w:eastAsia="Cambria Math"/>
          <w:spacing w:val="19"/>
          <w:sz w:val="24"/>
        </w:rPr>
        <w:t> </w:t>
      </w:r>
      <w:r>
        <w:rPr>
          <w:rFonts w:ascii="Cambria Math" w:hAnsi="Cambria Math" w:eastAsia="Cambria Math"/>
          <w:sz w:val="24"/>
        </w:rPr>
        <w:t>+</w:t>
      </w:r>
      <w:r>
        <w:rPr>
          <w:rFonts w:ascii="Cambria Math" w:hAnsi="Cambria Math" w:eastAsia="Cambria Math"/>
          <w:spacing w:val="20"/>
          <w:sz w:val="24"/>
        </w:rPr>
        <w:t> </w:t>
      </w:r>
      <w:r>
        <w:rPr>
          <w:rFonts w:ascii="Cambria Math" w:hAnsi="Cambria Math" w:eastAsia="Cambria Math"/>
          <w:position w:val="1"/>
          <w:sz w:val="24"/>
        </w:rPr>
        <w:t>∑</w:t>
      </w:r>
      <w:r>
        <w:rPr>
          <w:rFonts w:ascii="Cambria Math" w:hAnsi="Cambria Math" w:eastAsia="Cambria Math"/>
          <w:position w:val="12"/>
          <w:sz w:val="17"/>
        </w:rPr>
        <w:t>𝑝−1</w:t>
      </w:r>
      <w:r>
        <w:rPr>
          <w:rFonts w:ascii="Cambria Math" w:hAnsi="Cambria Math" w:eastAsia="Cambria Math"/>
          <w:spacing w:val="15"/>
          <w:position w:val="12"/>
          <w:sz w:val="17"/>
        </w:rPr>
        <w:t> </w:t>
      </w:r>
      <w:r>
        <w:rPr>
          <w:rFonts w:ascii="Cambria Math" w:hAnsi="Cambria Math" w:eastAsia="Cambria Math"/>
          <w:sz w:val="24"/>
        </w:rPr>
        <w:t>𝛾</w:t>
      </w:r>
      <w:r>
        <w:rPr>
          <w:rFonts w:ascii="Cambria Math" w:hAnsi="Cambria Math" w:eastAsia="Cambria Math"/>
          <w:position w:val="9"/>
          <w:sz w:val="17"/>
        </w:rPr>
        <w:t>∗</w:t>
      </w:r>
    </w:p>
    <w:p>
      <w:pPr>
        <w:pStyle w:val="BodyText"/>
        <w:spacing w:before="9"/>
        <w:rPr>
          <w:rFonts w:ascii="Cambria Math"/>
          <w:sz w:val="23"/>
        </w:rPr>
      </w:pPr>
      <w:r>
        <w:rPr/>
        <w:br w:type="column"/>
      </w:r>
      <w:r>
        <w:rPr>
          <w:rFonts w:ascii="Cambria Math"/>
          <w:sz w:val="23"/>
        </w:rPr>
      </w:r>
    </w:p>
    <w:p>
      <w:pPr>
        <w:spacing w:before="0"/>
        <w:ind w:left="-32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20"/>
          <w:sz w:val="17"/>
        </w:rPr>
        <w:t>𝑖𝑗</w:t>
      </w:r>
    </w:p>
    <w:p>
      <w:pPr>
        <w:tabs>
          <w:tab w:pos="4119" w:val="left" w:leader="none"/>
        </w:tabs>
        <w:spacing w:before="73"/>
        <w:ind w:left="-27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4"/>
        </w:rPr>
        <w:t>∆𝒚</w:t>
      </w:r>
      <w:r>
        <w:rPr>
          <w:rFonts w:ascii="Cambria Math" w:hAnsi="Cambria Math" w:eastAsia="Cambria Math"/>
          <w:w w:val="105"/>
          <w:position w:val="-4"/>
          <w:sz w:val="17"/>
        </w:rPr>
        <w:t>𝑖𝑡−𝑗</w:t>
      </w:r>
      <w:r>
        <w:rPr>
          <w:rFonts w:ascii="Cambria Math" w:hAnsi="Cambria Math" w:eastAsia="Cambria Math"/>
          <w:spacing w:val="30"/>
          <w:w w:val="105"/>
          <w:position w:val="-4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+ </w:t>
      </w:r>
      <w:r>
        <w:rPr>
          <w:rFonts w:ascii="Cambria Math" w:hAnsi="Cambria Math" w:eastAsia="Cambria Math"/>
          <w:w w:val="105"/>
          <w:position w:val="1"/>
          <w:sz w:val="24"/>
        </w:rPr>
        <w:t>∑</w:t>
      </w:r>
      <w:r>
        <w:rPr>
          <w:rFonts w:ascii="Cambria Math" w:hAnsi="Cambria Math" w:eastAsia="Cambria Math"/>
          <w:w w:val="105"/>
          <w:position w:val="12"/>
          <w:sz w:val="17"/>
        </w:rPr>
        <w:t>𝑞−1 </w:t>
      </w:r>
      <w:r>
        <w:rPr>
          <w:rFonts w:ascii="Cambria Math" w:hAnsi="Cambria Math" w:eastAsia="Cambria Math"/>
          <w:w w:val="105"/>
          <w:sz w:val="24"/>
        </w:rPr>
        <w:t>𝛿</w:t>
      </w:r>
      <w:r>
        <w:rPr>
          <w:rFonts w:ascii="Cambria Math" w:hAnsi="Cambria Math" w:eastAsia="Cambria Math"/>
          <w:w w:val="105"/>
          <w:position w:val="9"/>
          <w:sz w:val="17"/>
        </w:rPr>
        <w:t>∗′</w:t>
      </w:r>
      <w:r>
        <w:rPr>
          <w:rFonts w:ascii="Cambria Math" w:hAnsi="Cambria Math" w:eastAsia="Cambria Math"/>
          <w:w w:val="105"/>
          <w:position w:val="-4"/>
          <w:sz w:val="17"/>
        </w:rPr>
        <w:t>𝑖𝑗</w:t>
      </w:r>
      <w:r>
        <w:rPr>
          <w:rFonts w:ascii="Cambria Math" w:hAnsi="Cambria Math" w:eastAsia="Cambria Math"/>
          <w:w w:val="105"/>
          <w:sz w:val="24"/>
        </w:rPr>
        <w:t>∆𝐱</w:t>
      </w:r>
      <w:r>
        <w:rPr>
          <w:rFonts w:ascii="Cambria Math" w:hAnsi="Cambria Math" w:eastAsia="Cambria Math"/>
          <w:w w:val="105"/>
          <w:position w:val="-4"/>
          <w:sz w:val="17"/>
        </w:rPr>
        <w:t>𝑖𝑡−𝑗</w:t>
      </w:r>
      <w:r>
        <w:rPr>
          <w:rFonts w:ascii="Cambria Math" w:hAnsi="Cambria Math" w:eastAsia="Cambria Math"/>
          <w:spacing w:val="32"/>
          <w:w w:val="105"/>
          <w:position w:val="-4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+ 𝜇</w:t>
      </w:r>
      <w:r>
        <w:rPr>
          <w:rFonts w:ascii="Cambria Math" w:hAnsi="Cambria Math" w:eastAsia="Cambria Math"/>
          <w:w w:val="105"/>
          <w:position w:val="-4"/>
          <w:sz w:val="17"/>
        </w:rPr>
        <w:t>𝑖</w:t>
      </w:r>
      <w:r>
        <w:rPr>
          <w:rFonts w:ascii="Cambria Math" w:hAnsi="Cambria Math" w:eastAsia="Cambria Math"/>
          <w:spacing w:val="34"/>
          <w:w w:val="105"/>
          <w:position w:val="-4"/>
          <w:sz w:val="17"/>
        </w:rPr>
        <w:t> </w:t>
      </w:r>
      <w:r>
        <w:rPr>
          <w:rFonts w:ascii="Cambria Math" w:hAnsi="Cambria Math" w:eastAsia="Cambria Math"/>
          <w:w w:val="105"/>
          <w:sz w:val="24"/>
        </w:rPr>
        <w:t>+ 𝑒</w:t>
      </w:r>
      <w:r>
        <w:rPr>
          <w:rFonts w:ascii="Cambria Math" w:hAnsi="Cambria Math" w:eastAsia="Cambria Math"/>
          <w:w w:val="105"/>
          <w:position w:val="-4"/>
          <w:sz w:val="17"/>
        </w:rPr>
        <w:t>𝑖𝑡</w:t>
        <w:tab/>
      </w:r>
      <w:r>
        <w:rPr>
          <w:rFonts w:ascii="Cambria Math" w:hAnsi="Cambria Math" w:eastAsia="Cambria Math"/>
          <w:w w:val="105"/>
          <w:sz w:val="24"/>
        </w:rPr>
        <w:t>[4.42]</w:t>
      </w:r>
    </w:p>
    <w:p>
      <w:pPr>
        <w:spacing w:after="0"/>
        <w:jc w:val="left"/>
        <w:rPr>
          <w:rFonts w:ascii="Cambria Math" w:hAnsi="Cambria Math" w:eastAsia="Cambria Math"/>
          <w:sz w:val="24"/>
        </w:rPr>
        <w:sectPr>
          <w:type w:val="continuous"/>
          <w:pgSz w:w="11910" w:h="16840"/>
          <w:pgMar w:top="1320" w:bottom="1160" w:left="920" w:right="60"/>
          <w:cols w:num="5" w:equalWidth="0">
            <w:col w:w="2531" w:space="40"/>
            <w:col w:w="110" w:space="39"/>
            <w:col w:w="1393" w:space="39"/>
            <w:col w:w="110" w:space="40"/>
            <w:col w:w="6628"/>
          </w:cols>
        </w:sectPr>
      </w:pPr>
    </w:p>
    <w:p>
      <w:pPr>
        <w:spacing w:line="223" w:lineRule="auto" w:before="201"/>
        <w:ind w:left="498" w:right="0" w:firstLine="0"/>
        <w:jc w:val="left"/>
        <w:rPr>
          <w:rFonts w:ascii="Cambria Math" w:hAnsi="Cambria Math" w:eastAsia="Cambria Math"/>
          <w:sz w:val="16"/>
        </w:rPr>
      </w:pPr>
      <w:r>
        <w:rPr/>
        <w:pict>
          <v:shape style="position:absolute;margin-left:221.929993pt;margin-top:-9.345284pt;width:15.4pt;height:8.550pt;mso-position-horizontal-relative:page;mso-position-vertical-relative:paragraph;z-index:-2435942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05"/>
                      <w:sz w:val="17"/>
                    </w:rPr>
                    <w:t>𝑗=1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𝑖</w:t>
      </w:r>
      <w:r>
        <w:rPr>
          <w:rFonts w:ascii="Cambria Math" w:hAnsi="Cambria Math" w:eastAsia="Cambria Math"/>
          <w:spacing w:val="20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4"/>
          <w:sz w:val="22"/>
        </w:rPr>
        <w:t> </w:t>
      </w:r>
      <w:r>
        <w:rPr>
          <w:rFonts w:ascii="Cambria Math" w:hAnsi="Cambria Math" w:eastAsia="Cambria Math"/>
          <w:sz w:val="22"/>
        </w:rPr>
        <w:t>1,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2,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…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𝑁;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𝑡</w:t>
      </w:r>
      <w:r>
        <w:rPr>
          <w:rFonts w:ascii="Cambria Math" w:hAnsi="Cambria Math" w:eastAsia="Cambria Math"/>
          <w:spacing w:val="20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4"/>
          <w:sz w:val="22"/>
        </w:rPr>
        <w:t> </w:t>
      </w:r>
      <w:r>
        <w:rPr>
          <w:rFonts w:ascii="Cambria Math" w:hAnsi="Cambria Math" w:eastAsia="Cambria Math"/>
          <w:sz w:val="22"/>
        </w:rPr>
        <w:t>1,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2,</w:t>
      </w:r>
      <w:r>
        <w:rPr>
          <w:rFonts w:ascii="Cambria Math" w:hAnsi="Cambria Math" w:eastAsia="Cambria Math"/>
          <w:spacing w:val="-14"/>
          <w:sz w:val="22"/>
        </w:rPr>
        <w:t> </w:t>
      </w:r>
      <w:r>
        <w:rPr>
          <w:rFonts w:ascii="Cambria Math" w:hAnsi="Cambria Math" w:eastAsia="Cambria Math"/>
          <w:sz w:val="22"/>
        </w:rPr>
        <w:t>…</w:t>
      </w:r>
      <w:r>
        <w:rPr>
          <w:rFonts w:ascii="Cambria Math" w:hAnsi="Cambria Math" w:eastAsia="Cambria Math"/>
          <w:spacing w:val="-10"/>
          <w:sz w:val="22"/>
        </w:rPr>
        <w:t> </w:t>
      </w:r>
      <w:r>
        <w:rPr>
          <w:rFonts w:ascii="Cambria Math" w:hAnsi="Cambria Math" w:eastAsia="Cambria Math"/>
          <w:sz w:val="22"/>
        </w:rPr>
        <w:t>𝑇;</w:t>
      </w:r>
      <w:r>
        <w:rPr>
          <w:rFonts w:ascii="Cambria Math" w:hAnsi="Cambria Math" w:eastAsia="Cambria Math"/>
          <w:spacing w:val="-10"/>
          <w:sz w:val="22"/>
        </w:rPr>
        <w:t> </w:t>
      </w:r>
      <w:r>
        <w:rPr>
          <w:rFonts w:ascii="Symbol" w:hAnsi="Symbol" w:eastAsia="Symbol"/>
          <w:sz w:val="22"/>
        </w:rPr>
        <w:t></w:t>
      </w:r>
      <w:r>
        <w:rPr>
          <w:rFonts w:ascii="Cambria Math" w:hAnsi="Cambria Math" w:eastAsia="Cambria Math"/>
          <w:position w:val="-7"/>
          <w:sz w:val="16"/>
        </w:rPr>
        <w:t>𝑖</w:t>
      </w:r>
    </w:p>
    <w:p>
      <w:pPr>
        <w:spacing w:before="192"/>
        <w:ind w:left="35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10"/>
          <w:sz w:val="22"/>
        </w:rPr>
        <w:t>=</w:t>
      </w:r>
      <w:r>
        <w:rPr>
          <w:rFonts w:ascii="Cambria Math" w:hAnsi="Cambria Math" w:eastAsia="Cambria Math"/>
          <w:spacing w:val="4"/>
          <w:w w:val="110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−(1</w:t>
      </w:r>
      <w:r>
        <w:rPr>
          <w:rFonts w:ascii="Cambria Math" w:hAnsi="Cambria Math" w:eastAsia="Cambria Math"/>
          <w:spacing w:val="-8"/>
          <w:w w:val="110"/>
          <w:sz w:val="22"/>
        </w:rPr>
        <w:t> </w:t>
      </w:r>
      <w:r>
        <w:rPr>
          <w:rFonts w:ascii="Cambria Math" w:hAnsi="Cambria Math" w:eastAsia="Cambria Math"/>
          <w:w w:val="110"/>
          <w:sz w:val="22"/>
        </w:rPr>
        <w:t>−</w:t>
      </w:r>
      <w:r>
        <w:rPr>
          <w:rFonts w:ascii="Cambria Math" w:hAnsi="Cambria Math" w:eastAsia="Cambria Math"/>
          <w:spacing w:val="-7"/>
          <w:w w:val="110"/>
          <w:sz w:val="22"/>
        </w:rPr>
        <w:t> </w:t>
      </w:r>
      <w:r>
        <w:rPr>
          <w:rFonts w:ascii="Cambria Math" w:hAnsi="Cambria Math" w:eastAsia="Cambria Math"/>
          <w:spacing w:val="-88"/>
          <w:w w:val="110"/>
          <w:position w:val="1"/>
          <w:sz w:val="22"/>
        </w:rPr>
        <w:t>∑</w:t>
      </w:r>
      <w:r>
        <w:rPr>
          <w:rFonts w:ascii="Cambria Math" w:hAnsi="Cambria Math" w:eastAsia="Cambria Math"/>
          <w:spacing w:val="-88"/>
          <w:w w:val="110"/>
          <w:position w:val="1"/>
          <w:sz w:val="22"/>
          <w:vertAlign w:val="superscript"/>
        </w:rPr>
        <w:t>𝑝</w:t>
      </w:r>
    </w:p>
    <w:p>
      <w:pPr>
        <w:spacing w:before="192"/>
        <w:ind w:left="185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15"/>
          <w:sz w:val="22"/>
        </w:rPr>
        <w:t>𝛾</w:t>
      </w:r>
      <w:r>
        <w:rPr>
          <w:rFonts w:ascii="Cambria Math" w:hAnsi="Cambria Math" w:eastAsia="Cambria Math"/>
          <w:w w:val="115"/>
          <w:position w:val="-4"/>
          <w:sz w:val="16"/>
        </w:rPr>
        <w:t>𝑖𝑗</w:t>
      </w:r>
      <w:r>
        <w:rPr>
          <w:rFonts w:ascii="Cambria Math" w:hAnsi="Cambria Math" w:eastAsia="Cambria Math"/>
          <w:w w:val="115"/>
          <w:sz w:val="22"/>
        </w:rPr>
        <w:t>);</w:t>
      </w:r>
      <w:r>
        <w:rPr>
          <w:rFonts w:ascii="Cambria Math" w:hAnsi="Cambria Math" w:eastAsia="Cambria Math"/>
          <w:spacing w:val="8"/>
          <w:w w:val="115"/>
          <w:sz w:val="22"/>
        </w:rPr>
        <w:t> </w:t>
      </w:r>
      <w:r>
        <w:rPr>
          <w:rFonts w:ascii="Cambria Math" w:hAnsi="Cambria Math" w:eastAsia="Cambria Math"/>
          <w:w w:val="115"/>
          <w:sz w:val="22"/>
        </w:rPr>
        <w:t>𝛽</w:t>
      </w:r>
      <w:r>
        <w:rPr>
          <w:rFonts w:ascii="Cambria Math" w:hAnsi="Cambria Math" w:eastAsia="Cambria Math"/>
          <w:w w:val="115"/>
          <w:position w:val="-4"/>
          <w:sz w:val="16"/>
        </w:rPr>
        <w:t>𝑖</w:t>
      </w:r>
      <w:r>
        <w:rPr>
          <w:rFonts w:ascii="Cambria Math" w:hAnsi="Cambria Math" w:eastAsia="Cambria Math"/>
          <w:spacing w:val="17"/>
          <w:w w:val="115"/>
          <w:position w:val="-4"/>
          <w:sz w:val="16"/>
        </w:rPr>
        <w:t> </w:t>
      </w:r>
      <w:r>
        <w:rPr>
          <w:rFonts w:ascii="Cambria Math" w:hAnsi="Cambria Math" w:eastAsia="Cambria Math"/>
          <w:w w:val="115"/>
          <w:sz w:val="22"/>
        </w:rPr>
        <w:t>=</w:t>
      </w:r>
      <w:r>
        <w:rPr>
          <w:rFonts w:ascii="Cambria Math" w:hAnsi="Cambria Math" w:eastAsia="Cambria Math"/>
          <w:spacing w:val="-10"/>
          <w:w w:val="115"/>
          <w:sz w:val="22"/>
        </w:rPr>
        <w:t> </w:t>
      </w:r>
      <w:r>
        <w:rPr>
          <w:rFonts w:ascii="Cambria Math" w:hAnsi="Cambria Math" w:eastAsia="Cambria Math"/>
          <w:spacing w:val="-88"/>
          <w:w w:val="115"/>
          <w:position w:val="1"/>
          <w:sz w:val="22"/>
        </w:rPr>
        <w:t>∑</w:t>
      </w:r>
      <w:r>
        <w:rPr>
          <w:rFonts w:ascii="Cambria Math" w:hAnsi="Cambria Math" w:eastAsia="Cambria Math"/>
          <w:spacing w:val="-88"/>
          <w:w w:val="115"/>
          <w:position w:val="1"/>
          <w:sz w:val="22"/>
          <w:vertAlign w:val="superscript"/>
        </w:rPr>
        <w:t>𝑞</w:t>
      </w:r>
    </w:p>
    <w:p>
      <w:pPr>
        <w:spacing w:before="202"/>
        <w:ind w:left="187" w:right="0" w:firstLine="0"/>
        <w:jc w:val="left"/>
        <w:rPr>
          <w:rFonts w:ascii="Cambria Math" w:hAnsi="Cambria Math" w:eastAsia="Cambria Math"/>
          <w:sz w:val="22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2"/>
        </w:rPr>
        <w:t>𝛿</w:t>
      </w:r>
      <w:r>
        <w:rPr>
          <w:rFonts w:ascii="Cambria Math" w:hAnsi="Cambria Math" w:eastAsia="Cambria Math"/>
          <w:w w:val="105"/>
          <w:position w:val="-4"/>
          <w:sz w:val="16"/>
        </w:rPr>
        <w:t>𝑖𝑗</w:t>
      </w:r>
      <w:r>
        <w:rPr>
          <w:rFonts w:ascii="Cambria Math" w:hAnsi="Cambria Math" w:eastAsia="Cambria Math"/>
          <w:spacing w:val="17"/>
          <w:w w:val="105"/>
          <w:position w:val="-4"/>
          <w:sz w:val="16"/>
        </w:rPr>
        <w:t> </w:t>
      </w:r>
      <w:r>
        <w:rPr>
          <w:rFonts w:ascii="Cambria Math" w:hAnsi="Cambria Math" w:eastAsia="Cambria Math"/>
          <w:w w:val="105"/>
          <w:sz w:val="22"/>
        </w:rPr>
        <w:t>;</w:t>
      </w:r>
      <w:r>
        <w:rPr>
          <w:rFonts w:ascii="Cambria Math" w:hAnsi="Cambria Math" w:eastAsia="Cambria Math"/>
          <w:spacing w:val="-13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𝛾</w:t>
      </w:r>
      <w:r>
        <w:rPr>
          <w:rFonts w:ascii="Cambria Math" w:hAnsi="Cambria Math" w:eastAsia="Cambria Math"/>
          <w:w w:val="105"/>
          <w:sz w:val="22"/>
          <w:vertAlign w:val="superscript"/>
        </w:rPr>
        <w:t>∗</w:t>
      </w:r>
    </w:p>
    <w:p>
      <w:pPr>
        <w:pStyle w:val="BodyTex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pStyle w:val="BodyText"/>
        <w:spacing w:before="10"/>
        <w:rPr>
          <w:rFonts w:ascii="Cambria Math"/>
          <w:sz w:val="12"/>
        </w:rPr>
      </w:pPr>
    </w:p>
    <w:p>
      <w:pPr>
        <w:spacing w:line="180" w:lineRule="exact" w:before="0"/>
        <w:ind w:left="-32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20"/>
          <w:sz w:val="16"/>
        </w:rPr>
        <w:t>𝑖𝑗</w:t>
      </w:r>
    </w:p>
    <w:p>
      <w:pPr>
        <w:pStyle w:val="BodyText"/>
        <w:spacing w:before="5"/>
        <w:rPr>
          <w:rFonts w:ascii="Cambria Math"/>
          <w:sz w:val="12"/>
        </w:rPr>
      </w:pPr>
      <w:r>
        <w:rPr/>
        <w:br w:type="column"/>
      </w:r>
      <w:r>
        <w:rPr>
          <w:rFonts w:ascii="Cambria Math"/>
          <w:sz w:val="12"/>
        </w:rPr>
      </w:r>
    </w:p>
    <w:p>
      <w:pPr>
        <w:spacing w:line="185" w:lineRule="exact" w:before="0"/>
        <w:ind w:left="498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sz w:val="16"/>
        </w:rPr>
        <w:t>𝑝</w:t>
      </w:r>
    </w:p>
    <w:p>
      <w:pPr>
        <w:spacing w:line="185" w:lineRule="exact" w:before="0"/>
        <w:ind w:left="498" w:right="0" w:firstLine="0"/>
        <w:jc w:val="left"/>
        <w:rPr>
          <w:rFonts w:ascii="Cambria Math" w:eastAsia="Cambria Math"/>
          <w:sz w:val="16"/>
        </w:rPr>
      </w:pPr>
      <w:r>
        <w:rPr/>
        <w:pict>
          <v:shape style="position:absolute;margin-left:421.540009pt;margin-top:-4.965925pt;width:29.2pt;height:11.45pt;mso-position-horizontal-relative:page;mso-position-vertical-relative:paragraph;z-index:15760896" type="#_x0000_t202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left"/>
                    <w:rPr>
                      <w:rFonts w:ascii="Cambria Math" w:hAnsi="Cambria Math"/>
                      <w:sz w:val="22"/>
                    </w:rPr>
                  </w:pPr>
                  <w:r>
                    <w:rPr>
                      <w:rFonts w:ascii="Cambria Math" w:hAnsi="Cambria Math"/>
                      <w:spacing w:val="-6"/>
                      <w:sz w:val="22"/>
                    </w:rPr>
                    <w:t>=</w:t>
                  </w:r>
                  <w:r>
                    <w:rPr>
                      <w:rFonts w:ascii="Cambria Math" w:hAnsi="Cambria Math"/>
                      <w:spacing w:val="12"/>
                      <w:sz w:val="22"/>
                    </w:rPr>
                    <w:t> </w:t>
                  </w:r>
                  <w:r>
                    <w:rPr>
                      <w:rFonts w:ascii="Cambria Math" w:hAnsi="Cambria Math"/>
                      <w:spacing w:val="-6"/>
                      <w:sz w:val="22"/>
                    </w:rPr>
                    <w:t>−</w:t>
                  </w:r>
                  <w:r>
                    <w:rPr>
                      <w:rFonts w:ascii="Cambria Math" w:hAnsi="Cambria Math"/>
                      <w:spacing w:val="-12"/>
                      <w:sz w:val="22"/>
                    </w:rPr>
                    <w:t> </w:t>
                  </w:r>
                  <w:r>
                    <w:rPr>
                      <w:rFonts w:ascii="Cambria Math" w:hAnsi="Cambria Math"/>
                      <w:spacing w:val="-6"/>
                      <w:position w:val="1"/>
                      <w:sz w:val="22"/>
                    </w:rPr>
                    <w:t>∑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  <w:sz w:val="16"/>
        </w:rPr>
        <w:t>𝑚=𝑗+1</w:t>
      </w:r>
    </w:p>
    <w:p>
      <w:pPr>
        <w:spacing w:before="202"/>
        <w:ind w:left="-4" w:right="0" w:firstLine="0"/>
        <w:jc w:val="left"/>
        <w:rPr>
          <w:rFonts w:ascii="Cambria Math" w:eastAsia="Cambria Math"/>
          <w:sz w:val="22"/>
        </w:rPr>
      </w:pPr>
      <w:r>
        <w:rPr/>
        <w:br w:type="column"/>
      </w:r>
      <w:r>
        <w:rPr>
          <w:rFonts w:ascii="Cambria Math" w:eastAsia="Cambria Math"/>
          <w:sz w:val="22"/>
        </w:rPr>
        <w:t>𝛾</w:t>
      </w:r>
      <w:r>
        <w:rPr>
          <w:rFonts w:ascii="Cambria Math" w:eastAsia="Cambria Math"/>
          <w:position w:val="-4"/>
          <w:sz w:val="16"/>
        </w:rPr>
        <w:t>𝑖𝑚</w:t>
      </w:r>
      <w:r>
        <w:rPr>
          <w:rFonts w:ascii="Cambria Math" w:eastAsia="Cambria Math"/>
          <w:spacing w:val="18"/>
          <w:position w:val="-4"/>
          <w:sz w:val="16"/>
        </w:rPr>
        <w:t> </w:t>
      </w:r>
      <w:r>
        <w:rPr>
          <w:rFonts w:ascii="Cambria Math" w:eastAsia="Cambria Math"/>
          <w:sz w:val="22"/>
        </w:rPr>
        <w:t>,</w:t>
      </w:r>
      <w:r>
        <w:rPr>
          <w:rFonts w:ascii="Cambria Math" w:eastAsia="Cambria Math"/>
          <w:spacing w:val="-10"/>
          <w:sz w:val="22"/>
        </w:rPr>
        <w:t> </w:t>
      </w:r>
      <w:r>
        <w:rPr>
          <w:rFonts w:ascii="Cambria Math" w:eastAsia="Cambria Math"/>
          <w:sz w:val="22"/>
        </w:rPr>
        <w:t>(𝑗</w:t>
      </w:r>
      <w:r>
        <w:rPr>
          <w:rFonts w:ascii="Cambria Math" w:eastAsia="Cambria Math"/>
          <w:spacing w:val="22"/>
          <w:sz w:val="22"/>
        </w:rPr>
        <w:t> </w:t>
      </w:r>
      <w:r>
        <w:rPr>
          <w:rFonts w:ascii="Cambria Math" w:eastAsia="Cambria Math"/>
          <w:sz w:val="22"/>
        </w:rPr>
        <w:t>=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type w:val="continuous"/>
          <w:pgSz w:w="11910" w:h="16840"/>
          <w:pgMar w:top="1320" w:bottom="1160" w:left="920" w:right="60"/>
          <w:cols w:num="7" w:equalWidth="0">
            <w:col w:w="3796" w:space="40"/>
            <w:col w:w="1177" w:space="39"/>
            <w:col w:w="1420" w:space="40"/>
            <w:col w:w="785" w:space="39"/>
            <w:col w:w="139" w:space="120"/>
            <w:col w:w="1058" w:space="40"/>
            <w:col w:w="2237"/>
          </w:cols>
        </w:sectPr>
      </w:pPr>
    </w:p>
    <w:p>
      <w:pPr>
        <w:spacing w:before="19"/>
        <w:ind w:left="498" w:right="0" w:firstLine="0"/>
        <w:jc w:val="left"/>
        <w:rPr>
          <w:rFonts w:ascii="Cambria Math" w:hAnsi="Cambria Math" w:eastAsia="Cambria Math"/>
          <w:sz w:val="22"/>
        </w:rPr>
      </w:pPr>
      <w:r>
        <w:rPr/>
        <w:pict>
          <v:shape style="position:absolute;margin-left:291.549988pt;margin-top:-8.159476pt;width:14.5pt;height:8.0500pt;mso-position-horizontal-relative:page;mso-position-vertical-relative:paragraph;z-index:-24358400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05"/>
                      <w:sz w:val="16"/>
                    </w:rPr>
                    <w:t>𝑗=1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4.75pt;margin-top:-8.159476pt;width:14.5pt;height:8.0500pt;mso-position-horizontal-relative:page;mso-position-vertical-relative:paragraph;z-index:-24357888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05"/>
                      <w:sz w:val="16"/>
                    </w:rPr>
                    <w:t>𝑗=0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7.289993pt;margin-top:9.120523pt;width:27.95pt;height:8.0500pt;mso-position-horizontal-relative:page;mso-position-vertical-relative:paragraph;z-index:-24356864" type="#_x0000_t202" filled="false" stroked="false">
            <v:textbox inset="0,0,0,0">
              <w:txbxContent>
                <w:p>
                  <w:pPr>
                    <w:spacing w:line="161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6"/>
                    </w:rPr>
                  </w:pPr>
                  <w:r>
                    <w:rPr>
                      <w:rFonts w:ascii="Cambria Math" w:eastAsia="Cambria Math"/>
                      <w:w w:val="105"/>
                      <w:sz w:val="16"/>
                    </w:rPr>
                    <w:t>𝑚=𝑗+1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105"/>
          <w:sz w:val="22"/>
        </w:rPr>
        <w:t>1,</w:t>
      </w:r>
      <w:r>
        <w:rPr>
          <w:rFonts w:ascii="Cambria Math" w:hAnsi="Cambria Math" w:eastAsia="Cambria Math"/>
          <w:spacing w:val="-14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2,</w:t>
      </w:r>
      <w:r>
        <w:rPr>
          <w:rFonts w:ascii="Cambria Math" w:hAnsi="Cambria Math" w:eastAsia="Cambria Math"/>
          <w:spacing w:val="-13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…</w:t>
      </w:r>
      <w:r>
        <w:rPr>
          <w:rFonts w:ascii="Cambria Math" w:hAnsi="Cambria Math" w:eastAsia="Cambria Math"/>
          <w:spacing w:val="-14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,</w:t>
      </w:r>
      <w:r>
        <w:rPr>
          <w:rFonts w:ascii="Cambria Math" w:hAnsi="Cambria Math" w:eastAsia="Cambria Math"/>
          <w:spacing w:val="-13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𝑝</w:t>
      </w:r>
      <w:r>
        <w:rPr>
          <w:rFonts w:ascii="Cambria Math" w:hAnsi="Cambria Math" w:eastAsia="Cambria Math"/>
          <w:spacing w:val="3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−</w:t>
      </w:r>
      <w:r>
        <w:rPr>
          <w:rFonts w:ascii="Cambria Math" w:hAnsi="Cambria Math" w:eastAsia="Cambria Math"/>
          <w:spacing w:val="-2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1)</w:t>
      </w:r>
      <w:r>
        <w:rPr>
          <w:rFonts w:ascii="Cambria Math" w:hAnsi="Cambria Math" w:eastAsia="Cambria Math"/>
          <w:spacing w:val="6"/>
          <w:w w:val="105"/>
          <w:sz w:val="22"/>
        </w:rPr>
        <w:t> </w:t>
      </w:r>
      <w:r>
        <w:rPr>
          <w:w w:val="105"/>
          <w:sz w:val="22"/>
        </w:rPr>
        <w:t>and</w:t>
      </w:r>
      <w:r>
        <w:rPr>
          <w:spacing w:val="-1"/>
          <w:w w:val="105"/>
          <w:sz w:val="22"/>
        </w:rPr>
        <w:t> </w:t>
      </w:r>
      <w:r>
        <w:rPr>
          <w:rFonts w:ascii="Cambria Math" w:hAnsi="Cambria Math" w:eastAsia="Cambria Math"/>
          <w:w w:val="105"/>
          <w:sz w:val="22"/>
        </w:rPr>
        <w:t>𝛿</w:t>
      </w:r>
      <w:r>
        <w:rPr>
          <w:rFonts w:ascii="Cambria Math" w:hAnsi="Cambria Math" w:eastAsia="Cambria Math"/>
          <w:w w:val="105"/>
          <w:sz w:val="22"/>
          <w:vertAlign w:val="superscript"/>
        </w:rPr>
        <w:t>∗</w:t>
      </w:r>
      <w:r>
        <w:rPr>
          <w:rFonts w:ascii="Cambria Math" w:hAnsi="Cambria Math" w:eastAsia="Cambria Math"/>
          <w:w w:val="105"/>
          <w:position w:val="-4"/>
          <w:sz w:val="16"/>
          <w:vertAlign w:val="baseline"/>
        </w:rPr>
        <w:t>𝑖𝑗 </w:t>
      </w:r>
      <w:r>
        <w:rPr>
          <w:rFonts w:ascii="Cambria Math" w:hAnsi="Cambria Math" w:eastAsia="Cambria Math"/>
          <w:spacing w:val="5"/>
          <w:w w:val="105"/>
          <w:position w:val="-4"/>
          <w:sz w:val="16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=</w:t>
      </w:r>
      <w:r>
        <w:rPr>
          <w:rFonts w:ascii="Cambria Math" w:hAnsi="Cambria Math" w:eastAsia="Cambria Math"/>
          <w:spacing w:val="13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w w:val="105"/>
          <w:sz w:val="22"/>
          <w:vertAlign w:val="baseline"/>
        </w:rPr>
        <w:t>−</w:t>
      </w:r>
      <w:r>
        <w:rPr>
          <w:rFonts w:ascii="Cambria Math" w:hAnsi="Cambria Math" w:eastAsia="Cambria Math"/>
          <w:spacing w:val="-12"/>
          <w:w w:val="105"/>
          <w:sz w:val="22"/>
          <w:vertAlign w:val="baseline"/>
        </w:rPr>
        <w:t> </w:t>
      </w:r>
      <w:r>
        <w:rPr>
          <w:rFonts w:ascii="Cambria Math" w:hAnsi="Cambria Math" w:eastAsia="Cambria Math"/>
          <w:spacing w:val="-87"/>
          <w:w w:val="105"/>
          <w:position w:val="1"/>
          <w:sz w:val="22"/>
          <w:vertAlign w:val="baseline"/>
        </w:rPr>
        <w:t>∑</w:t>
      </w:r>
      <w:r>
        <w:rPr>
          <w:rFonts w:ascii="Cambria Math" w:hAnsi="Cambria Math" w:eastAsia="Cambria Math"/>
          <w:spacing w:val="-87"/>
          <w:w w:val="105"/>
          <w:position w:val="1"/>
          <w:sz w:val="22"/>
          <w:vertAlign w:val="superscript"/>
        </w:rPr>
        <w:t>𝑝</w:t>
      </w:r>
    </w:p>
    <w:p>
      <w:pPr>
        <w:spacing w:before="29"/>
        <w:ind w:left="453" w:right="0" w:firstLine="0"/>
        <w:jc w:val="left"/>
        <w:rPr>
          <w:sz w:val="22"/>
        </w:rPr>
      </w:pPr>
      <w:r>
        <w:rPr/>
        <w:br w:type="column"/>
      </w:r>
      <w:r>
        <w:rPr>
          <w:rFonts w:ascii="Cambria Math" w:hAnsi="Cambria Math" w:eastAsia="Cambria Math"/>
          <w:sz w:val="22"/>
        </w:rPr>
        <w:t>𝛿</w:t>
      </w:r>
      <w:r>
        <w:rPr>
          <w:rFonts w:ascii="Cambria Math" w:hAnsi="Cambria Math" w:eastAsia="Cambria Math"/>
          <w:position w:val="-4"/>
          <w:sz w:val="16"/>
        </w:rPr>
        <w:t>𝑖𝑚</w:t>
      </w:r>
      <w:r>
        <w:rPr>
          <w:rFonts w:ascii="Cambria Math" w:hAnsi="Cambria Math" w:eastAsia="Cambria Math"/>
          <w:spacing w:val="15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(𝑗</w:t>
      </w:r>
      <w:r>
        <w:rPr>
          <w:rFonts w:ascii="Cambria Math" w:hAnsi="Cambria Math" w:eastAsia="Cambria Math"/>
          <w:spacing w:val="18"/>
          <w:sz w:val="22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14"/>
          <w:sz w:val="22"/>
        </w:rPr>
        <w:t> </w:t>
      </w:r>
      <w:r>
        <w:rPr>
          <w:rFonts w:ascii="Cambria Math" w:hAnsi="Cambria Math" w:eastAsia="Cambria Math"/>
          <w:sz w:val="22"/>
        </w:rPr>
        <w:t>1,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2,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…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,</w:t>
      </w:r>
      <w:r>
        <w:rPr>
          <w:rFonts w:ascii="Cambria Math" w:hAnsi="Cambria Math" w:eastAsia="Cambria Math"/>
          <w:spacing w:val="-12"/>
          <w:sz w:val="22"/>
        </w:rPr>
        <w:t> </w:t>
      </w:r>
      <w:r>
        <w:rPr>
          <w:rFonts w:ascii="Cambria Math" w:hAnsi="Cambria Math" w:eastAsia="Cambria Math"/>
          <w:sz w:val="22"/>
        </w:rPr>
        <w:t>𝑞</w:t>
      </w:r>
      <w:r>
        <w:rPr>
          <w:rFonts w:ascii="Cambria Math" w:hAnsi="Cambria Math" w:eastAsia="Cambria Math"/>
          <w:spacing w:val="9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1)</w:t>
      </w:r>
      <w:r>
        <w:rPr>
          <w:sz w:val="22"/>
        </w:rPr>
        <w:t>.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320" w:bottom="1160" w:left="920" w:right="60"/>
          <w:cols w:num="2" w:equalWidth="0">
            <w:col w:w="3328" w:space="40"/>
            <w:col w:w="7562"/>
          </w:cols>
        </w:sect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372" w:lineRule="auto" w:before="80"/>
        <w:ind w:left="498" w:right="1345"/>
      </w:pPr>
      <w:r>
        <w:rPr/>
        <w:pict>
          <v:shape style="position:absolute;margin-left:343.98999pt;margin-top:33.796894pt;width:3pt;height:8.550pt;mso-position-horizontal-relative:page;mso-position-vertical-relative:paragraph;z-index:-2435635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𝑖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24"/>
        </w:rPr>
        <w:t> </w:t>
      </w:r>
      <w:r>
        <w:rPr/>
        <w:t>ARDL</w:t>
      </w:r>
      <w:r>
        <w:rPr>
          <w:spacing w:val="24"/>
        </w:rPr>
        <w:t> </w:t>
      </w:r>
      <w:r>
        <w:rPr>
          <w:rFonts w:ascii="Cambria Math" w:hAnsi="Cambria Math" w:eastAsia="Cambria Math"/>
        </w:rPr>
        <w:t>(𝑝,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𝑞,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𝑞,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0"/>
        </w:rPr>
        <w:t> </w:t>
      </w:r>
      <w:r>
        <w:rPr>
          <w:rFonts w:ascii="Cambria Math" w:hAnsi="Cambria Math" w:eastAsia="Cambria Math"/>
        </w:rPr>
        <w:t>𝑞)</w:t>
      </w:r>
      <w:r>
        <w:rPr>
          <w:rFonts w:ascii="Cambria Math" w:hAnsi="Cambria Math" w:eastAsia="Cambria Math"/>
          <w:spacing w:val="40"/>
        </w:rPr>
        <w:t> </w:t>
      </w:r>
      <w:r>
        <w:rPr/>
        <w:t>model</w:t>
      </w:r>
      <w:r>
        <w:rPr>
          <w:spacing w:val="24"/>
        </w:rPr>
        <w:t> </w:t>
      </w:r>
      <w:r>
        <w:rPr/>
        <w:t>assumes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firstly,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errors</w:t>
      </w:r>
      <w:r>
        <w:rPr>
          <w:spacing w:val="29"/>
        </w:rPr>
        <w:t> </w:t>
      </w:r>
      <w:r>
        <w:rPr>
          <w:rFonts w:ascii="Cambria Math" w:hAnsi="Cambria Math" w:eastAsia="Cambria Math"/>
        </w:rPr>
        <w:t>𝑒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spacing w:val="52"/>
          <w:vertAlign w:val="baseline"/>
        </w:rPr>
        <w:t> </w:t>
      </w:r>
      <w:r>
        <w:rPr>
          <w:vertAlign w:val="baseline"/>
        </w:rPr>
        <w:t>are</w:t>
      </w:r>
      <w:r>
        <w:rPr>
          <w:spacing w:val="23"/>
          <w:vertAlign w:val="baseline"/>
        </w:rPr>
        <w:t> </w:t>
      </w:r>
      <w:r>
        <w:rPr>
          <w:vertAlign w:val="baseline"/>
        </w:rPr>
        <w:t>independently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4"/>
          <w:vertAlign w:val="baseline"/>
        </w:rPr>
        <w:t> </w:t>
      </w:r>
      <w:r>
        <w:rPr>
          <w:vertAlign w:val="baseline"/>
        </w:rPr>
        <w:t>across</w:t>
      </w:r>
      <w:r>
        <w:rPr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𝑖</w:t>
      </w:r>
      <w:r>
        <w:rPr>
          <w:rFonts w:ascii="Cambria Math" w:hAnsi="Cambria Math" w:eastAsia="Cambria Math"/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𝑡</w:t>
      </w:r>
      <w:r>
        <w:rPr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6"/>
          <w:vertAlign w:val="baseline"/>
        </w:rPr>
        <w:t> </w:t>
      </w:r>
      <w:r>
        <w:rPr>
          <w:vertAlign w:val="baseline"/>
        </w:rPr>
        <w:t>means</w:t>
      </w:r>
      <w:r>
        <w:rPr>
          <w:spacing w:val="5"/>
          <w:vertAlign w:val="baseline"/>
        </w:rPr>
        <w:t> </w:t>
      </w:r>
      <w:r>
        <w:rPr>
          <w:vertAlign w:val="baseline"/>
        </w:rPr>
        <w:t>0,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variances</w:t>
      </w:r>
      <w:r>
        <w:rPr>
          <w:spacing w:val="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𝜎</w:t>
      </w:r>
      <w:r>
        <w:rPr>
          <w:rFonts w:ascii="Cambria Math" w:hAnsi="Cambria Math" w:eastAsia="Cambria Math"/>
          <w:vertAlign w:val="superscript"/>
        </w:rPr>
        <w:t>2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&gt;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0.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</w:p>
    <w:p>
      <w:pPr>
        <w:pStyle w:val="BodyText"/>
        <w:tabs>
          <w:tab w:pos="5016" w:val="left" w:leader="none"/>
        </w:tabs>
        <w:ind w:left="498"/>
      </w:pPr>
      <w:r>
        <w:rPr/>
        <w:pict>
          <v:shape style="position:absolute;margin-left:279.549988pt;margin-top:8.866892pt;width:15.4pt;height:8.550pt;mso-position-horizontal-relative:page;mso-position-vertical-relative:paragraph;z-index:-2435584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05"/>
                      <w:sz w:val="17"/>
                    </w:rPr>
                    <w:t>𝑗=1</w:t>
                  </w:r>
                </w:p>
              </w:txbxContent>
            </v:textbox>
            <w10:wrap type="none"/>
          </v:shape>
        </w:pict>
      </w:r>
      <w:r>
        <w:rPr/>
        <w:t>roots</w:t>
      </w:r>
      <w:r>
        <w:rPr>
          <w:spacing w:val="9"/>
        </w:rPr>
        <w:t> </w:t>
      </w:r>
      <w:r>
        <w:rPr/>
        <w:t>lie</w:t>
      </w:r>
      <w:r>
        <w:rPr>
          <w:spacing w:val="9"/>
        </w:rPr>
        <w:t> </w:t>
      </w:r>
      <w:r>
        <w:rPr/>
        <w:t>outside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unit</w:t>
      </w:r>
      <w:r>
        <w:rPr>
          <w:spacing w:val="6"/>
        </w:rPr>
        <w:t> </w:t>
      </w:r>
      <w:r>
        <w:rPr/>
        <w:t>circle</w:t>
      </w:r>
      <w:r>
        <w:rPr>
          <w:spacing w:val="12"/>
        </w:rPr>
        <w:t> </w:t>
      </w:r>
      <w:r>
        <w:rPr/>
        <w:t>given</w:t>
      </w:r>
      <w:r>
        <w:rPr>
          <w:spacing w:val="8"/>
        </w:rPr>
        <w:t> </w:t>
      </w:r>
      <w:r>
        <w:rPr/>
        <w:t>by:</w:t>
      </w:r>
      <w:r>
        <w:rPr>
          <w:spacing w:val="16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position w:val="1"/>
          <w:vertAlign w:val="superscript"/>
        </w:rPr>
        <w:t>𝑝</w:t>
      </w:r>
      <w:r>
        <w:rPr>
          <w:rFonts w:ascii="Cambria Math" w:hAnsi="Cambria Math" w:eastAsia="Cambria Math"/>
          <w:position w:val="1"/>
          <w:vertAlign w:val="baseline"/>
        </w:rPr>
        <w:tab/>
      </w:r>
      <w:r>
        <w:rPr>
          <w:rFonts w:ascii="Cambria Math" w:hAnsi="Cambria Math" w:eastAsia="Cambria Math"/>
          <w:vertAlign w:val="baseline"/>
        </w:rPr>
        <w:t>𝛾</w:t>
      </w:r>
      <w:r>
        <w:rPr>
          <w:rFonts w:ascii="Cambria Math" w:hAnsi="Cambria Math" w:eastAsia="Cambria Math"/>
          <w:vertAlign w:val="subscript"/>
        </w:rPr>
        <w:t>𝑖𝑗</w:t>
      </w:r>
      <w:r>
        <w:rPr>
          <w:rFonts w:ascii="Cambria Math" w:hAnsi="Cambria Math" w:eastAsia="Cambria Math"/>
          <w:vertAlign w:val="baseline"/>
        </w:rPr>
        <w:t>𝑧</w:t>
      </w:r>
      <w:r>
        <w:rPr>
          <w:rFonts w:ascii="Cambria Math" w:hAnsi="Cambria Math" w:eastAsia="Cambria Math"/>
          <w:vertAlign w:val="superscript"/>
        </w:rPr>
        <w:t>𝑗</w:t>
      </w:r>
      <w:r>
        <w:rPr>
          <w:rFonts w:ascii="Cambria Math" w:hAnsi="Cambria Math" w:eastAsia="Cambria Math"/>
          <w:spacing w:val="3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1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1,</w:t>
      </w:r>
      <w:r>
        <w:rPr>
          <w:rFonts w:ascii="Cambria Math" w:hAnsi="Cambria Math" w:eastAsia="Cambria Math"/>
          <w:spacing w:val="-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(𝑖</w:t>
      </w:r>
      <w:r>
        <w:rPr>
          <w:rFonts w:ascii="Cambria Math" w:hAnsi="Cambria Math" w:eastAsia="Cambria Math"/>
          <w:spacing w:val="27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1,</w:t>
      </w:r>
      <w:r>
        <w:rPr>
          <w:rFonts w:ascii="Cambria Math" w:hAnsi="Cambria Math" w:eastAsia="Cambria Math"/>
          <w:spacing w:val="-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2,</w:t>
      </w:r>
      <w:r>
        <w:rPr>
          <w:rFonts w:ascii="Cambria Math" w:hAnsi="Cambria Math" w:eastAsia="Cambria Math"/>
          <w:spacing w:val="-10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…</w:t>
      </w:r>
      <w:r>
        <w:rPr>
          <w:rFonts w:ascii="Cambria Math" w:hAnsi="Cambria Math" w:eastAsia="Cambria Math"/>
          <w:spacing w:val="-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,</w:t>
      </w:r>
      <w:r>
        <w:rPr>
          <w:rFonts w:ascii="Cambria Math" w:hAnsi="Cambria Math" w:eastAsia="Cambria Math"/>
          <w:spacing w:val="-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𝑁)</w:t>
      </w:r>
      <w:r>
        <w:rPr>
          <w:rFonts w:ascii="Cambria Math" w:hAnsi="Cambria Math" w:eastAsia="Cambria Math"/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assumption</w:t>
      </w:r>
    </w:p>
    <w:p>
      <w:pPr>
        <w:pStyle w:val="BodyText"/>
        <w:spacing w:before="171"/>
        <w:ind w:left="498"/>
      </w:pPr>
      <w:r>
        <w:rPr/>
        <w:t>ensures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>
          <w:rFonts w:ascii="Symbol" w:hAnsi="Symbol" w:eastAsia="Symbol"/>
          <w:sz w:val="25"/>
        </w:rPr>
        <w:t></w:t>
      </w:r>
      <w:r>
        <w:rPr>
          <w:rFonts w:ascii="Cambria Math" w:hAnsi="Cambria Math" w:eastAsia="Cambria Math"/>
          <w:position w:val="-8"/>
          <w:sz w:val="17"/>
        </w:rPr>
        <w:t>𝑖</w:t>
      </w:r>
      <w:r>
        <w:rPr>
          <w:rFonts w:ascii="Cambria Math" w:hAnsi="Cambria Math" w:eastAsia="Cambria Math"/>
          <w:spacing w:val="48"/>
          <w:position w:val="-8"/>
          <w:sz w:val="17"/>
        </w:rPr>
        <w:t> </w:t>
      </w:r>
      <w:r>
        <w:rPr>
          <w:rFonts w:ascii="Cambria Math" w:hAnsi="Cambria Math" w:eastAsia="Cambria Math"/>
        </w:rPr>
        <w:t>&lt;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0</w:t>
      </w:r>
      <w:r>
        <w:rPr>
          <w:rFonts w:ascii="Cambria Math" w:hAnsi="Cambria Math" w:eastAsia="Cambria Math"/>
          <w:spacing w:val="12"/>
        </w:rPr>
        <w:t> </w:t>
      </w:r>
      <w:r>
        <w:rPr/>
        <w:t>to</w:t>
      </w:r>
      <w:r>
        <w:rPr>
          <w:spacing w:val="7"/>
        </w:rPr>
        <w:t> </w:t>
      </w:r>
      <w:r>
        <w:rPr/>
        <w:t>establish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long-run</w:t>
      </w:r>
      <w:r>
        <w:rPr>
          <w:spacing w:val="5"/>
        </w:rPr>
        <w:t> </w:t>
      </w:r>
      <w:r>
        <w:rPr/>
        <w:t>relationship</w:t>
      </w:r>
      <w:r>
        <w:rPr>
          <w:spacing w:val="5"/>
        </w:rPr>
        <w:t> </w:t>
      </w:r>
      <w:r>
        <w:rPr/>
        <w:t>between</w:t>
      </w:r>
      <w:r>
        <w:rPr>
          <w:spacing w:val="10"/>
        </w:rPr>
        <w:t> </w:t>
      </w:r>
      <w:r>
        <w:rPr>
          <w:rFonts w:ascii="Cambria Math" w:hAnsi="Cambria Math" w:eastAsia="Cambria Math"/>
        </w:rPr>
        <w:t>𝑦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𝐱</w:t>
      </w:r>
      <w:r>
        <w:rPr>
          <w:rFonts w:ascii="Cambria Math" w:hAnsi="Cambria Math" w:eastAsia="Cambria Math"/>
          <w:vertAlign w:val="subscript"/>
        </w:rPr>
        <w:t>𝑖𝑡</w:t>
      </w:r>
      <w:r>
        <w:rPr>
          <w:rFonts w:ascii="Cambria Math" w:hAnsi="Cambria Math" w:eastAsia="Cambria Math"/>
          <w:spacing w:val="26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defined</w:t>
      </w:r>
    </w:p>
    <w:p>
      <w:pPr>
        <w:spacing w:after="0"/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before="216"/>
        <w:ind w:left="498"/>
        <w:rPr>
          <w:rFonts w:ascii="Cambria Math" w:eastAsia="Cambria Math"/>
        </w:rPr>
      </w:pPr>
      <w:r>
        <w:rPr>
          <w:w w:val="110"/>
        </w:rPr>
        <w:t>by:</w:t>
      </w:r>
      <w:r>
        <w:rPr>
          <w:spacing w:val="1"/>
          <w:w w:val="110"/>
        </w:rPr>
        <w:t> </w:t>
      </w:r>
      <w:r>
        <w:rPr>
          <w:rFonts w:ascii="Cambria Math" w:eastAsia="Cambria Math"/>
          <w:spacing w:val="-54"/>
          <w:w w:val="110"/>
        </w:rPr>
        <w:t>𝑦</w:t>
      </w:r>
      <w:r>
        <w:rPr>
          <w:rFonts w:ascii="Cambria Math" w:eastAsia="Cambria Math"/>
          <w:spacing w:val="-54"/>
          <w:w w:val="110"/>
          <w:vertAlign w:val="subscript"/>
        </w:rPr>
        <w:t>𝑖𝑡</w:t>
      </w:r>
    </w:p>
    <w:p>
      <w:pPr>
        <w:spacing w:line="349" w:lineRule="exact" w:before="91"/>
        <w:ind w:left="40" w:right="0" w:firstLine="0"/>
        <w:jc w:val="left"/>
        <w:rPr>
          <w:rFonts w:ascii="Cambria Math" w:hAnsi="Cambria Math" w:eastAsia="Cambria Math"/>
          <w:sz w:val="24"/>
        </w:rPr>
      </w:pPr>
      <w:r>
        <w:rPr/>
        <w:br w:type="column"/>
      </w:r>
      <w:r>
        <w:rPr>
          <w:rFonts w:ascii="Cambria Math" w:hAnsi="Cambria Math" w:eastAsia="Cambria Math"/>
          <w:sz w:val="24"/>
        </w:rPr>
        <w:t>=</w:t>
      </w:r>
      <w:r>
        <w:rPr>
          <w:rFonts w:ascii="Cambria Math" w:hAnsi="Cambria Math" w:eastAsia="Cambria Math"/>
          <w:spacing w:val="41"/>
          <w:sz w:val="24"/>
        </w:rPr>
        <w:t> </w:t>
      </w:r>
      <w:r>
        <w:rPr>
          <w:rFonts w:ascii="Cambria Math" w:hAnsi="Cambria Math" w:eastAsia="Cambria Math"/>
          <w:sz w:val="24"/>
        </w:rPr>
        <w:t>−</w:t>
      </w:r>
      <w:r>
        <w:rPr>
          <w:rFonts w:ascii="Cambria Math" w:hAnsi="Cambria Math" w:eastAsia="Cambria Math"/>
          <w:spacing w:val="3"/>
          <w:sz w:val="24"/>
        </w:rPr>
        <w:t> </w:t>
      </w:r>
      <w:r>
        <w:rPr>
          <w:rFonts w:ascii="Cambria Math" w:hAnsi="Cambria Math" w:eastAsia="Cambria Math"/>
          <w:sz w:val="24"/>
        </w:rPr>
        <w:t>(</w:t>
      </w:r>
      <w:r>
        <w:rPr>
          <w:rFonts w:ascii="Cambria Math" w:hAnsi="Cambria Math" w:eastAsia="Cambria Math"/>
          <w:position w:val="15"/>
          <w:sz w:val="17"/>
        </w:rPr>
        <w:t>𝛽</w:t>
      </w:r>
      <w:r>
        <w:rPr>
          <w:rFonts w:ascii="Cambria Math" w:hAnsi="Cambria Math" w:eastAsia="Cambria Math"/>
          <w:position w:val="22"/>
          <w:sz w:val="14"/>
        </w:rPr>
        <w:t>𝘍</w:t>
      </w:r>
      <w:r>
        <w:rPr>
          <w:rFonts w:ascii="Cambria Math" w:hAnsi="Cambria Math" w:eastAsia="Cambria Math"/>
          <w:position w:val="9"/>
          <w:sz w:val="14"/>
        </w:rPr>
        <w:t>𝑖</w:t>
      </w:r>
      <w:r>
        <w:rPr>
          <w:rFonts w:ascii="Cambria Math" w:hAnsi="Cambria Math" w:eastAsia="Cambria Math"/>
          <w:sz w:val="24"/>
        </w:rPr>
        <w:t>) </w:t>
      </w:r>
      <w:r>
        <w:rPr>
          <w:rFonts w:ascii="Cambria Math" w:hAnsi="Cambria Math" w:eastAsia="Cambria Math"/>
          <w:spacing w:val="-175"/>
          <w:sz w:val="24"/>
        </w:rPr>
        <w:t>𝐱</w:t>
      </w:r>
    </w:p>
    <w:p>
      <w:pPr>
        <w:spacing w:line="163" w:lineRule="auto" w:before="0"/>
        <w:ind w:left="674" w:right="0" w:firstLine="0"/>
        <w:jc w:val="left"/>
        <w:rPr>
          <w:rFonts w:ascii="Cambria Math" w:hAnsi="Cambria Math" w:eastAsia="Cambria Math"/>
          <w:sz w:val="14"/>
        </w:rPr>
      </w:pPr>
      <w:r>
        <w:rPr/>
        <w:pict>
          <v:rect style="position:absolute;margin-left:135.5pt;margin-top:-2.862249pt;width:12.36pt;height:.83997pt;mso-position-horizontal-relative:page;mso-position-vertical-relative:paragraph;z-index:-24360960" filled="true" fillcolor="#000000" stroked="false">
            <v:fill type="solid"/>
            <w10:wrap type="none"/>
          </v:rect>
        </w:pict>
      </w:r>
      <w:r>
        <w:rPr>
          <w:rFonts w:ascii="Symbol" w:hAnsi="Symbol" w:eastAsia="Symbol"/>
          <w:w w:val="105"/>
          <w:sz w:val="18"/>
        </w:rPr>
        <w:t></w:t>
      </w:r>
      <w:r>
        <w:rPr>
          <w:rFonts w:ascii="Cambria Math" w:hAnsi="Cambria Math" w:eastAsia="Cambria Math"/>
          <w:w w:val="105"/>
          <w:position w:val="-5"/>
          <w:sz w:val="14"/>
        </w:rPr>
        <w:t>𝑖</w:t>
      </w:r>
    </w:p>
    <w:p>
      <w:pPr>
        <w:pStyle w:val="BodyText"/>
        <w:rPr>
          <w:rFonts w:ascii="Cambria Math"/>
          <w:sz w:val="16"/>
        </w:rPr>
      </w:pPr>
      <w:r>
        <w:rPr/>
        <w:br w:type="column"/>
      </w:r>
      <w:r>
        <w:rPr>
          <w:rFonts w:ascii="Cambria Math"/>
          <w:sz w:val="16"/>
        </w:rPr>
      </w:r>
    </w:p>
    <w:p>
      <w:pPr>
        <w:spacing w:before="143"/>
        <w:ind w:left="-32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𝑖𝑡</w:t>
      </w:r>
    </w:p>
    <w:p>
      <w:pPr>
        <w:pStyle w:val="BodyText"/>
        <w:spacing w:before="216"/>
        <w:ind w:left="26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w w:val="110"/>
        </w:rPr>
        <w:t>+</w:t>
      </w:r>
      <w:r>
        <w:rPr>
          <w:rFonts w:ascii="Cambria Math" w:hAnsi="Cambria Math" w:eastAsia="Cambria Math"/>
          <w:spacing w:val="1"/>
          <w:w w:val="110"/>
        </w:rPr>
        <w:t> </w:t>
      </w:r>
      <w:r>
        <w:rPr>
          <w:rFonts w:ascii="Cambria Math" w:hAnsi="Cambria Math" w:eastAsia="Cambria Math"/>
          <w:spacing w:val="-62"/>
          <w:w w:val="110"/>
        </w:rPr>
        <w:t>φ</w:t>
      </w:r>
      <w:r>
        <w:rPr>
          <w:rFonts w:ascii="Cambria Math" w:hAnsi="Cambria Math" w:eastAsia="Cambria Math"/>
          <w:spacing w:val="-62"/>
          <w:w w:val="110"/>
          <w:vertAlign w:val="subscript"/>
        </w:rPr>
        <w:t>𝑖𝑡</w:t>
      </w:r>
    </w:p>
    <w:p>
      <w:pPr>
        <w:pStyle w:val="BodyText"/>
        <w:spacing w:before="216"/>
        <w:ind w:left="33"/>
        <w:rPr>
          <w:rFonts w:ascii="Cambria Math" w:hAnsi="Cambria Math" w:eastAsia="Cambria Math"/>
        </w:rPr>
      </w:pPr>
      <w:r>
        <w:rPr/>
        <w:br w:type="column"/>
      </w:r>
      <w:r>
        <w:rPr>
          <w:spacing w:val="-1"/>
        </w:rPr>
        <w:t>for </w:t>
      </w:r>
      <w:r>
        <w:rPr/>
        <w:t>each </w:t>
      </w:r>
      <w:r>
        <w:rPr>
          <w:rFonts w:ascii="Cambria Math" w:hAnsi="Cambria Math" w:eastAsia="Cambria Math"/>
        </w:rPr>
        <w:t>𝑖</w:t>
      </w:r>
      <w:r>
        <w:rPr>
          <w:rFonts w:ascii="Cambria Math" w:hAnsi="Cambria Math" w:eastAsia="Cambria Math"/>
          <w:spacing w:val="5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53"/>
        </w:rPr>
        <w:t> </w:t>
      </w:r>
      <w:r>
        <w:rPr>
          <w:rFonts w:ascii="Cambria Math" w:hAnsi="Cambria Math" w:eastAsia="Cambria Math"/>
        </w:rPr>
        <w:t>1, 2, … , 𝑁 </w:t>
      </w:r>
      <w:r>
        <w:rPr/>
        <w:t>where</w:t>
      </w:r>
      <w:r>
        <w:rPr>
          <w:spacing w:val="1"/>
        </w:rPr>
        <w:t> </w:t>
      </w:r>
      <w:r>
        <w:rPr>
          <w:rFonts w:ascii="Cambria Math" w:hAnsi="Cambria Math" w:eastAsia="Cambria Math"/>
          <w:spacing w:val="-61"/>
        </w:rPr>
        <w:t>φ</w:t>
      </w:r>
      <w:r>
        <w:rPr>
          <w:rFonts w:ascii="Cambria Math" w:hAnsi="Cambria Math" w:eastAsia="Cambria Math"/>
          <w:spacing w:val="-61"/>
          <w:vertAlign w:val="subscript"/>
        </w:rPr>
        <w:t>𝑖𝑡</w:t>
      </w:r>
    </w:p>
    <w:p>
      <w:pPr>
        <w:pStyle w:val="BodyText"/>
        <w:spacing w:before="220"/>
        <w:ind w:left="-27"/>
      </w:pPr>
      <w:r>
        <w:rPr/>
        <w:br w:type="column"/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stationary</w:t>
      </w:r>
      <w:r>
        <w:rPr>
          <w:spacing w:val="-6"/>
        </w:rPr>
        <w:t> </w:t>
      </w:r>
      <w:r>
        <w:rPr/>
        <w:t>process.</w:t>
      </w:r>
      <w:r>
        <w:rPr>
          <w:spacing w:val="-1"/>
        </w:rPr>
        <w:t> </w:t>
      </w:r>
      <w:r>
        <w:rPr/>
        <w:t>Lastly,</w:t>
      </w:r>
      <w:r>
        <w:rPr>
          <w:spacing w:val="-2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top="1320" w:bottom="1160" w:left="920" w:right="60"/>
          <w:cols w:num="6" w:equalWidth="0">
            <w:col w:w="1127" w:space="40"/>
            <w:col w:w="1156" w:space="39"/>
            <w:col w:w="104" w:space="39"/>
            <w:col w:w="566" w:space="40"/>
            <w:col w:w="3211" w:space="39"/>
            <w:col w:w="4569"/>
          </w:cols>
        </w:sectPr>
      </w:pPr>
    </w:p>
    <w:p>
      <w:pPr>
        <w:pStyle w:val="BodyText"/>
        <w:spacing w:before="126"/>
        <w:ind w:left="498"/>
        <w:rPr>
          <w:rFonts w:ascii="Cambria Math" w:eastAsia="Cambria Math"/>
        </w:rPr>
      </w:pPr>
      <w:r>
        <w:rPr/>
        <w:t>model</w:t>
      </w:r>
      <w:r>
        <w:rPr>
          <w:spacing w:val="16"/>
        </w:rPr>
        <w:t> </w:t>
      </w:r>
      <w:r>
        <w:rPr/>
        <w:t>assumes</w:t>
      </w:r>
      <w:r>
        <w:rPr>
          <w:spacing w:val="16"/>
        </w:rPr>
        <w:t> </w:t>
      </w:r>
      <w:r>
        <w:rPr/>
        <w:t>long-run</w:t>
      </w:r>
      <w:r>
        <w:rPr>
          <w:spacing w:val="19"/>
        </w:rPr>
        <w:t> </w:t>
      </w:r>
      <w:r>
        <w:rPr/>
        <w:t>homogeneity</w:t>
      </w:r>
      <w:r>
        <w:rPr>
          <w:spacing w:val="11"/>
        </w:rPr>
        <w:t> </w:t>
      </w:r>
      <w:r>
        <w:rPr/>
        <w:t>across</w:t>
      </w:r>
      <w:r>
        <w:rPr>
          <w:spacing w:val="19"/>
        </w:rPr>
        <w:t> </w:t>
      </w:r>
      <w:r>
        <w:rPr/>
        <w:t>groups.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long-run</w:t>
      </w:r>
      <w:r>
        <w:rPr>
          <w:spacing w:val="17"/>
        </w:rPr>
        <w:t> </w:t>
      </w:r>
      <w:r>
        <w:rPr/>
        <w:t>coefficients</w:t>
      </w:r>
      <w:r>
        <w:rPr>
          <w:spacing w:val="16"/>
        </w:rPr>
        <w:t> </w:t>
      </w:r>
      <w:r>
        <w:rPr/>
        <w:t>on</w:t>
      </w:r>
      <w:r>
        <w:rPr>
          <w:spacing w:val="34"/>
        </w:rPr>
        <w:t> </w:t>
      </w:r>
      <w:r>
        <w:rPr>
          <w:rFonts w:ascii="Cambria Math" w:eastAsia="Cambria Math"/>
        </w:rPr>
        <w:t>𝐱</w:t>
      </w:r>
      <w:r>
        <w:rPr>
          <w:rFonts w:ascii="Cambria Math" w:eastAsia="Cambria Math"/>
          <w:vertAlign w:val="subscript"/>
        </w:rPr>
        <w:t>𝑖</w:t>
      </w:r>
    </w:p>
    <w:p>
      <w:pPr>
        <w:spacing w:after="0"/>
        <w:rPr>
          <w:rFonts w:ascii="Cambria Math" w:eastAsia="Cambria Math"/>
        </w:rPr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spacing w:before="254"/>
        <w:ind w:left="498"/>
        <w:rPr>
          <w:rFonts w:ascii="Cambria Math" w:eastAsia="Cambria Math"/>
        </w:rPr>
      </w:pPr>
      <w:r>
        <w:rPr/>
        <w:t>defined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>
          <w:rFonts w:ascii="Cambria Math" w:eastAsia="Cambria Math"/>
          <w:spacing w:val="-80"/>
        </w:rPr>
        <w:t>𝜭</w:t>
      </w:r>
      <w:r>
        <w:rPr>
          <w:rFonts w:ascii="Cambria Math" w:eastAsia="Cambria Math"/>
          <w:spacing w:val="-80"/>
          <w:vertAlign w:val="subscript"/>
        </w:rPr>
        <w:t>𝑖</w:t>
      </w:r>
    </w:p>
    <w:p>
      <w:pPr>
        <w:pStyle w:val="BodyText"/>
        <w:spacing w:before="4"/>
        <w:rPr>
          <w:rFonts w:ascii="Cambria Math"/>
          <w:sz w:val="11"/>
        </w:rPr>
      </w:pPr>
      <w:r>
        <w:rPr/>
        <w:br w:type="column"/>
      </w:r>
      <w:r>
        <w:rPr>
          <w:rFonts w:ascii="Cambria Math"/>
          <w:sz w:val="11"/>
        </w:rPr>
      </w:r>
    </w:p>
    <w:p>
      <w:pPr>
        <w:spacing w:line="143" w:lineRule="exact" w:before="0"/>
        <w:ind w:left="748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w w:val="85"/>
          <w:sz w:val="14"/>
        </w:rPr>
        <w:t>𝘍</w:t>
      </w:r>
    </w:p>
    <w:p>
      <w:pPr>
        <w:pStyle w:val="BodyText"/>
        <w:spacing w:line="216" w:lineRule="auto"/>
        <w:ind w:left="41"/>
        <w:rPr>
          <w:rFonts w:ascii="Cambria Math" w:hAnsi="Cambria Math" w:eastAsia="Cambria Math"/>
        </w:rPr>
      </w:pPr>
      <w:r>
        <w:rPr/>
        <w:pict>
          <v:rect style="position:absolute;margin-left:170.089996pt;margin-top:7.014145pt;width:12.36pt;height:.84003pt;mso-position-horizontal-relative:page;mso-position-vertical-relative:paragraph;z-index:-24360448" filled="true" fillcolor="#000000" stroked="false">
            <v:fill type="solid"/>
            <w10:wrap type="none"/>
          </v:rect>
        </w:pict>
      </w:r>
      <w:r>
        <w:rPr/>
        <w:pict>
          <v:shape style="position:absolute;margin-left:176.929993pt;margin-top:14.553668pt;width:2.65pt;height:7pt;mso-position-horizontal-relative:page;mso-position-vertical-relative:paragraph;z-index:-2435532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5"/>
                      <w:sz w:val="14"/>
                    </w:rPr>
                    <w:t>𝑖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0.089996pt;margin-top:-3.461274pt;width:12.1pt;height:11.35pt;mso-position-horizontal-relative:page;mso-position-vertical-relative:paragraph;z-index:-24354816" type="#_x0000_t202" filled="false" stroked="false">
            <v:textbox inset="0,0,0,0">
              <w:txbxContent>
                <w:p>
                  <w:pPr>
                    <w:spacing w:line="196" w:lineRule="auto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5"/>
                      <w:sz w:val="17"/>
                    </w:rPr>
                    <w:t>𝛽</w:t>
                  </w:r>
                  <w:r>
                    <w:rPr>
                      <w:rFonts w:ascii="Cambria Math" w:eastAsia="Cambria Math"/>
                      <w:spacing w:val="36"/>
                      <w:w w:val="115"/>
                      <w:sz w:val="17"/>
                    </w:rPr>
                    <w:t> </w:t>
                  </w:r>
                  <w:r>
                    <w:rPr>
                      <w:rFonts w:ascii="Cambria Math" w:eastAsia="Cambria Math"/>
                      <w:spacing w:val="-139"/>
                      <w:w w:val="115"/>
                      <w:position w:val="-5"/>
                      <w:sz w:val="14"/>
                    </w:rPr>
                    <w:t>𝑖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52"/>
        </w:rPr>
        <w:t> </w:t>
      </w:r>
      <w:r>
        <w:rPr>
          <w:rFonts w:ascii="Cambria Math" w:hAnsi="Cambria Math" w:eastAsia="Cambria Math"/>
        </w:rPr>
        <w:t>− ( </w:t>
      </w:r>
      <w:r>
        <w:rPr>
          <w:rFonts w:ascii="Symbol" w:hAnsi="Symbol" w:eastAsia="Symbol"/>
          <w:position w:val="-11"/>
          <w:sz w:val="18"/>
        </w:rPr>
        <w:t></w:t>
      </w:r>
      <w:r>
        <w:rPr>
          <w:position w:val="-11"/>
          <w:sz w:val="18"/>
        </w:rPr>
        <w:t>   </w:t>
      </w:r>
      <w:r>
        <w:rPr>
          <w:rFonts w:ascii="Cambria Math" w:hAnsi="Cambria Math" w:eastAsia="Cambria Math"/>
        </w:rPr>
        <w:t>) </w:t>
      </w:r>
      <w:r>
        <w:rPr/>
        <w:t>are the same across groups such that</w:t>
      </w:r>
      <w:r>
        <w:rPr>
          <w:spacing w:val="1"/>
        </w:rPr>
        <w:t> </w:t>
      </w:r>
      <w:r>
        <w:rPr>
          <w:rFonts w:ascii="Cambria Math" w:hAnsi="Cambria Math" w:eastAsia="Cambria Math"/>
          <w:spacing w:val="-79"/>
        </w:rPr>
        <w:t>𝜭</w:t>
      </w:r>
      <w:r>
        <w:rPr>
          <w:rFonts w:ascii="Cambria Math" w:hAnsi="Cambria Math" w:eastAsia="Cambria Math"/>
          <w:spacing w:val="-79"/>
          <w:vertAlign w:val="subscript"/>
        </w:rPr>
        <w:t>𝑖</w:t>
      </w:r>
    </w:p>
    <w:p>
      <w:pPr>
        <w:pStyle w:val="BodyText"/>
        <w:spacing w:before="7"/>
        <w:rPr>
          <w:rFonts w:ascii="Cambria Math"/>
          <w:sz w:val="21"/>
        </w:rPr>
      </w:pPr>
      <w:r>
        <w:rPr/>
        <w:br w:type="column"/>
      </w:r>
      <w:r>
        <w:rPr>
          <w:rFonts w:ascii="Cambria Math"/>
          <w:sz w:val="21"/>
        </w:rPr>
      </w:r>
    </w:p>
    <w:p>
      <w:pPr>
        <w:pStyle w:val="BodyText"/>
        <w:spacing w:before="1"/>
        <w:ind w:left="41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3"/>
        </w:rPr>
        <w:t> </w:t>
      </w:r>
      <w:r>
        <w:rPr>
          <w:rFonts w:ascii="Cambria Math" w:hAnsi="Cambria Math" w:eastAsia="Cambria Math"/>
        </w:rPr>
        <w:t>𝜭</w:t>
      </w:r>
      <w:r>
        <w:rPr/>
        <w:t>,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(𝑖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</w:rPr>
        <w:t>1,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2,</w:t>
      </w:r>
      <w:r>
        <w:rPr>
          <w:rFonts w:ascii="Cambria Math" w:hAnsi="Cambria Math" w:eastAsia="Cambria Math"/>
          <w:spacing w:val="-14"/>
        </w:rPr>
        <w:t> </w:t>
      </w:r>
      <w:r>
        <w:rPr>
          <w:rFonts w:ascii="Cambria Math" w:hAnsi="Cambria Math" w:eastAsia="Cambria Math"/>
        </w:rPr>
        <w:t>…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,</w:t>
      </w:r>
      <w:r>
        <w:rPr>
          <w:rFonts w:ascii="Cambria Math" w:hAnsi="Cambria Math" w:eastAsia="Cambria Math"/>
          <w:spacing w:val="-13"/>
        </w:rPr>
        <w:t> </w:t>
      </w:r>
      <w:r>
        <w:rPr>
          <w:rFonts w:ascii="Cambria Math" w:hAnsi="Cambria Math" w:eastAsia="Cambria Math"/>
        </w:rPr>
        <w:t>𝑁)</w:t>
      </w:r>
    </w:p>
    <w:p>
      <w:pPr>
        <w:spacing w:after="0"/>
        <w:rPr>
          <w:rFonts w:ascii="Cambria Math" w:hAnsi="Cambria Math" w:eastAsia="Cambria Math"/>
        </w:rPr>
        <w:sectPr>
          <w:type w:val="continuous"/>
          <w:pgSz w:w="11910" w:h="16840"/>
          <w:pgMar w:top="1320" w:bottom="1160" w:left="920" w:right="60"/>
          <w:cols w:num="3" w:equalWidth="0">
            <w:col w:w="1817" w:space="40"/>
            <w:col w:w="4843" w:space="39"/>
            <w:col w:w="4191"/>
          </w:cols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The long-run growth regression is the term in the square brackets. Equation [4.41] can be</w:t>
      </w:r>
      <w:r>
        <w:rPr>
          <w:spacing w:val="1"/>
        </w:rPr>
        <w:t> </w:t>
      </w:r>
      <w:r>
        <w:rPr/>
        <w:t>estimated by three different estimators: the mean group (MG) model of Pesaran and Smith</w:t>
      </w:r>
      <w:r>
        <w:rPr>
          <w:spacing w:val="1"/>
        </w:rPr>
        <w:t> </w:t>
      </w:r>
      <w:r>
        <w:rPr/>
        <w:t>(1995),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pooled</w:t>
      </w:r>
      <w:r>
        <w:rPr>
          <w:spacing w:val="-12"/>
        </w:rPr>
        <w:t> </w:t>
      </w:r>
      <w:r>
        <w:rPr/>
        <w:t>mean</w:t>
      </w:r>
      <w:r>
        <w:rPr>
          <w:spacing w:val="-11"/>
        </w:rPr>
        <w:t> </w:t>
      </w:r>
      <w:r>
        <w:rPr/>
        <w:t>group</w:t>
      </w:r>
      <w:r>
        <w:rPr>
          <w:spacing w:val="-12"/>
        </w:rPr>
        <w:t> </w:t>
      </w:r>
      <w:r>
        <w:rPr/>
        <w:t>(PMG)</w:t>
      </w:r>
      <w:r>
        <w:rPr>
          <w:spacing w:val="-9"/>
        </w:rPr>
        <w:t> </w:t>
      </w:r>
      <w:r>
        <w:rPr/>
        <w:t>estimator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Pesaran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</w:t>
      </w:r>
      <w:r>
        <w:rPr>
          <w:i/>
          <w:spacing w:val="-11"/>
        </w:rPr>
        <w:t> </w:t>
      </w:r>
      <w:r>
        <w:rPr/>
        <w:t>(1999),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dynamic</w:t>
      </w:r>
      <w:r>
        <w:rPr>
          <w:spacing w:val="-12"/>
        </w:rPr>
        <w:t> </w:t>
      </w:r>
      <w:r>
        <w:rPr/>
        <w:t>fixed</w:t>
      </w:r>
      <w:r>
        <w:rPr>
          <w:spacing w:val="-58"/>
        </w:rPr>
        <w:t> </w:t>
      </w:r>
      <w:r>
        <w:rPr/>
        <w:t>effects</w:t>
      </w:r>
      <w:r>
        <w:rPr>
          <w:spacing w:val="1"/>
        </w:rPr>
        <w:t> </w:t>
      </w:r>
      <w:r>
        <w:rPr/>
        <w:t>estimator</w:t>
      </w:r>
      <w:r>
        <w:rPr>
          <w:spacing w:val="1"/>
        </w:rPr>
        <w:t> </w:t>
      </w:r>
      <w:r>
        <w:rPr/>
        <w:t>(DFE).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estimators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heterogeneity</w:t>
      </w:r>
      <w:r>
        <w:rPr>
          <w:spacing w:val="-7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dynamic</w:t>
      </w:r>
      <w:r>
        <w:rPr>
          <w:spacing w:val="-2"/>
        </w:rPr>
        <w:t> </w:t>
      </w:r>
      <w:r>
        <w:rPr/>
        <w:t>adjustment</w:t>
      </w:r>
      <w:r>
        <w:rPr>
          <w:spacing w:val="-4"/>
        </w:rPr>
        <w:t> </w:t>
      </w:r>
      <w:r>
        <w:rPr/>
        <w:t>process</w:t>
      </w:r>
      <w:r>
        <w:rPr>
          <w:spacing w:val="-3"/>
        </w:rPr>
        <w:t> </w:t>
      </w:r>
      <w:r>
        <w:rPr/>
        <w:t>(Demetriades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Law,</w:t>
      </w:r>
      <w:r>
        <w:rPr>
          <w:spacing w:val="-4"/>
        </w:rPr>
        <w:t> </w:t>
      </w:r>
      <w:r>
        <w:rPr/>
        <w:t>2006)</w:t>
      </w:r>
      <w:r>
        <w:rPr>
          <w:spacing w:val="-1"/>
        </w:rPr>
        <w:t> </w:t>
      </w:r>
      <w:r>
        <w:rPr/>
        <w:t>which</w:t>
      </w:r>
      <w:r>
        <w:rPr>
          <w:spacing w:val="-58"/>
        </w:rPr>
        <w:t> </w:t>
      </w:r>
      <w:r>
        <w:rPr/>
        <w:t>are computed by maximum likelihood. Pesaran and Smith (1995), Pesaran (1997) and Pesaran</w:t>
      </w:r>
      <w:r>
        <w:rPr>
          <w:spacing w:val="-57"/>
        </w:rPr>
        <w:t> </w:t>
      </w:r>
      <w:r>
        <w:rPr/>
        <w:t>and</w:t>
      </w:r>
      <w:r>
        <w:rPr>
          <w:spacing w:val="-10"/>
        </w:rPr>
        <w:t> </w:t>
      </w:r>
      <w:r>
        <w:rPr/>
        <w:t>Shin</w:t>
      </w:r>
      <w:r>
        <w:rPr>
          <w:spacing w:val="-8"/>
        </w:rPr>
        <w:t> </w:t>
      </w:r>
      <w:r>
        <w:rPr/>
        <w:t>(1999)</w:t>
      </w:r>
      <w:r>
        <w:rPr>
          <w:spacing w:val="-9"/>
        </w:rPr>
        <w:t> </w:t>
      </w:r>
      <w:r>
        <w:rPr/>
        <w:t>present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autoregressive</w:t>
      </w:r>
      <w:r>
        <w:rPr>
          <w:spacing w:val="-10"/>
        </w:rPr>
        <w:t> </w:t>
      </w:r>
      <w:r>
        <w:rPr/>
        <w:t>distributed</w:t>
      </w:r>
      <w:r>
        <w:rPr>
          <w:spacing w:val="-9"/>
        </w:rPr>
        <w:t> </w:t>
      </w:r>
      <w:r>
        <w:rPr/>
        <w:t>lag</w:t>
      </w:r>
      <w:r>
        <w:rPr>
          <w:spacing w:val="-9"/>
        </w:rPr>
        <w:t> </w:t>
      </w:r>
      <w:r>
        <w:rPr/>
        <w:t>(ARDL)</w:t>
      </w:r>
      <w:r>
        <w:rPr>
          <w:spacing w:val="-9"/>
        </w:rPr>
        <w:t> </w:t>
      </w:r>
      <w:r>
        <w:rPr/>
        <w:t>model</w:t>
      </w:r>
      <w:r>
        <w:rPr>
          <w:spacing w:val="-9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9"/>
        </w:rPr>
        <w:t> </w:t>
      </w:r>
      <w:r>
        <w:rPr/>
        <w:t>error</w:t>
      </w:r>
      <w:r>
        <w:rPr>
          <w:spacing w:val="-9"/>
        </w:rPr>
        <w:t> </w:t>
      </w:r>
      <w:r>
        <w:rPr/>
        <w:t>correction</w:t>
      </w:r>
      <w:r>
        <w:rPr>
          <w:spacing w:val="-58"/>
        </w:rPr>
        <w:t> </w:t>
      </w:r>
      <w:r>
        <w:rPr/>
        <w:t>form as a relatively new cointegration test bearing in mind that the emphasis is importance of</w:t>
      </w:r>
      <w:r>
        <w:rPr>
          <w:spacing w:val="1"/>
        </w:rPr>
        <w:t> </w:t>
      </w:r>
      <w:r>
        <w:rPr/>
        <w:t>having</w:t>
      </w:r>
      <w:r>
        <w:rPr>
          <w:spacing w:val="-1"/>
        </w:rPr>
        <w:t> </w:t>
      </w:r>
      <w:r>
        <w:rPr/>
        <w:t>consistent and efficient estimates of the</w:t>
      </w:r>
      <w:r>
        <w:rPr>
          <w:spacing w:val="-1"/>
        </w:rPr>
        <w:t> </w:t>
      </w:r>
      <w:r>
        <w:rPr/>
        <w:t>parameters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long-run relationship.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According to Johansen (1995), only variables with the same order of integration can be said to</w:t>
      </w:r>
      <w:r>
        <w:rPr>
          <w:spacing w:val="-57"/>
        </w:rPr>
        <w:t> </w:t>
      </w:r>
      <w:r>
        <w:rPr/>
        <w:t>exhibit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cointegration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hence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long-run</w:t>
      </w:r>
      <w:r>
        <w:rPr>
          <w:spacing w:val="-4"/>
        </w:rPr>
        <w:t> </w:t>
      </w:r>
      <w:r>
        <w:rPr/>
        <w:t>relationship.</w:t>
      </w:r>
      <w:r>
        <w:rPr>
          <w:spacing w:val="-2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Pesaran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Shin</w:t>
      </w:r>
      <w:r>
        <w:rPr>
          <w:spacing w:val="-3"/>
        </w:rPr>
        <w:t> </w:t>
      </w:r>
      <w:r>
        <w:rPr/>
        <w:t>(1999)</w:t>
      </w:r>
      <w:r>
        <w:rPr>
          <w:spacing w:val="-1"/>
        </w:rPr>
        <w:t> </w:t>
      </w:r>
      <w:r>
        <w:rPr/>
        <w:t>argue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panel</w:t>
      </w:r>
      <w:r>
        <w:rPr>
          <w:spacing w:val="-3"/>
        </w:rPr>
        <w:t> </w:t>
      </w:r>
      <w:r>
        <w:rPr/>
        <w:t>autoregressive</w:t>
      </w:r>
      <w:r>
        <w:rPr>
          <w:spacing w:val="-5"/>
        </w:rPr>
        <w:t> </w:t>
      </w:r>
      <w:r>
        <w:rPr/>
        <w:t>distributed</w:t>
      </w:r>
      <w:r>
        <w:rPr>
          <w:spacing w:val="-3"/>
        </w:rPr>
        <w:t> </w:t>
      </w:r>
      <w:r>
        <w:rPr/>
        <w:t>lag</w:t>
      </w:r>
      <w:r>
        <w:rPr>
          <w:spacing w:val="-4"/>
        </w:rPr>
        <w:t> </w:t>
      </w:r>
      <w:r>
        <w:rPr/>
        <w:t>(ARDL)</w:t>
      </w:r>
      <w:r>
        <w:rPr>
          <w:spacing w:val="-2"/>
        </w:rPr>
        <w:t> </w:t>
      </w:r>
      <w:r>
        <w:rPr/>
        <w:t>model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58"/>
        </w:rPr>
        <w:t> </w:t>
      </w:r>
      <w:r>
        <w:rPr/>
        <w:t>even with variables with different orders of integration irrespective of whether the series are</w:t>
      </w:r>
      <w:r>
        <w:rPr>
          <w:spacing w:val="1"/>
        </w:rPr>
        <w:t> </w:t>
      </w:r>
      <w:r>
        <w:rPr>
          <w:i/>
        </w:rPr>
        <w:t>I</w:t>
      </w:r>
      <w:r>
        <w:rPr/>
        <w:t>(0)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>
          <w:i/>
        </w:rPr>
        <w:t>I</w:t>
      </w:r>
      <w:r>
        <w:rPr/>
        <w:t>(1).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words,</w:t>
      </w:r>
      <w:r>
        <w:rPr>
          <w:spacing w:val="-6"/>
        </w:rPr>
        <w:t> </w:t>
      </w:r>
      <w:r>
        <w:rPr/>
        <w:t>both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short-run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long-run</w:t>
      </w:r>
      <w:r>
        <w:rPr>
          <w:spacing w:val="-8"/>
        </w:rPr>
        <w:t> </w:t>
      </w:r>
      <w:r>
        <w:rPr/>
        <w:t>effects</w:t>
      </w:r>
      <w:r>
        <w:rPr>
          <w:spacing w:val="-6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estimated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58"/>
        </w:rPr>
        <w:t> </w:t>
      </w:r>
      <w:r>
        <w:rPr/>
        <w:t>time from a data set with large </w:t>
      </w:r>
      <w:r>
        <w:rPr>
          <w:i/>
        </w:rPr>
        <w:t>N </w:t>
      </w:r>
      <w:r>
        <w:rPr/>
        <w:t>and </w:t>
      </w:r>
      <w:r>
        <w:rPr>
          <w:i/>
        </w:rPr>
        <w:t>T</w:t>
      </w:r>
      <w:r>
        <w:rPr/>
        <w:t>. Finally, due to the inclusion of lags of both 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ARDL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PMG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/>
        <w:t>estimators,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endogeneity</w:t>
      </w:r>
      <w:r>
        <w:rPr>
          <w:spacing w:val="1"/>
        </w:rPr>
        <w:t> </w:t>
      </w:r>
      <w:r>
        <w:rPr/>
        <w:t>(Pesaran </w:t>
      </w:r>
      <w:r>
        <w:rPr>
          <w:i/>
        </w:rPr>
        <w:t>et al</w:t>
      </w:r>
      <w:r>
        <w:rPr/>
        <w:t>, 1999). To understand the key features of the three different estimators in the</w:t>
      </w:r>
      <w:r>
        <w:rPr>
          <w:spacing w:val="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panel</w:t>
      </w:r>
      <w:r>
        <w:rPr>
          <w:spacing w:val="1"/>
        </w:rPr>
        <w:t> </w:t>
      </w:r>
      <w:r>
        <w:rPr/>
        <w:t>framework, their</w:t>
      </w:r>
      <w:r>
        <w:rPr>
          <w:spacing w:val="-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explained briefly</w:t>
      </w:r>
      <w:r>
        <w:rPr>
          <w:spacing w:val="-5"/>
        </w:rPr>
        <w:t> </w:t>
      </w:r>
      <w:r>
        <w:rPr/>
        <w:t>below.</w:t>
      </w:r>
    </w:p>
    <w:p>
      <w:pPr>
        <w:pStyle w:val="BodyText"/>
        <w:spacing w:before="5"/>
        <w:rPr>
          <w:sz w:val="36"/>
        </w:rPr>
      </w:pPr>
    </w:p>
    <w:p>
      <w:pPr>
        <w:pStyle w:val="Heading4"/>
        <w:spacing w:before="0"/>
        <w:ind w:left="498" w:firstLine="0"/>
      </w:pPr>
      <w:r>
        <w:rPr/>
        <w:t>Mean Group (MG)</w:t>
      </w:r>
      <w:r>
        <w:rPr>
          <w:spacing w:val="-1"/>
        </w:rPr>
        <w:t> </w:t>
      </w:r>
      <w:r>
        <w:rPr/>
        <w:t>Estimator</w:t>
      </w:r>
    </w:p>
    <w:p>
      <w:pPr>
        <w:pStyle w:val="BodyText"/>
        <w:spacing w:line="360" w:lineRule="auto" w:before="134"/>
        <w:ind w:left="498" w:right="1354"/>
        <w:jc w:val="both"/>
      </w:pPr>
      <w:r>
        <w:rPr/>
        <w:t>Pesaran and Smith (1995) introduced the mean group (MG) estimator which allows for the</w:t>
      </w:r>
      <w:r>
        <w:rPr>
          <w:spacing w:val="1"/>
        </w:rPr>
        <w:t> </w:t>
      </w:r>
      <w:r>
        <w:rPr/>
        <w:t>estimation of separate regressions for each country and calculating the coefficients as un-</w:t>
      </w:r>
      <w:r>
        <w:rPr>
          <w:spacing w:val="1"/>
        </w:rPr>
        <w:t> </w:t>
      </w:r>
      <w:r>
        <w:rPr/>
        <w:t>weighted means of the estimated coefficients for the individual countries. No restrictions are</w:t>
      </w:r>
      <w:r>
        <w:rPr>
          <w:spacing w:val="1"/>
        </w:rPr>
        <w:t> </w:t>
      </w:r>
      <w:r>
        <w:rPr/>
        <w:t>imposed by this estimator and it allows that all coefficients vary and be heterogeneous in the</w:t>
      </w:r>
      <w:r>
        <w:rPr>
          <w:spacing w:val="1"/>
        </w:rPr>
        <w:t> </w:t>
      </w:r>
      <w:r>
        <w:rPr/>
        <w:t>long-run and short-run. However, for the estimator to be consistent and its results valid, the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condition is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sufficiently</w:t>
      </w:r>
      <w:r>
        <w:rPr>
          <w:spacing w:val="-6"/>
        </w:rPr>
        <w:t> </w:t>
      </w:r>
      <w:r>
        <w:rPr/>
        <w:t>large</w:t>
      </w:r>
      <w:r>
        <w:rPr>
          <w:spacing w:val="4"/>
        </w:rPr>
        <w:t> </w:t>
      </w:r>
      <w:r>
        <w:rPr>
          <w:i/>
        </w:rPr>
        <w:t>T </w:t>
      </w:r>
      <w:r>
        <w:rPr/>
        <w:t>(that is,</w:t>
      </w:r>
      <w:r>
        <w:rPr>
          <w:spacing w:val="-1"/>
        </w:rPr>
        <w:t> </w:t>
      </w:r>
      <w:r>
        <w:rPr/>
        <w:t>large</w:t>
      </w:r>
      <w:r>
        <w:rPr>
          <w:spacing w:val="-1"/>
        </w:rPr>
        <w:t> </w:t>
      </w:r>
      <w:r>
        <w:rPr/>
        <w:t>time dimension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data).</w:t>
      </w:r>
    </w:p>
    <w:p>
      <w:pPr>
        <w:pStyle w:val="BodyText"/>
        <w:spacing w:before="4"/>
        <w:rPr>
          <w:sz w:val="36"/>
        </w:rPr>
      </w:pPr>
    </w:p>
    <w:p>
      <w:pPr>
        <w:pStyle w:val="Heading4"/>
        <w:ind w:left="498" w:firstLine="0"/>
      </w:pPr>
      <w:r>
        <w:rPr/>
        <w:t>Pooled</w:t>
      </w:r>
      <w:r>
        <w:rPr>
          <w:spacing w:val="-1"/>
        </w:rPr>
        <w:t> </w:t>
      </w:r>
      <w:r>
        <w:rPr/>
        <w:t>Mean Group</w:t>
      </w:r>
      <w:r>
        <w:rPr>
          <w:spacing w:val="-1"/>
        </w:rPr>
        <w:t> </w:t>
      </w:r>
      <w:r>
        <w:rPr/>
        <w:t>(PMG)</w:t>
      </w:r>
      <w:r>
        <w:rPr>
          <w:spacing w:val="-2"/>
        </w:rPr>
        <w:t> </w:t>
      </w:r>
      <w:r>
        <w:rPr/>
        <w:t>Estimator</w:t>
      </w:r>
    </w:p>
    <w:p>
      <w:pPr>
        <w:pStyle w:val="BodyText"/>
        <w:spacing w:line="360" w:lineRule="auto" w:before="132"/>
        <w:ind w:left="498" w:right="1353"/>
        <w:jc w:val="both"/>
      </w:pPr>
      <w:r>
        <w:rPr/>
        <w:t>The PMG on the other hand, allows for short-run coefficients, including the intercepts, the</w:t>
      </w:r>
      <w:r>
        <w:rPr>
          <w:spacing w:val="1"/>
        </w:rPr>
        <w:t> </w:t>
      </w:r>
      <w:r>
        <w:rPr/>
        <w:t>speed of adjustment to the long-run equilibrium values, and error variances to differ across</w:t>
      </w:r>
      <w:r>
        <w:rPr>
          <w:spacing w:val="1"/>
        </w:rPr>
        <w:t> </w:t>
      </w:r>
      <w:r>
        <w:rPr/>
        <w:t>countries, while the long-run slope coefficients are restricted to be the same for all countries.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assumption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useful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reasons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expect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long-run,</w:t>
      </w:r>
      <w:r>
        <w:rPr>
          <w:spacing w:val="-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countries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exhibit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 features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likely</w:t>
      </w:r>
      <w:r>
        <w:rPr>
          <w:spacing w:val="-9"/>
        </w:rPr>
        <w:t> </w:t>
      </w:r>
      <w:r>
        <w:rPr/>
        <w:t>to respond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manner.</w:t>
      </w:r>
      <w:r>
        <w:rPr>
          <w:spacing w:val="3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due to the widely different impact of the responsiveness to financial and external shocks,</w:t>
      </w:r>
      <w:r>
        <w:rPr>
          <w:spacing w:val="1"/>
        </w:rPr>
        <w:t> </w:t>
      </w:r>
      <w:r>
        <w:rPr/>
        <w:t>stabilisation</w:t>
      </w:r>
      <w:r>
        <w:rPr>
          <w:spacing w:val="-6"/>
        </w:rPr>
        <w:t> </w:t>
      </w:r>
      <w:r>
        <w:rPr/>
        <w:t>policies,</w:t>
      </w:r>
      <w:r>
        <w:rPr>
          <w:spacing w:val="-8"/>
        </w:rPr>
        <w:t> </w:t>
      </w:r>
      <w:r>
        <w:rPr/>
        <w:t>monetary</w:t>
      </w:r>
      <w:r>
        <w:rPr>
          <w:spacing w:val="-10"/>
        </w:rPr>
        <w:t> </w:t>
      </w:r>
      <w:r>
        <w:rPr/>
        <w:t>policy</w:t>
      </w:r>
      <w:r>
        <w:rPr>
          <w:spacing w:val="-7"/>
        </w:rPr>
        <w:t> </w:t>
      </w:r>
      <w:r>
        <w:rPr/>
        <w:t>etc.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short-run</w:t>
      </w:r>
      <w:r>
        <w:rPr>
          <w:spacing w:val="-6"/>
        </w:rPr>
        <w:t> </w:t>
      </w:r>
      <w:r>
        <w:rPr/>
        <w:t>adjustment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allowed</w:t>
      </w:r>
      <w:r>
        <w:rPr>
          <w:spacing w:val="-4"/>
        </w:rPr>
        <w:t> </w:t>
      </w:r>
      <w:r>
        <w:rPr/>
        <w:t>vary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country.</w:t>
      </w:r>
      <w:r>
        <w:rPr>
          <w:spacing w:val="-57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valid,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requirements.</w:t>
      </w:r>
      <w:r>
        <w:rPr>
          <w:spacing w:val="-3"/>
        </w:rPr>
        <w:t> </w:t>
      </w:r>
      <w:r>
        <w:rPr/>
        <w:t>Firstly,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error–correction</w:t>
      </w:r>
      <w:r>
        <w:rPr>
          <w:spacing w:val="-2"/>
        </w:rPr>
        <w:t> </w:t>
      </w:r>
      <w:r>
        <w:rPr/>
        <w:t>term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to establish the existence of a long-run relationship among the variables of interest. Secondly,</w:t>
      </w:r>
      <w:r>
        <w:rPr>
          <w:spacing w:val="1"/>
        </w:rPr>
        <w:t> </w:t>
      </w:r>
      <w:r>
        <w:rPr/>
        <w:t>the resulting residual of the error-correction model must not be serially correlated and the</w:t>
      </w:r>
      <w:r>
        <w:rPr>
          <w:spacing w:val="1"/>
        </w:rPr>
        <w:t> </w:t>
      </w:r>
      <w:r>
        <w:rPr/>
        <w:t>explanatory variables can be treated as exogenous. These conditions can be fulfilled with the</w:t>
      </w:r>
      <w:r>
        <w:rPr>
          <w:spacing w:val="1"/>
        </w:rPr>
        <w:t> </w:t>
      </w:r>
      <w:r>
        <w:rPr/>
        <w:t>inclusion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rFonts w:ascii="Cambria Math" w:hAnsi="Cambria Math" w:eastAsia="Cambria Math"/>
        </w:rPr>
        <w:t>(𝑝,</w:t>
      </w:r>
      <w:r>
        <w:rPr>
          <w:rFonts w:ascii="Cambria Math" w:hAnsi="Cambria Math" w:eastAsia="Cambria Math"/>
          <w:spacing w:val="-12"/>
        </w:rPr>
        <w:t> </w:t>
      </w:r>
      <w:r>
        <w:rPr>
          <w:rFonts w:ascii="Cambria Math" w:hAnsi="Cambria Math" w:eastAsia="Cambria Math"/>
        </w:rPr>
        <w:t>𝑞)</w:t>
      </w:r>
      <w:r>
        <w:rPr>
          <w:rFonts w:ascii="Cambria Math" w:hAnsi="Cambria Math" w:eastAsia="Cambria Math"/>
          <w:spacing w:val="5"/>
        </w:rPr>
        <w:t> </w:t>
      </w:r>
      <w:r>
        <w:rPr/>
        <w:t>lags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dependent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(𝑝)</w:t>
      </w:r>
      <w:r>
        <w:rPr>
          <w:rFonts w:ascii="Cambria Math" w:hAnsi="Cambria Math" w:eastAsia="Cambria Math"/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>
          <w:rFonts w:ascii="Cambria Math" w:hAnsi="Cambria Math" w:eastAsia="Cambria Math"/>
        </w:rPr>
        <w:t>(𝑞)</w:t>
      </w:r>
      <w:r>
        <w:rPr>
          <w:rFonts w:ascii="Cambria Math" w:hAnsi="Cambria Math" w:eastAsia="Cambria Math"/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error</w:t>
      </w:r>
      <w:r>
        <w:rPr>
          <w:spacing w:val="-4"/>
        </w:rPr>
        <w:t> </w:t>
      </w:r>
      <w:r>
        <w:rPr/>
        <w:t>correction</w:t>
      </w:r>
      <w:r>
        <w:rPr>
          <w:spacing w:val="-58"/>
        </w:rPr>
        <w:t> </w:t>
      </w:r>
      <w:r>
        <w:rPr/>
        <w:t>form in the ARDL model. Lastly, the relative size of </w:t>
      </w:r>
      <w:r>
        <w:rPr>
          <w:i/>
        </w:rPr>
        <w:t>T </w:t>
      </w:r>
      <w:r>
        <w:rPr/>
        <w:t>and </w:t>
      </w:r>
      <w:r>
        <w:rPr>
          <w:i/>
        </w:rPr>
        <w:t>N </w:t>
      </w:r>
      <w:r>
        <w:rPr/>
        <w:t>is crucial. If both are large, this</w:t>
      </w:r>
      <w:r>
        <w:rPr>
          <w:spacing w:val="1"/>
        </w:rPr>
        <w:t> </w:t>
      </w:r>
      <w:r>
        <w:rPr/>
        <w:t>allows the use of the dynamic panel technique and helps prevent some bias in the use of the</w:t>
      </w:r>
      <w:r>
        <w:rPr>
          <w:spacing w:val="1"/>
        </w:rPr>
        <w:t> </w:t>
      </w:r>
      <w:r>
        <w:rPr/>
        <w:t>estimators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heterogeneity.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PMG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inconsistent</w:t>
      </w:r>
      <w:r>
        <w:rPr>
          <w:spacing w:val="-1"/>
        </w:rPr>
        <w:t> </w:t>
      </w:r>
      <w:r>
        <w:rPr/>
        <w:t>estimates if these</w:t>
      </w:r>
      <w:r>
        <w:rPr>
          <w:spacing w:val="-2"/>
        </w:rPr>
        <w:t> </w:t>
      </w:r>
      <w:r>
        <w:rPr/>
        <w:t>conditions are</w:t>
      </w:r>
      <w:r>
        <w:rPr>
          <w:spacing w:val="-1"/>
        </w:rPr>
        <w:t> </w:t>
      </w:r>
      <w:r>
        <w:rPr/>
        <w:t>not met.</w:t>
      </w:r>
    </w:p>
    <w:p>
      <w:pPr>
        <w:pStyle w:val="BodyText"/>
        <w:spacing w:before="5"/>
        <w:rPr>
          <w:sz w:val="36"/>
        </w:rPr>
      </w:pPr>
    </w:p>
    <w:p>
      <w:pPr>
        <w:pStyle w:val="Heading4"/>
        <w:spacing w:before="0"/>
        <w:ind w:left="498" w:firstLine="0"/>
      </w:pPr>
      <w:r>
        <w:rPr/>
        <w:t>Dynamic</w:t>
      </w:r>
      <w:r>
        <w:rPr>
          <w:spacing w:val="-1"/>
        </w:rPr>
        <w:t> </w:t>
      </w:r>
      <w:r>
        <w:rPr/>
        <w:t>Fixed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(DFE)</w:t>
      </w:r>
      <w:r>
        <w:rPr>
          <w:spacing w:val="-1"/>
        </w:rPr>
        <w:t> </w:t>
      </w:r>
      <w:r>
        <w:rPr/>
        <w:t>Estimator</w:t>
      </w:r>
    </w:p>
    <w:p>
      <w:pPr>
        <w:pStyle w:val="BodyText"/>
        <w:spacing w:line="360" w:lineRule="auto" w:before="132"/>
        <w:ind w:left="498" w:right="1351"/>
        <w:jc w:val="both"/>
      </w:pPr>
      <w:r>
        <w:rPr/>
        <w:t>The operation of the dynamic fixed effects estimator (DFE) is quite similar to that of PMG</w:t>
      </w:r>
      <w:r>
        <w:rPr>
          <w:spacing w:val="1"/>
        </w:rPr>
        <w:t> </w:t>
      </w:r>
      <w:r>
        <w:rPr/>
        <w:t>estimator. The slope coefficients and error variances are homogenous for all countries in the</w:t>
      </w:r>
      <w:r>
        <w:rPr>
          <w:spacing w:val="1"/>
        </w:rPr>
        <w:t> </w:t>
      </w:r>
      <w:r>
        <w:rPr/>
        <w:t>long-run in addition to the speed of adjustment coefficient and the short-run coefficient which</w:t>
      </w:r>
      <w:r>
        <w:rPr>
          <w:spacing w:val="1"/>
        </w:rPr>
        <w:t> </w:t>
      </w:r>
      <w:r>
        <w:rPr/>
        <w:t>are restricted to be the same too. However, the model allows for different country-specific</w:t>
      </w:r>
      <w:r>
        <w:rPr>
          <w:spacing w:val="1"/>
        </w:rPr>
        <w:t> </w:t>
      </w:r>
      <w:r>
        <w:rPr/>
        <w:t>intercepts.</w:t>
      </w:r>
      <w:r>
        <w:rPr>
          <w:spacing w:val="-2"/>
        </w:rPr>
        <w:t> </w:t>
      </w:r>
      <w:r>
        <w:rPr/>
        <w:t>Nevertheless,</w:t>
      </w:r>
      <w:r>
        <w:rPr>
          <w:spacing w:val="-1"/>
        </w:rPr>
        <w:t> </w:t>
      </w:r>
      <w:r>
        <w:rPr/>
        <w:t>Baltagi,</w:t>
      </w:r>
      <w:r>
        <w:rPr>
          <w:spacing w:val="-1"/>
        </w:rPr>
        <w:t> </w:t>
      </w:r>
      <w:r>
        <w:rPr/>
        <w:t>Griffin,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Xiong</w:t>
      </w:r>
      <w:r>
        <w:rPr>
          <w:spacing w:val="-4"/>
        </w:rPr>
        <w:t> </w:t>
      </w:r>
      <w:r>
        <w:rPr/>
        <w:t>(2000)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subject</w:t>
      </w:r>
      <w:r>
        <w:rPr>
          <w:spacing w:val="-58"/>
        </w:rPr>
        <w:t> </w:t>
      </w:r>
      <w:r>
        <w:rPr/>
        <w:t>to a simultaneous equation bias due to the endogeneity between the error term and the lagged</w:t>
      </w:r>
      <w:r>
        <w:rPr>
          <w:spacing w:val="1"/>
        </w:rPr>
        <w:t> </w:t>
      </w:r>
      <w:r>
        <w:rPr/>
        <w:t>dependent variable in case of small sample size but this does not negate the usefulness of this</w:t>
      </w:r>
      <w:r>
        <w:rPr>
          <w:spacing w:val="1"/>
        </w:rPr>
        <w:t> </w:t>
      </w:r>
      <w:r>
        <w:rPr/>
        <w:t>technique in empirical studies. Therefore, given the distinct features of these estimators, this</w:t>
      </w:r>
      <w:r>
        <w:rPr>
          <w:spacing w:val="1"/>
        </w:rPr>
        <w:t> </w:t>
      </w:r>
      <w:r>
        <w:rPr>
          <w:spacing w:val="-1"/>
        </w:rPr>
        <w:t>study</w:t>
      </w:r>
      <w:r>
        <w:rPr>
          <w:spacing w:val="-20"/>
        </w:rPr>
        <w:t> </w:t>
      </w:r>
      <w:r>
        <w:rPr/>
        <w:t>uses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DFE</w:t>
      </w:r>
      <w:r>
        <w:rPr>
          <w:spacing w:val="-15"/>
        </w:rPr>
        <w:t> </w:t>
      </w:r>
      <w:r>
        <w:rPr/>
        <w:t>because</w:t>
      </w:r>
      <w:r>
        <w:rPr>
          <w:spacing w:val="-16"/>
        </w:rPr>
        <w:t> </w:t>
      </w:r>
      <w:r>
        <w:rPr/>
        <w:t>it</w:t>
      </w:r>
      <w:r>
        <w:rPr>
          <w:spacing w:val="-13"/>
        </w:rPr>
        <w:t> </w:t>
      </w:r>
      <w:r>
        <w:rPr/>
        <w:t>aligns</w:t>
      </w:r>
      <w:r>
        <w:rPr>
          <w:spacing w:val="-15"/>
        </w:rPr>
        <w:t> </w:t>
      </w:r>
      <w:r>
        <w:rPr/>
        <w:t>with</w:t>
      </w:r>
      <w:r>
        <w:rPr>
          <w:spacing w:val="-12"/>
        </w:rPr>
        <w:t> </w:t>
      </w:r>
      <w:r>
        <w:rPr/>
        <w:t>generalising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reform-credit-inequality</w:t>
      </w:r>
      <w:r>
        <w:rPr>
          <w:spacing w:val="-20"/>
        </w:rPr>
        <w:t> </w:t>
      </w:r>
      <w:r>
        <w:rPr/>
        <w:t>nexus</w:t>
      </w:r>
      <w:r>
        <w:rPr>
          <w:spacing w:val="-58"/>
        </w:rPr>
        <w:t> </w:t>
      </w:r>
      <w:r>
        <w:rPr/>
        <w:t>in SSA. The “general” approach corresponds with some basic features of the DFE estimator</w:t>
      </w:r>
      <w:r>
        <w:rPr>
          <w:spacing w:val="1"/>
        </w:rPr>
        <w:t> </w:t>
      </w:r>
      <w:r>
        <w:rPr/>
        <w:t>amongst which are that in the long-run, the slope coefficients, error variances are the same</w:t>
      </w:r>
      <w:r>
        <w:rPr>
          <w:spacing w:val="1"/>
        </w:rPr>
        <w:t> </w:t>
      </w:r>
      <w:r>
        <w:rPr/>
        <w:t>across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countries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sample.</w:t>
      </w:r>
      <w:r>
        <w:rPr>
          <w:spacing w:val="-9"/>
        </w:rPr>
        <w:t> </w:t>
      </w:r>
      <w:r>
        <w:rPr/>
        <w:t>If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differ</w:t>
      </w:r>
      <w:r>
        <w:rPr>
          <w:spacing w:val="-12"/>
        </w:rPr>
        <w:t> </w:t>
      </w:r>
      <w:r>
        <w:rPr/>
        <w:t>across</w:t>
      </w:r>
      <w:r>
        <w:rPr>
          <w:spacing w:val="-10"/>
        </w:rPr>
        <w:t> </w:t>
      </w:r>
      <w:r>
        <w:rPr/>
        <w:t>countries,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case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PMG,</w:t>
      </w:r>
      <w:r>
        <w:rPr>
          <w:spacing w:val="-58"/>
        </w:rPr>
        <w:t> </w:t>
      </w:r>
      <w:r>
        <w:rPr/>
        <w:t>obtaining long-run coefficients that may represent an overview of SSA countries will become</w:t>
      </w:r>
      <w:r>
        <w:rPr>
          <w:spacing w:val="1"/>
        </w:rPr>
        <w:t> </w:t>
      </w:r>
      <w:r>
        <w:rPr/>
        <w:t>impossible,</w:t>
      </w:r>
      <w:r>
        <w:rPr>
          <w:spacing w:val="-1"/>
        </w:rPr>
        <w:t> </w:t>
      </w:r>
      <w:r>
        <w:rPr/>
        <w:t>thus, defeating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-1"/>
        </w:rPr>
        <w:t> </w:t>
      </w:r>
      <w:r>
        <w:rPr/>
        <w:t>of this study.</w:t>
      </w:r>
    </w:p>
    <w:p>
      <w:pPr>
        <w:pStyle w:val="BodyText"/>
        <w:spacing w:before="8"/>
        <w:rPr>
          <w:sz w:val="36"/>
        </w:rPr>
      </w:pPr>
    </w:p>
    <w:p>
      <w:pPr>
        <w:pStyle w:val="Heading3"/>
        <w:numPr>
          <w:ilvl w:val="2"/>
          <w:numId w:val="27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r>
        <w:rPr/>
        <w:t>Autoregressive</w:t>
      </w:r>
      <w:r>
        <w:rPr>
          <w:spacing w:val="-3"/>
        </w:rPr>
        <w:t> </w:t>
      </w:r>
      <w:r>
        <w:rPr/>
        <w:t>Distributed</w:t>
      </w:r>
      <w:r>
        <w:rPr>
          <w:spacing w:val="-2"/>
        </w:rPr>
        <w:t> </w:t>
      </w:r>
      <w:r>
        <w:rPr/>
        <w:t>Lag</w:t>
      </w:r>
      <w:r>
        <w:rPr>
          <w:spacing w:val="1"/>
        </w:rPr>
        <w:t> </w:t>
      </w:r>
      <w:r>
        <w:rPr/>
        <w:t>(ARDL)</w:t>
      </w:r>
      <w:r>
        <w:rPr>
          <w:spacing w:val="-3"/>
        </w:rPr>
        <w:t> </w:t>
      </w:r>
      <w:r>
        <w:rPr/>
        <w:t>Estimator</w:t>
      </w:r>
    </w:p>
    <w:p>
      <w:pPr>
        <w:pStyle w:val="BodyText"/>
        <w:spacing w:line="360" w:lineRule="auto" w:before="132"/>
        <w:ind w:left="498" w:right="1356"/>
        <w:jc w:val="both"/>
      </w:pPr>
      <w:r>
        <w:rPr/>
        <w:t>A substantial time-series literature examines the finance-growth relationship using a variety of</w:t>
      </w:r>
      <w:r>
        <w:rPr>
          <w:spacing w:val="-57"/>
        </w:rPr>
        <w:t> </w:t>
      </w:r>
      <w:r>
        <w:rPr/>
        <w:t>time-series techniques. These studies frequently use Granger-type causality tests and vector</w:t>
      </w:r>
      <w:r>
        <w:rPr>
          <w:spacing w:val="1"/>
        </w:rPr>
        <w:t> </w:t>
      </w:r>
      <w:r>
        <w:rPr/>
        <w:t>autoregressive</w:t>
      </w:r>
      <w:r>
        <w:rPr>
          <w:spacing w:val="17"/>
        </w:rPr>
        <w:t> </w:t>
      </w:r>
      <w:r>
        <w:rPr/>
        <w:t>(VAR)</w:t>
      </w:r>
      <w:r>
        <w:rPr>
          <w:spacing w:val="17"/>
        </w:rPr>
        <w:t> </w:t>
      </w:r>
      <w:r>
        <w:rPr/>
        <w:t>procedures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examine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relationships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macroeconomic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1"/>
        <w:jc w:val="both"/>
      </w:pPr>
      <w:r>
        <w:rPr/>
        <w:t>variables and economic growth (Alege &amp; Osabuohien, 2013; Alege &amp; Ogundipe, 2014; Alege</w:t>
      </w:r>
      <w:r>
        <w:rPr>
          <w:spacing w:val="-57"/>
        </w:rPr>
        <w:t> </w:t>
      </w:r>
      <w:r>
        <w:rPr/>
        <w:t>&amp; Okodua, 2014), or specifically the nature of the finance-growth relationship (Edo, 2012,</w:t>
      </w:r>
      <w:r>
        <w:rPr>
          <w:spacing w:val="1"/>
        </w:rPr>
        <w:t> </w:t>
      </w:r>
      <w:r>
        <w:rPr/>
        <w:t>2014). VAR models in economics were made popular by Sims (1980) while the definitive</w:t>
      </w:r>
      <w:r>
        <w:rPr>
          <w:spacing w:val="1"/>
        </w:rPr>
        <w:t> </w:t>
      </w:r>
      <w:r>
        <w:rPr/>
        <w:t>technical reference for VAR models with updated surveys of VAR techniques is given in</w:t>
      </w:r>
      <w:r>
        <w:rPr>
          <w:spacing w:val="1"/>
        </w:rPr>
        <w:t> </w:t>
      </w:r>
      <w:r>
        <w:rPr/>
        <w:t>Lütkepohl (2005), applications of VAR models to financial data given in Alege (2010), Edo</w:t>
      </w:r>
      <w:r>
        <w:rPr>
          <w:spacing w:val="1"/>
        </w:rPr>
        <w:t> </w:t>
      </w:r>
      <w:r>
        <w:rPr/>
        <w:t>(2011), Ogundipe and Alege (2014) and Davtyan (2016) to mention a few. However, research</w:t>
      </w:r>
      <w:r>
        <w:rPr>
          <w:spacing w:val="-57"/>
        </w:rPr>
        <w:t> </w:t>
      </w:r>
      <w:r>
        <w:rPr/>
        <w:t>has progressed by using better measures of financial development, employing more powerful</w:t>
      </w:r>
      <w:r>
        <w:rPr>
          <w:spacing w:val="1"/>
        </w:rPr>
        <w:t> </w:t>
      </w:r>
      <w:r>
        <w:rPr/>
        <w:t>econometric techniques, and by examining individual countries in much greater depth (Shan,</w:t>
      </w:r>
      <w:r>
        <w:rPr>
          <w:spacing w:val="1"/>
        </w:rPr>
        <w:t> </w:t>
      </w:r>
      <w:r>
        <w:rPr/>
        <w:t>2003;</w:t>
      </w:r>
      <w:r>
        <w:rPr>
          <w:spacing w:val="-1"/>
        </w:rPr>
        <w:t> </w:t>
      </w:r>
      <w:r>
        <w:rPr/>
        <w:t>Shan &amp;</w:t>
      </w:r>
      <w:r>
        <w:rPr>
          <w:spacing w:val="-2"/>
        </w:rPr>
        <w:t> </w:t>
      </w:r>
      <w:r>
        <w:rPr/>
        <w:t>Jianhong,</w:t>
      </w:r>
      <w:r>
        <w:rPr>
          <w:spacing w:val="2"/>
        </w:rPr>
        <w:t> </w:t>
      </w:r>
      <w:r>
        <w:rPr/>
        <w:t>2006; Soultanaeva, 2010).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Thus, extending the works of Edo (2012) in relation to financial development and Davtyan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autoregression</w:t>
      </w:r>
      <w:r>
        <w:rPr>
          <w:spacing w:val="1"/>
        </w:rPr>
        <w:t> </w:t>
      </w:r>
      <w:r>
        <w:rPr/>
        <w:t>(VAR)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variables</w:t>
      </w:r>
      <w:r>
        <w:rPr>
          <w:spacing w:val="-7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framework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ARDL</w:t>
      </w:r>
      <w:r>
        <w:rPr>
          <w:spacing w:val="-11"/>
        </w:rPr>
        <w:t> </w:t>
      </w:r>
      <w:r>
        <w:rPr/>
        <w:t>model</w:t>
      </w:r>
      <w:r>
        <w:rPr>
          <w:spacing w:val="-6"/>
        </w:rPr>
        <w:t> </w:t>
      </w:r>
      <w:r>
        <w:rPr/>
        <w:t>specified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equations</w:t>
      </w:r>
      <w:r>
        <w:rPr>
          <w:spacing w:val="-58"/>
        </w:rPr>
        <w:t> </w:t>
      </w:r>
      <w:r>
        <w:rPr/>
        <w:t>[4.35] to [4.37] in four SSA countries (Cameroon, Kenya, Nigeria and South Africa) while</w:t>
      </w:r>
      <w:r>
        <w:rPr>
          <w:spacing w:val="1"/>
        </w:rPr>
        <w:t> </w:t>
      </w:r>
      <w:r>
        <w:rPr/>
        <w:t>controlling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macroeconomic</w:t>
      </w:r>
      <w:r>
        <w:rPr>
          <w:spacing w:val="-7"/>
        </w:rPr>
        <w:t> </w:t>
      </w:r>
      <w:r>
        <w:rPr/>
        <w:t>factors.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dynamics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reforms-credit-</w:t>
      </w:r>
      <w:r>
        <w:rPr>
          <w:spacing w:val="-58"/>
        </w:rPr>
        <w:t> </w:t>
      </w:r>
      <w:r>
        <w:rPr/>
        <w:t>inequality</w:t>
      </w:r>
      <w:r>
        <w:rPr>
          <w:spacing w:val="-13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analysed</w:t>
      </w:r>
      <w:r>
        <w:rPr>
          <w:spacing w:val="-8"/>
        </w:rPr>
        <w:t> </w:t>
      </w:r>
      <w:r>
        <w:rPr/>
        <w:t>whilst</w:t>
      </w:r>
      <w:r>
        <w:rPr>
          <w:spacing w:val="-8"/>
        </w:rPr>
        <w:t> </w:t>
      </w:r>
      <w:r>
        <w:rPr/>
        <w:t>avoiding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pitfalls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endogeneity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integration</w:t>
      </w:r>
      <w:r>
        <w:rPr>
          <w:spacing w:val="-8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variables.</w:t>
      </w:r>
      <w:r>
        <w:rPr>
          <w:spacing w:val="-10"/>
        </w:rPr>
        <w:t> </w:t>
      </w:r>
      <w:r>
        <w:rPr>
          <w:spacing w:val="-1"/>
        </w:rPr>
        <w:t>Inevitably,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time</w:t>
      </w:r>
      <w:r>
        <w:rPr>
          <w:spacing w:val="-14"/>
        </w:rPr>
        <w:t> </w:t>
      </w:r>
      <w:r>
        <w:rPr/>
        <w:t>series</w:t>
      </w:r>
      <w:r>
        <w:rPr>
          <w:spacing w:val="-12"/>
        </w:rPr>
        <w:t> </w:t>
      </w:r>
      <w:r>
        <w:rPr/>
        <w:t>analysis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its</w:t>
      </w:r>
      <w:r>
        <w:rPr>
          <w:spacing w:val="-13"/>
        </w:rPr>
        <w:t> </w:t>
      </w:r>
      <w:r>
        <w:rPr/>
        <w:t>own</w:t>
      </w:r>
      <w:r>
        <w:rPr>
          <w:spacing w:val="-13"/>
        </w:rPr>
        <w:t> </w:t>
      </w:r>
      <w:r>
        <w:rPr/>
        <w:t>limitations.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foregoing</w:t>
      </w:r>
      <w:r>
        <w:rPr>
          <w:spacing w:val="-13"/>
        </w:rPr>
        <w:t> </w:t>
      </w:r>
      <w:r>
        <w:rPr/>
        <w:t>arguments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(framed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hypotheses)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that firstly,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stability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system</w:t>
      </w:r>
      <w:r>
        <w:rPr>
          <w:spacing w:val="-4"/>
        </w:rPr>
        <w:t> </w:t>
      </w:r>
      <w:r>
        <w:rPr/>
        <w:t>is</w:t>
      </w:r>
      <w:r>
        <w:rPr>
          <w:spacing w:val="-57"/>
        </w:rPr>
        <w:t> </w:t>
      </w:r>
      <w:r>
        <w:rPr/>
        <w:t>important in measuring the extent of credit growth and then income inequality. Secondly, it</w:t>
      </w:r>
      <w:r>
        <w:rPr>
          <w:spacing w:val="1"/>
        </w:rPr>
        <w:t> </w:t>
      </w:r>
      <w:r>
        <w:rPr/>
        <w:t>analyses the impact of financial reform on credit growth and thirdly investigates the reforms-</w:t>
      </w:r>
      <w:r>
        <w:rPr>
          <w:spacing w:val="1"/>
        </w:rPr>
        <w:t> </w:t>
      </w:r>
      <w:r>
        <w:rPr/>
        <w:t>credit-inequality</w:t>
      </w:r>
      <w:r>
        <w:rPr>
          <w:spacing w:val="-9"/>
        </w:rPr>
        <w:t> </w:t>
      </w:r>
      <w:r>
        <w:rPr/>
        <w:t>nexus.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model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estimated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error-correction</w:t>
      </w:r>
      <w:r>
        <w:rPr>
          <w:spacing w:val="-2"/>
        </w:rPr>
        <w:t> </w:t>
      </w:r>
      <w:r>
        <w:rPr/>
        <w:t>parameterisation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ARDL</w:t>
      </w:r>
      <w:r>
        <w:rPr>
          <w:spacing w:val="-3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wherein both</w:t>
      </w:r>
      <w:r>
        <w:rPr>
          <w:spacing w:val="-1"/>
        </w:rPr>
        <w:t> </w:t>
      </w:r>
      <w:r>
        <w:rPr/>
        <w:t>the long-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short-run relationships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established.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2"/>
          <w:numId w:val="27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bookmarkStart w:name="_TOC_250003" w:id="42"/>
      <w:r>
        <w:rPr/>
        <w:t>System</w:t>
      </w:r>
      <w:r>
        <w:rPr>
          <w:spacing w:val="-6"/>
        </w:rPr>
        <w:t> </w:t>
      </w:r>
      <w:r>
        <w:rPr/>
        <w:t>Generalised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 Moments</w:t>
      </w:r>
      <w:r>
        <w:rPr>
          <w:spacing w:val="-2"/>
        </w:rPr>
        <w:t> </w:t>
      </w:r>
      <w:r>
        <w:rPr/>
        <w:t>(Sys-GMM)</w:t>
      </w:r>
      <w:r>
        <w:rPr>
          <w:spacing w:val="-2"/>
        </w:rPr>
        <w:t> </w:t>
      </w:r>
      <w:bookmarkEnd w:id="42"/>
      <w:r>
        <w:rPr/>
        <w:t>Estimator</w:t>
      </w:r>
    </w:p>
    <w:p>
      <w:pPr>
        <w:pStyle w:val="BodyText"/>
        <w:spacing w:line="360" w:lineRule="auto" w:before="132"/>
        <w:ind w:left="498" w:right="1352"/>
        <w:jc w:val="both"/>
      </w:pPr>
      <w:r>
        <w:rPr/>
        <w:t>For robustness of estimators and to control for the possible presence of endogeneity amongst</w:t>
      </w:r>
      <w:r>
        <w:rPr>
          <w:spacing w:val="1"/>
        </w:rPr>
        <w:t> </w:t>
      </w:r>
      <w:r>
        <w:rPr/>
        <w:t>others, the system generalised methods of moments estimator is used. The Arellano and Bond</w:t>
      </w:r>
      <w:r>
        <w:rPr>
          <w:spacing w:val="1"/>
        </w:rPr>
        <w:t> </w:t>
      </w:r>
      <w:r>
        <w:rPr/>
        <w:t>(1991), Arellano and Bover (1995) and Blundell and Bond (1998) dynamic panel estimators</w:t>
      </w:r>
      <w:r>
        <w:rPr>
          <w:spacing w:val="1"/>
        </w:rPr>
        <w:t> </w:t>
      </w:r>
      <w:r>
        <w:rPr/>
        <w:t>are</w:t>
      </w:r>
      <w:r>
        <w:rPr>
          <w:spacing w:val="-9"/>
        </w:rPr>
        <w:t> </w:t>
      </w:r>
      <w:r>
        <w:rPr/>
        <w:t>designed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situations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(1)</w:t>
      </w:r>
      <w:r>
        <w:rPr>
          <w:spacing w:val="-8"/>
        </w:rPr>
        <w:t> </w:t>
      </w:r>
      <w:r>
        <w:rPr/>
        <w:t>“large</w:t>
      </w:r>
      <w:r>
        <w:rPr>
          <w:spacing w:val="-7"/>
        </w:rPr>
        <w:t> </w:t>
      </w:r>
      <w:r>
        <w:rPr>
          <w:i/>
        </w:rPr>
        <w:t>N</w:t>
      </w:r>
      <w:r>
        <w:rPr/>
        <w:t>”</w:t>
      </w:r>
      <w:r>
        <w:rPr>
          <w:spacing w:val="-7"/>
        </w:rPr>
        <w:t> </w:t>
      </w:r>
      <w:r>
        <w:rPr/>
        <w:t>“small</w:t>
      </w:r>
      <w:r>
        <w:rPr>
          <w:spacing w:val="-5"/>
        </w:rPr>
        <w:t> </w:t>
      </w:r>
      <w:r>
        <w:rPr>
          <w:i/>
        </w:rPr>
        <w:t>T”</w:t>
      </w:r>
      <w:r>
        <w:rPr/>
        <w:t>,</w:t>
      </w:r>
      <w:r>
        <w:rPr>
          <w:spacing w:val="-9"/>
        </w:rPr>
        <w:t> </w:t>
      </w:r>
      <w:r>
        <w:rPr/>
        <w:t>panels,</w:t>
      </w:r>
      <w:r>
        <w:rPr>
          <w:spacing w:val="-6"/>
        </w:rPr>
        <w:t> </w:t>
      </w:r>
      <w:r>
        <w:rPr/>
        <w:t>meaning</w:t>
      </w:r>
      <w:r>
        <w:rPr>
          <w:spacing w:val="-9"/>
        </w:rPr>
        <w:t> </w:t>
      </w:r>
      <w:r>
        <w:rPr/>
        <w:t>many</w:t>
      </w:r>
      <w:r>
        <w:rPr>
          <w:spacing w:val="-8"/>
        </w:rPr>
        <w:t> </w:t>
      </w:r>
      <w:r>
        <w:rPr/>
        <w:t>groups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few</w:t>
      </w:r>
      <w:r>
        <w:rPr>
          <w:spacing w:val="-58"/>
        </w:rPr>
        <w:t> </w:t>
      </w:r>
      <w:r>
        <w:rPr/>
        <w:t>years coverage; (2) a linear functional relationship; (3) one left-hand-side variable that is</w:t>
      </w:r>
      <w:r>
        <w:rPr>
          <w:spacing w:val="1"/>
        </w:rPr>
        <w:t> </w:t>
      </w:r>
      <w:r>
        <w:rPr/>
        <w:t>dynamic, depending on its own past realisations; (4) independent variables that are not strictly</w:t>
      </w:r>
      <w:r>
        <w:rPr>
          <w:spacing w:val="-57"/>
        </w:rPr>
        <w:t> </w:t>
      </w:r>
      <w:r>
        <w:rPr/>
        <w:t>exogenous, meaning they are correlated with past and possibly current realisations of the error</w:t>
      </w:r>
      <w:r>
        <w:rPr>
          <w:spacing w:val="-57"/>
        </w:rPr>
        <w:t> </w:t>
      </w:r>
      <w:r>
        <w:rPr/>
        <w:t>term;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effects;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heteroscedasticity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autocorrelation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individuals but not across them (Roodman, 2006, 2014). Arellano–Bond (1991) estimation</w:t>
      </w:r>
      <w:r>
        <w:rPr>
          <w:spacing w:val="1"/>
        </w:rPr>
        <w:t> </w:t>
      </w:r>
      <w:r>
        <w:rPr/>
        <w:t>begins</w:t>
      </w:r>
      <w:r>
        <w:rPr>
          <w:spacing w:val="49"/>
        </w:rPr>
        <w:t> </w:t>
      </w:r>
      <w:r>
        <w:rPr/>
        <w:t>with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transformation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all</w:t>
      </w:r>
      <w:r>
        <w:rPr>
          <w:spacing w:val="49"/>
        </w:rPr>
        <w:t> </w:t>
      </w:r>
      <w:r>
        <w:rPr/>
        <w:t>regressors</w:t>
      </w:r>
      <w:r>
        <w:rPr>
          <w:spacing w:val="52"/>
        </w:rPr>
        <w:t> </w:t>
      </w:r>
      <w:r>
        <w:rPr/>
        <w:t>by</w:t>
      </w:r>
      <w:r>
        <w:rPr>
          <w:spacing w:val="49"/>
        </w:rPr>
        <w:t> </w:t>
      </w:r>
      <w:r>
        <w:rPr/>
        <w:t>usually</w:t>
      </w:r>
      <w:r>
        <w:rPr>
          <w:spacing w:val="46"/>
        </w:rPr>
        <w:t> </w:t>
      </w:r>
      <w:r>
        <w:rPr/>
        <w:t>by</w:t>
      </w:r>
      <w:r>
        <w:rPr>
          <w:spacing w:val="45"/>
        </w:rPr>
        <w:t> </w:t>
      </w:r>
      <w:r>
        <w:rPr/>
        <w:t>differencing,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uses</w:t>
      </w:r>
      <w:r>
        <w:rPr>
          <w:spacing w:val="50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7"/>
        <w:jc w:val="both"/>
      </w:pPr>
      <w:r>
        <w:rPr/>
        <w:t>generalised</w:t>
      </w:r>
      <w:r>
        <w:rPr>
          <w:spacing w:val="-5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moments</w:t>
      </w:r>
      <w:r>
        <w:rPr>
          <w:spacing w:val="-4"/>
        </w:rPr>
        <w:t> </w:t>
      </w:r>
      <w:r>
        <w:rPr/>
        <w:t>(GMM)</w:t>
      </w:r>
      <w:r>
        <w:rPr>
          <w:spacing w:val="-5"/>
        </w:rPr>
        <w:t> </w:t>
      </w:r>
      <w:r>
        <w:rPr/>
        <w:t>(Hansen,</w:t>
      </w:r>
      <w:r>
        <w:rPr>
          <w:spacing w:val="-2"/>
        </w:rPr>
        <w:t> </w:t>
      </w:r>
      <w:r>
        <w:rPr/>
        <w:t>1982;</w:t>
      </w:r>
      <w:r>
        <w:rPr>
          <w:spacing w:val="-3"/>
        </w:rPr>
        <w:t> </w:t>
      </w:r>
      <w:r>
        <w:rPr/>
        <w:t>Holtz-Eakin,</w:t>
      </w:r>
      <w:r>
        <w:rPr>
          <w:spacing w:val="-4"/>
        </w:rPr>
        <w:t> </w:t>
      </w:r>
      <w:r>
        <w:rPr/>
        <w:t>Newey,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Rosen,</w:t>
      </w:r>
      <w:r>
        <w:rPr>
          <w:spacing w:val="-4"/>
        </w:rPr>
        <w:t> </w:t>
      </w:r>
      <w:r>
        <w:rPr/>
        <w:t>1988)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known as difference GMM.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0"/>
        <w:jc w:val="both"/>
      </w:pPr>
      <w:r>
        <w:rPr/>
        <w:t>Subsequently, the Arellano–Bover and Blundell–Bond estimator augments Arellano–Bond by</w:t>
      </w:r>
      <w:r>
        <w:rPr>
          <w:spacing w:val="1"/>
        </w:rPr>
        <w:t> </w:t>
      </w:r>
      <w:r>
        <w:rPr/>
        <w:t>making an additional assumption that first differences of instrument variables are uncorrelated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dramatically improve efficiency. This approach builds a system of two equations - the original</w:t>
      </w:r>
      <w:r>
        <w:rPr>
          <w:spacing w:val="-57"/>
        </w:rPr>
        <w:t> </w:t>
      </w:r>
      <w:r>
        <w:rPr/>
        <w:t>equation and the transformed one - and is known as system GMM. One of Arellano and Bond</w:t>
      </w:r>
      <w:r>
        <w:rPr>
          <w:spacing w:val="1"/>
        </w:rPr>
        <w:t> </w:t>
      </w:r>
      <w:r>
        <w:rPr/>
        <w:t>(1991) contributions is a test for autocorrelation appropriate for linear GMM regressions on</w:t>
      </w:r>
      <w:r>
        <w:rPr>
          <w:spacing w:val="1"/>
        </w:rPr>
        <w:t> </w:t>
      </w:r>
      <w:r>
        <w:rPr/>
        <w:t>panels, which is especially important when lags are used as instruments. In addition, the</w:t>
      </w:r>
      <w:r>
        <w:rPr>
          <w:spacing w:val="1"/>
        </w:rPr>
        <w:t> </w:t>
      </w:r>
      <w:r>
        <w:rPr/>
        <w:t>consistency of the sys-GMM estimator is assessed by two specification tests. The Hansen test</w:t>
      </w:r>
      <w:r>
        <w:rPr>
          <w:spacing w:val="1"/>
        </w:rPr>
        <w:t> </w:t>
      </w:r>
      <w:r>
        <w:rPr/>
        <w:t>of over identifying restrictions tests for the overall validity of the instruments and the second</w:t>
      </w:r>
      <w:r>
        <w:rPr>
          <w:spacing w:val="1"/>
        </w:rPr>
        <w:t> </w:t>
      </w:r>
      <w:r>
        <w:rPr/>
        <w:t>test examines the null hypothesis that the error term is not serially correlated. Failure to reject</w:t>
      </w:r>
      <w:r>
        <w:rPr>
          <w:spacing w:val="1"/>
        </w:rPr>
        <w:t> </w:t>
      </w:r>
      <w:r>
        <w:rPr/>
        <w:t>both null hypotheses gives support to the model (Arellano &amp; Bond, 1991; Arellano &amp; Bover,</w:t>
      </w:r>
      <w:r>
        <w:rPr>
          <w:spacing w:val="1"/>
        </w:rPr>
        <w:t> </w:t>
      </w:r>
      <w:r>
        <w:rPr/>
        <w:t>1995; Blundell &amp; Bond, 1998; Sghaier &amp; Abida, 2013; Alege &amp; Ogundipe, 2014). However, a</w:t>
      </w:r>
      <w:r>
        <w:rPr>
          <w:spacing w:val="-57"/>
        </w:rPr>
        <w:t> </w:t>
      </w:r>
      <w:r>
        <w:rPr>
          <w:spacing w:val="-1"/>
        </w:rPr>
        <w:t>weakness</w:t>
      </w:r>
      <w:r>
        <w:rPr>
          <w:spacing w:val="-12"/>
        </w:rPr>
        <w:t> </w:t>
      </w:r>
      <w:r>
        <w:rPr/>
        <w:t>of</w:t>
      </w:r>
      <w:r>
        <w:rPr>
          <w:spacing w:val="-16"/>
        </w:rPr>
        <w:t> </w:t>
      </w:r>
      <w:r>
        <w:rPr/>
        <w:t>difference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system</w:t>
      </w:r>
      <w:r>
        <w:rPr>
          <w:spacing w:val="-10"/>
        </w:rPr>
        <w:t> </w:t>
      </w:r>
      <w:r>
        <w:rPr/>
        <w:t>GMM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they</w:t>
      </w:r>
      <w:r>
        <w:rPr>
          <w:spacing w:val="-17"/>
        </w:rPr>
        <w:t> </w:t>
      </w:r>
      <w:r>
        <w:rPr/>
        <w:t>are</w:t>
      </w:r>
      <w:r>
        <w:rPr>
          <w:spacing w:val="-13"/>
        </w:rPr>
        <w:t> </w:t>
      </w:r>
      <w:r>
        <w:rPr/>
        <w:t>complicated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so</w:t>
      </w:r>
      <w:r>
        <w:rPr>
          <w:spacing w:val="-10"/>
        </w:rPr>
        <w:t> </w:t>
      </w:r>
      <w:r>
        <w:rPr/>
        <w:t>can</w:t>
      </w:r>
      <w:r>
        <w:rPr>
          <w:spacing w:val="-13"/>
        </w:rPr>
        <w:t> </w:t>
      </w:r>
      <w:r>
        <w:rPr/>
        <w:t>easily</w:t>
      </w:r>
      <w:r>
        <w:rPr>
          <w:spacing w:val="-17"/>
        </w:rPr>
        <w:t> </w:t>
      </w:r>
      <w:r>
        <w:rPr/>
        <w:t>generate</w:t>
      </w:r>
      <w:r>
        <w:rPr>
          <w:spacing w:val="-58"/>
        </w:rPr>
        <w:t> </w:t>
      </w:r>
      <w:r>
        <w:rPr/>
        <w:t>invalid estimates.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Given the structure of the empirical model, 20 countries</w:t>
      </w:r>
      <w:r>
        <w:rPr>
          <w:vertAlign w:val="superscript"/>
        </w:rPr>
        <w:t>12</w:t>
      </w:r>
      <w:r>
        <w:rPr>
          <w:vertAlign w:val="baseline"/>
        </w:rPr>
        <w:t> are analysed across 4 different time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dimensions, that is, 1980 to 1989 (10 years), 1999 to 2000 (10 years), 2000 to 2009 (10 years)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2010 to 2015 (6 years). This justifies the use the sys-GMM which is strictly designed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panels with short time dimension, </w:t>
      </w:r>
      <w:r>
        <w:rPr>
          <w:i/>
          <w:vertAlign w:val="baseline"/>
        </w:rPr>
        <w:t>T </w:t>
      </w:r>
      <w:r>
        <w:rPr>
          <w:vertAlign w:val="baseline"/>
        </w:rPr>
        <w:t>(Roodman, 2006, 2014). In addition to controlling for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 panel bias, (or the persistent nature of inequality), the estimation strategy 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problems of endogeneity, country-specific heterogeneity, measurement error and omitted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 and captures the short and long-run impacts of the regressors on the 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10"/>
          <w:vertAlign w:val="baseline"/>
        </w:rPr>
        <w:t> </w:t>
      </w:r>
      <w:r>
        <w:rPr>
          <w:vertAlign w:val="baseline"/>
        </w:rPr>
        <w:t>not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6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-10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static</w:t>
      </w:r>
      <w:r>
        <w:rPr>
          <w:spacing w:val="-6"/>
          <w:vertAlign w:val="baseline"/>
        </w:rPr>
        <w:t> </w:t>
      </w:r>
      <w:r>
        <w:rPr>
          <w:vertAlign w:val="baseline"/>
        </w:rPr>
        <w:t>model.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4"/>
          <w:vertAlign w:val="baseline"/>
        </w:rPr>
        <w:t> </w:t>
      </w:r>
      <w:r>
        <w:rPr>
          <w:vertAlign w:val="baseline"/>
        </w:rPr>
        <w:t>GMM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used</w:t>
      </w:r>
      <w:r>
        <w:rPr>
          <w:spacing w:val="-6"/>
          <w:vertAlign w:val="baseline"/>
        </w:rPr>
        <w:t> </w:t>
      </w:r>
      <w:r>
        <w:rPr>
          <w:vertAlign w:val="baseline"/>
        </w:rPr>
        <w:t>when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6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persistent.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-6"/>
          <w:vertAlign w:val="baseline"/>
        </w:rPr>
        <w:t> </w:t>
      </w:r>
      <w:r>
        <w:rPr>
          <w:vertAlign w:val="baseline"/>
        </w:rPr>
        <w:t>this</w:t>
      </w:r>
      <w:r>
        <w:rPr>
          <w:spacing w:val="-6"/>
          <w:vertAlign w:val="baseline"/>
        </w:rPr>
        <w:t> </w:t>
      </w:r>
      <w:r>
        <w:rPr>
          <w:vertAlign w:val="baseline"/>
        </w:rPr>
        <w:t>might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case</w:t>
      </w:r>
      <w:r>
        <w:rPr>
          <w:spacing w:val="-58"/>
          <w:vertAlign w:val="baseline"/>
        </w:rPr>
        <w:t> </w:t>
      </w:r>
      <w:r>
        <w:rPr>
          <w:vertAlign w:val="baseline"/>
        </w:rPr>
        <w:t>where habit persistence is known to be strong in the model. In this thesis, income inequality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persistent variable and therefore, equation [4.38]</w:t>
      </w:r>
      <w:r>
        <w:rPr>
          <w:spacing w:val="-2"/>
          <w:vertAlign w:val="baseline"/>
        </w:rPr>
        <w:t> </w:t>
      </w:r>
      <w:r>
        <w:rPr>
          <w:vertAlign w:val="baseline"/>
        </w:rPr>
        <w:t>is modified</w:t>
      </w:r>
      <w:r>
        <w:rPr>
          <w:spacing w:val="3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9"/>
        <w:rPr>
          <w:sz w:val="35"/>
        </w:rPr>
      </w:pPr>
    </w:p>
    <w:p>
      <w:pPr>
        <w:pStyle w:val="BodyText"/>
        <w:tabs>
          <w:tab w:pos="8420" w:val="left" w:leader="none"/>
        </w:tabs>
        <w:ind w:left="498"/>
        <w:jc w:val="both"/>
      </w:pPr>
      <w:r>
        <w:rPr>
          <w:rFonts w:ascii="Cambria Math" w:hAnsi="Cambria Math" w:cs="Cambria Math" w:eastAsia="Cambria Math"/>
          <w:w w:val="105"/>
        </w:rPr>
        <w:t>𝑙𝑛𝑌</w:t>
      </w:r>
      <w:r>
        <w:rPr>
          <w:rFonts w:ascii="Cambria Math" w:hAnsi="Cambria Math" w:cs="Cambria Math" w:eastAsia="Cambria Math"/>
          <w:w w:val="105"/>
          <w:vertAlign w:val="subscript"/>
        </w:rPr>
        <w:t>𝑖𝑡</w:t>
      </w:r>
      <w:r>
        <w:rPr>
          <w:rFonts w:ascii="Cambria Math" w:hAnsi="Cambria Math" w:cs="Cambria Math" w:eastAsia="Cambria Math"/>
          <w:spacing w:val="12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= </w:t>
      </w:r>
      <w:r>
        <w:rPr>
          <w:w w:val="105"/>
          <w:vertAlign w:val="baseline"/>
        </w:rPr>
        <w:t>ɸ</w:t>
      </w:r>
      <w:r>
        <w:rPr>
          <w:rFonts w:ascii="Cambria Math" w:hAnsi="Cambria Math" w:cs="Cambria Math" w:eastAsia="Cambria Math"/>
          <w:w w:val="105"/>
          <w:vertAlign w:val="baseline"/>
        </w:rPr>
        <w:t>𝑙𝑛𝑌</w:t>
      </w:r>
      <w:r>
        <w:rPr>
          <w:rFonts w:ascii="Cambria Math" w:hAnsi="Cambria Math" w:cs="Cambria Math" w:eastAsia="Cambria Math"/>
          <w:w w:val="105"/>
          <w:vertAlign w:val="subscript"/>
        </w:rPr>
        <w:t>𝑖𝑡−1</w:t>
      </w:r>
      <w:r>
        <w:rPr>
          <w:rFonts w:ascii="Cambria Math" w:hAnsi="Cambria Math" w:cs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+</w:t>
      </w:r>
      <w:r>
        <w:rPr>
          <w:rFonts w:ascii="Cambria Math" w:hAnsi="Cambria Math" w:cs="Cambria Math" w:eastAsia="Cambria Math"/>
          <w:spacing w:val="44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𝛽𝑋</w:t>
      </w:r>
      <w:r>
        <w:rPr>
          <w:rFonts w:ascii="Cambria Math" w:hAnsi="Cambria Math" w:cs="Cambria Math" w:eastAsia="Cambria Math"/>
          <w:w w:val="105"/>
          <w:vertAlign w:val="superscript"/>
        </w:rPr>
        <w:t>′</w:t>
      </w:r>
      <w:r>
        <w:rPr>
          <w:rFonts w:ascii="Cambria Math" w:hAnsi="Cambria Math" w:cs="Cambria Math" w:eastAsia="Cambria Math"/>
          <w:w w:val="105"/>
          <w:vertAlign w:val="subscript"/>
        </w:rPr>
        <w:t>𝑖𝑡</w:t>
      </w:r>
      <w:r>
        <w:rPr>
          <w:rFonts w:ascii="Cambria Math" w:hAnsi="Cambria Math" w:cs="Cambria Math" w:eastAsia="Cambria Math"/>
          <w:spacing w:val="12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𝛾𝑍</w:t>
      </w:r>
      <w:r>
        <w:rPr>
          <w:rFonts w:ascii="Cambria Math" w:hAnsi="Cambria Math" w:cs="Cambria Math" w:eastAsia="Cambria Math"/>
          <w:w w:val="105"/>
          <w:vertAlign w:val="subscript"/>
        </w:rPr>
        <w:t>𝑖𝑡</w:t>
      </w:r>
      <w:r>
        <w:rPr>
          <w:rFonts w:ascii="Cambria Math" w:hAnsi="Cambria Math" w:cs="Cambria Math" w:eastAsia="Cambria Math"/>
          <w:spacing w:val="6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+</w:t>
      </w:r>
      <w:r>
        <w:rPr>
          <w:rFonts w:ascii="Cambria Math" w:hAnsi="Cambria Math" w:cs="Cambria Math" w:eastAsia="Cambria Math"/>
          <w:spacing w:val="43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𝜂</w:t>
      </w:r>
      <w:r>
        <w:rPr>
          <w:rFonts w:ascii="Cambria Math" w:hAnsi="Cambria Math" w:cs="Cambria Math" w:eastAsia="Cambria Math"/>
          <w:w w:val="105"/>
          <w:vertAlign w:val="subscript"/>
        </w:rPr>
        <w:t>𝑖</w:t>
      </w:r>
      <w:r>
        <w:rPr>
          <w:rFonts w:ascii="Cambria Math" w:hAnsi="Cambria Math" w:cs="Cambria Math" w:eastAsia="Cambria Math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spacing w:val="3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+</w:t>
      </w:r>
      <w:r>
        <w:rPr>
          <w:rFonts w:ascii="Cambria Math" w:hAnsi="Cambria Math" w:cs="Cambria Math" w:eastAsia="Cambria Math"/>
          <w:spacing w:val="43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𝜕</w:t>
      </w:r>
      <w:r>
        <w:rPr>
          <w:rFonts w:ascii="Cambria Math" w:hAnsi="Cambria Math" w:cs="Cambria Math" w:eastAsia="Cambria Math"/>
          <w:w w:val="105"/>
          <w:vertAlign w:val="subscript"/>
        </w:rPr>
        <w:t>𝑡</w:t>
      </w:r>
      <w:r>
        <w:rPr>
          <w:rFonts w:ascii="Cambria Math" w:hAnsi="Cambria Math" w:cs="Cambria Math" w:eastAsia="Cambria Math"/>
          <w:spacing w:val="7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+</w:t>
      </w:r>
      <w:r>
        <w:rPr>
          <w:rFonts w:ascii="Cambria Math" w:hAnsi="Cambria Math" w:cs="Cambria Math" w:eastAsia="Cambria Math"/>
          <w:spacing w:val="43"/>
          <w:w w:val="105"/>
          <w:vertAlign w:val="baseline"/>
        </w:rPr>
        <w:t> </w:t>
      </w:r>
      <w:r>
        <w:rPr>
          <w:rFonts w:ascii="Cambria Math" w:hAnsi="Cambria Math" w:cs="Cambria Math" w:eastAsia="Cambria Math"/>
          <w:w w:val="105"/>
          <w:vertAlign w:val="baseline"/>
        </w:rPr>
        <w:t>Ԑ</w:t>
      </w:r>
      <w:r>
        <w:rPr>
          <w:rFonts w:ascii="Cambria Math" w:hAnsi="Cambria Math" w:cs="Cambria Math" w:eastAsia="Cambria Math"/>
          <w:w w:val="105"/>
          <w:vertAlign w:val="subscript"/>
        </w:rPr>
        <w:t>𝑖𝑡</w:t>
      </w:r>
      <w:r>
        <w:rPr>
          <w:w w:val="105"/>
          <w:vertAlign w:val="baseline"/>
        </w:rPr>
        <w:t>.</w:t>
        <w:tab/>
        <w:t>[4.43]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70.944pt;margin-top:13.455274pt;width:144.020pt;height:.599980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98" w:right="1369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Botswana, Burundi, Cameroon, Central African Republic, Chad, Comoros, Congo Republic, Gabon, Gambia,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Kenya, Malawi, Mauritius, Namibia, Nigeria, Rwanda, Seychelles, Sierra Leone, South Africa, Swaziland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Tanzania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before="72"/>
        <w:ind w:left="498"/>
        <w:jc w:val="both"/>
      </w:pPr>
      <w:r>
        <w:rPr/>
        <w:t>where,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𝑙𝑛𝑌</w:t>
      </w:r>
      <w:r>
        <w:rPr>
          <w:rFonts w:ascii="Cambria Math" w:hAnsi="Cambria Math" w:eastAsia="Cambria Math"/>
          <w:vertAlign w:val="subscript"/>
        </w:rPr>
        <w:t>𝑖𝑡−1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 logarithm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Gini</w:t>
      </w:r>
      <w:r>
        <w:rPr>
          <w:spacing w:val="-1"/>
          <w:vertAlign w:val="baseline"/>
        </w:rPr>
        <w:t> </w:t>
      </w:r>
      <w:r>
        <w:rPr>
          <w:vertAlign w:val="baseline"/>
        </w:rPr>
        <w:t>index.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1"/>
          <w:numId w:val="27"/>
        </w:numPr>
        <w:tabs>
          <w:tab w:pos="1219" w:val="left" w:leader="none"/>
        </w:tabs>
        <w:spacing w:line="240" w:lineRule="auto" w:before="216" w:after="0"/>
        <w:ind w:left="1218" w:right="0" w:hanging="721"/>
        <w:jc w:val="both"/>
      </w:pPr>
      <w:bookmarkStart w:name="_TOC_250002" w:id="43"/>
      <w:r>
        <w:rPr/>
        <w:t>Variables,</w:t>
      </w:r>
      <w:r>
        <w:rPr>
          <w:spacing w:val="-2"/>
        </w:rPr>
        <w:t> </w:t>
      </w:r>
      <w:r>
        <w:rPr/>
        <w:t>Measurements</w:t>
      </w:r>
      <w:r>
        <w:rPr>
          <w:spacing w:val="-1"/>
        </w:rPr>
        <w:t> </w:t>
      </w:r>
      <w:bookmarkEnd w:id="43"/>
      <w:r>
        <w:rPr/>
        <w:t>and Sources</w:t>
      </w:r>
    </w:p>
    <w:p>
      <w:pPr>
        <w:pStyle w:val="BodyText"/>
        <w:spacing w:line="360" w:lineRule="auto" w:before="135"/>
        <w:ind w:left="498" w:right="1353"/>
        <w:jc w:val="both"/>
      </w:pPr>
      <w:r>
        <w:rPr/>
        <w:t>This section outlines the variables, their definitions, measurements, and the rationale for their</w:t>
      </w:r>
      <w:r>
        <w:rPr>
          <w:spacing w:val="1"/>
        </w:rPr>
        <w:t> </w:t>
      </w:r>
      <w:r>
        <w:rPr/>
        <w:t>inclusion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sources.</w:t>
      </w:r>
      <w:r>
        <w:rPr>
          <w:spacing w:val="-4"/>
        </w:rPr>
        <w:t> </w:t>
      </w:r>
      <w:r>
        <w:rPr/>
        <w:t>Unless</w:t>
      </w:r>
      <w:r>
        <w:rPr>
          <w:spacing w:val="-4"/>
        </w:rPr>
        <w:t> </w:t>
      </w:r>
      <w:r>
        <w:rPr/>
        <w:t>otherwise</w:t>
      </w:r>
      <w:r>
        <w:rPr>
          <w:spacing w:val="-5"/>
        </w:rPr>
        <w:t> </w:t>
      </w:r>
      <w:r>
        <w:rPr/>
        <w:t>stated,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variables’</w:t>
      </w:r>
      <w:r>
        <w:rPr>
          <w:spacing w:val="-5"/>
        </w:rPr>
        <w:t> </w:t>
      </w:r>
      <w:r>
        <w:rPr/>
        <w:t>scope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from</w:t>
      </w:r>
      <w:r>
        <w:rPr>
          <w:spacing w:val="-58"/>
        </w:rPr>
        <w:t> </w:t>
      </w:r>
      <w:r>
        <w:rPr/>
        <w:t>1980 to 2015 and they are downloaded from Lahoti </w:t>
      </w:r>
      <w:r>
        <w:rPr>
          <w:i/>
        </w:rPr>
        <w:t>et al. </w:t>
      </w:r>
      <w:r>
        <w:rPr/>
        <w:t>(2016) Global Consumption Income</w:t>
      </w:r>
      <w:r>
        <w:rPr>
          <w:spacing w:val="-57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Dataset,</w:t>
      </w:r>
      <w:r>
        <w:rPr>
          <w:spacing w:val="-12"/>
        </w:rPr>
        <w:t> </w:t>
      </w:r>
      <w:r>
        <w:rPr/>
        <w:t>World</w:t>
      </w:r>
      <w:r>
        <w:rPr>
          <w:spacing w:val="-12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Indicators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World</w:t>
      </w:r>
      <w:r>
        <w:rPr>
          <w:spacing w:val="-11"/>
        </w:rPr>
        <w:t> </w:t>
      </w:r>
      <w:r>
        <w:rPr/>
        <w:t>Bank</w:t>
      </w:r>
      <w:r>
        <w:rPr>
          <w:spacing w:val="-11"/>
        </w:rPr>
        <w:t> </w:t>
      </w:r>
      <w:r>
        <w:rPr/>
        <w:t>(2016)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Global</w:t>
      </w:r>
      <w:r>
        <w:rPr>
          <w:spacing w:val="-12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Development Datasets of the World Bank (2015). As a result of the structure of the empirical</w:t>
      </w:r>
      <w:r>
        <w:rPr>
          <w:spacing w:val="1"/>
        </w:rPr>
        <w:t> </w:t>
      </w:r>
      <w:r>
        <w:rPr/>
        <w:t>model and due to the considerations given to each of the representing country’s distinct</w:t>
      </w:r>
      <w:r>
        <w:rPr>
          <w:spacing w:val="1"/>
        </w:rPr>
        <w:t> </w:t>
      </w:r>
      <w:r>
        <w:rPr/>
        <w:t>heterogeneities</w:t>
      </w:r>
      <w:r>
        <w:rPr>
          <w:vertAlign w:val="superscript"/>
        </w:rPr>
        <w:t>13</w:t>
      </w:r>
      <w:r>
        <w:rPr>
          <w:vertAlign w:val="baseline"/>
        </w:rPr>
        <w:t>,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total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22</w:t>
      </w:r>
      <w:r>
        <w:rPr>
          <w:spacing w:val="-5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5"/>
          <w:vertAlign w:val="baseline"/>
        </w:rPr>
        <w:t> </w:t>
      </w:r>
      <w:r>
        <w:rPr>
          <w:vertAlign w:val="baseline"/>
        </w:rPr>
        <w:t>are</w:t>
      </w:r>
      <w:r>
        <w:rPr>
          <w:spacing w:val="-7"/>
          <w:vertAlign w:val="baseline"/>
        </w:rPr>
        <w:t> </w:t>
      </w:r>
      <w:r>
        <w:rPr>
          <w:vertAlign w:val="baseline"/>
        </w:rPr>
        <w:t>used.</w:t>
      </w:r>
      <w:r>
        <w:rPr>
          <w:spacing w:val="-6"/>
          <w:vertAlign w:val="baseline"/>
        </w:rPr>
        <w:t> </w:t>
      </w:r>
      <w:r>
        <w:rPr>
          <w:vertAlign w:val="baseline"/>
        </w:rPr>
        <w:t>Table</w:t>
      </w:r>
      <w:r>
        <w:rPr>
          <w:spacing w:val="-6"/>
          <w:vertAlign w:val="baseline"/>
        </w:rPr>
        <w:t> </w:t>
      </w:r>
      <w:r>
        <w:rPr>
          <w:vertAlign w:val="baseline"/>
        </w:rPr>
        <w:t>4.1</w:t>
      </w:r>
      <w:r>
        <w:rPr>
          <w:spacing w:val="-5"/>
          <w:vertAlign w:val="baseline"/>
        </w:rPr>
        <w:t> </w:t>
      </w:r>
      <w:r>
        <w:rPr>
          <w:vertAlign w:val="baseline"/>
        </w:rPr>
        <w:t>shows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variables,</w:t>
      </w:r>
      <w:r>
        <w:rPr>
          <w:spacing w:val="-5"/>
          <w:vertAlign w:val="baseline"/>
        </w:rPr>
        <w:t> </w:t>
      </w:r>
      <w:r>
        <w:rPr>
          <w:vertAlign w:val="baseline"/>
        </w:rPr>
        <w:t>measurements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their sources. The three outcome variables are financial stability index (computed via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component analysis using the macroeconomic measures of financial stability), credit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6"/>
          <w:vertAlign w:val="baseline"/>
        </w:rPr>
        <w:t> </w:t>
      </w:r>
      <w:r>
        <w:rPr>
          <w:vertAlign w:val="baseline"/>
        </w:rPr>
        <w:t>(proxied</w:t>
      </w:r>
      <w:r>
        <w:rPr>
          <w:spacing w:val="-7"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7"/>
          <w:vertAlign w:val="baseline"/>
        </w:rPr>
        <w:t> </w:t>
      </w:r>
      <w:r>
        <w:rPr>
          <w:vertAlign w:val="baseline"/>
        </w:rPr>
        <w:t>credit)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Gini</w:t>
      </w:r>
      <w:r>
        <w:rPr>
          <w:spacing w:val="-6"/>
          <w:vertAlign w:val="baseline"/>
        </w:rPr>
        <w:t> </w:t>
      </w:r>
      <w:r>
        <w:rPr>
          <w:vertAlign w:val="baseline"/>
        </w:rPr>
        <w:t>index</w:t>
      </w:r>
      <w:r>
        <w:rPr>
          <w:spacing w:val="-3"/>
          <w:vertAlign w:val="baseline"/>
        </w:rPr>
        <w:t> </w:t>
      </w:r>
      <w:r>
        <w:rPr>
          <w:vertAlign w:val="baseline"/>
        </w:rPr>
        <w:t>(measure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7"/>
          <w:vertAlign w:val="baseline"/>
        </w:rPr>
        <w:t> </w:t>
      </w:r>
      <w:r>
        <w:rPr>
          <w:vertAlign w:val="baseline"/>
        </w:rPr>
        <w:t>inequality).</w:t>
      </w:r>
      <w:r>
        <w:rPr>
          <w:spacing w:val="-6"/>
          <w:vertAlign w:val="baseline"/>
        </w:rPr>
        <w:t> </w:t>
      </w:r>
      <w:r>
        <w:rPr>
          <w:vertAlign w:val="baseline"/>
        </w:rPr>
        <w:t>All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7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6"/>
          <w:vertAlign w:val="baseline"/>
        </w:rPr>
        <w:t> </w:t>
      </w:r>
      <w:r>
        <w:rPr>
          <w:vertAlign w:val="baseline"/>
        </w:rPr>
        <w:t>shown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</w:t>
      </w:r>
      <w:r>
        <w:rPr>
          <w:spacing w:val="-6"/>
          <w:vertAlign w:val="baseline"/>
        </w:rPr>
        <w:t> </w:t>
      </w:r>
      <w:r>
        <w:rPr>
          <w:vertAlign w:val="baseline"/>
        </w:rPr>
        <w:t>4.1,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"/>
          <w:vertAlign w:val="baseline"/>
        </w:rPr>
        <w:t> </w:t>
      </w:r>
      <w:r>
        <w:rPr>
          <w:vertAlign w:val="baseline"/>
        </w:rPr>
        <w:t>relevance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model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priori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expectations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discussed in brief. Since there are three distinct models (financial stability, credit 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"/>
          <w:vertAlign w:val="baseline"/>
        </w:rPr>
        <w:t> </w:t>
      </w:r>
      <w:r>
        <w:rPr>
          <w:vertAlign w:val="baseline"/>
        </w:rPr>
        <w:t>inequality),</w:t>
      </w:r>
      <w:r>
        <w:rPr>
          <w:spacing w:val="-1"/>
          <w:vertAlign w:val="baseline"/>
        </w:rPr>
        <w:t> </w:t>
      </w:r>
      <w:r>
        <w:rPr>
          <w:vertAlign w:val="baseline"/>
        </w:rPr>
        <w:t>explanations adduced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each 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is model-specific.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0.944pt;margin-top:17.700493pt;width:144.020pt;height:.599980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498" w:right="1534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For instance, a total of 20 variables are used across the four countries. Cameroon has 14 variables, Kenya has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 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South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 variables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tabs>
          <w:tab w:pos="1890" w:val="left" w:leader="none"/>
        </w:tabs>
        <w:spacing w:before="63" w:after="30"/>
        <w:ind w:left="503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4.1:</w:t>
        <w:tab/>
        <w:t>Variables,</w:t>
      </w:r>
      <w:r>
        <w:rPr>
          <w:spacing w:val="-2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Sources</w:t>
      </w:r>
    </w:p>
    <w:tbl>
      <w:tblPr>
        <w:tblW w:w="0" w:type="auto"/>
        <w:jc w:val="left"/>
        <w:tblInd w:w="40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2689"/>
        <w:gridCol w:w="3820"/>
        <w:gridCol w:w="2190"/>
      </w:tblGrid>
      <w:tr>
        <w:trPr>
          <w:trHeight w:val="460" w:hRule="atLeast"/>
        </w:trPr>
        <w:tc>
          <w:tcPr>
            <w:tcW w:w="70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0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2" w:right="312"/>
              <w:rPr>
                <w:b/>
                <w:sz w:val="20"/>
              </w:rPr>
            </w:pPr>
            <w:r>
              <w:rPr>
                <w:b/>
                <w:sz w:val="20"/>
              </w:rPr>
              <w:t>Variables and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Measurements</w:t>
            </w:r>
          </w:p>
        </w:tc>
        <w:tc>
          <w:tcPr>
            <w:tcW w:w="3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Short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</w:p>
        </w:tc>
        <w:tc>
          <w:tcPr>
            <w:tcW w:w="219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94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</w:tr>
      <w:tr>
        <w:trPr>
          <w:trHeight w:val="921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2" w:right="312"/>
              <w:rPr>
                <w:sz w:val="20"/>
              </w:rPr>
            </w:pPr>
            <w:r>
              <w:rPr>
                <w:sz w:val="20"/>
              </w:rPr>
              <w:t>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dependency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ratio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working-age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population)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11"/>
              <w:rPr>
                <w:sz w:val="20"/>
              </w:rPr>
            </w:pPr>
            <w:r>
              <w:rPr>
                <w:sz w:val="20"/>
              </w:rPr>
              <w:t>Age dependency ratio is the ratio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dependents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(people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younger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older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64)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working-age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population</w:t>
            </w:r>
          </w:p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(those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15-64)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628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12" w:right="258"/>
              <w:rPr>
                <w:sz w:val="20"/>
              </w:rPr>
            </w:pPr>
            <w:r>
              <w:rPr>
                <w:sz w:val="20"/>
              </w:rPr>
              <w:t>Bank liquid reserves to bank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assets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2"/>
              <w:ind w:left="11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proxy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loan-to-deposit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ratio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2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1610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112"/>
              <w:rPr>
                <w:sz w:val="20"/>
              </w:rPr>
            </w:pPr>
            <w:r>
              <w:rPr>
                <w:sz w:val="20"/>
              </w:rPr>
              <w:t>Broad money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GDP)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16"/>
              <w:rPr>
                <w:sz w:val="20"/>
              </w:rPr>
            </w:pPr>
            <w:r>
              <w:rPr>
                <w:sz w:val="20"/>
              </w:rPr>
              <w:t>Broad money (M2) is the sum of currency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outside banks; demand deposits other than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those of the central government; the time,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savings, and foreign currency deposits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resident sectors other than the central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government;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bank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traveler’s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checks;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securities.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8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460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2" w:right="535"/>
              <w:rPr>
                <w:sz w:val="20"/>
              </w:rPr>
            </w:pPr>
            <w:r>
              <w:rPr>
                <w:sz w:val="20"/>
              </w:rPr>
              <w:t>Broad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(%,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annual)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money.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1" w:right="133"/>
              <w:rPr>
                <w:sz w:val="20"/>
              </w:rPr>
            </w:pPr>
            <w:r>
              <w:rPr>
                <w:sz w:val="20"/>
              </w:rPr>
              <w:t>The rate paid by commercial or similar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banks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demand,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time,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savings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deposits.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921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2" w:right="281"/>
              <w:rPr>
                <w:sz w:val="20"/>
              </w:rPr>
            </w:pPr>
            <w:r>
              <w:rPr>
                <w:sz w:val="20"/>
              </w:rPr>
              <w:t>Domestic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GDP)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95"/>
              <w:rPr>
                <w:sz w:val="20"/>
              </w:rPr>
            </w:pPr>
            <w:r>
              <w:rPr>
                <w:sz w:val="20"/>
              </w:rPr>
              <w:t>Credit to the private sector by 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institutions. This serves as the proxy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growth.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excludes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public</w:t>
            </w:r>
          </w:p>
          <w:p>
            <w:pPr>
              <w:pStyle w:val="TableParagraph"/>
              <w:spacing w:line="217" w:lineRule="exact"/>
              <w:ind w:left="111"/>
              <w:rPr>
                <w:sz w:val="20"/>
              </w:rPr>
            </w:pPr>
            <w:r>
              <w:rPr>
                <w:sz w:val="20"/>
              </w:rPr>
              <w:t>sector.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688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2" w:right="484"/>
              <w:rPr>
                <w:sz w:val="20"/>
              </w:rPr>
            </w:pPr>
            <w:r>
              <w:rPr>
                <w:sz w:val="20"/>
              </w:rPr>
              <w:t>Domestic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GDP)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sector.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</w:p>
          <w:p>
            <w:pPr>
              <w:pStyle w:val="TableParagraph"/>
              <w:spacing w:line="228" w:lineRule="exact"/>
              <w:ind w:left="111" w:right="55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proxy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growth.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excludes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 sector.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12"/>
              <w:rPr>
                <w:sz w:val="20"/>
              </w:rPr>
            </w:pPr>
            <w:r>
              <w:rPr>
                <w:sz w:val="20"/>
              </w:rPr>
              <w:t>Dummy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variables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1" w:right="135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each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sub-regions.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sub-region)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(if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otherwise).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651" w:right="451" w:hanging="164"/>
              <w:rPr>
                <w:sz w:val="20"/>
              </w:rPr>
            </w:pPr>
            <w:r>
              <w:rPr>
                <w:sz w:val="20"/>
              </w:rPr>
              <w:t>Constructed by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Researcher</w:t>
            </w:r>
          </w:p>
        </w:tc>
      </w:tr>
      <w:tr>
        <w:trPr>
          <w:trHeight w:val="511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112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index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4"/>
              <w:ind w:left="111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measure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stability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571" w:firstLine="67"/>
              <w:rPr>
                <w:sz w:val="20"/>
              </w:rPr>
            </w:pPr>
            <w:r>
              <w:rPr>
                <w:sz w:val="20"/>
              </w:rPr>
              <w:t>Researher's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Computation</w:t>
            </w:r>
          </w:p>
        </w:tc>
      </w:tr>
      <w:tr>
        <w:trPr>
          <w:trHeight w:val="959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2" w:right="229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deposits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GDP)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11" w:right="108"/>
              <w:rPr>
                <w:sz w:val="20"/>
              </w:rPr>
            </w:pPr>
            <w:r>
              <w:rPr>
                <w:sz w:val="20"/>
              </w:rPr>
              <w:t>Demand,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saving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deposits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deposit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money banks and other financial institutions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 a share of GDP. It is a measure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depth.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WBGFDD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(2016)</w:t>
            </w:r>
          </w:p>
        </w:tc>
      </w:tr>
      <w:tr>
        <w:trPr>
          <w:trHeight w:val="1149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GDP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(current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US$)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242"/>
              <w:rPr>
                <w:sz w:val="20"/>
              </w:rPr>
            </w:pPr>
            <w:r>
              <w:rPr>
                <w:sz w:val="20"/>
              </w:rPr>
              <w:t>GDP at purchaser's prices is the sum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added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economy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taxes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28" w:lineRule="exact"/>
              <w:ind w:left="111" w:right="538"/>
              <w:rPr>
                <w:sz w:val="20"/>
              </w:rPr>
            </w:pPr>
            <w:r>
              <w:rPr>
                <w:sz w:val="20"/>
              </w:rPr>
              <w:t>minus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subsidies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included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products.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299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GDP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(%,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annual)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1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GDP.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541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/>
              <w:ind w:left="112"/>
              <w:rPr>
                <w:sz w:val="20"/>
              </w:rPr>
            </w:pPr>
            <w:r>
              <w:rPr>
                <w:sz w:val="20"/>
              </w:rPr>
              <w:t>GDP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(current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US$)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11" w:right="368"/>
              <w:rPr>
                <w:sz w:val="20"/>
              </w:rPr>
            </w:pPr>
            <w:r>
              <w:rPr>
                <w:sz w:val="20"/>
              </w:rPr>
              <w:t>GDP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divided 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midyear population.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298" w:right="281"/>
              <w:jc w:val="center"/>
              <w:rPr>
                <w:sz w:val="20"/>
              </w:rPr>
            </w:pPr>
            <w:r>
              <w:rPr>
                <w:sz w:val="20"/>
              </w:rPr>
              <w:t>WDI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(2016)</w:t>
            </w:r>
          </w:p>
        </w:tc>
      </w:tr>
      <w:tr>
        <w:trPr>
          <w:trHeight w:val="539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12" w:right="384"/>
              <w:rPr>
                <w:sz w:val="20"/>
              </w:rPr>
            </w:pPr>
            <w:r>
              <w:rPr>
                <w:sz w:val="20"/>
              </w:rPr>
              <w:t>GDP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capita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(%,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annual)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1"/>
              <w:ind w:left="111" w:right="247"/>
              <w:rPr>
                <w:sz w:val="20"/>
              </w:rPr>
            </w:pPr>
            <w:r>
              <w:rPr>
                <w:sz w:val="20"/>
              </w:rPr>
              <w:t>Annual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percentage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GDP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capita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based 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constant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local currency.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6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689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Gini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index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27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measure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inequality.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Ranges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 (perfect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equality) and 100</w:t>
            </w:r>
          </w:p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sz w:val="20"/>
              </w:rPr>
              <w:t>(perfect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inequality)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Lahoti</w:t>
            </w:r>
            <w:r>
              <w:rPr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al, </w:t>
            </w:r>
            <w:r>
              <w:rPr>
                <w:sz w:val="20"/>
              </w:rPr>
              <w:t>(2016)</w:t>
            </w:r>
          </w:p>
        </w:tc>
      </w:tr>
      <w:tr>
        <w:trPr>
          <w:trHeight w:val="921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2" w:right="544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expenditures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GDP)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1" w:right="163"/>
              <w:rPr>
                <w:sz w:val="20"/>
              </w:rPr>
            </w:pPr>
            <w:r>
              <w:rPr>
                <w:sz w:val="20"/>
              </w:rPr>
              <w:t>General government final consumption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expenditures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include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expenditures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purchases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services.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525" w:hRule="atLeast"/>
        </w:trPr>
        <w:tc>
          <w:tcPr>
            <w:tcW w:w="7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2" w:right="217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formation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GDP)</w:t>
            </w:r>
          </w:p>
        </w:tc>
        <w:tc>
          <w:tcPr>
            <w:tcW w:w="3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1" w:right="513"/>
              <w:rPr>
                <w:sz w:val="20"/>
              </w:rPr>
            </w:pPr>
            <w:r>
              <w:rPr>
                <w:sz w:val="20"/>
              </w:rPr>
              <w:t>Gross fixed capital formation (formerly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gross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fixed investment).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2"/>
              <w:ind w:left="298" w:right="283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</w:tbl>
    <w:p>
      <w:pPr>
        <w:spacing w:after="0"/>
        <w:jc w:val="center"/>
        <w:rPr>
          <w:sz w:val="20"/>
        </w:rPr>
        <w:sectPr>
          <w:pgSz w:w="11910" w:h="16840"/>
          <w:pgMar w:header="0" w:footer="978" w:top="1360" w:bottom="1240" w:left="920" w:right="60"/>
        </w:sectPr>
      </w:pPr>
    </w:p>
    <w:tbl>
      <w:tblPr>
        <w:tblW w:w="0" w:type="auto"/>
        <w:jc w:val="left"/>
        <w:tblInd w:w="3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2734"/>
        <w:gridCol w:w="3694"/>
        <w:gridCol w:w="1980"/>
      </w:tblGrid>
      <w:tr>
        <w:trPr>
          <w:trHeight w:val="405" w:hRule="atLeast"/>
        </w:trPr>
        <w:tc>
          <w:tcPr>
            <w:tcW w:w="67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84" w:right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Measurements</w:t>
            </w:r>
          </w:p>
        </w:tc>
        <w:tc>
          <w:tcPr>
            <w:tcW w:w="36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6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Short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Description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6"/>
              <w:ind w:left="250" w:right="2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Source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2" w:right="254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gr.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(%, annual)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282"/>
              <w:rPr>
                <w:sz w:val="20"/>
              </w:rPr>
            </w:pPr>
            <w:r>
              <w:rPr>
                <w:sz w:val="20"/>
              </w:rPr>
              <w:t>Average annual growth of gross fixed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capital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constant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local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currency.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50" w:right="227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1379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2" w:right="92"/>
              <w:rPr>
                <w:sz w:val="20"/>
              </w:rPr>
            </w:pPr>
            <w:r>
              <w:rPr>
                <w:sz w:val="20"/>
              </w:rPr>
              <w:t>Inflation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(consumer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prices)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annual)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14"/>
              <w:rPr>
                <w:sz w:val="20"/>
              </w:rPr>
            </w:pPr>
            <w:r>
              <w:rPr>
                <w:sz w:val="20"/>
              </w:rPr>
              <w:t>Inflation as measured by the consumer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price index reflects the annual percentage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change in the cost to the average consumer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acquiring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that may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fixed 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changed 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specified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intervals,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yearly.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250" w:right="227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688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Liquid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liabilities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GDP)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Liquid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liabilities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known 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broad</w:t>
            </w:r>
          </w:p>
          <w:p>
            <w:pPr>
              <w:pStyle w:val="TableParagraph"/>
              <w:spacing w:line="228" w:lineRule="exact"/>
              <w:ind w:left="112" w:right="205"/>
              <w:rPr>
                <w:sz w:val="20"/>
              </w:rPr>
            </w:pPr>
            <w:r>
              <w:rPr>
                <w:sz w:val="20"/>
              </w:rPr>
              <w:t>money,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measure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depth.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50" w:right="227"/>
              <w:jc w:val="center"/>
              <w:rPr>
                <w:sz w:val="20"/>
              </w:rPr>
            </w:pPr>
            <w:r>
              <w:rPr>
                <w:sz w:val="20"/>
              </w:rPr>
              <w:t>WBGFDD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(2016)</w:t>
            </w:r>
          </w:p>
        </w:tc>
      </w:tr>
      <w:tr>
        <w:trPr>
          <w:trHeight w:val="1152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12" w:right="331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rents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GDP)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328"/>
              <w:rPr>
                <w:sz w:val="20"/>
              </w:rPr>
            </w:pPr>
            <w:r>
              <w:rPr>
                <w:sz w:val="20"/>
              </w:rPr>
              <w:t>This is the proxy for natural resources.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Mineral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difference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production 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stock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30" w:lineRule="atLeast"/>
              <w:ind w:left="112" w:right="478"/>
              <w:rPr>
                <w:sz w:val="20"/>
              </w:rPr>
            </w:pPr>
            <w:r>
              <w:rPr>
                <w:sz w:val="20"/>
              </w:rPr>
              <w:t>minerals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production.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250" w:right="227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458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12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enrolment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total)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Percentage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enrolment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total</w:t>
            </w:r>
          </w:p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enrolment.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250" w:right="227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(%)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12" w:right="96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lending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adjusted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inflation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 measured 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GDP deflator.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50" w:right="227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  <w:tr>
        <w:trPr>
          <w:trHeight w:val="690" w:hRule="atLeast"/>
        </w:trPr>
        <w:tc>
          <w:tcPr>
            <w:tcW w:w="67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84" w:right="72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(%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GDP)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67"/>
              <w:rPr>
                <w:sz w:val="20"/>
              </w:rPr>
            </w:pPr>
            <w:r>
              <w:rPr>
                <w:sz w:val="20"/>
              </w:rPr>
              <w:t>Trade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imports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 measured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product.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50" w:right="227"/>
              <w:jc w:val="center"/>
              <w:rPr>
                <w:sz w:val="20"/>
              </w:rPr>
            </w:pPr>
            <w:r>
              <w:rPr>
                <w:sz w:val="20"/>
              </w:rPr>
              <w:t>WDI (2016)</w:t>
            </w:r>
          </w:p>
        </w:tc>
      </w:tr>
    </w:tbl>
    <w:p>
      <w:pPr>
        <w:spacing w:before="41"/>
        <w:ind w:left="453" w:right="1071" w:firstLine="0"/>
        <w:jc w:val="left"/>
        <w:rPr>
          <w:sz w:val="20"/>
        </w:rPr>
      </w:pPr>
      <w:r>
        <w:rPr>
          <w:sz w:val="20"/>
        </w:rPr>
        <w:t>Note:</w:t>
      </w:r>
      <w:r>
        <w:rPr>
          <w:spacing w:val="-3"/>
          <w:sz w:val="20"/>
        </w:rPr>
        <w:t> </w:t>
      </w:r>
      <w:r>
        <w:rPr>
          <w:sz w:val="20"/>
        </w:rPr>
        <w:t>WBGFDD:</w:t>
      </w:r>
      <w:r>
        <w:rPr>
          <w:spacing w:val="-2"/>
          <w:sz w:val="20"/>
        </w:rPr>
        <w:t> </w:t>
      </w:r>
      <w:r>
        <w:rPr>
          <w:sz w:val="20"/>
        </w:rPr>
        <w:t>World</w:t>
      </w:r>
      <w:r>
        <w:rPr>
          <w:spacing w:val="-4"/>
          <w:sz w:val="20"/>
        </w:rPr>
        <w:t> </w:t>
      </w:r>
      <w:r>
        <w:rPr>
          <w:sz w:val="20"/>
        </w:rPr>
        <w:t>Bank</w:t>
      </w:r>
      <w:r>
        <w:rPr>
          <w:spacing w:val="-1"/>
          <w:sz w:val="20"/>
        </w:rPr>
        <w:t> </w:t>
      </w:r>
      <w:r>
        <w:rPr>
          <w:sz w:val="20"/>
        </w:rPr>
        <w:t>Global</w:t>
      </w:r>
      <w:r>
        <w:rPr>
          <w:spacing w:val="-2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Development</w:t>
      </w:r>
      <w:r>
        <w:rPr>
          <w:spacing w:val="-3"/>
          <w:sz w:val="20"/>
        </w:rPr>
        <w:t> </w:t>
      </w:r>
      <w:r>
        <w:rPr>
          <w:sz w:val="20"/>
        </w:rPr>
        <w:t>Database,</w:t>
      </w:r>
      <w:r>
        <w:rPr>
          <w:spacing w:val="-3"/>
          <w:sz w:val="20"/>
        </w:rPr>
        <w:t> </w:t>
      </w:r>
      <w:r>
        <w:rPr>
          <w:sz w:val="20"/>
        </w:rPr>
        <w:t>WDI:</w:t>
      </w:r>
      <w:r>
        <w:rPr>
          <w:spacing w:val="-3"/>
          <w:sz w:val="20"/>
        </w:rPr>
        <w:t> </w:t>
      </w:r>
      <w:r>
        <w:rPr>
          <w:sz w:val="20"/>
        </w:rPr>
        <w:t>World</w:t>
      </w:r>
      <w:r>
        <w:rPr>
          <w:spacing w:val="-1"/>
          <w:sz w:val="20"/>
        </w:rPr>
        <w:t> </w:t>
      </w:r>
      <w:r>
        <w:rPr>
          <w:sz w:val="20"/>
        </w:rPr>
        <w:t>Development</w:t>
      </w:r>
      <w:r>
        <w:rPr>
          <w:spacing w:val="-3"/>
          <w:sz w:val="20"/>
        </w:rPr>
        <w:t> </w:t>
      </w:r>
      <w:r>
        <w:rPr>
          <w:sz w:val="20"/>
        </w:rPr>
        <w:t>Indicators</w:t>
      </w:r>
      <w:r>
        <w:rPr>
          <w:spacing w:val="-47"/>
          <w:sz w:val="20"/>
        </w:rPr>
        <w:t> </w:t>
      </w:r>
      <w:r>
        <w:rPr>
          <w:sz w:val="20"/>
        </w:rPr>
        <w:t>Source:</w:t>
      </w:r>
      <w:r>
        <w:rPr>
          <w:spacing w:val="-2"/>
          <w:sz w:val="20"/>
        </w:rPr>
        <w:t> </w:t>
      </w:r>
      <w:r>
        <w:rPr>
          <w:sz w:val="20"/>
        </w:rPr>
        <w:t>Researcher's</w:t>
      </w:r>
      <w:r>
        <w:rPr>
          <w:spacing w:val="-1"/>
          <w:sz w:val="20"/>
        </w:rPr>
        <w:t> </w:t>
      </w:r>
      <w:r>
        <w:rPr>
          <w:sz w:val="20"/>
        </w:rPr>
        <w:t>Compilation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4"/>
        <w:numPr>
          <w:ilvl w:val="0"/>
          <w:numId w:val="28"/>
        </w:numPr>
        <w:tabs>
          <w:tab w:pos="783" w:val="left" w:leader="none"/>
        </w:tabs>
        <w:spacing w:line="240" w:lineRule="auto" w:before="1" w:after="0"/>
        <w:ind w:left="782" w:right="0" w:hanging="285"/>
        <w:jc w:val="both"/>
      </w:pPr>
      <w:r>
        <w:rPr/>
        <w:t>Financial</w:t>
      </w:r>
      <w:r>
        <w:rPr>
          <w:spacing w:val="-3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Index</w:t>
      </w:r>
    </w:p>
    <w:p>
      <w:pPr>
        <w:pStyle w:val="BodyText"/>
        <w:spacing w:line="360" w:lineRule="auto" w:before="132"/>
        <w:ind w:left="498" w:right="1351"/>
        <w:jc w:val="both"/>
      </w:pPr>
      <w:r>
        <w:rPr/>
        <w:t>This is a dependent variable. The principal component analysis (PCA) method involves a</w:t>
      </w:r>
      <w:r>
        <w:rPr>
          <w:spacing w:val="1"/>
        </w:rPr>
        <w:t> </w:t>
      </w:r>
      <w:r>
        <w:rPr/>
        <w:t>mathematical procedure that transforms a number of correlated variables into a small number</w:t>
      </w:r>
      <w:r>
        <w:rPr>
          <w:spacing w:val="1"/>
        </w:rPr>
        <w:t> </w:t>
      </w:r>
      <w:r>
        <w:rPr/>
        <w:t>of uncorrelated variables called principal components (Tchamyou, 2016). The first component</w:t>
      </w:r>
      <w:r>
        <w:rPr>
          <w:spacing w:val="-57"/>
        </w:rPr>
        <w:t> </w:t>
      </w:r>
      <w:r>
        <w:rPr/>
        <w:t>captures most of the common variance and the following orthogonal components contain less</w:t>
      </w:r>
      <w:r>
        <w:rPr>
          <w:spacing w:val="1"/>
        </w:rPr>
        <w:t> </w:t>
      </w:r>
      <w:r>
        <w:rPr/>
        <w:t>and less information than the preceding components (Creel, Hubert, &amp; Labondance, 2014).</w:t>
      </w:r>
      <w:r>
        <w:rPr>
          <w:spacing w:val="1"/>
        </w:rPr>
        <w:t> </w:t>
      </w:r>
      <w:r>
        <w:rPr/>
        <w:t>Given that there are many indicators of financial system stability with each indicator having a</w:t>
      </w:r>
      <w:r>
        <w:rPr>
          <w:spacing w:val="1"/>
        </w:rPr>
        <w:t> </w:t>
      </w:r>
      <w:r>
        <w:rPr/>
        <w:t>commensurable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multicollinearity,</w:t>
      </w:r>
      <w:r>
        <w:rPr>
          <w:spacing w:val="-12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becomes</w:t>
      </w:r>
      <w:r>
        <w:rPr>
          <w:spacing w:val="-13"/>
        </w:rPr>
        <w:t> </w:t>
      </w:r>
      <w:r>
        <w:rPr/>
        <w:t>imperative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derive</w:t>
      </w:r>
      <w:r>
        <w:rPr>
          <w:spacing w:val="-10"/>
        </w:rPr>
        <w:t> </w:t>
      </w:r>
      <w:r>
        <w:rPr/>
        <w:t>an</w:t>
      </w:r>
      <w:r>
        <w:rPr>
          <w:spacing w:val="-11"/>
        </w:rPr>
        <w:t> </w:t>
      </w:r>
      <w:r>
        <w:rPr/>
        <w:t>index</w:t>
      </w:r>
      <w:r>
        <w:rPr>
          <w:spacing w:val="-11"/>
        </w:rPr>
        <w:t> </w:t>
      </w:r>
      <w:r>
        <w:rPr/>
        <w:t>measuring</w:t>
      </w:r>
      <w:r>
        <w:rPr>
          <w:spacing w:val="-14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system</w:t>
      </w:r>
      <w:r>
        <w:rPr>
          <w:spacing w:val="-11"/>
        </w:rPr>
        <w:t> </w:t>
      </w:r>
      <w:r>
        <w:rPr/>
        <w:t>stability.</w:t>
      </w:r>
      <w:r>
        <w:rPr>
          <w:spacing w:val="-58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 that occurs when introducing several financial stability variables at the 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(Batuo,</w:t>
      </w:r>
      <w:r>
        <w:rPr>
          <w:spacing w:val="1"/>
        </w:rPr>
        <w:t> </w:t>
      </w:r>
      <w:r>
        <w:rPr/>
        <w:t>Mlambo,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Asongu,</w:t>
      </w:r>
      <w:r>
        <w:rPr>
          <w:spacing w:val="1"/>
        </w:rPr>
        <w:t> </w:t>
      </w:r>
      <w:r>
        <w:rPr/>
        <w:t>2017).</w:t>
      </w:r>
      <w:r>
        <w:rPr>
          <w:spacing w:val="-57"/>
        </w:rPr>
        <w:t> </w:t>
      </w:r>
      <w:r>
        <w:rPr/>
        <w:t>Howbeit, there is no consensus as to what variables make up the financial stability index,</w:t>
      </w:r>
      <w:r>
        <w:rPr>
          <w:spacing w:val="1"/>
        </w:rPr>
        <w:t> </w:t>
      </w:r>
      <w:r>
        <w:rPr/>
        <w:t>researchers in related field have used different indicators classified into microeconomic and</w:t>
      </w:r>
      <w:r>
        <w:rPr>
          <w:spacing w:val="1"/>
        </w:rPr>
        <w:t> </w:t>
      </w:r>
      <w:r>
        <w:rPr/>
        <w:t>macroeconomic</w:t>
      </w:r>
      <w:r>
        <w:rPr>
          <w:spacing w:val="-2"/>
        </w:rPr>
        <w:t> </w:t>
      </w:r>
      <w:r>
        <w:rPr/>
        <w:t>dimensions into computing</w:t>
      </w:r>
      <w:r>
        <w:rPr>
          <w:spacing w:val="-2"/>
        </w:rPr>
        <w:t> </w:t>
      </w:r>
      <w:r>
        <w:rPr/>
        <w:t>this index.</w:t>
      </w:r>
    </w:p>
    <w:p>
      <w:pPr>
        <w:spacing w:after="0" w:line="360" w:lineRule="auto"/>
        <w:jc w:val="both"/>
        <w:sectPr>
          <w:pgSz w:w="11910" w:h="16840"/>
          <w:pgMar w:header="0" w:footer="978" w:top="140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In</w:t>
      </w:r>
      <w:r>
        <w:rPr>
          <w:spacing w:val="-9"/>
        </w:rPr>
        <w:t> </w:t>
      </w:r>
      <w:r>
        <w:rPr/>
        <w:t>addition,</w:t>
      </w:r>
      <w:r>
        <w:rPr>
          <w:spacing w:val="-11"/>
        </w:rPr>
        <w:t> </w:t>
      </w:r>
      <w:r>
        <w:rPr/>
        <w:t>there</w:t>
      </w:r>
      <w:r>
        <w:rPr>
          <w:spacing w:val="-12"/>
        </w:rPr>
        <w:t> </w:t>
      </w:r>
      <w:r>
        <w:rPr/>
        <w:t>is</w:t>
      </w:r>
      <w:r>
        <w:rPr>
          <w:spacing w:val="-8"/>
        </w:rPr>
        <w:t> </w:t>
      </w:r>
      <w:r>
        <w:rPr/>
        <w:t>no</w:t>
      </w:r>
      <w:r>
        <w:rPr>
          <w:spacing w:val="-10"/>
        </w:rPr>
        <w:t> </w:t>
      </w:r>
      <w:r>
        <w:rPr/>
        <w:t>consensus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whether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indicator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called</w:t>
      </w:r>
      <w:r>
        <w:rPr>
          <w:spacing w:val="-9"/>
        </w:rPr>
        <w:t> </w:t>
      </w:r>
      <w:r>
        <w:rPr/>
        <w:t>“financial</w:t>
      </w:r>
      <w:r>
        <w:rPr>
          <w:spacing w:val="-6"/>
        </w:rPr>
        <w:t> </w:t>
      </w:r>
      <w:r>
        <w:rPr>
          <w:i/>
        </w:rPr>
        <w:t>stability</w:t>
      </w:r>
      <w:r>
        <w:rPr>
          <w:i/>
          <w:spacing w:val="-11"/>
        </w:rPr>
        <w:t> </w:t>
      </w:r>
      <w:r>
        <w:rPr/>
        <w:t>index”</w:t>
      </w:r>
      <w:r>
        <w:rPr>
          <w:spacing w:val="-58"/>
        </w:rPr>
        <w:t> </w:t>
      </w:r>
      <w:r>
        <w:rPr/>
        <w:t>or “financial </w:t>
      </w:r>
      <w:r>
        <w:rPr>
          <w:i/>
        </w:rPr>
        <w:t>instability </w:t>
      </w:r>
      <w:r>
        <w:rPr/>
        <w:t>index”. For instance, Creel </w:t>
      </w:r>
      <w:r>
        <w:rPr>
          <w:i/>
        </w:rPr>
        <w:t>et al. </w:t>
      </w:r>
      <w:r>
        <w:rPr/>
        <w:t>(2014) computed financial </w:t>
      </w:r>
      <w:r>
        <w:rPr>
          <w:i/>
        </w:rPr>
        <w:t>stability</w:t>
      </w:r>
      <w:r>
        <w:rPr>
          <w:i/>
          <w:spacing w:val="1"/>
        </w:rPr>
        <w:t> </w:t>
      </w:r>
      <w:r>
        <w:rPr/>
        <w:t>index using both microeconomic and macroeconomic dimensions which are: ratio of non-</w:t>
      </w:r>
      <w:r>
        <w:rPr>
          <w:spacing w:val="1"/>
        </w:rPr>
        <w:t> </w:t>
      </w:r>
      <w:r>
        <w:rPr/>
        <w:t>performing loans to gross loans which is relevant as a warning signal for systemic banking</w:t>
      </w:r>
      <w:r>
        <w:rPr>
          <w:spacing w:val="1"/>
        </w:rPr>
        <w:t> </w:t>
      </w:r>
      <w:r>
        <w:rPr/>
        <w:t>insolvency,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banking</w:t>
      </w:r>
      <w:r>
        <w:rPr>
          <w:spacing w:val="-12"/>
        </w:rPr>
        <w:t> </w:t>
      </w:r>
      <w:r>
        <w:rPr/>
        <w:t>Z-score,</w:t>
      </w:r>
      <w:r>
        <w:rPr>
          <w:spacing w:val="-10"/>
        </w:rPr>
        <w:t> </w:t>
      </w:r>
      <w:r>
        <w:rPr/>
        <w:t>stock</w:t>
      </w:r>
      <w:r>
        <w:rPr>
          <w:spacing w:val="-10"/>
        </w:rPr>
        <w:t> </w:t>
      </w:r>
      <w:r>
        <w:rPr/>
        <w:t>market</w:t>
      </w:r>
      <w:r>
        <w:rPr>
          <w:spacing w:val="-9"/>
        </w:rPr>
        <w:t> </w:t>
      </w:r>
      <w:r>
        <w:rPr/>
        <w:t>volatility,</w:t>
      </w:r>
      <w:r>
        <w:rPr>
          <w:spacing w:val="-9"/>
        </w:rPr>
        <w:t> </w:t>
      </w:r>
      <w:r>
        <w:rPr/>
        <w:t>bank</w:t>
      </w:r>
      <w:r>
        <w:rPr>
          <w:spacing w:val="-10"/>
        </w:rPr>
        <w:t> </w:t>
      </w:r>
      <w:r>
        <w:rPr/>
        <w:t>capital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total</w:t>
      </w:r>
      <w:r>
        <w:rPr>
          <w:spacing w:val="-9"/>
        </w:rPr>
        <w:t> </w:t>
      </w:r>
      <w:r>
        <w:rPr/>
        <w:t>assets,</w:t>
      </w:r>
      <w:r>
        <w:rPr>
          <w:spacing w:val="-9"/>
        </w:rPr>
        <w:t> </w:t>
      </w:r>
      <w:r>
        <w:rPr/>
        <w:t>net</w:t>
      </w:r>
      <w:r>
        <w:rPr>
          <w:spacing w:val="-9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margin, bank non-performing, loans to gross loans, stock market capitalization growth rate,</w:t>
      </w:r>
      <w:r>
        <w:rPr>
          <w:spacing w:val="1"/>
        </w:rPr>
        <w:t> </w:t>
      </w:r>
      <w:r>
        <w:rPr/>
        <w:t>return on assets, return on equity, and liquid assets to deposits and short-term funding, total of</w:t>
      </w:r>
      <w:r>
        <w:rPr>
          <w:spacing w:val="-57"/>
        </w:rPr>
        <w:t> </w:t>
      </w:r>
      <w:r>
        <w:rPr/>
        <w:t>credit to the private sector by deposit banks and other financial institutions and stock market</w:t>
      </w:r>
      <w:r>
        <w:rPr>
          <w:spacing w:val="1"/>
        </w:rPr>
        <w:t> </w:t>
      </w:r>
      <w:r>
        <w:rPr/>
        <w:t>turnover</w:t>
      </w:r>
      <w:r>
        <w:rPr>
          <w:spacing w:val="-7"/>
        </w:rPr>
        <w:t> </w:t>
      </w:r>
      <w:r>
        <w:rPr/>
        <w:t>ratio.</w:t>
      </w:r>
      <w:r>
        <w:rPr>
          <w:spacing w:val="-4"/>
        </w:rPr>
        <w:t> </w:t>
      </w:r>
      <w:r>
        <w:rPr/>
        <w:t>Batuo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</w:t>
      </w:r>
      <w:r>
        <w:rPr>
          <w:i/>
          <w:spacing w:val="-6"/>
        </w:rPr>
        <w:t> </w:t>
      </w:r>
      <w:r>
        <w:rPr/>
        <w:t>(2017)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hand,</w:t>
      </w:r>
      <w:r>
        <w:rPr>
          <w:spacing w:val="-6"/>
        </w:rPr>
        <w:t> </w:t>
      </w:r>
      <w:r>
        <w:rPr/>
        <w:t>computed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>
          <w:i/>
        </w:rPr>
        <w:t>instability</w:t>
      </w:r>
      <w:r>
        <w:rPr>
          <w:i/>
          <w:spacing w:val="-6"/>
        </w:rPr>
        <w:t> </w:t>
      </w:r>
      <w:r>
        <w:rPr/>
        <w:t>index</w:t>
      </w:r>
      <w:r>
        <w:rPr>
          <w:spacing w:val="-4"/>
        </w:rPr>
        <w:t> </w:t>
      </w:r>
      <w:r>
        <w:rPr/>
        <w:t>using</w:t>
      </w:r>
      <w:r>
        <w:rPr>
          <w:spacing w:val="-58"/>
        </w:rPr>
        <w:t> </w:t>
      </w:r>
      <w:r>
        <w:rPr/>
        <w:t>the macroeconomic dimension which are composites of indicators gleaned from the balance</w:t>
      </w:r>
      <w:r>
        <w:rPr>
          <w:spacing w:val="1"/>
        </w:rPr>
        <w:t> </w:t>
      </w:r>
      <w:r>
        <w:rPr/>
        <w:t>sheet of the banking system such as: domestic credit provided by banks, credit provided to the</w:t>
      </w:r>
      <w:r>
        <w:rPr>
          <w:spacing w:val="-57"/>
        </w:rPr>
        <w:t> </w:t>
      </w:r>
      <w:r>
        <w:rPr/>
        <w:t>private sector, liabilities liquidity, money and quasi money (M2) as a percentage of GDP, the</w:t>
      </w:r>
      <w:r>
        <w:rPr>
          <w:spacing w:val="1"/>
        </w:rPr>
        <w:t> </w:t>
      </w:r>
      <w:r>
        <w:rPr/>
        <w:t>real interest rate, and interest rate spread. Thus, depending on the researcher’s line of thought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argument, either connotation is applicable.</w:t>
      </w:r>
    </w:p>
    <w:p>
      <w:pPr>
        <w:pStyle w:val="BodyText"/>
        <w:spacing w:before="5"/>
        <w:rPr>
          <w:sz w:val="36"/>
        </w:rPr>
      </w:pPr>
    </w:p>
    <w:p>
      <w:pPr>
        <w:pStyle w:val="Heading4"/>
        <w:numPr>
          <w:ilvl w:val="0"/>
          <w:numId w:val="28"/>
        </w:numPr>
        <w:tabs>
          <w:tab w:pos="783" w:val="left" w:leader="none"/>
        </w:tabs>
        <w:spacing w:line="240" w:lineRule="auto" w:before="0" w:after="0"/>
        <w:ind w:left="782" w:right="0" w:hanging="285"/>
        <w:jc w:val="both"/>
      </w:pPr>
      <w:r>
        <w:rPr/>
        <w:t>The</w:t>
      </w:r>
      <w:r>
        <w:rPr>
          <w:spacing w:val="-2"/>
        </w:rPr>
        <w:t> </w:t>
      </w:r>
      <w:r>
        <w:rPr/>
        <w:t>Gini Index</w:t>
      </w:r>
    </w:p>
    <w:p>
      <w:pPr>
        <w:pStyle w:val="BodyText"/>
        <w:spacing w:line="360" w:lineRule="auto" w:before="135"/>
        <w:ind w:left="498" w:right="1352"/>
        <w:jc w:val="both"/>
      </w:pPr>
      <w:r>
        <w:rPr/>
        <w:t>This is a dependent variable. Income inequality is the major value-added of this study and the</w:t>
      </w:r>
      <w:r>
        <w:rPr>
          <w:spacing w:val="1"/>
        </w:rPr>
        <w:t> </w:t>
      </w:r>
      <w:r>
        <w:rPr/>
        <w:t>Gini index is a useful summary indicator of income inequality. It is the most used measure of</w:t>
      </w:r>
      <w:r>
        <w:rPr>
          <w:spacing w:val="1"/>
        </w:rPr>
        <w:t> </w:t>
      </w:r>
      <w:r>
        <w:rPr>
          <w:spacing w:val="-1"/>
        </w:rPr>
        <w:t>income</w:t>
      </w:r>
      <w:r>
        <w:rPr>
          <w:spacing w:val="-13"/>
        </w:rPr>
        <w:t> </w:t>
      </w:r>
      <w:r>
        <w:rPr>
          <w:spacing w:val="-1"/>
        </w:rPr>
        <w:t>equality</w:t>
      </w:r>
      <w:r>
        <w:rPr>
          <w:spacing w:val="-17"/>
        </w:rPr>
        <w:t> </w:t>
      </w:r>
      <w:r>
        <w:rPr/>
        <w:t>and</w:t>
      </w:r>
      <w:r>
        <w:rPr>
          <w:spacing w:val="-10"/>
        </w:rPr>
        <w:t> </w:t>
      </w:r>
      <w:r>
        <w:rPr/>
        <w:t>ranges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0</w:t>
      </w:r>
      <w:r>
        <w:rPr>
          <w:spacing w:val="-12"/>
        </w:rPr>
        <w:t> </w:t>
      </w:r>
      <w:r>
        <w:rPr/>
        <w:t>(perfect</w:t>
      </w:r>
      <w:r>
        <w:rPr>
          <w:spacing w:val="-11"/>
        </w:rPr>
        <w:t> </w:t>
      </w:r>
      <w:r>
        <w:rPr/>
        <w:t>income</w:t>
      </w:r>
      <w:r>
        <w:rPr>
          <w:spacing w:val="-11"/>
        </w:rPr>
        <w:t> </w:t>
      </w:r>
      <w:r>
        <w:rPr/>
        <w:t>equality)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100</w:t>
      </w:r>
      <w:r>
        <w:rPr>
          <w:spacing w:val="-12"/>
        </w:rPr>
        <w:t> </w:t>
      </w:r>
      <w:r>
        <w:rPr/>
        <w:t>(perfect</w:t>
      </w:r>
      <w:r>
        <w:rPr>
          <w:spacing w:val="-11"/>
        </w:rPr>
        <w:t> </w:t>
      </w:r>
      <w:r>
        <w:rPr/>
        <w:t>income</w:t>
      </w:r>
      <w:r>
        <w:rPr>
          <w:spacing w:val="-13"/>
        </w:rPr>
        <w:t> </w:t>
      </w:r>
      <w:r>
        <w:rPr/>
        <w:t>inequality).</w:t>
      </w:r>
      <w:r>
        <w:rPr>
          <w:spacing w:val="-57"/>
        </w:rPr>
        <w:t> </w:t>
      </w:r>
      <w:r>
        <w:rPr/>
        <w:t>It takes its cue from the Lorenz (1905) curve as shown in Figure 4.1 and it is a graphical</w:t>
      </w:r>
      <w:r>
        <w:rPr>
          <w:spacing w:val="1"/>
        </w:rPr>
        <w:t> </w:t>
      </w:r>
      <w:r>
        <w:rPr/>
        <w:t>distribution of nations’ wealth. On the graph, a straight diagonal line (45</w:t>
      </w:r>
      <w:r>
        <w:rPr>
          <w:vertAlign w:val="superscript"/>
        </w:rPr>
        <w:t>°</w:t>
      </w:r>
      <w:r>
        <w:rPr>
          <w:vertAlign w:val="baseline"/>
        </w:rPr>
        <w:t>) represents perfect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 while the Lorenz curve lies beneath showing the reality of wealth distribution.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coefficient is the difference between the straight and curved line measuring the amount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inequality in wealth distribution. Countries with Gini indices closer to 0 (European countries)</w:t>
      </w:r>
      <w:r>
        <w:rPr>
          <w:spacing w:val="1"/>
          <w:vertAlign w:val="baseline"/>
        </w:rPr>
        <w:t> </w:t>
      </w:r>
      <w:r>
        <w:rPr>
          <w:vertAlign w:val="baseline"/>
        </w:rPr>
        <w:t>are more equal than those closer to 100 i.e. Latin American and African countries (UNDP,</w:t>
      </w:r>
      <w:r>
        <w:rPr>
          <w:spacing w:val="1"/>
          <w:vertAlign w:val="baseline"/>
        </w:rPr>
        <w:t> </w:t>
      </w:r>
      <w:r>
        <w:rPr>
          <w:vertAlign w:val="baseline"/>
        </w:rPr>
        <w:t>2011, 2013).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ind w:left="2199"/>
        <w:rPr>
          <w:sz w:val="20"/>
        </w:rPr>
      </w:pPr>
      <w:r>
        <w:rPr>
          <w:sz w:val="20"/>
        </w:rPr>
        <w:drawing>
          <wp:inline distT="0" distB="0" distL="0" distR="0">
            <wp:extent cx="3438553" cy="2282952"/>
            <wp:effectExtent l="0" t="0" r="0" b="0"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553" cy="2282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8"/>
        </w:rPr>
      </w:pPr>
    </w:p>
    <w:p>
      <w:pPr>
        <w:spacing w:before="91"/>
        <w:ind w:left="3379" w:right="3498" w:firstLine="0"/>
        <w:jc w:val="left"/>
        <w:rPr>
          <w:sz w:val="20"/>
        </w:rPr>
      </w:pPr>
      <w:r>
        <w:rPr>
          <w:sz w:val="20"/>
        </w:rPr>
        <w:t>Figure 4.1: The Lorenz Curve from Lorenz (1905)</w:t>
      </w:r>
      <w:r>
        <w:rPr>
          <w:spacing w:val="-48"/>
          <w:sz w:val="20"/>
        </w:rPr>
        <w:t> </w:t>
      </w:r>
      <w:r>
        <w:rPr>
          <w:sz w:val="20"/>
        </w:rPr>
        <w:t>Source:</w:t>
      </w:r>
      <w:r>
        <w:rPr>
          <w:spacing w:val="-1"/>
          <w:sz w:val="20"/>
        </w:rPr>
        <w:t> </w:t>
      </w:r>
      <w:r>
        <w:rPr>
          <w:sz w:val="20"/>
        </w:rPr>
        <w:t>Todaro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Smith</w:t>
      </w:r>
      <w:r>
        <w:rPr>
          <w:spacing w:val="-3"/>
          <w:sz w:val="20"/>
        </w:rPr>
        <w:t> </w:t>
      </w:r>
      <w:r>
        <w:rPr>
          <w:sz w:val="20"/>
        </w:rPr>
        <w:t>(2012)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39"/>
        <w:ind w:left="498"/>
        <w:jc w:val="both"/>
      </w:pP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Board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Canada</w:t>
      </w:r>
      <w:r>
        <w:rPr>
          <w:spacing w:val="-5"/>
        </w:rPr>
        <w:t> </w:t>
      </w:r>
      <w:r>
        <w:rPr/>
        <w:t>(2011),</w:t>
      </w:r>
      <w:r>
        <w:rPr>
          <w:spacing w:val="-4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Gini</w:t>
      </w:r>
      <w:r>
        <w:rPr>
          <w:spacing w:val="-3"/>
        </w:rPr>
        <w:t> </w:t>
      </w:r>
      <w:r>
        <w:rPr/>
        <w:t>indices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20</w:t>
      </w:r>
      <w:r>
        <w:rPr>
          <w:spacing w:val="-4"/>
        </w:rPr>
        <w:t> </w:t>
      </w:r>
      <w:r>
        <w:rPr/>
        <w:t>–</w:t>
      </w:r>
    </w:p>
    <w:p>
      <w:pPr>
        <w:pStyle w:val="BodyText"/>
        <w:spacing w:line="360" w:lineRule="auto" w:before="137"/>
        <w:ind w:left="498" w:right="1353"/>
        <w:jc w:val="both"/>
      </w:pPr>
      <w:r>
        <w:rPr/>
        <w:t>29.99 are said to be experiencing low inequality; those within 30 – 39.99 are having medium</w:t>
      </w:r>
      <w:r>
        <w:rPr>
          <w:spacing w:val="1"/>
        </w:rPr>
        <w:t> </w:t>
      </w:r>
      <w:r>
        <w:rPr/>
        <w:t>inequality; those within 40 – 49.99 are experiencing high inequality while those above 50 are</w:t>
      </w:r>
      <w:r>
        <w:rPr>
          <w:spacing w:val="1"/>
        </w:rPr>
        <w:t> </w:t>
      </w:r>
      <w:r>
        <w:rPr/>
        <w:t>said to have very-high inequality. Most developing economies are in the region of ‘high’ and</w:t>
      </w:r>
      <w:r>
        <w:rPr>
          <w:spacing w:val="1"/>
        </w:rPr>
        <w:t> </w:t>
      </w:r>
      <w:r>
        <w:rPr/>
        <w:t>‘very high’ income inequality and Sub-Saharan Africa (SSA) falls into this category. The Gini</w:t>
      </w:r>
      <w:r>
        <w:rPr>
          <w:spacing w:val="-57"/>
        </w:rPr>
        <w:t> </w:t>
      </w:r>
      <w:r>
        <w:rPr/>
        <w:t>index is widely used perhaps due to the fact that it is easily computable and the data is readily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measures.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index</w:t>
      </w:r>
      <w:r>
        <w:rPr>
          <w:spacing w:val="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gross</w:t>
      </w:r>
      <w:r>
        <w:rPr>
          <w:spacing w:val="-1"/>
        </w:rPr>
        <w:t> </w:t>
      </w:r>
      <w:r>
        <w:rPr/>
        <w:t>income</w:t>
      </w:r>
      <w:r>
        <w:rPr>
          <w:spacing w:val="-3"/>
        </w:rPr>
        <w:t> </w:t>
      </w:r>
      <w:r>
        <w:rPr/>
        <w:t>or</w:t>
      </w:r>
      <w:r>
        <w:rPr>
          <w:spacing w:val="-58"/>
        </w:rPr>
        <w:t> </w:t>
      </w:r>
      <w:r>
        <w:rPr/>
        <w:t>net income, income or expenditure, data per capita or data per household (Milanovic, 2014;</w:t>
      </w:r>
      <w:r>
        <w:rPr>
          <w:spacing w:val="1"/>
        </w:rPr>
        <w:t> </w:t>
      </w:r>
      <w:r>
        <w:rPr/>
        <w:t>Solt,</w:t>
      </w:r>
      <w:r>
        <w:rPr>
          <w:spacing w:val="-9"/>
        </w:rPr>
        <w:t> </w:t>
      </w:r>
      <w:r>
        <w:rPr/>
        <w:t>2016).</w:t>
      </w:r>
      <w:r>
        <w:rPr>
          <w:spacing w:val="-9"/>
        </w:rPr>
        <w:t> </w:t>
      </w:r>
      <w:r>
        <w:rPr/>
        <w:t>However,</w:t>
      </w:r>
      <w:r>
        <w:rPr>
          <w:spacing w:val="-6"/>
        </w:rPr>
        <w:t> </w:t>
      </w:r>
      <w:r>
        <w:rPr/>
        <w:t>variations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defining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measure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Gini</w:t>
      </w:r>
      <w:r>
        <w:rPr>
          <w:spacing w:val="-8"/>
        </w:rPr>
        <w:t> </w:t>
      </w:r>
      <w:r>
        <w:rPr/>
        <w:t>index</w:t>
      </w:r>
      <w:r>
        <w:rPr>
          <w:spacing w:val="-6"/>
        </w:rPr>
        <w:t> </w:t>
      </w:r>
      <w:r>
        <w:rPr/>
        <w:t>itself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undermine</w:t>
      </w:r>
      <w:r>
        <w:rPr>
          <w:spacing w:val="-58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intertemporal</w:t>
      </w:r>
      <w:r>
        <w:rPr>
          <w:spacing w:val="1"/>
        </w:rPr>
        <w:t> </w:t>
      </w:r>
      <w:r>
        <w:rPr/>
        <w:t>comparability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(Deininger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Squire,</w:t>
      </w:r>
      <w:r>
        <w:rPr>
          <w:spacing w:val="1"/>
        </w:rPr>
        <w:t> </w:t>
      </w:r>
      <w:r>
        <w:rPr/>
        <w:t>1996;</w:t>
      </w:r>
      <w:r>
        <w:rPr>
          <w:spacing w:val="1"/>
        </w:rPr>
        <w:t> </w:t>
      </w:r>
      <w:r>
        <w:rPr/>
        <w:t>Milanovic, 2014; Solt, 2014; Lahoti </w:t>
      </w:r>
      <w:r>
        <w:rPr>
          <w:i/>
        </w:rPr>
        <w:t>et al.</w:t>
      </w:r>
      <w:r>
        <w:rPr/>
        <w:t>, 2016). The undermining may be as a result of</w:t>
      </w:r>
      <w:r>
        <w:rPr>
          <w:spacing w:val="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r>
        <w:rPr/>
        <w:t>definitions</w:t>
      </w:r>
      <w:r>
        <w:rPr>
          <w:spacing w:val="-4"/>
        </w:rPr>
        <w:t> </w:t>
      </w:r>
      <w:r>
        <w:rPr/>
        <w:t>(gross</w:t>
      </w:r>
      <w:r>
        <w:rPr>
          <w:spacing w:val="-2"/>
        </w:rPr>
        <w:t> </w:t>
      </w:r>
      <w:r>
        <w:rPr/>
        <w:t>income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net income)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across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even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countries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different reference</w:t>
      </w:r>
      <w:r>
        <w:rPr>
          <w:spacing w:val="-2"/>
        </w:rPr>
        <w:t> </w:t>
      </w:r>
      <w:r>
        <w:rPr/>
        <w:t>units. The</w:t>
      </w:r>
      <w:r>
        <w:rPr>
          <w:spacing w:val="-1"/>
        </w:rPr>
        <w:t> </w:t>
      </w:r>
      <w:r>
        <w:rPr/>
        <w:t>Gini</w:t>
      </w:r>
      <w:r>
        <w:rPr>
          <w:spacing w:val="-1"/>
        </w:rPr>
        <w:t> </w:t>
      </w:r>
      <w:r>
        <w:rPr/>
        <w:t>index</w:t>
      </w:r>
      <w:r>
        <w:rPr>
          <w:spacing w:val="2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net income</w:t>
      </w:r>
      <w:r>
        <w:rPr>
          <w:spacing w:val="-2"/>
        </w:rPr>
        <w:t> </w:t>
      </w:r>
      <w:r>
        <w:rPr/>
        <w:t>is used in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before="4"/>
        <w:rPr>
          <w:sz w:val="36"/>
        </w:rPr>
      </w:pPr>
    </w:p>
    <w:p>
      <w:pPr>
        <w:pStyle w:val="Heading4"/>
        <w:numPr>
          <w:ilvl w:val="0"/>
          <w:numId w:val="28"/>
        </w:numPr>
        <w:tabs>
          <w:tab w:pos="783" w:val="left" w:leader="none"/>
        </w:tabs>
        <w:spacing w:line="240" w:lineRule="auto" w:before="1" w:after="0"/>
        <w:ind w:left="782" w:right="0" w:hanging="285"/>
        <w:jc w:val="both"/>
      </w:pPr>
      <w:r>
        <w:rPr/>
        <w:t>Domestic</w:t>
      </w:r>
      <w:r>
        <w:rPr>
          <w:spacing w:val="-2"/>
        </w:rPr>
        <w:t> </w:t>
      </w:r>
      <w:r>
        <w:rPr/>
        <w:t>Credit 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</w:t>
      </w:r>
    </w:p>
    <w:p>
      <w:pPr>
        <w:pStyle w:val="BodyText"/>
        <w:spacing w:line="360" w:lineRule="auto" w:before="135"/>
        <w:ind w:left="498" w:right="1354"/>
        <w:jc w:val="both"/>
      </w:pPr>
      <w:r>
        <w:rPr/>
        <w:t>This is a dependent variable and the proxy for credit growth; it is also the key explanatory</w:t>
      </w:r>
      <w:r>
        <w:rPr>
          <w:spacing w:val="1"/>
        </w:rPr>
        <w:t> </w:t>
      </w:r>
      <w:r>
        <w:rPr>
          <w:spacing w:val="-1"/>
        </w:rPr>
        <w:t>variable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inequality</w:t>
      </w:r>
      <w:r>
        <w:rPr>
          <w:spacing w:val="-16"/>
        </w:rPr>
        <w:t> </w:t>
      </w:r>
      <w:r>
        <w:rPr/>
        <w:t>model.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captures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resources</w:t>
      </w:r>
      <w:r>
        <w:rPr>
          <w:spacing w:val="-14"/>
        </w:rPr>
        <w:t> </w:t>
      </w:r>
      <w:r>
        <w:rPr/>
        <w:t>provided</w:t>
      </w:r>
      <w:r>
        <w:rPr>
          <w:spacing w:val="-15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private</w:t>
      </w:r>
      <w:r>
        <w:rPr>
          <w:spacing w:val="-15"/>
        </w:rPr>
        <w:t> </w:t>
      </w:r>
      <w:r>
        <w:rPr/>
        <w:t>sector</w:t>
      </w:r>
      <w:r>
        <w:rPr>
          <w:spacing w:val="-58"/>
        </w:rPr>
        <w:t> </w:t>
      </w:r>
      <w:r>
        <w:rPr/>
        <w:t>by financial corporations, such as through loans, purchases of non-equity securities, and trade</w:t>
      </w:r>
      <w:r>
        <w:rPr>
          <w:spacing w:val="1"/>
        </w:rPr>
        <w:t> </w:t>
      </w:r>
      <w:r>
        <w:rPr/>
        <w:t>credits and other accounts receivable, that establish a claim for repayment. It is measured as a</w:t>
      </w:r>
      <w:r>
        <w:rPr>
          <w:spacing w:val="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GDP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excludes</w:t>
      </w:r>
      <w:r>
        <w:rPr>
          <w:spacing w:val="-1"/>
        </w:rPr>
        <w:t> </w:t>
      </w:r>
      <w:r>
        <w:rPr/>
        <w:t>credit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</w:t>
      </w:r>
      <w:r>
        <w:rPr>
          <w:spacing w:val="-3"/>
        </w:rPr>
        <w:t> </w:t>
      </w:r>
      <w:r>
        <w:rPr/>
        <w:t>(World</w:t>
      </w:r>
      <w:r>
        <w:rPr>
          <w:spacing w:val="-2"/>
        </w:rPr>
        <w:t> </w:t>
      </w:r>
      <w:r>
        <w:rPr/>
        <w:t>Bank,</w:t>
      </w:r>
      <w:r>
        <w:rPr>
          <w:spacing w:val="-1"/>
        </w:rPr>
        <w:t> </w:t>
      </w:r>
      <w:r>
        <w:rPr/>
        <w:t>2016)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represents</w:t>
      </w:r>
      <w:r>
        <w:rPr>
          <w:spacing w:val="-58"/>
        </w:rPr>
        <w:t> </w:t>
      </w:r>
      <w:r>
        <w:rPr/>
        <w:t>the volume of funds available for lending. It is</w:t>
      </w:r>
      <w:r>
        <w:rPr>
          <w:spacing w:val="1"/>
        </w:rPr>
        <w:t> </w:t>
      </w:r>
      <w:r>
        <w:rPr/>
        <w:t>also the key explanatory variable in the</w:t>
      </w:r>
      <w:r>
        <w:rPr>
          <w:spacing w:val="1"/>
        </w:rPr>
        <w:t> </w:t>
      </w:r>
      <w:r>
        <w:rPr/>
        <w:t>inequality</w:t>
      </w:r>
      <w:r>
        <w:rPr>
          <w:spacing w:val="3"/>
        </w:rPr>
        <w:t> </w:t>
      </w:r>
      <w:r>
        <w:rPr/>
        <w:t>equation.</w:t>
      </w:r>
      <w:r>
        <w:rPr>
          <w:spacing w:val="7"/>
        </w:rPr>
        <w:t> </w:t>
      </w:r>
      <w:r>
        <w:rPr/>
        <w:t>Empirical</w:t>
      </w:r>
      <w:r>
        <w:rPr>
          <w:spacing w:val="6"/>
        </w:rPr>
        <w:t> </w:t>
      </w:r>
      <w:r>
        <w:rPr/>
        <w:t>findings</w:t>
      </w:r>
      <w:r>
        <w:rPr>
          <w:spacing w:val="7"/>
        </w:rPr>
        <w:t> </w:t>
      </w:r>
      <w:r>
        <w:rPr/>
        <w:t>support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argument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removal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bureaucratic</w:t>
      </w:r>
    </w:p>
    <w:p>
      <w:pPr>
        <w:spacing w:after="0" w:line="360" w:lineRule="auto"/>
        <w:jc w:val="both"/>
        <w:sectPr>
          <w:pgSz w:w="11910" w:h="16840"/>
          <w:pgMar w:header="0" w:footer="978" w:top="1420" w:bottom="1240" w:left="920" w:right="60"/>
        </w:sectPr>
      </w:pPr>
    </w:p>
    <w:p>
      <w:pPr>
        <w:pStyle w:val="BodyText"/>
        <w:spacing w:line="360" w:lineRule="auto" w:before="74"/>
        <w:ind w:left="498" w:right="1351"/>
        <w:jc w:val="both"/>
      </w:pPr>
      <w:r>
        <w:rPr/>
        <w:t>controls towards directed credit and excessively high reserve requirements in addition to</w:t>
      </w:r>
      <w:r>
        <w:rPr>
          <w:spacing w:val="1"/>
        </w:rPr>
        <w:t> </w:t>
      </w:r>
      <w:r>
        <w:rPr/>
        <w:t>improvements in the securities market greatly reduce inequality. This further corroborates the</w:t>
      </w:r>
      <w:r>
        <w:rPr>
          <w:spacing w:val="1"/>
        </w:rPr>
        <w:t> </w:t>
      </w:r>
      <w:r>
        <w:rPr/>
        <w:t>findings of other political economy scholarship, which emphasises that access to credit amidst</w:t>
      </w:r>
      <w:r>
        <w:rPr>
          <w:spacing w:val="-57"/>
        </w:rPr>
        <w:t> </w:t>
      </w:r>
      <w:r>
        <w:rPr/>
        <w:t>banking sector reforms reduces income inequality (Agnello </w:t>
      </w:r>
      <w:r>
        <w:rPr>
          <w:i/>
        </w:rPr>
        <w:t>et al.</w:t>
      </w:r>
      <w:r>
        <w:rPr/>
        <w:t>, 2012; Kotarski, 2015; Park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Shin, 2015). Thus, a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coefficient is expected.</w:t>
      </w:r>
    </w:p>
    <w:p>
      <w:pPr>
        <w:pStyle w:val="BodyText"/>
        <w:rPr>
          <w:sz w:val="26"/>
        </w:rPr>
      </w:pPr>
    </w:p>
    <w:p>
      <w:pPr>
        <w:pStyle w:val="Heading4"/>
        <w:numPr>
          <w:ilvl w:val="0"/>
          <w:numId w:val="28"/>
        </w:numPr>
        <w:tabs>
          <w:tab w:pos="783" w:val="left" w:leader="none"/>
        </w:tabs>
        <w:spacing w:line="240" w:lineRule="auto" w:before="154" w:after="0"/>
        <w:ind w:left="782" w:right="0" w:hanging="285"/>
        <w:jc w:val="both"/>
      </w:pPr>
      <w:r>
        <w:rPr/>
        <w:t>Interest</w:t>
      </w:r>
      <w:r>
        <w:rPr>
          <w:spacing w:val="-1"/>
        </w:rPr>
        <w:t> </w:t>
      </w:r>
      <w:r>
        <w:rPr/>
        <w:t>rates</w:t>
      </w:r>
    </w:p>
    <w:p>
      <w:pPr>
        <w:pStyle w:val="BodyText"/>
        <w:spacing w:line="360" w:lineRule="auto" w:before="134"/>
        <w:ind w:left="498" w:right="1352"/>
        <w:jc w:val="both"/>
      </w:pPr>
      <w:r>
        <w:rPr/>
        <w:t>Both the real and deposit interest rates are used to measure financial reforms. The deposit rate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rate</w:t>
      </w:r>
      <w:r>
        <w:rPr>
          <w:spacing w:val="-1"/>
        </w:rPr>
        <w:t> </w:t>
      </w:r>
      <w:r>
        <w:rPr/>
        <w:t>paid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depositors</w:t>
      </w:r>
      <w:r>
        <w:rPr>
          <w:spacing w:val="-4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lending</w:t>
      </w:r>
      <w:r>
        <w:rPr>
          <w:spacing w:val="-4"/>
        </w:rPr>
        <w:t> </w:t>
      </w:r>
      <w:r>
        <w:rPr/>
        <w:t>rate</w:t>
      </w:r>
      <w:r>
        <w:rPr>
          <w:spacing w:val="-1"/>
        </w:rPr>
        <w:t> </w:t>
      </w:r>
      <w:r>
        <w:rPr/>
        <w:t>adjusted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inflation</w:t>
      </w:r>
      <w:r>
        <w:rPr>
          <w:spacing w:val="-58"/>
        </w:rPr>
        <w:t> </w:t>
      </w:r>
      <w:r>
        <w:rPr/>
        <w:t>and both rates enhance competition and efficiency in the financial sector. Such that, when the</w:t>
      </w:r>
      <w:r>
        <w:rPr>
          <w:spacing w:val="1"/>
        </w:rPr>
        <w:t> </w:t>
      </w:r>
      <w:r>
        <w:rPr/>
        <w:t>economy is booming, it pushes up demand for loanable funds (deposits) and therefore banks</w:t>
      </w:r>
      <w:r>
        <w:rPr>
          <w:spacing w:val="1"/>
        </w:rPr>
        <w:t> </w:t>
      </w:r>
      <w:r>
        <w:rPr/>
        <w:t>have incentive to increase deposit rates to savers. However, with respect to operating cost and</w:t>
      </w:r>
      <w:r>
        <w:rPr>
          <w:spacing w:val="1"/>
        </w:rPr>
        <w:t> </w:t>
      </w:r>
      <w:r>
        <w:rPr/>
        <w:t>credit risk, an increase in the cost of financial intermediation (which includes the increased</w:t>
      </w:r>
      <w:r>
        <w:rPr>
          <w:spacing w:val="1"/>
        </w:rPr>
        <w:t> </w:t>
      </w:r>
      <w:r>
        <w:rPr/>
        <w:t>deposit interest rate) leads to higher lending rates as banks attempt to recoup the costs. These</w:t>
      </w:r>
      <w:r>
        <w:rPr>
          <w:spacing w:val="1"/>
        </w:rPr>
        <w:t> </w:t>
      </w:r>
      <w:r>
        <w:rPr/>
        <w:t>include costs incurred in assessing the risk profile of borrowers, monitoring of the various</w:t>
      </w:r>
      <w:r>
        <w:rPr>
          <w:spacing w:val="1"/>
        </w:rPr>
        <w:t> </w:t>
      </w:r>
      <w:r>
        <w:rPr/>
        <w:t>projects for which loans have been advanced and expansion of branch network. On the other</w:t>
      </w:r>
      <w:r>
        <w:rPr>
          <w:spacing w:val="1"/>
        </w:rPr>
        <w:t> </w:t>
      </w:r>
      <w:r>
        <w:rPr/>
        <w:t>hand, an increase in the volatility of the money market interest rate drives up both deposit and</w:t>
      </w:r>
      <w:r>
        <w:rPr>
          <w:spacing w:val="1"/>
        </w:rPr>
        <w:t> </w:t>
      </w:r>
      <w:r>
        <w:rPr/>
        <w:t>lending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(Were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Wambua,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Balassa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 to be the backbone of economic reforms in lagging economies and explains it to</w:t>
      </w:r>
      <w:r>
        <w:rPr>
          <w:spacing w:val="1"/>
        </w:rPr>
        <w:t> </w:t>
      </w:r>
      <w:r>
        <w:rPr/>
        <w:t>mean the creation of higher interest rates that equate the demand and supply for savings and</w:t>
      </w:r>
      <w:r>
        <w:rPr>
          <w:spacing w:val="1"/>
        </w:rPr>
        <w:t> </w:t>
      </w:r>
      <w:r>
        <w:rPr/>
        <w:t>opinionated that increased rates of interest will lead to increased saving, increased financial</w:t>
      </w:r>
      <w:r>
        <w:rPr>
          <w:spacing w:val="1"/>
        </w:rPr>
        <w:t> </w:t>
      </w:r>
      <w:r>
        <w:rPr/>
        <w:t>activities as well as improving the efficiency of using savings (Adeleye </w:t>
      </w:r>
      <w:r>
        <w:rPr>
          <w:i/>
        </w:rPr>
        <w:t>et al.</w:t>
      </w:r>
      <w:r>
        <w:rPr/>
        <w:t>, 2017). Given</w:t>
      </w:r>
      <w:r>
        <w:rPr>
          <w:spacing w:val="1"/>
        </w:rPr>
        <w:t> </w:t>
      </w:r>
      <w:r>
        <w:rPr>
          <w:spacing w:val="-1"/>
        </w:rPr>
        <w:t>these,</w:t>
      </w:r>
      <w:r>
        <w:rPr>
          <w:spacing w:val="-10"/>
        </w:rPr>
        <w:t> </w:t>
      </w:r>
      <w:r>
        <w:rPr>
          <w:spacing w:val="-1"/>
        </w:rPr>
        <w:t>positive</w:t>
      </w:r>
      <w:r>
        <w:rPr>
          <w:spacing w:val="-11"/>
        </w:rPr>
        <w:t> </w:t>
      </w:r>
      <w:r>
        <w:rPr/>
        <w:t>coefficients</w:t>
      </w:r>
      <w:r>
        <w:rPr>
          <w:spacing w:val="-10"/>
        </w:rPr>
        <w:t> </w:t>
      </w:r>
      <w:r>
        <w:rPr/>
        <w:t>are</w:t>
      </w:r>
      <w:r>
        <w:rPr>
          <w:spacing w:val="-12"/>
        </w:rPr>
        <w:t> </w:t>
      </w:r>
      <w:r>
        <w:rPr/>
        <w:t>expected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both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stability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credit</w:t>
      </w:r>
      <w:r>
        <w:rPr>
          <w:spacing w:val="-9"/>
        </w:rPr>
        <w:t> </w:t>
      </w:r>
      <w:r>
        <w:rPr/>
        <w:t>growth</w:t>
      </w:r>
      <w:r>
        <w:rPr>
          <w:spacing w:val="-10"/>
        </w:rPr>
        <w:t> </w:t>
      </w:r>
      <w:r>
        <w:rPr/>
        <w:t>models.</w:t>
      </w:r>
    </w:p>
    <w:p>
      <w:pPr>
        <w:pStyle w:val="BodyText"/>
        <w:spacing w:before="5"/>
        <w:rPr>
          <w:sz w:val="36"/>
        </w:rPr>
      </w:pPr>
    </w:p>
    <w:p>
      <w:pPr>
        <w:pStyle w:val="Heading4"/>
        <w:numPr>
          <w:ilvl w:val="0"/>
          <w:numId w:val="28"/>
        </w:numPr>
        <w:tabs>
          <w:tab w:pos="783" w:val="left" w:leader="none"/>
        </w:tabs>
        <w:spacing w:line="240" w:lineRule="auto" w:before="1" w:after="0"/>
        <w:ind w:left="782" w:right="0" w:hanging="285"/>
        <w:jc w:val="both"/>
      </w:pPr>
      <w:r>
        <w:rPr/>
        <w:t>Control</w:t>
      </w:r>
      <w:r>
        <w:rPr>
          <w:spacing w:val="-2"/>
        </w:rPr>
        <w:t> </w:t>
      </w:r>
      <w:r>
        <w:rPr/>
        <w:t>Variables</w:t>
      </w:r>
    </w:p>
    <w:p>
      <w:pPr>
        <w:pStyle w:val="BodyText"/>
        <w:spacing w:line="360" w:lineRule="auto" w:before="132"/>
        <w:ind w:left="498" w:right="1352"/>
        <w:jc w:val="both"/>
        <w:rPr>
          <w:i/>
        </w:rPr>
      </w:pPr>
      <w:r>
        <w:rPr/>
        <w:t>To ascertain whether the significance of key explanatory holds, they are controlled for using</w:t>
      </w:r>
      <w:r>
        <w:rPr>
          <w:spacing w:val="1"/>
        </w:rPr>
        <w:t> </w:t>
      </w:r>
      <w:r>
        <w:rPr/>
        <w:t>these variables. The </w:t>
      </w:r>
      <w:r>
        <w:rPr>
          <w:i/>
        </w:rPr>
        <w:t>GDP </w:t>
      </w:r>
      <w:r>
        <w:rPr/>
        <w:t>and its </w:t>
      </w:r>
      <w:r>
        <w:rPr>
          <w:i/>
        </w:rPr>
        <w:t>growth rate </w:t>
      </w:r>
      <w:r>
        <w:rPr/>
        <w:t>represent economic size. They are used only 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inequality</w:t>
      </w:r>
      <w:r>
        <w:rPr>
          <w:spacing w:val="-13"/>
        </w:rPr>
        <w:t> </w:t>
      </w:r>
      <w:r>
        <w:rPr/>
        <w:t>model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expected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they</w:t>
      </w:r>
      <w:r>
        <w:rPr>
          <w:spacing w:val="-11"/>
        </w:rPr>
        <w:t> </w:t>
      </w:r>
      <w:r>
        <w:rPr/>
        <w:t>increase,</w:t>
      </w:r>
      <w:r>
        <w:rPr>
          <w:spacing w:val="-6"/>
        </w:rPr>
        <w:t> </w:t>
      </w:r>
      <w:r>
        <w:rPr/>
        <w:t>income</w:t>
      </w:r>
      <w:r>
        <w:rPr>
          <w:spacing w:val="-7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falls.</w:t>
      </w:r>
      <w:r>
        <w:rPr>
          <w:spacing w:val="-6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a negative coefficient is expected. Likewise, the </w:t>
      </w:r>
      <w:r>
        <w:rPr>
          <w:i/>
        </w:rPr>
        <w:t>per capita GDP </w:t>
      </w:r>
      <w:r>
        <w:rPr/>
        <w:t>and its </w:t>
      </w:r>
      <w:r>
        <w:rPr>
          <w:i/>
        </w:rPr>
        <w:t>growth rate </w:t>
      </w:r>
      <w:r>
        <w:rPr/>
        <w:t>are</w:t>
      </w:r>
      <w:r>
        <w:rPr>
          <w:spacing w:val="1"/>
        </w:rPr>
        <w:t> </w:t>
      </w:r>
      <w:r>
        <w:rPr/>
        <w:t>expected to enhance financial stability, stimulate financial intermediation and hence reduce</w:t>
      </w:r>
      <w:r>
        <w:rPr>
          <w:spacing w:val="1"/>
        </w:rPr>
        <w:t> </w:t>
      </w:r>
      <w:r>
        <w:rPr/>
        <w:t>income inequality. However, some studies reveal that an increase in GDP deteriorates income</w:t>
      </w:r>
      <w:r>
        <w:rPr>
          <w:spacing w:val="1"/>
        </w:rPr>
        <w:t> </w:t>
      </w:r>
      <w:r>
        <w:rPr/>
        <w:t>distribution (van der Hoeven, 2010; Huhta, 2012). Hence, the underlying expected signs are</w:t>
      </w:r>
      <w:r>
        <w:rPr>
          <w:spacing w:val="1"/>
        </w:rPr>
        <w:t> </w:t>
      </w:r>
      <w:r>
        <w:rPr/>
        <w:t>contingent on the equal distribution of the </w:t>
      </w:r>
      <w:r>
        <w:rPr>
          <w:i/>
        </w:rPr>
        <w:t>fruits of economic prosperity </w:t>
      </w:r>
      <w:r>
        <w:rPr/>
        <w:t>across the population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country.</w:t>
      </w:r>
      <w:r>
        <w:rPr>
          <w:spacing w:val="22"/>
        </w:rPr>
        <w:t> </w:t>
      </w:r>
      <w:r>
        <w:rPr>
          <w:i/>
        </w:rPr>
        <w:t>Broad</w:t>
      </w:r>
      <w:r>
        <w:rPr>
          <w:i/>
          <w:spacing w:val="20"/>
        </w:rPr>
        <w:t> </w:t>
      </w:r>
      <w:r>
        <w:rPr>
          <w:i/>
        </w:rPr>
        <w:t>money</w:t>
      </w:r>
      <w:r>
        <w:rPr/>
        <w:t>,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>
          <w:i/>
        </w:rPr>
        <w:t>growth</w:t>
      </w:r>
      <w:r>
        <w:rPr>
          <w:i/>
          <w:spacing w:val="21"/>
        </w:rPr>
        <w:t> </w:t>
      </w:r>
      <w:r>
        <w:rPr>
          <w:i/>
        </w:rPr>
        <w:t>rate</w:t>
      </w:r>
      <w:r>
        <w:rPr/>
        <w:t>,</w:t>
      </w:r>
      <w:r>
        <w:rPr>
          <w:spacing w:val="20"/>
        </w:rPr>
        <w:t> </w:t>
      </w:r>
      <w:r>
        <w:rPr>
          <w:i/>
        </w:rPr>
        <w:t>financial</w:t>
      </w:r>
      <w:r>
        <w:rPr>
          <w:i/>
          <w:spacing w:val="22"/>
        </w:rPr>
        <w:t> </w:t>
      </w:r>
      <w:r>
        <w:rPr>
          <w:i/>
        </w:rPr>
        <w:t>system</w:t>
      </w:r>
      <w:r>
        <w:rPr>
          <w:i/>
          <w:spacing w:val="19"/>
        </w:rPr>
        <w:t> </w:t>
      </w:r>
      <w:r>
        <w:rPr>
          <w:i/>
        </w:rPr>
        <w:t>deposits</w:t>
      </w:r>
      <w:r>
        <w:rPr>
          <w:i/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>
          <w:i/>
        </w:rPr>
        <w:t>liquid</w:t>
      </w:r>
      <w:r>
        <w:rPr>
          <w:i/>
          <w:spacing w:val="20"/>
        </w:rPr>
        <w:t> </w:t>
      </w:r>
      <w:r>
        <w:rPr>
          <w:i/>
        </w:rPr>
        <w:t>liabilities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represent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pool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loanable</w:t>
      </w:r>
      <w:r>
        <w:rPr>
          <w:spacing w:val="-4"/>
        </w:rPr>
        <w:t> </w:t>
      </w:r>
      <w:r>
        <w:rPr/>
        <w:t>funds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enhances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stability,</w:t>
      </w:r>
      <w:r>
        <w:rPr>
          <w:spacing w:val="-4"/>
        </w:rPr>
        <w:t> </w:t>
      </w:r>
      <w:r>
        <w:rPr/>
        <w:t>stimulate</w:t>
      </w:r>
      <w:r>
        <w:rPr>
          <w:spacing w:val="-4"/>
        </w:rPr>
        <w:t> </w:t>
      </w:r>
      <w:r>
        <w:rPr/>
        <w:t>credit</w:t>
      </w:r>
      <w:r>
        <w:rPr>
          <w:spacing w:val="-58"/>
        </w:rPr>
        <w:t> </w:t>
      </w:r>
      <w:r>
        <w:rPr/>
        <w:t>and expected to reduce income inequality (as applicable to the model in which</w:t>
      </w:r>
      <w:r>
        <w:rPr>
          <w:spacing w:val="1"/>
        </w:rPr>
        <w:t> </w:t>
      </w:r>
      <w:r>
        <w:rPr/>
        <w:t>they appear).</w:t>
      </w:r>
      <w:r>
        <w:rPr>
          <w:spacing w:val="1"/>
        </w:rPr>
        <w:t> </w:t>
      </w:r>
      <w:r>
        <w:rPr/>
        <w:t>That is, an increase drives the need to avail credit (Akinboade &amp; Makina, 2010; Jegede, 2014;</w:t>
      </w:r>
      <w:r>
        <w:rPr>
          <w:spacing w:val="-57"/>
        </w:rPr>
        <w:t> </w:t>
      </w:r>
      <w:r>
        <w:rPr/>
        <w:t>Ajibike &amp; Aremu, 2015; Bassey &amp; Moses, 2015; Adeleye </w:t>
      </w:r>
      <w:r>
        <w:rPr>
          <w:i/>
        </w:rPr>
        <w:t>et al.</w:t>
      </w:r>
      <w:r>
        <w:rPr/>
        <w:t>, 2017). The </w:t>
      </w:r>
      <w:r>
        <w:rPr>
          <w:i/>
        </w:rPr>
        <w:t>inflation rate </w:t>
      </w:r>
      <w:r>
        <w:rPr/>
        <w:t>is</w:t>
      </w:r>
      <w:r>
        <w:rPr>
          <w:spacing w:val="1"/>
        </w:rPr>
        <w:t> </w:t>
      </w:r>
      <w:r>
        <w:rPr/>
        <w:t>expected to have a positive relationship with </w:t>
      </w:r>
      <w:r>
        <w:rPr>
          <w:i/>
        </w:rPr>
        <w:t>credit growth </w:t>
      </w:r>
      <w:r>
        <w:rPr/>
        <w:t>and a negative relationship with</w:t>
      </w:r>
      <w:r>
        <w:rPr>
          <w:spacing w:val="1"/>
        </w:rPr>
        <w:t> </w:t>
      </w:r>
      <w:r>
        <w:rPr>
          <w:i/>
        </w:rPr>
        <w:t>financial stability </w:t>
      </w:r>
      <w:r>
        <w:rPr/>
        <w:t>as rising inflation causes the real rate of return to fall which weakens the</w:t>
      </w:r>
      <w:r>
        <w:rPr>
          <w:spacing w:val="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 financial sector.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Similarly,</w:t>
      </w:r>
      <w:r>
        <w:rPr>
          <w:spacing w:val="-11"/>
        </w:rPr>
        <w:t> </w:t>
      </w:r>
      <w:r>
        <w:rPr>
          <w:i/>
        </w:rPr>
        <w:t>trade</w:t>
      </w:r>
      <w:r>
        <w:rPr>
          <w:i/>
          <w:spacing w:val="-14"/>
        </w:rPr>
        <w:t> </w:t>
      </w:r>
      <w:r>
        <w:rPr>
          <w:i/>
        </w:rPr>
        <w:t>openness</w:t>
      </w:r>
      <w:r>
        <w:rPr>
          <w:i/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included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test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potential</w:t>
      </w:r>
      <w:r>
        <w:rPr>
          <w:spacing w:val="-13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globalisation,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through</w:t>
      </w:r>
      <w:r>
        <w:rPr>
          <w:spacing w:val="-58"/>
        </w:rPr>
        <w:t> </w:t>
      </w:r>
      <w:r>
        <w:rPr>
          <w:spacing w:val="-1"/>
        </w:rPr>
        <w:t>Stolper-Samuelson</w:t>
      </w:r>
      <w:r>
        <w:rPr>
          <w:spacing w:val="-15"/>
        </w:rPr>
        <w:t> </w:t>
      </w:r>
      <w:r>
        <w:rPr/>
        <w:t>effects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hypothesised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potentially</w:t>
      </w:r>
      <w:r>
        <w:rPr>
          <w:spacing w:val="-20"/>
        </w:rPr>
        <w:t> </w:t>
      </w:r>
      <w:r>
        <w:rPr/>
        <w:t>impact</w:t>
      </w:r>
      <w:r>
        <w:rPr>
          <w:spacing w:val="-13"/>
        </w:rPr>
        <w:t> </w:t>
      </w:r>
      <w:r>
        <w:rPr/>
        <w:t>on</w:t>
      </w:r>
      <w:r>
        <w:rPr>
          <w:spacing w:val="-10"/>
        </w:rPr>
        <w:t> </w:t>
      </w:r>
      <w:r>
        <w:rPr/>
        <w:t>economic</w:t>
      </w:r>
      <w:r>
        <w:rPr>
          <w:spacing w:val="-16"/>
        </w:rPr>
        <w:t> </w:t>
      </w:r>
      <w:r>
        <w:rPr/>
        <w:t>development.</w:t>
      </w:r>
      <w:r>
        <w:rPr>
          <w:spacing w:val="-57"/>
        </w:rPr>
        <w:t> </w:t>
      </w:r>
      <w:r>
        <w:rPr/>
        <w:t>At the same time, if openness to trade is a stimulus of economic development, then it could go</w:t>
      </w:r>
      <w:r>
        <w:rPr>
          <w:spacing w:val="-57"/>
        </w:rPr>
        <w:t> </w:t>
      </w:r>
      <w:r>
        <w:rPr/>
        <w:t>hand-in-hand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intermediation.</w:t>
      </w:r>
      <w:r>
        <w:rPr>
          <w:spacing w:val="-14"/>
        </w:rPr>
        <w:t> </w:t>
      </w:r>
      <w:r>
        <w:rPr/>
        <w:t>Hence,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positive</w:t>
      </w:r>
      <w:r>
        <w:rPr>
          <w:spacing w:val="-15"/>
        </w:rPr>
        <w:t> </w:t>
      </w:r>
      <w:r>
        <w:rPr/>
        <w:t>coefficient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expected.</w:t>
      </w:r>
      <w:r>
        <w:rPr>
          <w:spacing w:val="-12"/>
        </w:rPr>
        <w:t> </w:t>
      </w:r>
      <w:r>
        <w:rPr>
          <w:i/>
        </w:rPr>
        <w:t>Government</w:t>
      </w:r>
      <w:r>
        <w:rPr>
          <w:i/>
          <w:spacing w:val="-14"/>
        </w:rPr>
        <w:t> </w:t>
      </w:r>
      <w:r>
        <w:rPr>
          <w:i/>
        </w:rPr>
        <w:t>consumption</w:t>
      </w:r>
      <w:r>
        <w:rPr>
          <w:i/>
          <w:spacing w:val="-14"/>
        </w:rPr>
        <w:t> </w:t>
      </w:r>
      <w:r>
        <w:rPr>
          <w:i/>
        </w:rPr>
        <w:t>expenditure</w:t>
      </w:r>
      <w:r>
        <w:rPr>
          <w:i/>
          <w:spacing w:val="-58"/>
        </w:rPr>
        <w:t> </w:t>
      </w:r>
      <w:r>
        <w:rPr/>
        <w:t>represents an important mechanism through which income can be redistributed across societal</w:t>
      </w:r>
      <w:r>
        <w:rPr>
          <w:spacing w:val="-57"/>
        </w:rPr>
        <w:t> </w:t>
      </w:r>
      <w:r>
        <w:rPr/>
        <w:t>strata. It is both an engine of growth and a determinant of the distributions of wealth, income,</w:t>
      </w:r>
      <w:r>
        <w:rPr>
          <w:spacing w:val="1"/>
        </w:rPr>
        <w:t> </w:t>
      </w:r>
      <w:r>
        <w:rPr/>
        <w:t>and welfare. Government public investment increases wealth inequality over time, regardless</w:t>
      </w:r>
      <w:r>
        <w:rPr>
          <w:spacing w:val="1"/>
        </w:rPr>
        <w:t> </w:t>
      </w:r>
      <w:r>
        <w:rPr/>
        <w:t>of its financing. The time path of income inequality is, however, highly sensitive to financing</w:t>
      </w:r>
      <w:r>
        <w:rPr>
          <w:spacing w:val="1"/>
        </w:rPr>
        <w:t> </w:t>
      </w:r>
      <w:r>
        <w:rPr/>
        <w:t>policies, and is often characterized by sharp inter-temporal trade-offs, with income inequality</w:t>
      </w:r>
      <w:r>
        <w:rPr>
          <w:spacing w:val="1"/>
        </w:rPr>
        <w:t> </w:t>
      </w:r>
      <w:r>
        <w:rPr/>
        <w:t>declining in the short run but increasing in the long run (Chatterjee &amp; Turnovsky, 2012). The</w:t>
      </w:r>
      <w:r>
        <w:rPr>
          <w:spacing w:val="1"/>
        </w:rPr>
        <w:t> </w:t>
      </w:r>
      <w:r>
        <w:rPr/>
        <w:t>expected sign on income inequality is indeterminate but positive coefficients are expected for</w:t>
      </w:r>
      <w:r>
        <w:rPr>
          <w:spacing w:val="1"/>
        </w:rPr>
        <w:t> </w:t>
      </w:r>
      <w:r>
        <w:rPr/>
        <w:t>the financial stability and credit growth models. G</w:t>
      </w:r>
      <w:r>
        <w:rPr>
          <w:i/>
        </w:rPr>
        <w:t>ross fixed capital formation </w:t>
      </w:r>
      <w:r>
        <w:rPr/>
        <w:t>(proxy for</w:t>
      </w:r>
      <w:r>
        <w:rPr>
          <w:spacing w:val="1"/>
        </w:rPr>
        <w:t> </w:t>
      </w:r>
      <w:r>
        <w:rPr/>
        <w:t>investment) and its </w:t>
      </w:r>
      <w:r>
        <w:rPr>
          <w:i/>
        </w:rPr>
        <w:t>growth rate </w:t>
      </w:r>
      <w:r>
        <w:rPr/>
        <w:t>also enhance financial stability and stimulate lending. Hence a</w:t>
      </w:r>
      <w:r>
        <w:rPr>
          <w:spacing w:val="-57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indeterminable. Equally, the </w:t>
      </w:r>
      <w:r>
        <w:rPr>
          <w:i/>
        </w:rPr>
        <w:t>loan-to-deposit ratio </w:t>
      </w:r>
      <w:r>
        <w:rPr/>
        <w:t>is expected to reduce income inequality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proportion of loans increase.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98" w:right="1353"/>
        <w:jc w:val="both"/>
        <w:rPr>
          <w:i/>
        </w:rPr>
      </w:pPr>
      <w:r>
        <w:rPr/>
        <w:t>Likewise, the education variable </w:t>
      </w:r>
      <w:r>
        <w:rPr>
          <w:i/>
        </w:rPr>
        <w:t>primary enrolment </w:t>
      </w:r>
      <w:r>
        <w:rPr/>
        <w:t>tests the impact of education on income</w:t>
      </w:r>
      <w:r>
        <w:rPr>
          <w:spacing w:val="1"/>
        </w:rPr>
        <w:t> </w:t>
      </w:r>
      <w:r>
        <w:rPr/>
        <w:t>inequality. This is the school enrolment ratio, and it is expected to feature with a negative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distribution. Furthermore, as noted by Witt, Clarke, and Fielding (1999); Lochner (2004)</w:t>
      </w:r>
      <w:r>
        <w:rPr>
          <w:spacing w:val="1"/>
        </w:rPr>
        <w:t> </w:t>
      </w:r>
      <w:r>
        <w:rPr/>
        <w:t>schooling generates benefits beyond the private return received by individuals. Some other</w:t>
      </w:r>
      <w:r>
        <w:rPr>
          <w:spacing w:val="1"/>
        </w:rPr>
        <w:t> </w:t>
      </w:r>
      <w:r>
        <w:rPr/>
        <w:t>studies</w:t>
      </w:r>
      <w:r>
        <w:rPr>
          <w:spacing w:val="-11"/>
        </w:rPr>
        <w:t> </w:t>
      </w:r>
      <w:r>
        <w:rPr/>
        <w:t>find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primary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equalising</w:t>
      </w:r>
      <w:r>
        <w:rPr>
          <w:spacing w:val="-13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(De</w:t>
      </w:r>
      <w:r>
        <w:rPr>
          <w:spacing w:val="-13"/>
        </w:rPr>
        <w:t> </w:t>
      </w:r>
      <w:r>
        <w:rPr/>
        <w:t>Gregorio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Lee,</w:t>
      </w:r>
      <w:r>
        <w:rPr>
          <w:spacing w:val="-58"/>
        </w:rPr>
        <w:t> </w:t>
      </w:r>
      <w:r>
        <w:rPr/>
        <w:t>2002; Perugini &amp; Martino, 2008) while higher education further widens the inequality gap</w:t>
      </w:r>
      <w:r>
        <w:rPr>
          <w:spacing w:val="1"/>
        </w:rPr>
        <w:t> </w:t>
      </w:r>
      <w:r>
        <w:rPr/>
        <w:t>(Lochner,</w:t>
      </w:r>
      <w:r>
        <w:rPr>
          <w:spacing w:val="21"/>
        </w:rPr>
        <w:t> </w:t>
      </w:r>
      <w:r>
        <w:rPr/>
        <w:t>2004;</w:t>
      </w:r>
      <w:r>
        <w:rPr>
          <w:spacing w:val="24"/>
        </w:rPr>
        <w:t> </w:t>
      </w:r>
      <w:r>
        <w:rPr/>
        <w:t>Lochner</w:t>
      </w:r>
      <w:r>
        <w:rPr>
          <w:spacing w:val="24"/>
        </w:rPr>
        <w:t> </w:t>
      </w:r>
      <w:r>
        <w:rPr/>
        <w:t>&amp;</w:t>
      </w:r>
      <w:r>
        <w:rPr>
          <w:spacing w:val="19"/>
        </w:rPr>
        <w:t> </w:t>
      </w:r>
      <w:r>
        <w:rPr/>
        <w:t>Moretti,</w:t>
      </w:r>
      <w:r>
        <w:rPr>
          <w:spacing w:val="25"/>
        </w:rPr>
        <w:t> </w:t>
      </w:r>
      <w:r>
        <w:rPr/>
        <w:t>2004;</w:t>
      </w:r>
      <w:r>
        <w:rPr>
          <w:spacing w:val="23"/>
        </w:rPr>
        <w:t> </w:t>
      </w:r>
      <w:r>
        <w:rPr/>
        <w:t>Lo</w:t>
      </w:r>
      <w:r>
        <w:rPr>
          <w:spacing w:val="21"/>
        </w:rPr>
        <w:t> </w:t>
      </w:r>
      <w:r>
        <w:rPr/>
        <w:t>Prete,</w:t>
      </w:r>
      <w:r>
        <w:rPr>
          <w:spacing w:val="21"/>
        </w:rPr>
        <w:t> </w:t>
      </w:r>
      <w:r>
        <w:rPr/>
        <w:t>2013).</w:t>
      </w:r>
      <w:r>
        <w:rPr>
          <w:spacing w:val="22"/>
        </w:rPr>
        <w:t> </w:t>
      </w:r>
      <w:r>
        <w:rPr/>
        <w:t>Also,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>
          <w:i/>
        </w:rPr>
        <w:t>age-dependency</w:t>
      </w:r>
      <w:r>
        <w:rPr>
          <w:i/>
          <w:spacing w:val="21"/>
        </w:rPr>
        <w:t> </w:t>
      </w:r>
      <w:r>
        <w:rPr>
          <w:i/>
        </w:rPr>
        <w:t>ratio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7"/>
        <w:jc w:val="both"/>
      </w:pPr>
      <w:r>
        <w:rPr/>
        <w:t>captures the ratio of non-income earners to the working-age population, and as the proportion</w:t>
      </w:r>
      <w:r>
        <w:rPr>
          <w:spacing w:val="1"/>
        </w:rPr>
        <w:t> </w:t>
      </w:r>
      <w:r>
        <w:rPr/>
        <w:t>rises, income inequality is expected to rise. A high ratio indicates that a large proportion of</w:t>
      </w:r>
      <w:r>
        <w:rPr>
          <w:spacing w:val="1"/>
        </w:rPr>
        <w:t> </w:t>
      </w:r>
      <w:r>
        <w:rPr>
          <w:spacing w:val="-1"/>
        </w:rPr>
        <w:t>youths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employed</w:t>
      </w:r>
      <w:r>
        <w:rPr>
          <w:spacing w:val="-10"/>
        </w:rPr>
        <w:t> </w:t>
      </w:r>
      <w:r>
        <w:rPr/>
        <w:t>while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lower</w:t>
      </w:r>
      <w:r>
        <w:rPr>
          <w:spacing w:val="-11"/>
        </w:rPr>
        <w:t> </w:t>
      </w:r>
      <w:r>
        <w:rPr/>
        <w:t>ratio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still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seen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sign,</w:t>
      </w:r>
      <w:r>
        <w:rPr>
          <w:spacing w:val="-7"/>
        </w:rPr>
        <w:t> </w:t>
      </w:r>
      <w:r>
        <w:rPr/>
        <w:t>especially</w:t>
      </w:r>
      <w:r>
        <w:rPr>
          <w:spacing w:val="-15"/>
        </w:rPr>
        <w:t> </w:t>
      </w:r>
      <w:r>
        <w:rPr/>
        <w:t>for</w:t>
      </w:r>
      <w:r>
        <w:rPr>
          <w:spacing w:val="-7"/>
        </w:rPr>
        <w:t> </w:t>
      </w:r>
      <w:r>
        <w:rPr/>
        <w:t>young</w:t>
      </w:r>
      <w:r>
        <w:rPr>
          <w:spacing w:val="-57"/>
        </w:rPr>
        <w:t> </w:t>
      </w:r>
      <w:r>
        <w:rPr/>
        <w:t>people,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it is caused by</w:t>
      </w:r>
      <w:r>
        <w:rPr>
          <w:spacing w:val="-3"/>
        </w:rPr>
        <w:t> </w:t>
      </w:r>
      <w:r>
        <w:rPr/>
        <w:t>an increase</w:t>
      </w:r>
      <w:r>
        <w:rPr>
          <w:spacing w:val="-1"/>
        </w:rPr>
        <w:t> </w:t>
      </w:r>
      <w:r>
        <w:rPr/>
        <w:t>in their education.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Furthermore,</w:t>
      </w:r>
      <w:r>
        <w:rPr>
          <w:spacing w:val="-8"/>
        </w:rPr>
        <w:t> </w:t>
      </w:r>
      <w:r>
        <w:rPr>
          <w:i/>
        </w:rPr>
        <w:t>natural</w:t>
      </w:r>
      <w:r>
        <w:rPr>
          <w:i/>
          <w:spacing w:val="-8"/>
        </w:rPr>
        <w:t> </w:t>
      </w:r>
      <w:r>
        <w:rPr>
          <w:i/>
        </w:rPr>
        <w:t>resources</w:t>
      </w:r>
      <w:r>
        <w:rPr>
          <w:i/>
          <w:spacing w:val="-7"/>
        </w:rPr>
        <w:t> </w:t>
      </w:r>
      <w:r>
        <w:rPr/>
        <w:t>capture</w:t>
      </w:r>
      <w:r>
        <w:rPr>
          <w:spacing w:val="-10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wealth.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variable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used</w:t>
      </w:r>
      <w:r>
        <w:rPr>
          <w:spacing w:val="-9"/>
        </w:rPr>
        <w:t> </w:t>
      </w:r>
      <w:r>
        <w:rPr/>
        <w:t>only</w:t>
      </w:r>
      <w:r>
        <w:rPr>
          <w:spacing w:val="-1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inequality</w:t>
      </w:r>
      <w:r>
        <w:rPr>
          <w:spacing w:val="-17"/>
        </w:rPr>
        <w:t> </w:t>
      </w:r>
      <w:r>
        <w:rPr>
          <w:spacing w:val="-1"/>
        </w:rPr>
        <w:t>model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it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included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test</w:t>
      </w:r>
      <w:r>
        <w:rPr>
          <w:spacing w:val="-10"/>
        </w:rPr>
        <w:t> </w:t>
      </w: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abundance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natural</w:t>
      </w:r>
      <w:r>
        <w:rPr>
          <w:spacing w:val="-10"/>
        </w:rPr>
        <w:t> </w:t>
      </w:r>
      <w:r>
        <w:rPr/>
        <w:t>resources</w:t>
      </w:r>
      <w:r>
        <w:rPr>
          <w:spacing w:val="-10"/>
        </w:rPr>
        <w:t> </w:t>
      </w:r>
      <w:r>
        <w:rPr/>
        <w:t>influences</w:t>
      </w:r>
      <w:r>
        <w:rPr>
          <w:spacing w:val="-10"/>
        </w:rPr>
        <w:t> </w:t>
      </w:r>
      <w:r>
        <w:rPr/>
        <w:t>income</w:t>
      </w:r>
      <w:r>
        <w:rPr>
          <w:spacing w:val="-57"/>
        </w:rPr>
        <w:t> </w:t>
      </w:r>
      <w:r>
        <w:rPr/>
        <w:t>inequality. While natural resources have the potential to generate huge income for a country,</w:t>
      </w:r>
      <w:r>
        <w:rPr>
          <w:spacing w:val="1"/>
        </w:rPr>
        <w:t> </w:t>
      </w:r>
      <w:r>
        <w:rPr/>
        <w:t>the key issues whether the generated wealth trickles down to the lower members of society, or</w:t>
      </w:r>
      <w:r>
        <w:rPr>
          <w:spacing w:val="-57"/>
        </w:rPr>
        <w:t> </w:t>
      </w:r>
      <w:r>
        <w:rPr/>
        <w:t>if</w:t>
      </w:r>
      <w:r>
        <w:rPr>
          <w:spacing w:val="-4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3"/>
        </w:rPr>
        <w:t> </w:t>
      </w:r>
      <w:r>
        <w:rPr/>
        <w:t>kept</w:t>
      </w:r>
      <w:r>
        <w:rPr>
          <w:spacing w:val="-3"/>
        </w:rPr>
        <w:t> </w:t>
      </w:r>
      <w:r>
        <w:rPr/>
        <w:t>exclusively</w:t>
      </w:r>
      <w:r>
        <w:rPr>
          <w:spacing w:val="-11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small</w:t>
      </w:r>
      <w:r>
        <w:rPr>
          <w:spacing w:val="-3"/>
        </w:rPr>
        <w:t> </w:t>
      </w:r>
      <w:r>
        <w:rPr/>
        <w:t>elite.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should</w:t>
      </w:r>
      <w:r>
        <w:rPr>
          <w:spacing w:val="-4"/>
        </w:rPr>
        <w:t> </w:t>
      </w:r>
      <w:r>
        <w:rPr/>
        <w:t>reduce in</w:t>
      </w:r>
      <w:r>
        <w:rPr>
          <w:spacing w:val="-3"/>
        </w:rPr>
        <w:t> </w:t>
      </w:r>
      <w:r>
        <w:rPr/>
        <w:t>countries</w:t>
      </w:r>
      <w:r>
        <w:rPr>
          <w:spacing w:val="-58"/>
        </w:rPr>
        <w:t> </w:t>
      </w:r>
      <w:r>
        <w:rPr>
          <w:spacing w:val="-1"/>
        </w:rPr>
        <w:t>naturally-endowed</w:t>
      </w:r>
      <w:r>
        <w:rPr>
          <w:spacing w:val="-15"/>
        </w:rPr>
        <w:t> </w:t>
      </w:r>
      <w:r>
        <w:rPr/>
        <w:t>but</w:t>
      </w:r>
      <w:r>
        <w:rPr>
          <w:spacing w:val="-14"/>
        </w:rPr>
        <w:t> </w:t>
      </w:r>
      <w:r>
        <w:rPr/>
        <w:t>since</w:t>
      </w:r>
      <w:r>
        <w:rPr>
          <w:spacing w:val="-16"/>
        </w:rPr>
        <w:t> </w:t>
      </w:r>
      <w:r>
        <w:rPr/>
        <w:t>natural</w:t>
      </w:r>
      <w:r>
        <w:rPr>
          <w:spacing w:val="-12"/>
        </w:rPr>
        <w:t> </w:t>
      </w:r>
      <w:r>
        <w:rPr/>
        <w:t>resources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relative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regions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countries,</w:t>
      </w:r>
      <w:r>
        <w:rPr>
          <w:spacing w:val="-15"/>
        </w:rPr>
        <w:t> </w:t>
      </w:r>
      <w:r>
        <w:rPr/>
        <w:t>the</w:t>
      </w:r>
      <w:r>
        <w:rPr>
          <w:spacing w:val="-10"/>
        </w:rPr>
        <w:t> </w:t>
      </w:r>
      <w:r>
        <w:rPr/>
        <w:t>expected</w:t>
      </w:r>
      <w:r>
        <w:rPr>
          <w:spacing w:val="-57"/>
        </w:rPr>
        <w:t> </w:t>
      </w:r>
      <w:r>
        <w:rPr>
          <w:spacing w:val="-1"/>
        </w:rPr>
        <w:t>sign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indeterminable</w:t>
      </w:r>
      <w:r>
        <w:rPr>
          <w:spacing w:val="-13"/>
        </w:rPr>
        <w:t> </w:t>
      </w:r>
      <w:r>
        <w:rPr/>
        <w:t>(Adeleye,</w:t>
      </w:r>
      <w:r>
        <w:rPr>
          <w:spacing w:val="-12"/>
        </w:rPr>
        <w:t> </w:t>
      </w:r>
      <w:r>
        <w:rPr/>
        <w:t>2014).</w:t>
      </w:r>
      <w:r>
        <w:rPr>
          <w:spacing w:val="-11"/>
        </w:rPr>
        <w:t> </w:t>
      </w:r>
      <w:r>
        <w:rPr/>
        <w:t>Lastly,</w:t>
      </w:r>
      <w:r>
        <w:rPr>
          <w:spacing w:val="-13"/>
        </w:rPr>
        <w:t> </w:t>
      </w:r>
      <w:r>
        <w:rPr/>
        <w:t>four</w:t>
      </w:r>
      <w:r>
        <w:rPr>
          <w:spacing w:val="-13"/>
        </w:rPr>
        <w:t> </w:t>
      </w:r>
      <w:r>
        <w:rPr>
          <w:i/>
        </w:rPr>
        <w:t>dummy</w:t>
      </w:r>
      <w:r>
        <w:rPr>
          <w:i/>
          <w:spacing w:val="-14"/>
        </w:rPr>
        <w:t> </w:t>
      </w:r>
      <w:r>
        <w:rPr>
          <w:i/>
        </w:rPr>
        <w:t>variables</w:t>
      </w:r>
      <w:r>
        <w:rPr>
          <w:i/>
          <w:spacing w:val="-12"/>
        </w:rPr>
        <w:t> </w:t>
      </w:r>
      <w:r>
        <w:rPr/>
        <w:t>are</w:t>
      </w:r>
      <w:r>
        <w:rPr>
          <w:spacing w:val="-15"/>
        </w:rPr>
        <w:t> </w:t>
      </w:r>
      <w:r>
        <w:rPr/>
        <w:t>constructed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capture</w:t>
      </w:r>
      <w:r>
        <w:rPr>
          <w:spacing w:val="-58"/>
        </w:rPr>
        <w:t> </w:t>
      </w:r>
      <w:r>
        <w:rPr/>
        <w:t>variations across the four sub-regions. </w:t>
      </w:r>
      <w:r>
        <w:rPr>
          <w:i/>
        </w:rPr>
        <w:t>1 </w:t>
      </w:r>
      <w:r>
        <w:rPr/>
        <w:t>indicate the respective sub-region and </w:t>
      </w:r>
      <w:r>
        <w:rPr>
          <w:i/>
        </w:rPr>
        <w:t>0 </w:t>
      </w:r>
      <w:r>
        <w:rPr/>
        <w:t>if otherwise.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>
          <w:i/>
        </w:rPr>
        <w:t>a priori</w:t>
      </w:r>
      <w:r>
        <w:rPr>
          <w:i/>
          <w:spacing w:val="1"/>
        </w:rPr>
        <w:t> </w:t>
      </w:r>
      <w:r>
        <w:rPr/>
        <w:t>expectations are</w:t>
      </w:r>
      <w:r>
        <w:rPr>
          <w:spacing w:val="-2"/>
        </w:rPr>
        <w:t> </w:t>
      </w:r>
      <w:r>
        <w:rPr/>
        <w:t>shown in Table 4.2.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tabs>
          <w:tab w:pos="2101" w:val="left" w:leader="none"/>
        </w:tabs>
        <w:spacing w:before="63" w:after="30"/>
        <w:ind w:left="714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4.2:</w:t>
        <w:tab/>
        <w:t>Variables’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priori </w:t>
      </w:r>
      <w:r>
        <w:rPr>
          <w:b/>
          <w:sz w:val="24"/>
        </w:rPr>
        <w:t>Expectations</w:t>
      </w:r>
    </w:p>
    <w:tbl>
      <w:tblPr>
        <w:tblW w:w="0" w:type="auto"/>
        <w:jc w:val="left"/>
        <w:tblInd w:w="6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9"/>
        <w:gridCol w:w="2748"/>
        <w:gridCol w:w="1034"/>
        <w:gridCol w:w="1036"/>
        <w:gridCol w:w="1593"/>
        <w:gridCol w:w="2020"/>
      </w:tblGrid>
      <w:tr>
        <w:trPr>
          <w:trHeight w:val="302" w:hRule="atLeast"/>
        </w:trPr>
        <w:tc>
          <w:tcPr>
            <w:tcW w:w="79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</w:r>
          </w:p>
        </w:tc>
        <w:tc>
          <w:tcPr>
            <w:tcW w:w="274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883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366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1" w:lineRule="exact" w:before="11"/>
              <w:ind w:left="1441" w:right="14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Models</w:t>
            </w:r>
          </w:p>
        </w:tc>
        <w:tc>
          <w:tcPr>
            <w:tcW w:w="202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2"/>
              <w:ind w:left="598"/>
              <w:rPr>
                <w:b/>
                <w:sz w:val="24"/>
              </w:rPr>
            </w:pPr>
            <w:r>
              <w:rPr>
                <w:b/>
                <w:sz w:val="24"/>
              </w:rPr>
              <w:t>Sample:</w:t>
            </w:r>
          </w:p>
        </w:tc>
      </w:tr>
      <w:tr>
        <w:trPr>
          <w:trHeight w:val="294" w:hRule="atLeast"/>
        </w:trPr>
        <w:tc>
          <w:tcPr>
            <w:tcW w:w="79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90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FSI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123" w:right="1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4" w:lineRule="exact" w:before="11"/>
              <w:ind w:left="12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Gini</w:t>
            </w:r>
          </w:p>
        </w:tc>
        <w:tc>
          <w:tcPr>
            <w:tcW w:w="2020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3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dependency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2" w:right="95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9" w:right="181"/>
              <w:jc w:val="center"/>
              <w:rPr>
                <w:sz w:val="24"/>
              </w:rPr>
            </w:pPr>
            <w:r>
              <w:rPr>
                <w:sz w:val="24"/>
              </w:rPr>
              <w:t>SSA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3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Broad money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7" w:right="186"/>
              <w:jc w:val="center"/>
              <w:rPr>
                <w:sz w:val="24"/>
              </w:rPr>
            </w:pPr>
            <w:r>
              <w:rPr>
                <w:sz w:val="24"/>
              </w:rPr>
              <w:t>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3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Broad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SSA,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 K, N, S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3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Deposit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K, N, S</w:t>
            </w:r>
          </w:p>
        </w:tc>
      </w:tr>
      <w:tr>
        <w:trPr>
          <w:trHeight w:val="302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33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SSA,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 K, N, S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deposits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3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GDP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(US$)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3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GDP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annual)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9" w:right="181"/>
              <w:jc w:val="center"/>
              <w:rPr>
                <w:sz w:val="24"/>
              </w:rPr>
            </w:pPr>
            <w:r>
              <w:rPr>
                <w:sz w:val="24"/>
              </w:rPr>
              <w:t>SSA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33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GDP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SSA,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 K, N, S</w:t>
            </w:r>
          </w:p>
        </w:tc>
      </w:tr>
      <w:tr>
        <w:trPr>
          <w:trHeight w:val="552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7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GDP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(%,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annual)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SSA,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 N, S</w:t>
            </w:r>
          </w:p>
        </w:tc>
      </w:tr>
      <w:tr>
        <w:trPr>
          <w:trHeight w:val="301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7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expenditures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22" w:right="101"/>
              <w:jc w:val="center"/>
              <w:rPr>
                <w:sz w:val="24"/>
              </w:rPr>
            </w:pPr>
            <w:r>
              <w:rPr>
                <w:sz w:val="24"/>
              </w:rPr>
              <w:t>undetermined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SSA,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 K, S</w:t>
            </w:r>
          </w:p>
        </w:tc>
      </w:tr>
      <w:tr>
        <w:trPr>
          <w:trHeight w:val="551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2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formation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SSA,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C, K, N, S</w:t>
            </w:r>
          </w:p>
        </w:tc>
      </w:tr>
      <w:tr>
        <w:trPr>
          <w:trHeight w:val="551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2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fixed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gr.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8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</w:tr>
      <w:tr>
        <w:trPr>
          <w:trHeight w:val="551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2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Inflation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(consumer</w:t>
            </w:r>
          </w:p>
          <w:p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prices)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K, N, S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liabilities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9" w:right="185"/>
              <w:jc w:val="center"/>
              <w:rPr>
                <w:sz w:val="24"/>
              </w:rPr>
            </w:pPr>
            <w:r>
              <w:rPr>
                <w:sz w:val="24"/>
              </w:rPr>
              <w:t>C,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Loan-to-deposit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3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</w:tr>
      <w:tr>
        <w:trPr>
          <w:trHeight w:val="302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2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SSA,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27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enrolment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 w:right="97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7" w:right="186"/>
              <w:jc w:val="center"/>
              <w:rPr>
                <w:sz w:val="24"/>
              </w:rPr>
            </w:pPr>
            <w:r>
              <w:rPr>
                <w:sz w:val="24"/>
              </w:rPr>
              <w:t>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N, S</w:t>
            </w:r>
          </w:p>
        </w:tc>
      </w:tr>
      <w:tr>
        <w:trPr>
          <w:trHeight w:val="300" w:hRule="atLeast"/>
        </w:trPr>
        <w:tc>
          <w:tcPr>
            <w:tcW w:w="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7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12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219" w:right="186"/>
              <w:jc w:val="center"/>
              <w:rPr>
                <w:sz w:val="24"/>
              </w:rPr>
            </w:pPr>
            <w:r>
              <w:rPr>
                <w:sz w:val="24"/>
              </w:rPr>
              <w:t>SSA,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</w:tr>
      <w:tr>
        <w:trPr>
          <w:trHeight w:val="299" w:hRule="atLeast"/>
        </w:trPr>
        <w:tc>
          <w:tcPr>
            <w:tcW w:w="79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 w:before="3"/>
              <w:ind w:left="27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 w:before="3"/>
              <w:ind w:left="112"/>
              <w:rPr>
                <w:sz w:val="24"/>
              </w:rPr>
            </w:pPr>
            <w:r>
              <w:rPr>
                <w:sz w:val="24"/>
              </w:rPr>
              <w:t>Trade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90" w:right="79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 w:right="102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76" w:lineRule="exact" w:before="3"/>
              <w:ind w:left="219" w:right="181"/>
              <w:jc w:val="center"/>
              <w:rPr>
                <w:sz w:val="24"/>
              </w:rPr>
            </w:pPr>
            <w:r>
              <w:rPr>
                <w:sz w:val="24"/>
              </w:rPr>
              <w:t>SSA</w:t>
            </w:r>
          </w:p>
        </w:tc>
      </w:tr>
    </w:tbl>
    <w:p>
      <w:pPr>
        <w:spacing w:before="39"/>
        <w:ind w:left="714" w:right="2029" w:firstLine="0"/>
        <w:jc w:val="left"/>
        <w:rPr>
          <w:sz w:val="20"/>
        </w:rPr>
      </w:pPr>
      <w:r>
        <w:rPr>
          <w:sz w:val="20"/>
        </w:rPr>
        <w:t>Note: FSI: Financial stability index, CR: Credit growth, Gini: Gini index, SSA: Sub-Sahara Africa, C:</w:t>
      </w:r>
      <w:r>
        <w:rPr>
          <w:spacing w:val="-47"/>
          <w:sz w:val="20"/>
        </w:rPr>
        <w:t> </w:t>
      </w:r>
      <w:r>
        <w:rPr>
          <w:sz w:val="20"/>
        </w:rPr>
        <w:t>Cameroon, K: Kenya,</w:t>
      </w:r>
      <w:r>
        <w:rPr>
          <w:spacing w:val="1"/>
          <w:sz w:val="20"/>
        </w:rPr>
        <w:t> </w:t>
      </w:r>
      <w:r>
        <w:rPr>
          <w:sz w:val="20"/>
        </w:rPr>
        <w:t>N: Nigeria,</w:t>
      </w:r>
      <w:r>
        <w:rPr>
          <w:spacing w:val="1"/>
          <w:sz w:val="20"/>
        </w:rPr>
        <w:t> </w:t>
      </w:r>
      <w:r>
        <w:rPr>
          <w:sz w:val="20"/>
        </w:rPr>
        <w:t>S:</w:t>
      </w:r>
      <w:r>
        <w:rPr>
          <w:spacing w:val="-2"/>
          <w:sz w:val="20"/>
        </w:rPr>
        <w:t> </w:t>
      </w:r>
      <w:r>
        <w:rPr>
          <w:sz w:val="20"/>
        </w:rPr>
        <w:t>South</w:t>
      </w:r>
      <w:r>
        <w:rPr>
          <w:spacing w:val="1"/>
          <w:sz w:val="20"/>
        </w:rPr>
        <w:t> </w:t>
      </w:r>
      <w:r>
        <w:rPr>
          <w:sz w:val="20"/>
        </w:rPr>
        <w:t>Africa,</w:t>
      </w:r>
    </w:p>
    <w:p>
      <w:pPr>
        <w:spacing w:before="0"/>
        <w:ind w:left="714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4"/>
          <w:sz w:val="20"/>
        </w:rPr>
        <w:t> </w:t>
      </w:r>
      <w:r>
        <w:rPr>
          <w:sz w:val="20"/>
        </w:rPr>
        <w:t>Researcher's</w:t>
      </w:r>
      <w:r>
        <w:rPr>
          <w:spacing w:val="-4"/>
          <w:sz w:val="20"/>
        </w:rPr>
        <w:t> </w:t>
      </w:r>
      <w:r>
        <w:rPr>
          <w:sz w:val="20"/>
        </w:rPr>
        <w:t>Compilation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pStyle w:val="Heading2"/>
        <w:spacing w:before="88"/>
        <w:ind w:left="498" w:firstLine="0"/>
      </w:pPr>
      <w:bookmarkStart w:name="_TOC_250001" w:id="44"/>
      <w:r>
        <w:rPr/>
        <w:t>4.6    </w:t>
      </w:r>
      <w:r>
        <w:rPr>
          <w:spacing w:val="1"/>
        </w:rPr>
        <w:t> </w:t>
      </w:r>
      <w:r>
        <w:rPr/>
        <w:t>Handling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bookmarkEnd w:id="44"/>
      <w:r>
        <w:rPr/>
        <w:t>Issues</w:t>
      </w:r>
    </w:p>
    <w:p>
      <w:pPr>
        <w:pStyle w:val="BodyText"/>
        <w:spacing w:line="360" w:lineRule="auto" w:before="145"/>
        <w:ind w:left="498" w:right="1352"/>
        <w:jc w:val="both"/>
      </w:pPr>
      <w:r>
        <w:rPr/>
        <w:t>To</w:t>
      </w:r>
      <w:r>
        <w:rPr>
          <w:spacing w:val="-11"/>
        </w:rPr>
        <w:t> </w:t>
      </w:r>
      <w:r>
        <w:rPr/>
        <w:t>obtain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desired</w:t>
      </w:r>
      <w:r>
        <w:rPr>
          <w:spacing w:val="-11"/>
        </w:rPr>
        <w:t> </w:t>
      </w:r>
      <w:r>
        <w:rPr/>
        <w:t>dataset,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11"/>
        </w:rPr>
        <w:t> </w:t>
      </w:r>
      <w:r>
        <w:rPr/>
        <w:t>necessary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choose</w:t>
      </w:r>
      <w:r>
        <w:rPr>
          <w:spacing w:val="-12"/>
        </w:rPr>
        <w:t> </w:t>
      </w:r>
      <w:r>
        <w:rPr/>
        <w:t>from</w:t>
      </w:r>
      <w:r>
        <w:rPr>
          <w:spacing w:val="-7"/>
        </w:rPr>
        <w:t> </w:t>
      </w:r>
      <w:r>
        <w:rPr/>
        <w:t>already</w:t>
      </w:r>
      <w:r>
        <w:rPr>
          <w:spacing w:val="-12"/>
        </w:rPr>
        <w:t> </w:t>
      </w:r>
      <w:r>
        <w:rPr/>
        <w:t>existing</w:t>
      </w:r>
      <w:r>
        <w:rPr>
          <w:spacing w:val="-12"/>
        </w:rPr>
        <w:t> </w:t>
      </w:r>
      <w:r>
        <w:rPr/>
        <w:t>datasets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databases. Even though data has become increasingly available for most indicators, it is still</w:t>
      </w:r>
      <w:r>
        <w:rPr>
          <w:spacing w:val="1"/>
        </w:rPr>
        <w:t> </w:t>
      </w:r>
      <w:r>
        <w:rPr/>
        <w:t>important to be very critical towards the quality of the data being collated. Much of the data</w:t>
      </w:r>
      <w:r>
        <w:rPr>
          <w:spacing w:val="1"/>
        </w:rPr>
        <w:t> </w:t>
      </w:r>
      <w:r>
        <w:rPr/>
        <w:t>coming out of most regions, aside Europe, suffer from inconsistencies in the numbers and</w:t>
      </w:r>
      <w:r>
        <w:rPr>
          <w:spacing w:val="1"/>
        </w:rPr>
        <w:t> </w:t>
      </w:r>
      <w:r>
        <w:rPr/>
        <w:t>methodology,</w:t>
      </w:r>
      <w:r>
        <w:rPr>
          <w:spacing w:val="-14"/>
        </w:rPr>
        <w:t> </w:t>
      </w:r>
      <w:r>
        <w:rPr/>
        <w:t>both</w:t>
      </w:r>
      <w:r>
        <w:rPr>
          <w:spacing w:val="-11"/>
        </w:rPr>
        <w:t> </w:t>
      </w:r>
      <w:r>
        <w:rPr/>
        <w:t>across</w:t>
      </w:r>
      <w:r>
        <w:rPr>
          <w:spacing w:val="-12"/>
        </w:rPr>
        <w:t> </w:t>
      </w:r>
      <w:r>
        <w:rPr/>
        <w:t>countries,</w:t>
      </w:r>
      <w:r>
        <w:rPr>
          <w:spacing w:val="-13"/>
        </w:rPr>
        <w:t> </w:t>
      </w:r>
      <w:r>
        <w:rPr/>
        <w:t>within</w:t>
      </w:r>
      <w:r>
        <w:rPr>
          <w:spacing w:val="-12"/>
        </w:rPr>
        <w:t> </w:t>
      </w:r>
      <w:r>
        <w:rPr/>
        <w:t>countries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cross</w:t>
      </w:r>
      <w:r>
        <w:rPr>
          <w:spacing w:val="-14"/>
        </w:rPr>
        <w:t> </w:t>
      </w:r>
      <w:r>
        <w:rPr/>
        <w:t>time</w:t>
      </w:r>
      <w:r>
        <w:rPr>
          <w:spacing w:val="-10"/>
        </w:rPr>
        <w:t> </w:t>
      </w:r>
      <w:r>
        <w:rPr/>
        <w:t>(Meschi</w:t>
      </w:r>
      <w:r>
        <w:rPr>
          <w:spacing w:val="-11"/>
        </w:rPr>
        <w:t> </w:t>
      </w:r>
      <w:r>
        <w:rPr/>
        <w:t>&amp;</w:t>
      </w:r>
      <w:r>
        <w:rPr>
          <w:spacing w:val="-13"/>
        </w:rPr>
        <w:t> </w:t>
      </w:r>
      <w:r>
        <w:rPr/>
        <w:t>Vivarelli,</w:t>
      </w:r>
      <w:r>
        <w:rPr>
          <w:spacing w:val="-13"/>
        </w:rPr>
        <w:t> </w:t>
      </w:r>
      <w:r>
        <w:rPr/>
        <w:t>2009;</w:t>
      </w:r>
      <w:r>
        <w:rPr>
          <w:spacing w:val="-58"/>
        </w:rPr>
        <w:t> </w:t>
      </w:r>
      <w:r>
        <w:rPr/>
        <w:t>Lo</w:t>
      </w:r>
      <w:r>
        <w:rPr>
          <w:spacing w:val="-1"/>
        </w:rPr>
        <w:t> </w:t>
      </w:r>
      <w:r>
        <w:rPr/>
        <w:t>Prete, 2013; Milanovic, 2014; Ravallion, 2014).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7"/>
        <w:jc w:val="both"/>
      </w:pPr>
      <w:r>
        <w:rPr/>
        <w:t>Acknowledging the above challenges, only data from accredited sources, of which most 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previously</w:t>
      </w:r>
      <w:r>
        <w:rPr>
          <w:spacing w:val="-6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literature,</w:t>
      </w:r>
      <w:r>
        <w:rPr>
          <w:spacing w:val="3"/>
        </w:rPr>
        <w:t> </w:t>
      </w:r>
      <w:r>
        <w:rPr/>
        <w:t>are</w:t>
      </w:r>
      <w:r>
        <w:rPr>
          <w:spacing w:val="-3"/>
        </w:rPr>
        <w:t> </w:t>
      </w:r>
      <w:r>
        <w:rPr/>
        <w:t>included.</w:t>
      </w:r>
      <w:r>
        <w:rPr>
          <w:spacing w:val="1"/>
        </w:rPr>
        <w:t> </w:t>
      </w:r>
      <w:r>
        <w:rPr/>
        <w:t>Ideally, the</w:t>
      </w:r>
      <w:r>
        <w:rPr>
          <w:spacing w:val="-1"/>
        </w:rPr>
        <w:t> </w:t>
      </w:r>
      <w:r>
        <w:rPr/>
        <w:t>dataset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representative</w:t>
      </w:r>
    </w:p>
    <w:p>
      <w:pPr>
        <w:spacing w:after="0" w:line="360" w:lineRule="auto"/>
        <w:jc w:val="both"/>
        <w:sectPr>
          <w:pgSz w:w="11910" w:h="16840"/>
          <w:pgMar w:header="0" w:footer="978" w:top="1360" w:bottom="124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longitudinal sample across all regions of Sub-Saharan Africa containing prominent indicators</w:t>
      </w:r>
      <w:r>
        <w:rPr>
          <w:spacing w:val="1"/>
        </w:rPr>
        <w:t> </w:t>
      </w:r>
      <w:r>
        <w:rPr/>
        <w:t>believed to have influence on credit growth and income inequality. The data collection and</w:t>
      </w:r>
      <w:r>
        <w:rPr>
          <w:spacing w:val="1"/>
        </w:rPr>
        <w:t> </w:t>
      </w:r>
      <w:r>
        <w:rPr/>
        <w:t>selection</w:t>
      </w:r>
      <w:r>
        <w:rPr>
          <w:spacing w:val="-9"/>
        </w:rPr>
        <w:t> </w:t>
      </w:r>
      <w:r>
        <w:rPr/>
        <w:t>process</w:t>
      </w:r>
      <w:r>
        <w:rPr>
          <w:spacing w:val="-7"/>
        </w:rPr>
        <w:t> </w:t>
      </w:r>
      <w:r>
        <w:rPr/>
        <w:t>involved</w:t>
      </w:r>
      <w:r>
        <w:rPr>
          <w:spacing w:val="-8"/>
        </w:rPr>
        <w:t> </w:t>
      </w:r>
      <w:r>
        <w:rPr/>
        <w:t>combining</w:t>
      </w:r>
      <w:r>
        <w:rPr>
          <w:spacing w:val="-11"/>
        </w:rPr>
        <w:t> </w:t>
      </w:r>
      <w:r>
        <w:rPr/>
        <w:t>similar</w:t>
      </w:r>
      <w:r>
        <w:rPr>
          <w:spacing w:val="-8"/>
        </w:rPr>
        <w:t> </w:t>
      </w:r>
      <w:r>
        <w:rPr/>
        <w:t>datasets,</w:t>
      </w:r>
      <w:r>
        <w:rPr>
          <w:spacing w:val="-7"/>
        </w:rPr>
        <w:t> </w:t>
      </w:r>
      <w:r>
        <w:rPr/>
        <w:t>while</w:t>
      </w:r>
      <w:r>
        <w:rPr>
          <w:spacing w:val="-8"/>
        </w:rPr>
        <w:t> </w:t>
      </w:r>
      <w:r>
        <w:rPr/>
        <w:t>taking</w:t>
      </w:r>
      <w:r>
        <w:rPr>
          <w:spacing w:val="-11"/>
        </w:rPr>
        <w:t> </w:t>
      </w:r>
      <w:r>
        <w:rPr/>
        <w:t>into</w:t>
      </w:r>
      <w:r>
        <w:rPr>
          <w:spacing w:val="-8"/>
        </w:rPr>
        <w:t> </w:t>
      </w:r>
      <w:r>
        <w:rPr/>
        <w:t>consideration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units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measurements,</w:t>
      </w:r>
      <w:r>
        <w:rPr>
          <w:spacing w:val="-1"/>
        </w:rPr>
        <w:t> </w:t>
      </w:r>
      <w:r>
        <w:rPr/>
        <w:t>thus</w:t>
      </w:r>
      <w:r>
        <w:rPr>
          <w:spacing w:val="1"/>
        </w:rPr>
        <w:t> </w:t>
      </w:r>
      <w:r>
        <w:rPr/>
        <w:t>yielding</w:t>
      </w:r>
      <w:r>
        <w:rPr>
          <w:spacing w:val="-3"/>
        </w:rPr>
        <w:t> </w:t>
      </w:r>
      <w:r>
        <w:rPr/>
        <w:t>a meaningful time series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(Dollar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Kraay, 2004).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Due to the issue of missing values, particularly on the Gini index, the study coverage is scaled</w:t>
      </w:r>
      <w:r>
        <w:rPr>
          <w:spacing w:val="-57"/>
        </w:rPr>
        <w:t> </w:t>
      </w:r>
      <w:r>
        <w:rPr/>
        <w:t>down to 20 countries. Priority is given to the availability of substantial data points on the Gini</w:t>
      </w:r>
      <w:r>
        <w:rPr>
          <w:spacing w:val="1"/>
        </w:rPr>
        <w:t> </w:t>
      </w:r>
      <w:r>
        <w:rPr/>
        <w:t>index, real interest rate, deposit rate and domestic credit. Thus, countries without these are</w:t>
      </w:r>
      <w:r>
        <w:rPr>
          <w:spacing w:val="1"/>
        </w:rPr>
        <w:t> </w:t>
      </w:r>
      <w:r>
        <w:rPr/>
        <w:t>dropped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minimise</w:t>
      </w:r>
      <w:r>
        <w:rPr>
          <w:spacing w:val="-9"/>
        </w:rPr>
        <w:t> </w:t>
      </w:r>
      <w:r>
        <w:rPr/>
        <w:t>‘holes’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balance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‘trade-off’</w:t>
      </w:r>
      <w:r>
        <w:rPr>
          <w:spacing w:val="-7"/>
        </w:rPr>
        <w:t> </w:t>
      </w:r>
      <w:r>
        <w:rPr/>
        <w:t>between</w:t>
      </w:r>
      <w:r>
        <w:rPr>
          <w:spacing w:val="-8"/>
        </w:rPr>
        <w:t> </w:t>
      </w:r>
      <w:r>
        <w:rPr/>
        <w:t>sample</w:t>
      </w:r>
      <w:r>
        <w:rPr>
          <w:spacing w:val="-7"/>
        </w:rPr>
        <w:t> </w:t>
      </w:r>
      <w:r>
        <w:rPr/>
        <w:t>size,</w:t>
      </w:r>
      <w:r>
        <w:rPr>
          <w:spacing w:val="-58"/>
        </w:rPr>
        <w:t> </w:t>
      </w:r>
      <w:r>
        <w:rPr/>
        <w:t>richness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power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explanatory</w:t>
      </w:r>
      <w:r>
        <w:rPr>
          <w:spacing w:val="-9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(Barro,</w:t>
      </w:r>
      <w:r>
        <w:rPr>
          <w:spacing w:val="-4"/>
        </w:rPr>
        <w:t> </w:t>
      </w:r>
      <w:r>
        <w:rPr/>
        <w:t>2000).</w:t>
      </w:r>
      <w:r>
        <w:rPr>
          <w:spacing w:val="-1"/>
        </w:rPr>
        <w:t> </w:t>
      </w:r>
      <w:r>
        <w:rPr/>
        <w:t>Finally,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note,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8"/>
        </w:rPr>
        <w:t> </w:t>
      </w:r>
      <w:r>
        <w:rPr>
          <w:spacing w:val="-1"/>
        </w:rPr>
        <w:t>hoped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compiled</w:t>
      </w:r>
      <w:r>
        <w:rPr>
          <w:spacing w:val="-13"/>
        </w:rPr>
        <w:t> </w:t>
      </w:r>
      <w:r>
        <w:rPr/>
        <w:t>dataset</w:t>
      </w:r>
      <w:r>
        <w:rPr>
          <w:spacing w:val="-12"/>
        </w:rPr>
        <w:t> </w:t>
      </w:r>
      <w:r>
        <w:rPr/>
        <w:t>will</w:t>
      </w:r>
      <w:r>
        <w:rPr>
          <w:spacing w:val="-12"/>
        </w:rPr>
        <w:t> </w:t>
      </w:r>
      <w:r>
        <w:rPr/>
        <w:t>serve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secondary</w:t>
      </w:r>
      <w:r>
        <w:rPr>
          <w:spacing w:val="-17"/>
        </w:rPr>
        <w:t> </w:t>
      </w:r>
      <w:r>
        <w:rPr/>
        <w:t>outcome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-12"/>
        </w:rPr>
        <w:t> </w:t>
      </w:r>
      <w:r>
        <w:rPr/>
        <w:t>research.</w:t>
      </w:r>
      <w:r>
        <w:rPr>
          <w:spacing w:val="-10"/>
        </w:rPr>
        <w:t> </w:t>
      </w:r>
      <w:r>
        <w:rPr/>
        <w:t>Even</w:t>
      </w:r>
      <w:r>
        <w:rPr>
          <w:spacing w:val="-12"/>
        </w:rPr>
        <w:t> </w:t>
      </w:r>
      <w:r>
        <w:rPr/>
        <w:t>though</w:t>
      </w:r>
      <w:r>
        <w:rPr>
          <w:spacing w:val="-57"/>
        </w:rPr>
        <w:t> </w:t>
      </w:r>
      <w:r>
        <w:rPr/>
        <w:t>the dataset is mainly compiled for the purpose of this specific study, it may be useful in other</w:t>
      </w:r>
      <w:r>
        <w:rPr>
          <w:spacing w:val="1"/>
        </w:rPr>
        <w:t> </w:t>
      </w:r>
      <w:r>
        <w:rPr/>
        <w:t>respects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On</w:t>
      </w:r>
      <w:r>
        <w:rPr>
          <w:spacing w:val="-4"/>
        </w:rPr>
        <w:t> </w:t>
      </w:r>
      <w:r>
        <w:rPr/>
        <w:t>the challenges</w:t>
      </w:r>
      <w:r>
        <w:rPr>
          <w:spacing w:val="-1"/>
        </w:rPr>
        <w:t> </w:t>
      </w:r>
      <w:r>
        <w:rPr/>
        <w:t>encountered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the Gini</w:t>
      </w:r>
      <w:r>
        <w:rPr>
          <w:spacing w:val="-3"/>
        </w:rPr>
        <w:t> </w:t>
      </w:r>
      <w:r>
        <w:rPr/>
        <w:t>index</w:t>
      </w:r>
      <w:r>
        <w:rPr>
          <w:spacing w:val="-1"/>
        </w:rPr>
        <w:t> </w:t>
      </w:r>
      <w:r>
        <w:rPr/>
        <w:t>(the</w:t>
      </w:r>
      <w:r>
        <w:rPr>
          <w:spacing w:val="-5"/>
        </w:rPr>
        <w:t> </w:t>
      </w:r>
      <w:r>
        <w:rPr/>
        <w:t>main</w:t>
      </w:r>
      <w:r>
        <w:rPr>
          <w:spacing w:val="-3"/>
        </w:rPr>
        <w:t> </w:t>
      </w:r>
      <w:r>
        <w:rPr/>
        <w:t>argument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study), a</w:t>
      </w:r>
      <w:r>
        <w:rPr>
          <w:spacing w:val="-58"/>
        </w:rPr>
        <w:t> </w:t>
      </w:r>
      <w:r>
        <w:rPr/>
        <w:t>choice was made between the two renowned sources often referenced among researchers, they</w:t>
      </w:r>
      <w:r>
        <w:rPr>
          <w:spacing w:val="-57"/>
        </w:rPr>
        <w:t> </w:t>
      </w:r>
      <w:r>
        <w:rPr/>
        <w:t>are:</w:t>
      </w:r>
      <w:r>
        <w:rPr>
          <w:spacing w:val="-5"/>
        </w:rPr>
        <w:t> </w:t>
      </w:r>
      <w:r>
        <w:rPr/>
        <w:t>Lahoti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</w:t>
      </w:r>
      <w:r>
        <w:rPr>
          <w:i/>
          <w:spacing w:val="-7"/>
        </w:rPr>
        <w:t> </w:t>
      </w:r>
      <w:r>
        <w:rPr/>
        <w:t>(2016),</w:t>
      </w:r>
      <w:r>
        <w:rPr>
          <w:spacing w:val="-5"/>
        </w:rPr>
        <w:t> </w:t>
      </w:r>
      <w:r>
        <w:rPr/>
        <w:t>Solt</w:t>
      </w:r>
      <w:r>
        <w:rPr>
          <w:spacing w:val="-7"/>
        </w:rPr>
        <w:t> </w:t>
      </w:r>
      <w:r>
        <w:rPr/>
        <w:t>(2014)</w:t>
      </w:r>
      <w:r>
        <w:rPr>
          <w:spacing w:val="-8"/>
        </w:rPr>
        <w:t> </w:t>
      </w:r>
      <w:r>
        <w:rPr/>
        <w:t>Standardised</w:t>
      </w:r>
      <w:r>
        <w:rPr>
          <w:spacing w:val="-7"/>
        </w:rPr>
        <w:t> </w:t>
      </w:r>
      <w:r>
        <w:rPr/>
        <w:t>World</w:t>
      </w:r>
      <w:r>
        <w:rPr>
          <w:spacing w:val="-5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</w:t>
      </w:r>
      <w:r>
        <w:rPr>
          <w:spacing w:val="-10"/>
        </w:rPr>
        <w:t> </w:t>
      </w:r>
      <w:r>
        <w:rPr/>
        <w:t>Database</w:t>
      </w:r>
      <w:r>
        <w:rPr>
          <w:spacing w:val="-6"/>
        </w:rPr>
        <w:t> </w:t>
      </w:r>
      <w:r>
        <w:rPr/>
        <w:t>(SWIID)</w:t>
      </w:r>
      <w:r>
        <w:rPr>
          <w:spacing w:val="-57"/>
        </w:rPr>
        <w:t> </w:t>
      </w:r>
      <w:r>
        <w:rPr/>
        <w:t>and</w:t>
      </w:r>
      <w:r>
        <w:rPr>
          <w:spacing w:val="-6"/>
        </w:rPr>
        <w:t> </w:t>
      </w:r>
      <w:r>
        <w:rPr/>
        <w:t>World</w:t>
      </w:r>
      <w:r>
        <w:rPr>
          <w:spacing w:val="-7"/>
        </w:rPr>
        <w:t> </w:t>
      </w:r>
      <w:r>
        <w:rPr/>
        <w:t>Bank</w:t>
      </w:r>
      <w:r>
        <w:rPr>
          <w:spacing w:val="-3"/>
        </w:rPr>
        <w:t> </w:t>
      </w:r>
      <w:r>
        <w:rPr/>
        <w:t>(2013)</w:t>
      </w:r>
      <w:r>
        <w:rPr>
          <w:spacing w:val="-5"/>
        </w:rPr>
        <w:t> </w:t>
      </w:r>
      <w:r>
        <w:rPr/>
        <w:t>Gini</w:t>
      </w:r>
      <w:r>
        <w:rPr>
          <w:spacing w:val="-6"/>
        </w:rPr>
        <w:t> </w:t>
      </w:r>
      <w:r>
        <w:rPr/>
        <w:t>Datasets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-3"/>
          <w:vertAlign w:val="baseline"/>
        </w:rPr>
        <w:t> </w:t>
      </w:r>
      <w:r>
        <w:rPr>
          <w:vertAlign w:val="baseline"/>
        </w:rPr>
        <w:t>Lahoti</w:t>
      </w:r>
      <w:r>
        <w:rPr>
          <w:spacing w:val="-5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6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-5"/>
          <w:vertAlign w:val="baseline"/>
        </w:rPr>
        <w:t> </w:t>
      </w:r>
      <w:r>
        <w:rPr>
          <w:vertAlign w:val="baseline"/>
        </w:rPr>
        <w:t>(2016)</w:t>
      </w:r>
      <w:r>
        <w:rPr>
          <w:spacing w:val="-7"/>
          <w:vertAlign w:val="baseline"/>
        </w:rPr>
        <w:t> </w:t>
      </w:r>
      <w:r>
        <w:rPr>
          <w:vertAlign w:val="baseline"/>
        </w:rPr>
        <w:t>covers</w:t>
      </w:r>
      <w:r>
        <w:rPr>
          <w:spacing w:val="-6"/>
          <w:vertAlign w:val="baseline"/>
        </w:rPr>
        <w:t> </w:t>
      </w:r>
      <w:r>
        <w:rPr>
          <w:vertAlign w:val="baseline"/>
        </w:rPr>
        <w:t>1960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2015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-16"/>
          <w:vertAlign w:val="baseline"/>
        </w:rPr>
        <w:t> </w:t>
      </w:r>
      <w:r>
        <w:rPr>
          <w:vertAlign w:val="baseline"/>
        </w:rPr>
        <w:t>161</w:t>
      </w:r>
      <w:r>
        <w:rPr>
          <w:spacing w:val="-1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5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5"/>
          <w:vertAlign w:val="baseline"/>
        </w:rPr>
        <w:t> </w:t>
      </w:r>
      <w:r>
        <w:rPr>
          <w:vertAlign w:val="baseline"/>
        </w:rPr>
        <w:t>44</w:t>
      </w:r>
      <w:r>
        <w:rPr>
          <w:spacing w:val="-15"/>
          <w:vertAlign w:val="baseline"/>
        </w:rPr>
        <w:t> </w:t>
      </w:r>
      <w:r>
        <w:rPr>
          <w:vertAlign w:val="baseline"/>
        </w:rPr>
        <w:t>are</w:t>
      </w:r>
      <w:r>
        <w:rPr>
          <w:spacing w:val="-17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SSA.</w:t>
      </w:r>
      <w:r>
        <w:rPr>
          <w:spacing w:val="-15"/>
          <w:vertAlign w:val="baseline"/>
        </w:rPr>
        <w:t> </w:t>
      </w:r>
      <w:r>
        <w:rPr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vertAlign w:val="baseline"/>
        </w:rPr>
        <w:t>index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4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3"/>
          <w:vertAlign w:val="baseline"/>
        </w:rPr>
        <w:t> </w:t>
      </w:r>
      <w:r>
        <w:rPr>
          <w:vertAlign w:val="baseline"/>
        </w:rPr>
        <w:t>from</w:t>
      </w:r>
      <w:r>
        <w:rPr>
          <w:spacing w:val="-14"/>
          <w:vertAlign w:val="baseline"/>
        </w:rPr>
        <w:t> </w:t>
      </w:r>
      <w:r>
        <w:rPr>
          <w:vertAlign w:val="baseline"/>
        </w:rPr>
        <w:t>actual</w:t>
      </w:r>
      <w:r>
        <w:rPr>
          <w:spacing w:val="-14"/>
          <w:vertAlign w:val="baseline"/>
        </w:rPr>
        <w:t> </w:t>
      </w:r>
      <w:r>
        <w:rPr>
          <w:vertAlign w:val="baseline"/>
        </w:rPr>
        <w:t>household</w:t>
      </w:r>
      <w:r>
        <w:rPr>
          <w:spacing w:val="-14"/>
          <w:vertAlign w:val="baseline"/>
        </w:rPr>
        <w:t> </w:t>
      </w:r>
      <w:r>
        <w:rPr>
          <w:vertAlign w:val="baseline"/>
        </w:rPr>
        <w:t>surveys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a total 2218 'standardised' number of Gini coefficients. The database is a representation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adaptation of Gini indices retrieved from nine (9) sources in order to create a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'standardised' Gini variable. The sources are: LIS, SEDLAC, SILC, ECA, WYD, POVCAL,</w:t>
      </w:r>
      <w:r>
        <w:rPr>
          <w:spacing w:val="1"/>
          <w:vertAlign w:val="baseline"/>
        </w:rPr>
        <w:t> </w:t>
      </w:r>
      <w:r>
        <w:rPr>
          <w:vertAlign w:val="baseline"/>
        </w:rPr>
        <w:t>WIIDI, CEPAL and INDI</w:t>
      </w:r>
      <w:r>
        <w:rPr>
          <w:vertAlign w:val="superscript"/>
        </w:rPr>
        <w:t>15</w:t>
      </w:r>
      <w:r>
        <w:rPr>
          <w:vertAlign w:val="baseline"/>
        </w:rPr>
        <w:t>. Solt (2014) on the other hand, provides the SWIID which gives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-2"/>
          <w:vertAlign w:val="baseline"/>
        </w:rPr>
        <w:t> </w:t>
      </w:r>
      <w:r>
        <w:rPr>
          <w:vertAlign w:val="baseline"/>
        </w:rPr>
        <w:t>estimates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Gini</w:t>
      </w:r>
      <w:r>
        <w:rPr>
          <w:spacing w:val="-2"/>
          <w:vertAlign w:val="baseline"/>
        </w:rPr>
        <w:t> </w:t>
      </w:r>
      <w:r>
        <w:rPr>
          <w:vertAlign w:val="baseline"/>
        </w:rPr>
        <w:t>index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net-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market-income</w:t>
      </w:r>
      <w:r>
        <w:rPr>
          <w:spacing w:val="-5"/>
          <w:vertAlign w:val="baseline"/>
        </w:rPr>
        <w:t> </w:t>
      </w:r>
      <w:r>
        <w:rPr>
          <w:vertAlign w:val="baseline"/>
        </w:rPr>
        <w:t>inequality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174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which 45 are African countries for as many years as possible from 1960 to 2011 (or 2012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2013,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very</w:t>
      </w:r>
      <w:r>
        <w:rPr>
          <w:spacing w:val="4"/>
          <w:vertAlign w:val="baseline"/>
        </w:rPr>
        <w:t> </w:t>
      </w:r>
      <w:r>
        <w:rPr>
          <w:vertAlign w:val="baseline"/>
        </w:rPr>
        <w:t>few</w:t>
      </w:r>
      <w:r>
        <w:rPr>
          <w:spacing w:val="10"/>
          <w:vertAlign w:val="baseline"/>
        </w:rPr>
        <w:t> </w:t>
      </w:r>
      <w:r>
        <w:rPr>
          <w:vertAlign w:val="baseline"/>
        </w:rPr>
        <w:t>countries),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well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7"/>
          <w:vertAlign w:val="baseline"/>
        </w:rPr>
        <w:t> </w:t>
      </w:r>
      <w:r>
        <w:rPr>
          <w:vertAlign w:val="baseline"/>
        </w:rPr>
        <w:t>redistribution.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0.944pt;margin-top:11.260674pt;width:144.02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498" w:right="1355" w:firstLine="0"/>
        <w:jc w:val="both"/>
        <w:rPr>
          <w:sz w:val="18"/>
        </w:rPr>
      </w:pPr>
      <w:r>
        <w:rPr>
          <w:position w:val="6"/>
          <w:sz w:val="12"/>
        </w:rPr>
        <w:t>14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World</w:t>
      </w:r>
      <w:r>
        <w:rPr>
          <w:spacing w:val="-2"/>
          <w:sz w:val="18"/>
        </w:rPr>
        <w:t> </w:t>
      </w:r>
      <w:r>
        <w:rPr>
          <w:sz w:val="18"/>
        </w:rPr>
        <w:t>Bank</w:t>
      </w:r>
      <w:r>
        <w:rPr>
          <w:spacing w:val="-5"/>
          <w:sz w:val="18"/>
        </w:rPr>
        <w:t> </w:t>
      </w:r>
      <w:r>
        <w:rPr>
          <w:sz w:val="18"/>
        </w:rPr>
        <w:t>(2013)</w:t>
      </w:r>
      <w:r>
        <w:rPr>
          <w:spacing w:val="-8"/>
          <w:sz w:val="18"/>
        </w:rPr>
        <w:t> </w:t>
      </w:r>
      <w:r>
        <w:rPr>
          <w:sz w:val="18"/>
        </w:rPr>
        <w:t>data</w:t>
      </w:r>
      <w:r>
        <w:rPr>
          <w:spacing w:val="-4"/>
          <w:sz w:val="18"/>
        </w:rPr>
        <w:t> </w:t>
      </w:r>
      <w:r>
        <w:rPr>
          <w:sz w:val="18"/>
        </w:rPr>
        <w:t>source</w:t>
      </w:r>
      <w:r>
        <w:rPr>
          <w:spacing w:val="-4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its</w:t>
      </w:r>
      <w:r>
        <w:rPr>
          <w:spacing w:val="-4"/>
          <w:sz w:val="18"/>
        </w:rPr>
        <w:t> </w:t>
      </w:r>
      <w:r>
        <w:rPr>
          <w:sz w:val="18"/>
        </w:rPr>
        <w:t>entirety</w:t>
      </w:r>
      <w:r>
        <w:rPr>
          <w:spacing w:val="-7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not</w:t>
      </w:r>
      <w:r>
        <w:rPr>
          <w:spacing w:val="-5"/>
          <w:sz w:val="18"/>
        </w:rPr>
        <w:t> </w:t>
      </w:r>
      <w:r>
        <w:rPr>
          <w:sz w:val="18"/>
        </w:rPr>
        <w:t>useable</w:t>
      </w:r>
      <w:r>
        <w:rPr>
          <w:spacing w:val="-4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study.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reason</w:t>
      </w:r>
      <w:r>
        <w:rPr>
          <w:spacing w:val="-5"/>
          <w:sz w:val="18"/>
        </w:rPr>
        <w:t> </w:t>
      </w:r>
      <w:r>
        <w:rPr>
          <w:sz w:val="18"/>
        </w:rPr>
        <w:t>is</w:t>
      </w:r>
      <w:r>
        <w:rPr>
          <w:spacing w:val="-6"/>
          <w:sz w:val="18"/>
        </w:rPr>
        <w:t> </w:t>
      </w:r>
      <w:r>
        <w:rPr>
          <w:sz w:val="18"/>
        </w:rPr>
        <w:t>because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Gini</w:t>
      </w:r>
      <w:r>
        <w:rPr>
          <w:spacing w:val="-5"/>
          <w:sz w:val="18"/>
        </w:rPr>
        <w:t> </w:t>
      </w:r>
      <w:r>
        <w:rPr>
          <w:sz w:val="18"/>
        </w:rPr>
        <w:t>indices</w:t>
      </w:r>
      <w:r>
        <w:rPr>
          <w:spacing w:val="-4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Sub-Saharan</w:t>
      </w:r>
      <w:r>
        <w:rPr>
          <w:spacing w:val="1"/>
          <w:sz w:val="18"/>
        </w:rPr>
        <w:t> </w:t>
      </w:r>
      <w:r>
        <w:rPr>
          <w:sz w:val="18"/>
        </w:rPr>
        <w:t>Africa</w:t>
      </w:r>
      <w:r>
        <w:rPr>
          <w:spacing w:val="-1"/>
          <w:sz w:val="18"/>
        </w:rPr>
        <w:t> </w:t>
      </w:r>
      <w:r>
        <w:rPr>
          <w:sz w:val="18"/>
        </w:rPr>
        <w:t>is very</w:t>
      </w:r>
      <w:r>
        <w:rPr>
          <w:spacing w:val="-2"/>
          <w:sz w:val="18"/>
        </w:rPr>
        <w:t> </w:t>
      </w:r>
      <w:r>
        <w:rPr>
          <w:sz w:val="18"/>
        </w:rPr>
        <w:t>sparse</w:t>
      </w:r>
      <w:r>
        <w:rPr>
          <w:spacing w:val="1"/>
          <w:sz w:val="18"/>
        </w:rPr>
        <w:t> </w:t>
      </w:r>
      <w:r>
        <w:rPr>
          <w:sz w:val="18"/>
        </w:rPr>
        <w:t>with</w:t>
      </w:r>
      <w:r>
        <w:rPr>
          <w:spacing w:val="1"/>
          <w:sz w:val="18"/>
        </w:rPr>
        <w:t> </w:t>
      </w:r>
      <w:r>
        <w:rPr>
          <w:sz w:val="18"/>
        </w:rPr>
        <w:t>only</w:t>
      </w:r>
      <w:r>
        <w:rPr>
          <w:spacing w:val="-3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trickle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data points available.</w:t>
      </w:r>
    </w:p>
    <w:p>
      <w:pPr>
        <w:spacing w:line="240" w:lineRule="auto" w:before="0"/>
        <w:ind w:left="498" w:right="1354" w:firstLine="0"/>
        <w:jc w:val="both"/>
        <w:rPr>
          <w:sz w:val="18"/>
        </w:rPr>
      </w:pPr>
      <w:r>
        <w:rPr>
          <w:position w:val="6"/>
          <w:sz w:val="12"/>
        </w:rPr>
        <w:t>15</w:t>
      </w:r>
      <w:r>
        <w:rPr>
          <w:sz w:val="18"/>
        </w:rPr>
        <w:t>LIS:</w:t>
      </w:r>
      <w:r>
        <w:rPr>
          <w:spacing w:val="-3"/>
          <w:sz w:val="18"/>
        </w:rPr>
        <w:t> </w:t>
      </w:r>
      <w:r>
        <w:rPr>
          <w:sz w:val="18"/>
        </w:rPr>
        <w:t>Luxembourg</w:t>
      </w:r>
      <w:r>
        <w:rPr>
          <w:spacing w:val="-4"/>
          <w:sz w:val="18"/>
        </w:rPr>
        <w:t> </w:t>
      </w:r>
      <w:r>
        <w:rPr>
          <w:sz w:val="18"/>
        </w:rPr>
        <w:t>Income</w:t>
      </w:r>
      <w:r>
        <w:rPr>
          <w:spacing w:val="-4"/>
          <w:sz w:val="18"/>
        </w:rPr>
        <w:t> </w:t>
      </w:r>
      <w:r>
        <w:rPr>
          <w:sz w:val="18"/>
        </w:rPr>
        <w:t>Study</w:t>
      </w:r>
      <w:r>
        <w:rPr>
          <w:spacing w:val="-5"/>
          <w:sz w:val="18"/>
        </w:rPr>
        <w:t> </w:t>
      </w:r>
      <w:r>
        <w:rPr>
          <w:sz w:val="18"/>
        </w:rPr>
        <w:t>dataset</w:t>
      </w:r>
      <w:r>
        <w:rPr>
          <w:spacing w:val="-3"/>
          <w:sz w:val="18"/>
        </w:rPr>
        <w:t> </w:t>
      </w:r>
      <w:r>
        <w:rPr>
          <w:sz w:val="18"/>
        </w:rPr>
        <w:t>covers</w:t>
      </w:r>
      <w:r>
        <w:rPr>
          <w:spacing w:val="-4"/>
          <w:sz w:val="18"/>
        </w:rPr>
        <w:t> </w:t>
      </w:r>
      <w:r>
        <w:rPr>
          <w:sz w:val="18"/>
        </w:rPr>
        <w:t>1967-2010'</w:t>
      </w:r>
      <w:r>
        <w:rPr>
          <w:spacing w:val="-5"/>
          <w:sz w:val="18"/>
        </w:rPr>
        <w:t> </w:t>
      </w:r>
      <w:r>
        <w:rPr>
          <w:sz w:val="18"/>
        </w:rPr>
        <w:t>includes</w:t>
      </w:r>
      <w:r>
        <w:rPr>
          <w:spacing w:val="-4"/>
          <w:sz w:val="18"/>
        </w:rPr>
        <w:t> </w:t>
      </w:r>
      <w:r>
        <w:rPr>
          <w:sz w:val="18"/>
        </w:rPr>
        <w:t>40,</w:t>
      </w:r>
      <w:r>
        <w:rPr>
          <w:spacing w:val="-3"/>
          <w:sz w:val="18"/>
        </w:rPr>
        <w:t> </w:t>
      </w:r>
      <w:r>
        <w:rPr>
          <w:sz w:val="18"/>
        </w:rPr>
        <w:t>mostly</w:t>
      </w:r>
      <w:r>
        <w:rPr>
          <w:spacing w:val="-6"/>
          <w:sz w:val="18"/>
        </w:rPr>
        <w:t> </w:t>
      </w:r>
      <w:r>
        <w:rPr>
          <w:sz w:val="18"/>
        </w:rPr>
        <w:t>developed,</w:t>
      </w:r>
      <w:r>
        <w:rPr>
          <w:spacing w:val="-3"/>
          <w:sz w:val="18"/>
        </w:rPr>
        <w:t> </w:t>
      </w:r>
      <w:r>
        <w:rPr>
          <w:sz w:val="18"/>
        </w:rPr>
        <w:t>countries;</w:t>
      </w:r>
      <w:r>
        <w:rPr>
          <w:spacing w:val="-6"/>
          <w:sz w:val="18"/>
        </w:rPr>
        <w:t> </w:t>
      </w:r>
      <w:r>
        <w:rPr>
          <w:sz w:val="18"/>
        </w:rPr>
        <w:t>232</w:t>
      </w:r>
      <w:r>
        <w:rPr>
          <w:spacing w:val="-2"/>
          <w:sz w:val="18"/>
        </w:rPr>
        <w:t> </w:t>
      </w:r>
      <w:r>
        <w:rPr>
          <w:sz w:val="18"/>
        </w:rPr>
        <w:t>Gini</w:t>
      </w:r>
      <w:r>
        <w:rPr>
          <w:spacing w:val="-3"/>
          <w:sz w:val="18"/>
        </w:rPr>
        <w:t> </w:t>
      </w:r>
      <w:r>
        <w:rPr>
          <w:sz w:val="18"/>
        </w:rPr>
        <w:t>observations.</w:t>
      </w:r>
      <w:r>
        <w:rPr>
          <w:spacing w:val="-43"/>
          <w:sz w:val="18"/>
        </w:rPr>
        <w:t> </w:t>
      </w:r>
      <w:r>
        <w:rPr>
          <w:sz w:val="18"/>
        </w:rPr>
        <w:t>SEDLAC:</w:t>
      </w:r>
      <w:r>
        <w:rPr>
          <w:spacing w:val="-7"/>
          <w:sz w:val="18"/>
        </w:rPr>
        <w:t> </w:t>
      </w:r>
      <w:r>
        <w:rPr>
          <w:sz w:val="18"/>
        </w:rPr>
        <w:t>Socio-Economic</w:t>
      </w:r>
      <w:r>
        <w:rPr>
          <w:spacing w:val="-7"/>
          <w:sz w:val="18"/>
        </w:rPr>
        <w:t> </w:t>
      </w:r>
      <w:r>
        <w:rPr>
          <w:sz w:val="18"/>
        </w:rPr>
        <w:t>Database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Latin</w:t>
      </w:r>
      <w:r>
        <w:rPr>
          <w:spacing w:val="-6"/>
          <w:sz w:val="18"/>
        </w:rPr>
        <w:t> </w:t>
      </w:r>
      <w:r>
        <w:rPr>
          <w:sz w:val="18"/>
        </w:rPr>
        <w:t>America</w:t>
      </w:r>
      <w:r>
        <w:rPr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Caribbean</w:t>
      </w:r>
      <w:r>
        <w:rPr>
          <w:spacing w:val="-6"/>
          <w:sz w:val="18"/>
        </w:rPr>
        <w:t> </w:t>
      </w:r>
      <w:r>
        <w:rPr>
          <w:sz w:val="18"/>
        </w:rPr>
        <w:t>covers</w:t>
      </w:r>
      <w:r>
        <w:rPr>
          <w:spacing w:val="-7"/>
          <w:sz w:val="18"/>
        </w:rPr>
        <w:t> </w:t>
      </w:r>
      <w:r>
        <w:rPr>
          <w:sz w:val="18"/>
        </w:rPr>
        <w:t>1974-2012;</w:t>
      </w:r>
      <w:r>
        <w:rPr>
          <w:spacing w:val="-6"/>
          <w:sz w:val="18"/>
        </w:rPr>
        <w:t> </w:t>
      </w:r>
      <w:r>
        <w:rPr>
          <w:sz w:val="18"/>
        </w:rPr>
        <w:t>includes</w:t>
      </w:r>
      <w:r>
        <w:rPr>
          <w:spacing w:val="-7"/>
          <w:sz w:val="18"/>
        </w:rPr>
        <w:t> </w:t>
      </w:r>
      <w:r>
        <w:rPr>
          <w:sz w:val="18"/>
        </w:rPr>
        <w:t>23</w:t>
      </w:r>
      <w:r>
        <w:rPr>
          <w:spacing w:val="-6"/>
          <w:sz w:val="18"/>
        </w:rPr>
        <w:t> </w:t>
      </w:r>
      <w:r>
        <w:rPr>
          <w:sz w:val="18"/>
        </w:rPr>
        <w:t>Latin</w:t>
      </w:r>
      <w:r>
        <w:rPr>
          <w:spacing w:val="-7"/>
          <w:sz w:val="18"/>
        </w:rPr>
        <w:t> </w:t>
      </w:r>
      <w:r>
        <w:rPr>
          <w:sz w:val="18"/>
        </w:rPr>
        <w:t>American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Caribbean countries; 301</w:t>
      </w:r>
      <w:r>
        <w:rPr>
          <w:spacing w:val="1"/>
          <w:sz w:val="18"/>
        </w:rPr>
        <w:t> </w:t>
      </w:r>
      <w:r>
        <w:rPr>
          <w:sz w:val="18"/>
        </w:rPr>
        <w:t>Gini</w:t>
      </w:r>
      <w:r>
        <w:rPr>
          <w:spacing w:val="-2"/>
          <w:sz w:val="18"/>
        </w:rPr>
        <w:t> </w:t>
      </w:r>
      <w:r>
        <w:rPr>
          <w:sz w:val="18"/>
        </w:rPr>
        <w:t>observations.</w:t>
      </w:r>
    </w:p>
    <w:p>
      <w:pPr>
        <w:spacing w:line="207" w:lineRule="exact" w:before="0"/>
        <w:ind w:left="498" w:right="0" w:firstLine="0"/>
        <w:jc w:val="both"/>
        <w:rPr>
          <w:sz w:val="18"/>
        </w:rPr>
      </w:pPr>
      <w:r>
        <w:rPr>
          <w:sz w:val="18"/>
        </w:rPr>
        <w:t>SILC:</w:t>
      </w:r>
      <w:r>
        <w:rPr>
          <w:spacing w:val="-1"/>
          <w:sz w:val="18"/>
        </w:rPr>
        <w:t> </w:t>
      </w:r>
      <w:r>
        <w:rPr>
          <w:sz w:val="18"/>
        </w:rPr>
        <w:t>Survey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Income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Living</w:t>
      </w:r>
      <w:r>
        <w:rPr>
          <w:spacing w:val="-2"/>
          <w:sz w:val="18"/>
        </w:rPr>
        <w:t> </w:t>
      </w:r>
      <w:r>
        <w:rPr>
          <w:sz w:val="18"/>
        </w:rPr>
        <w:t>Condition</w:t>
      </w:r>
      <w:r>
        <w:rPr>
          <w:spacing w:val="-2"/>
          <w:sz w:val="18"/>
        </w:rPr>
        <w:t> </w:t>
      </w:r>
      <w:r>
        <w:rPr>
          <w:sz w:val="18"/>
        </w:rPr>
        <w:t>includes</w:t>
      </w:r>
      <w:r>
        <w:rPr>
          <w:spacing w:val="-1"/>
          <w:sz w:val="18"/>
        </w:rPr>
        <w:t> </w:t>
      </w:r>
      <w:r>
        <w:rPr>
          <w:sz w:val="18"/>
        </w:rPr>
        <w:t>years</w:t>
      </w:r>
      <w:r>
        <w:rPr>
          <w:spacing w:val="-1"/>
          <w:sz w:val="18"/>
        </w:rPr>
        <w:t> </w:t>
      </w:r>
      <w:r>
        <w:rPr>
          <w:sz w:val="18"/>
        </w:rPr>
        <w:t>2005-2008 with</w:t>
      </w:r>
      <w:r>
        <w:rPr>
          <w:spacing w:val="-1"/>
          <w:sz w:val="18"/>
        </w:rPr>
        <w:t> </w:t>
      </w:r>
      <w:r>
        <w:rPr>
          <w:sz w:val="18"/>
        </w:rPr>
        <w:t>29 countries;</w:t>
      </w:r>
      <w:r>
        <w:rPr>
          <w:spacing w:val="-1"/>
          <w:sz w:val="18"/>
        </w:rPr>
        <w:t> </w:t>
      </w:r>
      <w:r>
        <w:rPr>
          <w:sz w:val="18"/>
        </w:rPr>
        <w:t>103</w:t>
      </w:r>
      <w:r>
        <w:rPr>
          <w:spacing w:val="-2"/>
          <w:sz w:val="18"/>
        </w:rPr>
        <w:t> </w:t>
      </w:r>
      <w:r>
        <w:rPr>
          <w:sz w:val="18"/>
        </w:rPr>
        <w:t>Gini</w:t>
      </w:r>
      <w:r>
        <w:rPr>
          <w:spacing w:val="-1"/>
          <w:sz w:val="18"/>
        </w:rPr>
        <w:t> </w:t>
      </w:r>
      <w:r>
        <w:rPr>
          <w:sz w:val="18"/>
        </w:rPr>
        <w:t>observations.</w:t>
      </w:r>
    </w:p>
    <w:p>
      <w:pPr>
        <w:spacing w:before="0"/>
        <w:ind w:left="498" w:right="1352" w:firstLine="0"/>
        <w:jc w:val="both"/>
        <w:rPr>
          <w:sz w:val="18"/>
        </w:rPr>
      </w:pPr>
      <w:r>
        <w:rPr>
          <w:spacing w:val="-1"/>
          <w:sz w:val="18"/>
        </w:rPr>
        <w:t>ECA: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World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Bank’s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Eastern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Europe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and</w:t>
      </w:r>
      <w:r>
        <w:rPr>
          <w:spacing w:val="-10"/>
          <w:sz w:val="18"/>
        </w:rPr>
        <w:t> </w:t>
      </w:r>
      <w:r>
        <w:rPr>
          <w:sz w:val="18"/>
        </w:rPr>
        <w:t>Central</w:t>
      </w:r>
      <w:r>
        <w:rPr>
          <w:spacing w:val="-9"/>
          <w:sz w:val="18"/>
        </w:rPr>
        <w:t> </w:t>
      </w:r>
      <w:r>
        <w:rPr>
          <w:sz w:val="18"/>
        </w:rPr>
        <w:t>Asia</w:t>
      </w:r>
      <w:r>
        <w:rPr>
          <w:spacing w:val="-10"/>
          <w:sz w:val="18"/>
        </w:rPr>
        <w:t> </w:t>
      </w:r>
      <w:r>
        <w:rPr>
          <w:sz w:val="18"/>
        </w:rPr>
        <w:t>database</w:t>
      </w:r>
      <w:r>
        <w:rPr>
          <w:spacing w:val="-11"/>
          <w:sz w:val="18"/>
        </w:rPr>
        <w:t> </w:t>
      </w:r>
      <w:r>
        <w:rPr>
          <w:sz w:val="18"/>
        </w:rPr>
        <w:t>covers</w:t>
      </w:r>
      <w:r>
        <w:rPr>
          <w:spacing w:val="-10"/>
          <w:sz w:val="18"/>
        </w:rPr>
        <w:t> </w:t>
      </w:r>
      <w:r>
        <w:rPr>
          <w:sz w:val="18"/>
        </w:rPr>
        <w:t>1990-2011,</w:t>
      </w:r>
      <w:r>
        <w:rPr>
          <w:spacing w:val="-11"/>
          <w:sz w:val="18"/>
        </w:rPr>
        <w:t> </w:t>
      </w:r>
      <w:r>
        <w:rPr>
          <w:sz w:val="18"/>
        </w:rPr>
        <w:t>includes</w:t>
      </w:r>
      <w:r>
        <w:rPr>
          <w:spacing w:val="-11"/>
          <w:sz w:val="18"/>
        </w:rPr>
        <w:t> </w:t>
      </w:r>
      <w:r>
        <w:rPr>
          <w:sz w:val="18"/>
        </w:rPr>
        <w:t>30</w:t>
      </w:r>
      <w:r>
        <w:rPr>
          <w:spacing w:val="-11"/>
          <w:sz w:val="18"/>
        </w:rPr>
        <w:t> </w:t>
      </w:r>
      <w:r>
        <w:rPr>
          <w:sz w:val="18"/>
        </w:rPr>
        <w:t>countries;</w:t>
      </w:r>
      <w:r>
        <w:rPr>
          <w:spacing w:val="-9"/>
          <w:sz w:val="18"/>
        </w:rPr>
        <w:t> </w:t>
      </w:r>
      <w:r>
        <w:rPr>
          <w:sz w:val="18"/>
        </w:rPr>
        <w:t>257</w:t>
      </w:r>
      <w:r>
        <w:rPr>
          <w:spacing w:val="-8"/>
          <w:sz w:val="18"/>
        </w:rPr>
        <w:t> </w:t>
      </w:r>
      <w:r>
        <w:rPr>
          <w:sz w:val="18"/>
        </w:rPr>
        <w:t>Gini</w:t>
      </w:r>
      <w:r>
        <w:rPr>
          <w:spacing w:val="-9"/>
          <w:sz w:val="18"/>
        </w:rPr>
        <w:t> </w:t>
      </w:r>
      <w:r>
        <w:rPr>
          <w:sz w:val="18"/>
        </w:rPr>
        <w:t>observations.</w:t>
      </w:r>
      <w:r>
        <w:rPr>
          <w:spacing w:val="-42"/>
          <w:sz w:val="18"/>
        </w:rPr>
        <w:t> </w:t>
      </w:r>
      <w:r>
        <w:rPr>
          <w:sz w:val="18"/>
        </w:rPr>
        <w:t>WYD:</w:t>
      </w:r>
      <w:r>
        <w:rPr>
          <w:spacing w:val="2"/>
          <w:sz w:val="18"/>
        </w:rPr>
        <w:t> </w:t>
      </w:r>
      <w:r>
        <w:rPr>
          <w:sz w:val="18"/>
        </w:rPr>
        <w:t>World Income</w:t>
      </w:r>
      <w:r>
        <w:rPr>
          <w:spacing w:val="-1"/>
          <w:sz w:val="18"/>
        </w:rPr>
        <w:t> </w:t>
      </w:r>
      <w:r>
        <w:rPr>
          <w:sz w:val="18"/>
        </w:rPr>
        <w:t>Distribution dataset</w:t>
      </w:r>
      <w:r>
        <w:rPr>
          <w:spacing w:val="-1"/>
          <w:sz w:val="18"/>
        </w:rPr>
        <w:t> </w:t>
      </w:r>
      <w:r>
        <w:rPr>
          <w:sz w:val="18"/>
        </w:rPr>
        <w:t>covers 1980-2012;</w:t>
      </w:r>
      <w:r>
        <w:rPr>
          <w:spacing w:val="-3"/>
          <w:sz w:val="18"/>
        </w:rPr>
        <w:t> </w:t>
      </w:r>
      <w:r>
        <w:rPr>
          <w:sz w:val="18"/>
        </w:rPr>
        <w:t>includes</w:t>
      </w:r>
      <w:r>
        <w:rPr>
          <w:spacing w:val="-1"/>
          <w:sz w:val="18"/>
        </w:rPr>
        <w:t> </w:t>
      </w:r>
      <w:r>
        <w:rPr>
          <w:sz w:val="18"/>
        </w:rPr>
        <w:t>152</w:t>
      </w:r>
      <w:r>
        <w:rPr>
          <w:spacing w:val="1"/>
          <w:sz w:val="18"/>
        </w:rPr>
        <w:t> </w:t>
      </w:r>
      <w:r>
        <w:rPr>
          <w:sz w:val="18"/>
        </w:rPr>
        <w:t>countries;</w:t>
      </w:r>
      <w:r>
        <w:rPr>
          <w:spacing w:val="-1"/>
          <w:sz w:val="18"/>
        </w:rPr>
        <w:t> </w:t>
      </w:r>
      <w:r>
        <w:rPr>
          <w:sz w:val="18"/>
        </w:rPr>
        <w:t>631 Gini</w:t>
      </w:r>
      <w:r>
        <w:rPr>
          <w:spacing w:val="-2"/>
          <w:sz w:val="18"/>
        </w:rPr>
        <w:t> </w:t>
      </w:r>
      <w:r>
        <w:rPr>
          <w:sz w:val="18"/>
        </w:rPr>
        <w:t>observations.</w:t>
      </w:r>
    </w:p>
    <w:p>
      <w:pPr>
        <w:spacing w:line="207" w:lineRule="exact" w:before="0"/>
        <w:ind w:left="498" w:right="0" w:firstLine="0"/>
        <w:jc w:val="both"/>
        <w:rPr>
          <w:sz w:val="18"/>
        </w:rPr>
      </w:pPr>
      <w:r>
        <w:rPr>
          <w:sz w:val="18"/>
        </w:rPr>
        <w:t>POVCAL,</w:t>
      </w:r>
      <w:r>
        <w:rPr>
          <w:spacing w:val="-2"/>
          <w:sz w:val="18"/>
        </w:rPr>
        <w:t> </w:t>
      </w:r>
      <w:r>
        <w:rPr>
          <w:sz w:val="18"/>
        </w:rPr>
        <w:t>World</w:t>
      </w:r>
      <w:r>
        <w:rPr>
          <w:spacing w:val="-1"/>
          <w:sz w:val="18"/>
        </w:rPr>
        <w:t> </w:t>
      </w:r>
      <w:r>
        <w:rPr>
          <w:sz w:val="18"/>
        </w:rPr>
        <w:t>Bank-based dataset</w:t>
      </w:r>
      <w:r>
        <w:rPr>
          <w:spacing w:val="-2"/>
          <w:sz w:val="18"/>
        </w:rPr>
        <w:t> </w:t>
      </w:r>
      <w:r>
        <w:rPr>
          <w:sz w:val="18"/>
        </w:rPr>
        <w:t>covers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period</w:t>
      </w:r>
      <w:r>
        <w:rPr>
          <w:spacing w:val="-2"/>
          <w:sz w:val="18"/>
        </w:rPr>
        <w:t> </w:t>
      </w:r>
      <w:r>
        <w:rPr>
          <w:sz w:val="18"/>
        </w:rPr>
        <w:t>1978-2011;</w:t>
      </w:r>
      <w:r>
        <w:rPr>
          <w:spacing w:val="-4"/>
          <w:sz w:val="18"/>
        </w:rPr>
        <w:t> </w:t>
      </w:r>
      <w:r>
        <w:rPr>
          <w:sz w:val="18"/>
        </w:rPr>
        <w:t>includes</w:t>
      </w:r>
      <w:r>
        <w:rPr>
          <w:spacing w:val="-2"/>
          <w:sz w:val="18"/>
        </w:rPr>
        <w:t> </w:t>
      </w:r>
      <w:r>
        <w:rPr>
          <w:sz w:val="18"/>
        </w:rPr>
        <w:t>124 countries;</w:t>
      </w:r>
      <w:r>
        <w:rPr>
          <w:spacing w:val="-2"/>
          <w:sz w:val="18"/>
        </w:rPr>
        <w:t> </w:t>
      </w:r>
      <w:r>
        <w:rPr>
          <w:sz w:val="18"/>
        </w:rPr>
        <w:t>798 Gini</w:t>
      </w:r>
      <w:r>
        <w:rPr>
          <w:spacing w:val="-4"/>
          <w:sz w:val="18"/>
        </w:rPr>
        <w:t> </w:t>
      </w:r>
      <w:r>
        <w:rPr>
          <w:sz w:val="18"/>
        </w:rPr>
        <w:t>observations.</w:t>
      </w:r>
    </w:p>
    <w:p>
      <w:pPr>
        <w:spacing w:before="0"/>
        <w:ind w:left="498" w:right="1355" w:firstLine="0"/>
        <w:jc w:val="left"/>
        <w:rPr>
          <w:sz w:val="18"/>
        </w:rPr>
      </w:pPr>
      <w:r>
        <w:rPr>
          <w:sz w:val="18"/>
        </w:rPr>
        <w:t>WIID1:</w:t>
      </w:r>
      <w:r>
        <w:rPr>
          <w:spacing w:val="14"/>
          <w:sz w:val="18"/>
        </w:rPr>
        <w:t> </w:t>
      </w:r>
      <w:r>
        <w:rPr>
          <w:sz w:val="18"/>
        </w:rPr>
        <w:t>World</w:t>
      </w:r>
      <w:r>
        <w:rPr>
          <w:spacing w:val="16"/>
          <w:sz w:val="18"/>
        </w:rPr>
        <w:t> </w:t>
      </w:r>
      <w:r>
        <w:rPr>
          <w:sz w:val="18"/>
        </w:rPr>
        <w:t>Institute</w:t>
      </w:r>
      <w:r>
        <w:rPr>
          <w:spacing w:val="14"/>
          <w:sz w:val="18"/>
        </w:rPr>
        <w:t> </w:t>
      </w:r>
      <w:r>
        <w:rPr>
          <w:sz w:val="18"/>
        </w:rPr>
        <w:t>for</w:t>
      </w:r>
      <w:r>
        <w:rPr>
          <w:spacing w:val="14"/>
          <w:sz w:val="18"/>
        </w:rPr>
        <w:t> </w:t>
      </w:r>
      <w:r>
        <w:rPr>
          <w:sz w:val="18"/>
        </w:rPr>
        <w:t>Development</w:t>
      </w:r>
      <w:r>
        <w:rPr>
          <w:spacing w:val="15"/>
          <w:sz w:val="18"/>
        </w:rPr>
        <w:t> </w:t>
      </w:r>
      <w:r>
        <w:rPr>
          <w:sz w:val="18"/>
        </w:rPr>
        <w:t>Research</w:t>
      </w:r>
      <w:r>
        <w:rPr>
          <w:spacing w:val="16"/>
          <w:sz w:val="18"/>
        </w:rPr>
        <w:t> </w:t>
      </w:r>
      <w:r>
        <w:rPr>
          <w:sz w:val="18"/>
        </w:rPr>
        <w:t>(WIDER)</w:t>
      </w:r>
      <w:r>
        <w:rPr>
          <w:spacing w:val="14"/>
          <w:sz w:val="18"/>
        </w:rPr>
        <w:t> </w:t>
      </w:r>
      <w:r>
        <w:rPr>
          <w:sz w:val="18"/>
        </w:rPr>
        <w:t>dataset</w:t>
      </w:r>
      <w:r>
        <w:rPr>
          <w:spacing w:val="15"/>
          <w:sz w:val="18"/>
        </w:rPr>
        <w:t> </w:t>
      </w:r>
      <w:r>
        <w:rPr>
          <w:sz w:val="18"/>
        </w:rPr>
        <w:t>covers</w:t>
      </w:r>
      <w:r>
        <w:rPr>
          <w:spacing w:val="14"/>
          <w:sz w:val="18"/>
        </w:rPr>
        <w:t> </w:t>
      </w:r>
      <w:r>
        <w:rPr>
          <w:sz w:val="18"/>
        </w:rPr>
        <w:t>1950-2012;</w:t>
      </w:r>
      <w:r>
        <w:rPr>
          <w:spacing w:val="13"/>
          <w:sz w:val="18"/>
        </w:rPr>
        <w:t> </w:t>
      </w:r>
      <w:r>
        <w:rPr>
          <w:sz w:val="18"/>
        </w:rPr>
        <w:t>includes</w:t>
      </w:r>
      <w:r>
        <w:rPr>
          <w:spacing w:val="11"/>
          <w:sz w:val="18"/>
        </w:rPr>
        <w:t> </w:t>
      </w:r>
      <w:r>
        <w:rPr>
          <w:sz w:val="18"/>
        </w:rPr>
        <w:t>159</w:t>
      </w:r>
      <w:r>
        <w:rPr>
          <w:spacing w:val="14"/>
          <w:sz w:val="18"/>
        </w:rPr>
        <w:t> </w:t>
      </w:r>
      <w:r>
        <w:rPr>
          <w:sz w:val="18"/>
        </w:rPr>
        <w:t>countries;</w:t>
      </w:r>
      <w:r>
        <w:rPr>
          <w:spacing w:val="12"/>
          <w:sz w:val="18"/>
        </w:rPr>
        <w:t> </w:t>
      </w:r>
      <w:r>
        <w:rPr>
          <w:sz w:val="18"/>
        </w:rPr>
        <w:t>1490</w:t>
      </w:r>
      <w:r>
        <w:rPr>
          <w:spacing w:val="14"/>
          <w:sz w:val="18"/>
        </w:rPr>
        <w:t> </w:t>
      </w:r>
      <w:r>
        <w:rPr>
          <w:sz w:val="18"/>
        </w:rPr>
        <w:t>Gini</w:t>
      </w:r>
      <w:r>
        <w:rPr>
          <w:spacing w:val="-42"/>
          <w:sz w:val="18"/>
        </w:rPr>
        <w:t> </w:t>
      </w:r>
      <w:r>
        <w:rPr>
          <w:sz w:val="18"/>
        </w:rPr>
        <w:t>observations.</w:t>
      </w:r>
    </w:p>
    <w:p>
      <w:pPr>
        <w:spacing w:before="0"/>
        <w:ind w:left="498" w:right="1351" w:firstLine="0"/>
        <w:jc w:val="left"/>
        <w:rPr>
          <w:sz w:val="18"/>
        </w:rPr>
      </w:pPr>
      <w:r>
        <w:rPr>
          <w:sz w:val="18"/>
        </w:rPr>
        <w:t>CEPAL.</w:t>
      </w:r>
      <w:r>
        <w:rPr>
          <w:spacing w:val="22"/>
          <w:sz w:val="18"/>
        </w:rPr>
        <w:t> </w:t>
      </w:r>
      <w:r>
        <w:rPr>
          <w:sz w:val="18"/>
        </w:rPr>
        <w:t>Historical</w:t>
      </w:r>
      <w:r>
        <w:rPr>
          <w:spacing w:val="23"/>
          <w:sz w:val="18"/>
        </w:rPr>
        <w:t> </w:t>
      </w:r>
      <w:r>
        <w:rPr>
          <w:sz w:val="18"/>
        </w:rPr>
        <w:t>data</w:t>
      </w:r>
      <w:r>
        <w:rPr>
          <w:spacing w:val="23"/>
          <w:sz w:val="18"/>
        </w:rPr>
        <w:t> </w:t>
      </w:r>
      <w:r>
        <w:rPr>
          <w:sz w:val="18"/>
        </w:rPr>
        <w:t>on</w:t>
      </w:r>
      <w:r>
        <w:rPr>
          <w:spacing w:val="23"/>
          <w:sz w:val="18"/>
        </w:rPr>
        <w:t> </w:t>
      </w:r>
      <w:r>
        <w:rPr>
          <w:sz w:val="18"/>
        </w:rPr>
        <w:t>Latin</w:t>
      </w:r>
      <w:r>
        <w:rPr>
          <w:spacing w:val="24"/>
          <w:sz w:val="18"/>
        </w:rPr>
        <w:t> </w:t>
      </w:r>
      <w:r>
        <w:rPr>
          <w:sz w:val="18"/>
        </w:rPr>
        <w:t>American</w:t>
      </w:r>
      <w:r>
        <w:rPr>
          <w:spacing w:val="24"/>
          <w:sz w:val="18"/>
        </w:rPr>
        <w:t> </w:t>
      </w:r>
      <w:r>
        <w:rPr>
          <w:sz w:val="18"/>
        </w:rPr>
        <w:t>countries</w:t>
      </w:r>
      <w:r>
        <w:rPr>
          <w:spacing w:val="22"/>
          <w:sz w:val="18"/>
        </w:rPr>
        <w:t> </w:t>
      </w:r>
      <w:r>
        <w:rPr>
          <w:sz w:val="18"/>
        </w:rPr>
        <w:t>obtained</w:t>
      </w:r>
      <w:r>
        <w:rPr>
          <w:spacing w:val="23"/>
          <w:sz w:val="18"/>
        </w:rPr>
        <w:t> </w:t>
      </w:r>
      <w:r>
        <w:rPr>
          <w:sz w:val="18"/>
        </w:rPr>
        <w:t>from</w:t>
      </w:r>
      <w:r>
        <w:rPr>
          <w:spacing w:val="20"/>
          <w:sz w:val="18"/>
        </w:rPr>
        <w:t> </w:t>
      </w:r>
      <w:r>
        <w:rPr>
          <w:sz w:val="18"/>
        </w:rPr>
        <w:t>published</w:t>
      </w:r>
      <w:r>
        <w:rPr>
          <w:spacing w:val="24"/>
          <w:sz w:val="18"/>
        </w:rPr>
        <w:t> </w:t>
      </w:r>
      <w:r>
        <w:rPr>
          <w:sz w:val="18"/>
        </w:rPr>
        <w:t>documents</w:t>
      </w:r>
      <w:r>
        <w:rPr>
          <w:spacing w:val="23"/>
          <w:sz w:val="18"/>
        </w:rPr>
        <w:t> </w:t>
      </w:r>
      <w:r>
        <w:rPr>
          <w:sz w:val="18"/>
        </w:rPr>
        <w:t>by</w:t>
      </w:r>
      <w:r>
        <w:rPr>
          <w:spacing w:val="18"/>
          <w:sz w:val="18"/>
        </w:rPr>
        <w:t> </w:t>
      </w:r>
      <w:r>
        <w:rPr>
          <w:sz w:val="18"/>
        </w:rPr>
        <w:t>CEPAL;</w:t>
      </w:r>
      <w:r>
        <w:rPr>
          <w:spacing w:val="23"/>
          <w:sz w:val="18"/>
        </w:rPr>
        <w:t> </w:t>
      </w:r>
      <w:r>
        <w:rPr>
          <w:sz w:val="18"/>
        </w:rPr>
        <w:t>covers</w:t>
      </w:r>
      <w:r>
        <w:rPr>
          <w:spacing w:val="23"/>
          <w:sz w:val="18"/>
        </w:rPr>
        <w:t> </w:t>
      </w:r>
      <w:r>
        <w:rPr>
          <w:sz w:val="18"/>
        </w:rPr>
        <w:t>1950-1987;</w:t>
      </w:r>
      <w:r>
        <w:rPr>
          <w:spacing w:val="-42"/>
          <w:sz w:val="18"/>
        </w:rPr>
        <w:t> </w:t>
      </w:r>
      <w:r>
        <w:rPr>
          <w:sz w:val="18"/>
        </w:rPr>
        <w:t>include</w:t>
      </w:r>
      <w:r>
        <w:rPr>
          <w:spacing w:val="-2"/>
          <w:sz w:val="18"/>
        </w:rPr>
        <w:t> </w:t>
      </w:r>
      <w:r>
        <w:rPr>
          <w:sz w:val="18"/>
        </w:rPr>
        <w:t>6</w:t>
      </w:r>
      <w:r>
        <w:rPr>
          <w:spacing w:val="1"/>
          <w:sz w:val="18"/>
        </w:rPr>
        <w:t> </w:t>
      </w:r>
      <w:r>
        <w:rPr>
          <w:sz w:val="18"/>
        </w:rPr>
        <w:t>countries; 29</w:t>
      </w:r>
      <w:r>
        <w:rPr>
          <w:spacing w:val="1"/>
          <w:sz w:val="18"/>
        </w:rPr>
        <w:t> </w:t>
      </w:r>
      <w:r>
        <w:rPr>
          <w:sz w:val="18"/>
        </w:rPr>
        <w:t>Gini observations.</w:t>
      </w:r>
    </w:p>
    <w:p>
      <w:pPr>
        <w:spacing w:before="0"/>
        <w:ind w:left="498" w:right="0" w:firstLine="0"/>
        <w:jc w:val="left"/>
        <w:rPr>
          <w:sz w:val="18"/>
        </w:rPr>
      </w:pPr>
      <w:r>
        <w:rPr>
          <w:sz w:val="18"/>
        </w:rPr>
        <w:t>INDIE:</w:t>
      </w:r>
      <w:r>
        <w:rPr>
          <w:spacing w:val="-1"/>
          <w:sz w:val="18"/>
        </w:rPr>
        <w:t> </w:t>
      </w:r>
      <w:r>
        <w:rPr>
          <w:sz w:val="18"/>
        </w:rPr>
        <w:t>Individual</w:t>
      </w:r>
      <w:r>
        <w:rPr>
          <w:spacing w:val="-2"/>
          <w:sz w:val="18"/>
        </w:rPr>
        <w:t> </w:t>
      </w:r>
      <w:r>
        <w:rPr>
          <w:sz w:val="18"/>
        </w:rPr>
        <w:t>data</w:t>
      </w:r>
      <w:r>
        <w:rPr>
          <w:spacing w:val="-1"/>
          <w:sz w:val="18"/>
        </w:rPr>
        <w:t> </w:t>
      </w:r>
      <w:r>
        <w:rPr>
          <w:sz w:val="18"/>
        </w:rPr>
        <w:t>sets</w:t>
      </w:r>
      <w:r>
        <w:rPr>
          <w:spacing w:val="-1"/>
          <w:sz w:val="18"/>
        </w:rPr>
        <w:t> </w:t>
      </w:r>
      <w:r>
        <w:rPr>
          <w:sz w:val="18"/>
        </w:rPr>
        <w:t>taken from</w:t>
      </w:r>
      <w:r>
        <w:rPr>
          <w:spacing w:val="-4"/>
          <w:sz w:val="18"/>
        </w:rPr>
        <w:t> </w:t>
      </w:r>
      <w:r>
        <w:rPr>
          <w:sz w:val="18"/>
        </w:rPr>
        <w:t>individual</w:t>
      </w:r>
      <w:r>
        <w:rPr>
          <w:spacing w:val="-1"/>
          <w:sz w:val="18"/>
        </w:rPr>
        <w:t> </w:t>
      </w:r>
      <w:r>
        <w:rPr>
          <w:sz w:val="18"/>
        </w:rPr>
        <w:t>studies.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The SWIID was introduced in 2008 to provide researchers with income inequality data that</w:t>
      </w:r>
      <w:r>
        <w:rPr>
          <w:spacing w:val="1"/>
        </w:rPr>
        <w:t> </w:t>
      </w:r>
      <w:r>
        <w:rPr/>
        <w:t>maximise comparability for the broadest possible sample of countries and years (Solt, 2009).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SWIID</w:t>
      </w:r>
      <w:r>
        <w:rPr>
          <w:spacing w:val="-6"/>
        </w:rPr>
        <w:t> </w:t>
      </w:r>
      <w:r>
        <w:rPr/>
        <w:t>made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five</w:t>
      </w:r>
      <w:r>
        <w:rPr>
          <w:spacing w:val="-6"/>
        </w:rPr>
        <w:t> </w:t>
      </w:r>
      <w:r>
        <w:rPr/>
        <w:t>sources</w:t>
      </w:r>
      <w:r>
        <w:rPr>
          <w:vertAlign w:val="superscript"/>
        </w:rPr>
        <w:t>16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has</w:t>
      </w:r>
      <w:r>
        <w:rPr>
          <w:spacing w:val="-5"/>
          <w:vertAlign w:val="baseline"/>
        </w:rPr>
        <w:t> </w:t>
      </w:r>
      <w:r>
        <w:rPr>
          <w:vertAlign w:val="baseline"/>
        </w:rPr>
        <w:t>more</w:t>
      </w:r>
      <w:r>
        <w:rPr>
          <w:spacing w:val="-7"/>
          <w:vertAlign w:val="baseline"/>
        </w:rPr>
        <w:t> </w:t>
      </w:r>
      <w:r>
        <w:rPr>
          <w:vertAlign w:val="baseline"/>
        </w:rPr>
        <w:t>than</w:t>
      </w:r>
      <w:r>
        <w:rPr>
          <w:spacing w:val="-7"/>
          <w:vertAlign w:val="baseline"/>
        </w:rPr>
        <w:t> </w:t>
      </w:r>
      <w:r>
        <w:rPr>
          <w:vertAlign w:val="baseline"/>
        </w:rPr>
        <w:t>10,000</w:t>
      </w:r>
      <w:r>
        <w:rPr>
          <w:spacing w:val="-5"/>
          <w:vertAlign w:val="baseline"/>
        </w:rPr>
        <w:t> </w:t>
      </w:r>
      <w:r>
        <w:rPr>
          <w:vertAlign w:val="baseline"/>
        </w:rPr>
        <w:t>Gini</w:t>
      </w:r>
      <w:r>
        <w:rPr>
          <w:spacing w:val="-8"/>
          <w:vertAlign w:val="baseline"/>
        </w:rPr>
        <w:t> </w:t>
      </w:r>
      <w:r>
        <w:rPr>
          <w:vertAlign w:val="baseline"/>
        </w:rPr>
        <w:t>indices</w:t>
      </w:r>
      <w:r>
        <w:rPr>
          <w:spacing w:val="-6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6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basis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eleven</w:t>
      </w:r>
      <w:r>
        <w:rPr>
          <w:spacing w:val="-13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13"/>
          <w:vertAlign w:val="baseline"/>
        </w:rPr>
        <w:t> </w:t>
      </w:r>
      <w:r>
        <w:rPr>
          <w:vertAlign w:val="baseline"/>
        </w:rPr>
        <w:t>combinations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-15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-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vertAlign w:val="baseline"/>
        </w:rPr>
        <w:t>income</w:t>
      </w:r>
      <w:r>
        <w:rPr>
          <w:spacing w:val="-13"/>
          <w:vertAlign w:val="baseline"/>
        </w:rPr>
        <w:t> </w:t>
      </w:r>
      <w:r>
        <w:rPr>
          <w:vertAlign w:val="baseline"/>
        </w:rPr>
        <w:t>scale.</w:t>
      </w:r>
      <w:r>
        <w:rPr>
          <w:spacing w:val="-13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1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coverage,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use of the</w:t>
      </w:r>
      <w:r>
        <w:rPr>
          <w:spacing w:val="-3"/>
          <w:vertAlign w:val="baseline"/>
        </w:rPr>
        <w:t> </w:t>
      </w:r>
      <w:r>
        <w:rPr>
          <w:vertAlign w:val="baseline"/>
        </w:rPr>
        <w:t>Gini dataset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Lahoti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(2016).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2"/>
        <w:jc w:val="both"/>
      </w:pPr>
      <w:r>
        <w:rPr>
          <w:spacing w:val="-1"/>
        </w:rPr>
        <w:t>Another</w:t>
      </w:r>
      <w:r>
        <w:rPr>
          <w:spacing w:val="-16"/>
        </w:rPr>
        <w:t> </w:t>
      </w:r>
      <w:r>
        <w:rPr/>
        <w:t>major</w:t>
      </w:r>
      <w:r>
        <w:rPr>
          <w:spacing w:val="-16"/>
        </w:rPr>
        <w:t> </w:t>
      </w:r>
      <w:r>
        <w:rPr/>
        <w:t>issue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may</w:t>
      </w:r>
      <w:r>
        <w:rPr>
          <w:spacing w:val="-16"/>
        </w:rPr>
        <w:t> </w:t>
      </w:r>
      <w:r>
        <w:rPr/>
        <w:t>arise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multivariate</w:t>
      </w:r>
      <w:r>
        <w:rPr>
          <w:spacing w:val="-15"/>
        </w:rPr>
        <w:t> </w:t>
      </w:r>
      <w:r>
        <w:rPr/>
        <w:t>models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multicollinearity</w:t>
      </w:r>
      <w:r>
        <w:rPr>
          <w:spacing w:val="-16"/>
        </w:rPr>
        <w:t> </w:t>
      </w:r>
      <w:r>
        <w:rPr/>
        <w:t>which</w:t>
      </w:r>
      <w:r>
        <w:rPr>
          <w:spacing w:val="-15"/>
        </w:rPr>
        <w:t> </w:t>
      </w:r>
      <w:r>
        <w:rPr/>
        <w:t>explains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regressors.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near-perfect</w:t>
      </w:r>
      <w:r>
        <w:rPr>
          <w:spacing w:val="1"/>
        </w:rPr>
        <w:t> </w:t>
      </w:r>
      <w:r>
        <w:rPr/>
        <w:t>multicollinearity, it indicates that variation in one regressor can be completely explained 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regressor because both variables</w:t>
      </w:r>
      <w:r>
        <w:rPr>
          <w:spacing w:val="1"/>
        </w:rPr>
        <w:t> </w:t>
      </w:r>
      <w:r>
        <w:rPr/>
        <w:t>cannot be distinguished</w:t>
      </w:r>
      <w:r>
        <w:rPr>
          <w:spacing w:val="1"/>
        </w:rPr>
        <w:t> </w:t>
      </w:r>
      <w:r>
        <w:rPr/>
        <w:t>from one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resulting in biased estimates even though OLS estimators are still best linear and unbiased</w:t>
      </w:r>
      <w:r>
        <w:rPr>
          <w:spacing w:val="1"/>
        </w:rPr>
        <w:t> </w:t>
      </w:r>
      <w:r>
        <w:rPr/>
        <w:t>estimators</w:t>
      </w:r>
      <w:r>
        <w:rPr>
          <w:spacing w:val="-4"/>
        </w:rPr>
        <w:t> </w:t>
      </w:r>
      <w:r>
        <w:rPr/>
        <w:t>(BLUE).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ways</w:t>
      </w:r>
      <w:r>
        <w:rPr>
          <w:vertAlign w:val="superscript"/>
        </w:rPr>
        <w:t>17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test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5"/>
          <w:vertAlign w:val="baseline"/>
        </w:rPr>
        <w:t> </w:t>
      </w:r>
      <w:r>
        <w:rPr>
          <w:vertAlign w:val="baseline"/>
        </w:rPr>
        <w:t>multicollinearity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via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tolerance</w:t>
      </w:r>
      <w:r>
        <w:rPr>
          <w:spacing w:val="-4"/>
          <w:vertAlign w:val="baseline"/>
        </w:rPr>
        <w:t> </w:t>
      </w:r>
      <w:r>
        <w:rPr>
          <w:vertAlign w:val="baseline"/>
        </w:rPr>
        <w:t>level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variance-inflating factor (VIF)</w:t>
      </w:r>
      <w:r>
        <w:rPr>
          <w:vertAlign w:val="superscript"/>
        </w:rPr>
        <w:t>18</w:t>
      </w:r>
      <w:r>
        <w:rPr>
          <w:vertAlign w:val="baseline"/>
        </w:rPr>
        <w:t>. The tolerance level is percentage of unaccounted variance in</w:t>
      </w:r>
      <w:r>
        <w:rPr>
          <w:spacing w:val="-57"/>
          <w:vertAlign w:val="baseline"/>
        </w:rPr>
        <w:t> </w:t>
      </w:r>
      <w:r>
        <w:rPr>
          <w:vertAlign w:val="baseline"/>
        </w:rPr>
        <w:t>an explanatory variable by other explanatory variables. It is mathematically stated as 1 – </w:t>
      </w:r>
      <w:r>
        <w:rPr>
          <w:i/>
          <w:vertAlign w:val="baseline"/>
        </w:rPr>
        <w:t>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(where </w:t>
      </w:r>
      <w:r>
        <w:rPr>
          <w:i/>
          <w:vertAlign w:val="baseline"/>
        </w:rPr>
        <w:t>R</w:t>
      </w:r>
      <w:r>
        <w:rPr>
          <w:vertAlign w:val="superscript"/>
        </w:rPr>
        <w:t>2</w:t>
      </w:r>
      <w:r>
        <w:rPr>
          <w:vertAlign w:val="baseline"/>
        </w:rPr>
        <w:t> is that obtained from regressing an explanatory variable on other regressors).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unaccounted</w:t>
      </w:r>
      <w:r>
        <w:rPr>
          <w:spacing w:val="-10"/>
          <w:vertAlign w:val="baseline"/>
        </w:rPr>
        <w:t> </w:t>
      </w:r>
      <w:r>
        <w:rPr>
          <w:vertAlign w:val="baseline"/>
        </w:rPr>
        <w:t>variance</w:t>
      </w:r>
      <w:r>
        <w:rPr>
          <w:spacing w:val="-10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tolerance</w:t>
      </w:r>
      <w:r>
        <w:rPr>
          <w:spacing w:val="-10"/>
          <w:vertAlign w:val="baseline"/>
        </w:rPr>
        <w:t> </w:t>
      </w:r>
      <w:r>
        <w:rPr>
          <w:vertAlign w:val="baseline"/>
        </w:rPr>
        <w:t>level.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tolerance</w:t>
      </w:r>
      <w:r>
        <w:rPr>
          <w:spacing w:val="-10"/>
          <w:vertAlign w:val="baseline"/>
        </w:rPr>
        <w:t> </w:t>
      </w:r>
      <w:r>
        <w:rPr>
          <w:vertAlign w:val="baseline"/>
        </w:rPr>
        <w:t>level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0.10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often</w:t>
      </w:r>
      <w:r>
        <w:rPr>
          <w:spacing w:val="-9"/>
          <w:vertAlign w:val="baseline"/>
        </w:rPr>
        <w:t> </w:t>
      </w:r>
      <w:r>
        <w:rPr>
          <w:vertAlign w:val="baseline"/>
        </w:rPr>
        <w:t>accommodated,</w:t>
      </w:r>
      <w:r>
        <w:rPr>
          <w:spacing w:val="-58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any</w:t>
      </w:r>
      <w:r>
        <w:rPr>
          <w:spacing w:val="-5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evidences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multicollinearity.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3"/>
        <w:jc w:val="both"/>
      </w:pPr>
      <w:r>
        <w:rPr/>
        <w:t>The VIF is the inverse of the tolerance level and it is the speed at which variances and co-</w:t>
      </w:r>
      <w:r>
        <w:rPr>
          <w:spacing w:val="1"/>
        </w:rPr>
        <w:t> </w:t>
      </w:r>
      <w:r>
        <w:rPr/>
        <w:t>variances increase and shows how the variance of an estimator is inflated by the presence of</w:t>
      </w:r>
      <w:r>
        <w:rPr>
          <w:spacing w:val="1"/>
        </w:rPr>
        <w:t> </w:t>
      </w:r>
      <w:r>
        <w:rPr/>
        <w:t>multicollinearity (Gujarati &amp; Porter, 2009). As the coefficient of correlation, </w:t>
      </w:r>
      <w:r>
        <w:rPr>
          <w:i/>
        </w:rPr>
        <w:t>r </w:t>
      </w:r>
      <w:r>
        <w:rPr/>
        <w:t>between the</w:t>
      </w:r>
      <w:r>
        <w:rPr>
          <w:spacing w:val="1"/>
        </w:rPr>
        <w:t> </w:t>
      </w:r>
      <w:r>
        <w:rPr/>
        <w:t>regressors’ approaches 1, the VIF approaches infinity. The implication of this is that, as the</w:t>
      </w:r>
      <w:r>
        <w:rPr>
          <w:spacing w:val="1"/>
        </w:rPr>
        <w:t> </w:t>
      </w:r>
      <w:r>
        <w:rPr/>
        <w:t>extent of collinearity increases, the variance of an estimator increases, and in the limit it can</w:t>
      </w:r>
      <w:r>
        <w:rPr>
          <w:spacing w:val="1"/>
        </w:rPr>
        <w:t> </w:t>
      </w:r>
      <w:r>
        <w:rPr/>
        <w:t>become</w:t>
      </w:r>
      <w:r>
        <w:rPr>
          <w:spacing w:val="-7"/>
        </w:rPr>
        <w:t> </w:t>
      </w:r>
      <w:r>
        <w:rPr/>
        <w:t>infinite.</w:t>
      </w:r>
      <w:r>
        <w:rPr>
          <w:spacing w:val="-7"/>
        </w:rPr>
        <w:t> </w:t>
      </w:r>
      <w:r>
        <w:rPr/>
        <w:t>Thus,</w:t>
      </w:r>
      <w:r>
        <w:rPr>
          <w:spacing w:val="-6"/>
        </w:rPr>
        <w:t> </w:t>
      </w:r>
      <w:r>
        <w:rPr/>
        <w:t>if</w:t>
      </w:r>
      <w:r>
        <w:rPr>
          <w:spacing w:val="-9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</w:t>
      </w:r>
      <w:r>
        <w:rPr>
          <w:spacing w:val="-6"/>
        </w:rPr>
        <w:t> </w:t>
      </w:r>
      <w:r>
        <w:rPr/>
        <w:t>collinearity</w:t>
      </w:r>
      <w:r>
        <w:rPr>
          <w:spacing w:val="-13"/>
        </w:rPr>
        <w:t> </w:t>
      </w:r>
      <w:r>
        <w:rPr/>
        <w:t>between</w:t>
      </w:r>
      <w:r>
        <w:rPr>
          <w:spacing w:val="-6"/>
        </w:rPr>
        <w:t> </w:t>
      </w:r>
      <w:r>
        <w:rPr/>
        <w:t>regressors,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VIF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1</w:t>
      </w:r>
      <w:r>
        <w:rPr>
          <w:spacing w:val="-4"/>
        </w:rPr>
        <w:t> </w:t>
      </w:r>
      <w:r>
        <w:rPr/>
        <w:t>(Gujarati</w:t>
      </w:r>
      <w:r>
        <w:rPr>
          <w:spacing w:val="-58"/>
        </w:rPr>
        <w:t> </w:t>
      </w:r>
      <w:r>
        <w:rPr/>
        <w:t>&amp; Porter, 2009). In the three specified models, multicollinearity is prevented by avoiding the</w:t>
      </w:r>
      <w:r>
        <w:rPr>
          <w:spacing w:val="1"/>
        </w:rPr>
        <w:t> </w:t>
      </w:r>
      <w:r>
        <w:rPr/>
        <w:t>inclusion of highly collinear variables in the same model. Further testing is done to ascertain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multicollinearity</w:t>
      </w:r>
      <w:r>
        <w:rPr>
          <w:spacing w:val="-11"/>
        </w:rPr>
        <w:t> </w:t>
      </w:r>
      <w:r>
        <w:rPr/>
        <w:t>does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exist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VIF.</w:t>
      </w:r>
      <w:r>
        <w:rPr>
          <w:spacing w:val="-1"/>
        </w:rPr>
        <w:t> </w:t>
      </w:r>
      <w:r>
        <w:rPr/>
        <w:t>These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diagnostic</w:t>
      </w:r>
      <w:r>
        <w:rPr>
          <w:spacing w:val="-4"/>
        </w:rPr>
        <w:t> </w:t>
      </w:r>
      <w:r>
        <w:rPr/>
        <w:t>checks</w:t>
      </w:r>
      <w:r>
        <w:rPr>
          <w:spacing w:val="-4"/>
        </w:rPr>
        <w:t> </w:t>
      </w:r>
      <w:r>
        <w:rPr/>
        <w:t>in</w:t>
      </w:r>
      <w:r>
        <w:rPr>
          <w:spacing w:val="-58"/>
        </w:rPr>
        <w:t> </w:t>
      </w:r>
      <w:r>
        <w:rPr/>
        <w:t>Tables</w:t>
      </w:r>
      <w:r>
        <w:rPr>
          <w:spacing w:val="-1"/>
        </w:rPr>
        <w:t> </w:t>
      </w:r>
      <w:r>
        <w:rPr/>
        <w:t>5.22, 5.24, 5.26 and 5.28.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0.944pt;margin-top:16.153145pt;width:144.020pt;height:.599980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0" w:lineRule="exact" w:before="72"/>
        <w:ind w:left="498" w:right="0" w:firstLine="0"/>
        <w:jc w:val="left"/>
        <w:rPr>
          <w:sz w:val="18"/>
        </w:rPr>
      </w:pPr>
      <w:r>
        <w:rPr>
          <w:position w:val="6"/>
          <w:sz w:val="12"/>
        </w:rPr>
        <w:t>16</w:t>
      </w:r>
      <w:r>
        <w:rPr>
          <w:sz w:val="18"/>
        </w:rPr>
        <w:t>LIS,</w:t>
      </w:r>
      <w:r>
        <w:rPr>
          <w:spacing w:val="-1"/>
          <w:sz w:val="18"/>
        </w:rPr>
        <w:t> </w:t>
      </w:r>
      <w:r>
        <w:rPr>
          <w:sz w:val="18"/>
        </w:rPr>
        <w:t>Milanovic</w:t>
      </w:r>
      <w:r>
        <w:rPr>
          <w:spacing w:val="-1"/>
          <w:sz w:val="18"/>
        </w:rPr>
        <w:t> </w:t>
      </w:r>
      <w:r>
        <w:rPr>
          <w:sz w:val="18"/>
        </w:rPr>
        <w:t>(2013),</w:t>
      </w:r>
      <w:r>
        <w:rPr>
          <w:spacing w:val="-3"/>
          <w:sz w:val="18"/>
        </w:rPr>
        <w:t> </w:t>
      </w:r>
      <w:r>
        <w:rPr>
          <w:sz w:val="18"/>
        </w:rPr>
        <w:t>SEDLAC,</w:t>
      </w:r>
      <w:r>
        <w:rPr>
          <w:spacing w:val="-1"/>
          <w:sz w:val="18"/>
        </w:rPr>
        <w:t> </w:t>
      </w:r>
      <w:r>
        <w:rPr>
          <w:sz w:val="18"/>
        </w:rPr>
        <w:t>WIDER (2008,</w:t>
      </w:r>
      <w:r>
        <w:rPr>
          <w:spacing w:val="-3"/>
          <w:sz w:val="18"/>
        </w:rPr>
        <w:t> </w:t>
      </w:r>
      <w:r>
        <w:rPr>
          <w:sz w:val="18"/>
        </w:rPr>
        <w:t>2013)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Deininger and Squire</w:t>
      </w:r>
      <w:r>
        <w:rPr>
          <w:spacing w:val="-1"/>
          <w:sz w:val="18"/>
        </w:rPr>
        <w:t> </w:t>
      </w:r>
      <w:r>
        <w:rPr>
          <w:sz w:val="18"/>
        </w:rPr>
        <w:t>(1996).</w:t>
      </w:r>
    </w:p>
    <w:p>
      <w:pPr>
        <w:spacing w:before="0"/>
        <w:ind w:left="498" w:right="1838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Multicollinearity can also be tested with the coefficient of correlation, </w:t>
      </w:r>
      <w:r>
        <w:rPr>
          <w:i/>
          <w:sz w:val="20"/>
          <w:vertAlign w:val="baseline"/>
        </w:rPr>
        <w:t>r</w:t>
      </w:r>
      <w:r>
        <w:rPr>
          <w:sz w:val="20"/>
          <w:vertAlign w:val="baseline"/>
        </w:rPr>
        <w:t>. If </w:t>
      </w:r>
      <w:r>
        <w:rPr>
          <w:i/>
          <w:sz w:val="20"/>
          <w:vertAlign w:val="baseline"/>
        </w:rPr>
        <w:t>r </w:t>
      </w:r>
      <w:r>
        <w:rPr>
          <w:sz w:val="20"/>
          <w:vertAlign w:val="baseline"/>
        </w:rPr>
        <w:t>= 1, then multicollinearity 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collinearity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exists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explanatory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variables.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tabs>
          <w:tab w:pos="1386" w:val="left" w:leader="none"/>
        </w:tabs>
        <w:spacing w:line="129" w:lineRule="exact" w:before="48"/>
        <w:ind w:left="498" w:right="0" w:firstLine="0"/>
        <w:jc w:val="left"/>
        <w:rPr>
          <w:rFonts w:ascii="Cambria Math"/>
          <w:sz w:val="20"/>
        </w:rPr>
      </w:pPr>
      <w:r>
        <w:rPr>
          <w:position w:val="7"/>
          <w:sz w:val="13"/>
        </w:rPr>
        <w:t>18</w:t>
      </w:r>
      <w:r>
        <w:rPr>
          <w:sz w:val="20"/>
        </w:rPr>
        <w:t>VIF</w:t>
      </w:r>
      <w:r>
        <w:rPr>
          <w:spacing w:val="-2"/>
          <w:sz w:val="20"/>
        </w:rPr>
        <w:t> </w:t>
      </w:r>
      <w:r>
        <w:rPr>
          <w:sz w:val="20"/>
        </w:rPr>
        <w:t>=</w:t>
        <w:tab/>
      </w:r>
      <w:r>
        <w:rPr>
          <w:rFonts w:ascii="Cambria Math"/>
          <w:sz w:val="20"/>
          <w:vertAlign w:val="superscript"/>
        </w:rPr>
        <w:t>1</w:t>
      </w:r>
    </w:p>
    <w:p>
      <w:pPr>
        <w:spacing w:line="127" w:lineRule="exact" w:before="49"/>
        <w:ind w:left="184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2"/>
          <w:sz w:val="20"/>
        </w:rPr>
        <w:t> </w:t>
      </w:r>
      <w:r>
        <w:rPr>
          <w:rFonts w:ascii="Cambria Math" w:eastAsia="Cambria Math"/>
          <w:sz w:val="20"/>
        </w:rPr>
        <w:t>𝑟</w:t>
      </w:r>
      <w:r>
        <w:rPr>
          <w:rFonts w:ascii="Cambria Math" w:eastAsia="Cambria Math"/>
          <w:sz w:val="20"/>
          <w:vertAlign w:val="superscript"/>
        </w:rPr>
        <w:t>2</w:t>
      </w:r>
      <w:r>
        <w:rPr>
          <w:rFonts w:ascii="Cambria Math" w:eastAsia="Cambria Math"/>
          <w:spacing w:val="8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coefficient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correlation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regressor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 </w:t>
      </w:r>
      <w:r>
        <w:rPr>
          <w:i/>
          <w:sz w:val="20"/>
          <w:vertAlign w:val="baseline"/>
        </w:rPr>
        <w:t>k</w:t>
      </w:r>
      <w:r>
        <w:rPr>
          <w:sz w:val="20"/>
          <w:vertAlign w:val="baseline"/>
        </w:rPr>
        <w:t>,</w:t>
      </w:r>
    </w:p>
    <w:p>
      <w:pPr>
        <w:spacing w:after="0" w:line="127" w:lineRule="exact"/>
        <w:jc w:val="left"/>
        <w:rPr>
          <w:sz w:val="20"/>
        </w:rPr>
        <w:sectPr>
          <w:type w:val="continuous"/>
          <w:pgSz w:w="11910" w:h="16840"/>
          <w:pgMar w:top="1320" w:bottom="1160" w:left="920" w:right="60"/>
          <w:cols w:num="2" w:equalWidth="0">
            <w:col w:w="1468" w:space="40"/>
            <w:col w:w="9422"/>
          </w:cols>
        </w:sectPr>
      </w:pPr>
    </w:p>
    <w:p>
      <w:pPr>
        <w:spacing w:line="195" w:lineRule="exact" w:before="0"/>
        <w:ind w:left="0" w:right="0" w:firstLine="0"/>
        <w:jc w:val="right"/>
        <w:rPr>
          <w:rFonts w:ascii="Cambria Math" w:hAnsi="Cambria Math" w:eastAsia="Cambria Math"/>
          <w:sz w:val="14"/>
        </w:rPr>
      </w:pPr>
      <w:r>
        <w:rPr/>
        <w:pict>
          <v:rect style="position:absolute;margin-left:104.18pt;margin-top:.033135pt;width:26.4pt;height:.599980pt;mso-position-horizontal-relative:page;mso-position-vertical-relative:paragraph;z-index:15766016" filled="true" fillcolor="#000000" stroked="false">
            <v:fill type="solid"/>
            <w10:wrap type="none"/>
          </v:rect>
        </w:pict>
      </w:r>
      <w:r>
        <w:rPr/>
        <w:pict>
          <v:shape style="position:absolute;margin-left:119.300003pt;margin-top:5.920263pt;width:8.0500pt;height:6.05pt;mso-position-horizontal-relative:page;mso-position-vertical-relative:paragraph;z-index:-24351744" type="#_x0000_t202" filled="false" stroked="false">
            <v:textbox inset="0,0,0,0">
              <w:txbxContent>
                <w:p>
                  <w:pPr>
                    <w:spacing w:line="12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2"/>
                    </w:rPr>
                  </w:pPr>
                  <w:r>
                    <w:rPr>
                      <w:rFonts w:ascii="Cambria Math" w:eastAsia="Cambria Math"/>
                      <w:spacing w:val="-1"/>
                      <w:w w:val="120"/>
                      <w:sz w:val="12"/>
                    </w:rPr>
                    <w:t>𝑛𝑘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sz w:val="14"/>
        </w:rPr>
        <w:t>(1−𝑟</w:t>
      </w:r>
      <w:r>
        <w:rPr>
          <w:rFonts w:ascii="Cambria Math" w:hAnsi="Cambria Math" w:eastAsia="Cambria Math"/>
          <w:position w:val="6"/>
          <w:sz w:val="12"/>
        </w:rPr>
        <w:t>2</w:t>
      </w:r>
      <w:r>
        <w:rPr>
          <w:rFonts w:ascii="Cambria Math" w:hAnsi="Cambria Math" w:eastAsia="Cambria Math"/>
          <w:spacing w:val="34"/>
          <w:position w:val="6"/>
          <w:sz w:val="12"/>
        </w:rPr>
        <w:t> </w:t>
      </w:r>
      <w:r>
        <w:rPr>
          <w:rFonts w:ascii="Cambria Math" w:hAnsi="Cambria Math" w:eastAsia="Cambria Math"/>
          <w:sz w:val="14"/>
        </w:rPr>
        <w:t>)</w:t>
      </w:r>
    </w:p>
    <w:p>
      <w:pPr>
        <w:spacing w:line="140" w:lineRule="exact" w:before="0"/>
        <w:ind w:left="670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10"/>
          <w:sz w:val="14"/>
        </w:rPr>
        <w:t>𝑛𝑘</w:t>
      </w:r>
    </w:p>
    <w:p>
      <w:pPr>
        <w:spacing w:after="0" w:line="140" w:lineRule="exact"/>
        <w:jc w:val="left"/>
        <w:rPr>
          <w:rFonts w:ascii="Cambria Math" w:eastAsia="Cambria Math"/>
          <w:sz w:val="14"/>
        </w:rPr>
        <w:sectPr>
          <w:type w:val="continuous"/>
          <w:pgSz w:w="11910" w:h="16840"/>
          <w:pgMar w:top="1320" w:bottom="1160" w:left="920" w:right="60"/>
          <w:cols w:num="2" w:equalWidth="0">
            <w:col w:w="1692" w:space="40"/>
            <w:col w:w="9198"/>
          </w:cols>
        </w:sectPr>
      </w:pPr>
    </w:p>
    <w:p>
      <w:pPr>
        <w:pStyle w:val="Heading1"/>
        <w:spacing w:line="360" w:lineRule="auto"/>
        <w:ind w:left="3165" w:right="4014" w:firstLine="813"/>
      </w:pPr>
      <w:bookmarkStart w:name="_TOC_250000" w:id="45"/>
      <w:r>
        <w:rPr/>
        <w:t>CHAPTER FIVE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45"/>
      <w:r>
        <w:rPr/>
        <w:t>DISCUSSION</w:t>
      </w:r>
    </w:p>
    <w:p>
      <w:pPr>
        <w:pStyle w:val="BodyText"/>
        <w:spacing w:line="360" w:lineRule="auto"/>
        <w:ind w:left="498" w:right="1352"/>
        <w:jc w:val="both"/>
      </w:pPr>
      <w:r>
        <w:rPr/>
        <w:t>To</w:t>
      </w:r>
      <w:r>
        <w:rPr>
          <w:spacing w:val="-5"/>
        </w:rPr>
        <w:t> </w:t>
      </w:r>
      <w:r>
        <w:rPr/>
        <w:t>address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stated</w:t>
      </w:r>
      <w:r>
        <w:rPr>
          <w:spacing w:val="-5"/>
        </w:rPr>
        <w:t> </w:t>
      </w:r>
      <w:r>
        <w:rPr/>
        <w:t>hypotheses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empirical</w:t>
      </w:r>
      <w:r>
        <w:rPr>
          <w:spacing w:val="-5"/>
        </w:rPr>
        <w:t> </w:t>
      </w:r>
      <w:r>
        <w:rPr/>
        <w:t>strategy</w:t>
      </w:r>
      <w:r>
        <w:rPr>
          <w:spacing w:val="-57"/>
        </w:rPr>
        <w:t> </w:t>
      </w:r>
      <w:r>
        <w:rPr/>
        <w:t>and results are presented and discussed in two parts. The first which is the general approach</w:t>
      </w:r>
      <w:r>
        <w:rPr>
          <w:spacing w:val="1"/>
        </w:rPr>
        <w:t> </w:t>
      </w:r>
      <w:r>
        <w:rPr/>
        <w:t>comprises a panel dataset of 20 countries while the second part which is the specific approach</w:t>
      </w:r>
      <w:r>
        <w:rPr>
          <w:spacing w:val="1"/>
        </w:rPr>
        <w:t> </w:t>
      </w:r>
      <w:r>
        <w:rPr/>
        <w:t>involves</w:t>
      </w:r>
      <w:r>
        <w:rPr>
          <w:spacing w:val="-13"/>
        </w:rPr>
        <w:t> </w:t>
      </w:r>
      <w:r>
        <w:rPr/>
        <w:t>time</w:t>
      </w:r>
      <w:r>
        <w:rPr>
          <w:spacing w:val="-14"/>
        </w:rPr>
        <w:t> </w:t>
      </w:r>
      <w:r>
        <w:rPr/>
        <w:t>series</w:t>
      </w:r>
      <w:r>
        <w:rPr>
          <w:spacing w:val="-13"/>
        </w:rPr>
        <w:t> </w:t>
      </w:r>
      <w:r>
        <w:rPr/>
        <w:t>analyses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4</w:t>
      </w:r>
      <w:r>
        <w:rPr>
          <w:spacing w:val="-11"/>
        </w:rPr>
        <w:t> </w:t>
      </w:r>
      <w:r>
        <w:rPr/>
        <w:t>countries</w:t>
      </w:r>
      <w:r>
        <w:rPr>
          <w:spacing w:val="-11"/>
        </w:rPr>
        <w:t> </w:t>
      </w:r>
      <w:r>
        <w:rPr/>
        <w:t>–</w:t>
      </w:r>
      <w:r>
        <w:rPr>
          <w:spacing w:val="-13"/>
        </w:rPr>
        <w:t> </w:t>
      </w:r>
      <w:r>
        <w:rPr/>
        <w:t>Cameroon,</w:t>
      </w:r>
      <w:r>
        <w:rPr>
          <w:spacing w:val="-14"/>
        </w:rPr>
        <w:t> </w:t>
      </w:r>
      <w:r>
        <w:rPr/>
        <w:t>Kenya,</w:t>
      </w:r>
      <w:r>
        <w:rPr>
          <w:spacing w:val="-13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South</w:t>
      </w:r>
      <w:r>
        <w:rPr>
          <w:spacing w:val="-12"/>
        </w:rPr>
        <w:t> </w:t>
      </w:r>
      <w:r>
        <w:rPr/>
        <w:t>Africa,</w:t>
      </w:r>
      <w:r>
        <w:rPr>
          <w:spacing w:val="-13"/>
        </w:rPr>
        <w:t> </w:t>
      </w:r>
      <w:r>
        <w:rPr/>
        <w:t>with</w:t>
      </w:r>
      <w:r>
        <w:rPr>
          <w:spacing w:val="-58"/>
        </w:rPr>
        <w:t> </w:t>
      </w:r>
      <w:r>
        <w:rPr/>
        <w:t>each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sub-region.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heterogeneity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representing a sub-region is taken into consideration. The time span for both analyses is from</w:t>
      </w:r>
      <w:r>
        <w:rPr>
          <w:spacing w:val="1"/>
        </w:rPr>
        <w:t> </w:t>
      </w:r>
      <w:r>
        <w:rPr/>
        <w:t>1980 to 2015 and variables used are as discussed in section 4.5 (shown in Table 4.1). For the</w:t>
      </w:r>
      <w:r>
        <w:rPr>
          <w:spacing w:val="1"/>
        </w:rPr>
        <w:t> </w:t>
      </w:r>
      <w:r>
        <w:rPr/>
        <w:t>panel</w:t>
      </w:r>
      <w:r>
        <w:rPr>
          <w:spacing w:val="-4"/>
        </w:rPr>
        <w:t> </w:t>
      </w:r>
      <w:r>
        <w:rPr/>
        <w:t>data,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pooled</w:t>
      </w:r>
      <w:r>
        <w:rPr>
          <w:spacing w:val="-5"/>
        </w:rPr>
        <w:t> </w:t>
      </w:r>
      <w:r>
        <w:rPr/>
        <w:t>ordinary</w:t>
      </w:r>
      <w:r>
        <w:rPr>
          <w:spacing w:val="-11"/>
        </w:rPr>
        <w:t> </w:t>
      </w:r>
      <w:r>
        <w:rPr/>
        <w:t>least</w:t>
      </w:r>
      <w:r>
        <w:rPr>
          <w:spacing w:val="-4"/>
        </w:rPr>
        <w:t> </w:t>
      </w:r>
      <w:r>
        <w:rPr/>
        <w:t>squares</w:t>
      </w:r>
      <w:r>
        <w:rPr>
          <w:spacing w:val="-4"/>
        </w:rPr>
        <w:t> </w:t>
      </w:r>
      <w:r>
        <w:rPr/>
        <w:t>(OLS),</w:t>
      </w:r>
      <w:r>
        <w:rPr>
          <w:spacing w:val="-3"/>
        </w:rPr>
        <w:t> </w:t>
      </w:r>
      <w:r>
        <w:rPr/>
        <w:t>fixed</w:t>
      </w:r>
      <w:r>
        <w:rPr>
          <w:spacing w:val="-6"/>
        </w:rPr>
        <w:t> </w:t>
      </w:r>
      <w:r>
        <w:rPr/>
        <w:t>effects</w:t>
      </w:r>
      <w:r>
        <w:rPr>
          <w:spacing w:val="-4"/>
        </w:rPr>
        <w:t> </w:t>
      </w:r>
      <w:r>
        <w:rPr/>
        <w:t>(FE),</w:t>
      </w:r>
      <w:r>
        <w:rPr>
          <w:spacing w:val="-58"/>
        </w:rPr>
        <w:t> </w:t>
      </w:r>
      <w:r>
        <w:rPr/>
        <w:t>dynamic fixed effects (DFE) and system GMM (for estimation robustness) are used while the</w:t>
      </w:r>
      <w:r>
        <w:rPr>
          <w:spacing w:val="1"/>
        </w:rPr>
        <w:t> </w:t>
      </w:r>
      <w:r>
        <w:rPr/>
        <w:t>error-correction model of the autoregressive distributed lag (ARDL) framework is used for the</w:t>
      </w:r>
      <w:r>
        <w:rPr>
          <w:spacing w:val="-57"/>
        </w:rPr>
        <w:t> </w:t>
      </w:r>
      <w:r>
        <w:rPr/>
        <w:t>time-series</w:t>
      </w:r>
      <w:r>
        <w:rPr>
          <w:spacing w:val="-1"/>
        </w:rPr>
        <w:t> </w:t>
      </w:r>
      <w:r>
        <w:rPr/>
        <w:t>data.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estimations are</w:t>
      </w:r>
      <w:r>
        <w:rPr>
          <w:spacing w:val="-2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Stata13 analytical</w:t>
      </w:r>
      <w:r>
        <w:rPr>
          <w:spacing w:val="-1"/>
        </w:rPr>
        <w:t> </w:t>
      </w:r>
      <w:r>
        <w:rPr/>
        <w:t>software.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  <w:numPr>
          <w:ilvl w:val="1"/>
          <w:numId w:val="29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Approach</w:t>
      </w:r>
      <w:r>
        <w:rPr>
          <w:spacing w:val="3"/>
        </w:rPr>
        <w:t> </w:t>
      </w:r>
      <w:r>
        <w:rPr/>
        <w:t>–</w:t>
      </w:r>
      <w:r>
        <w:rPr>
          <w:spacing w:val="-1"/>
        </w:rPr>
        <w:t> </w:t>
      </w:r>
      <w:r>
        <w:rPr/>
        <w:t>Panel</w:t>
      </w:r>
      <w:r>
        <w:rPr>
          <w:spacing w:val="-2"/>
        </w:rPr>
        <w:t> </w:t>
      </w:r>
      <w:r>
        <w:rPr/>
        <w:t>Data Analysis</w:t>
      </w:r>
    </w:p>
    <w:p>
      <w:pPr>
        <w:pStyle w:val="BodyText"/>
        <w:spacing w:line="360" w:lineRule="auto" w:before="135"/>
        <w:ind w:left="498" w:right="1351"/>
        <w:jc w:val="both"/>
      </w:pPr>
      <w:r>
        <w:rPr/>
        <w:t>The reason for adopting a general approach is because a broader perspective on the issues</w:t>
      </w:r>
      <w:r>
        <w:rPr>
          <w:spacing w:val="1"/>
        </w:rPr>
        <w:t> </w:t>
      </w:r>
      <w:r>
        <w:rPr/>
        <w:t>bordering on the menace of income inequality is required to enable proffering a corrective</w:t>
      </w:r>
      <w:r>
        <w:rPr>
          <w:spacing w:val="1"/>
        </w:rPr>
        <w:t> </w:t>
      </w:r>
      <w:r>
        <w:rPr/>
        <w:t>course of action as it relates to Sub-Sahara Africa. To achieve this, 20 countries are selected</w:t>
      </w:r>
      <w:r>
        <w:rPr>
          <w:spacing w:val="1"/>
        </w:rPr>
        <w:t> </w:t>
      </w:r>
      <w:r>
        <w:rPr/>
        <w:t>from the region based on data availability. They are: Botswana, Burundi, Cameroon, Central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Chad,</w:t>
      </w:r>
      <w:r>
        <w:rPr>
          <w:spacing w:val="1"/>
        </w:rPr>
        <w:t> </w:t>
      </w:r>
      <w:r>
        <w:rPr/>
        <w:t>Comoros,</w:t>
      </w:r>
      <w:r>
        <w:rPr>
          <w:spacing w:val="1"/>
        </w:rPr>
        <w:t> </w:t>
      </w:r>
      <w:r>
        <w:rPr/>
        <w:t>Congo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Gabon,</w:t>
      </w:r>
      <w:r>
        <w:rPr>
          <w:spacing w:val="1"/>
        </w:rPr>
        <w:t> </w:t>
      </w:r>
      <w:r>
        <w:rPr/>
        <w:t>Gambia,</w:t>
      </w:r>
      <w:r>
        <w:rPr>
          <w:spacing w:val="1"/>
        </w:rPr>
        <w:t> </w:t>
      </w:r>
      <w:r>
        <w:rPr/>
        <w:t>Kenya,</w:t>
      </w:r>
      <w:r>
        <w:rPr>
          <w:spacing w:val="1"/>
        </w:rPr>
        <w:t> </w:t>
      </w:r>
      <w:r>
        <w:rPr/>
        <w:t>Malawi,</w:t>
      </w:r>
      <w:r>
        <w:rPr>
          <w:spacing w:val="1"/>
        </w:rPr>
        <w:t> </w:t>
      </w:r>
      <w:r>
        <w:rPr/>
        <w:t>Mauritius, Namibia, Nigeria, Rwanda, Seychelles, Sierra Leone, South Africa, Swaziland and</w:t>
      </w:r>
      <w:r>
        <w:rPr>
          <w:spacing w:val="1"/>
        </w:rPr>
        <w:t> </w:t>
      </w:r>
      <w:r>
        <w:rPr/>
        <w:t>Tanzania. From this pool of countries, 6 are from Central Africa, 7 from East Africa, 4 from</w:t>
      </w:r>
      <w:r>
        <w:rPr>
          <w:spacing w:val="1"/>
        </w:rPr>
        <w:t> </w:t>
      </w:r>
      <w:r>
        <w:rPr/>
        <w:t>Southern Africa and 3 from West Africa. Given the time dimension of 36 years, analyses is</w:t>
      </w:r>
      <w:r>
        <w:rPr>
          <w:spacing w:val="1"/>
        </w:rPr>
        <w:t> </w:t>
      </w:r>
      <w:r>
        <w:rPr/>
        <w:t>done by dividing the sample into a 10-year non-overlapping window in order to understand</w:t>
      </w:r>
      <w:r>
        <w:rPr>
          <w:spacing w:val="1"/>
        </w:rPr>
        <w:t> </w:t>
      </w:r>
      <w:r>
        <w:rPr/>
        <w:t>variations in the data vis-à-vis the 4 sub-regions. The empirical techniques employed are the</w:t>
      </w:r>
      <w:r>
        <w:rPr>
          <w:spacing w:val="1"/>
        </w:rPr>
        <w:t> </w:t>
      </w:r>
      <w:r>
        <w:rPr/>
        <w:t>pooled</w:t>
      </w:r>
      <w:r>
        <w:rPr>
          <w:spacing w:val="-1"/>
        </w:rPr>
        <w:t> </w:t>
      </w:r>
      <w:r>
        <w:rPr/>
        <w:t>OLS,</w:t>
      </w:r>
      <w:r>
        <w:rPr>
          <w:spacing w:val="2"/>
        </w:rPr>
        <w:t> </w:t>
      </w:r>
      <w:r>
        <w:rPr/>
        <w:t>FE, DFE and sys-GMM</w:t>
      </w:r>
      <w:r>
        <w:rPr>
          <w:spacing w:val="1"/>
        </w:rPr>
        <w:t> </w:t>
      </w:r>
      <w:r>
        <w:rPr/>
        <w:t>estimators.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  <w:numPr>
          <w:ilvl w:val="2"/>
          <w:numId w:val="29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r>
        <w:rPr/>
        <w:t>Computing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Stability</w:t>
      </w:r>
      <w:r>
        <w:rPr>
          <w:spacing w:val="-3"/>
        </w:rPr>
        <w:t> </w:t>
      </w:r>
      <w:r>
        <w:rPr/>
        <w:t>Index</w:t>
      </w:r>
    </w:p>
    <w:p>
      <w:pPr>
        <w:pStyle w:val="BodyText"/>
        <w:spacing w:line="360" w:lineRule="auto" w:before="135"/>
        <w:ind w:left="498" w:right="1353"/>
        <w:jc w:val="both"/>
      </w:pPr>
      <w:r>
        <w:rPr/>
        <w:t>Financial system stability has no established aggregate indicator that can be used as a measure</w:t>
      </w:r>
      <w:r>
        <w:rPr>
          <w:spacing w:val="-57"/>
        </w:rPr>
        <w:t> </w:t>
      </w:r>
      <w:r>
        <w:rPr/>
        <w:t>of financial instability but most studies either use proxies or compute an index of financial</w:t>
      </w:r>
      <w:r>
        <w:rPr>
          <w:spacing w:val="1"/>
        </w:rPr>
        <w:t> </w:t>
      </w:r>
      <w:r>
        <w:rPr/>
        <w:t>stability (Geršl &amp; Heřmánek, 2006; Creel </w:t>
      </w:r>
      <w:r>
        <w:rPr>
          <w:i/>
        </w:rPr>
        <w:t>et al.</w:t>
      </w:r>
      <w:r>
        <w:rPr/>
        <w:t>, 2014; Batuo </w:t>
      </w:r>
      <w:r>
        <w:rPr>
          <w:i/>
        </w:rPr>
        <w:t>et al.</w:t>
      </w:r>
      <w:r>
        <w:rPr/>
        <w:t>, 2017). Since the objective</w:t>
      </w:r>
      <w:r>
        <w:rPr>
          <w:spacing w:val="1"/>
        </w:rPr>
        <w:t> </w:t>
      </w:r>
      <w:r>
        <w:rPr/>
        <w:t>of financial stability indicators is to provide users with a rough idea of the soundness of the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sector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whole,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aligns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2"/>
        </w:rPr>
        <w:t> </w:t>
      </w:r>
      <w:r>
        <w:rPr/>
        <w:t>school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thought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computing</w:t>
      </w:r>
      <w:r>
        <w:rPr>
          <w:spacing w:val="-5"/>
        </w:rPr>
        <w:t> </w:t>
      </w:r>
      <w:r>
        <w:rPr/>
        <w:t>a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5"/>
        <w:jc w:val="both"/>
      </w:pPr>
      <w:r>
        <w:rPr/>
        <w:t>financial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(PCA)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justification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PCA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14"/>
        </w:rPr>
        <w:t> </w:t>
      </w:r>
      <w:r>
        <w:rPr/>
        <w:t>many</w:t>
      </w:r>
      <w:r>
        <w:rPr>
          <w:spacing w:val="-16"/>
        </w:rPr>
        <w:t> </w:t>
      </w:r>
      <w:r>
        <w:rPr/>
        <w:t>indicators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stability</w:t>
      </w:r>
      <w:r>
        <w:rPr>
          <w:spacing w:val="-14"/>
        </w:rPr>
        <w:t> </w:t>
      </w:r>
      <w:r>
        <w:rPr/>
        <w:t>which</w:t>
      </w:r>
      <w:r>
        <w:rPr>
          <w:spacing w:val="-12"/>
        </w:rPr>
        <w:t> </w:t>
      </w:r>
      <w:r>
        <w:rPr/>
        <w:t>often</w:t>
      </w:r>
      <w:r>
        <w:rPr>
          <w:spacing w:val="-11"/>
        </w:rPr>
        <w:t> </w:t>
      </w:r>
      <w:r>
        <w:rPr/>
        <w:t>leads</w:t>
      </w:r>
      <w:r>
        <w:rPr>
          <w:spacing w:val="-58"/>
        </w:rPr>
        <w:t> </w:t>
      </w:r>
      <w:r>
        <w:rPr/>
        <w:t>to not knowing which of these indicators best capture financial stability or which is most</w:t>
      </w:r>
      <w:r>
        <w:rPr>
          <w:spacing w:val="1"/>
        </w:rPr>
        <w:t> </w:t>
      </w:r>
      <w:r>
        <w:rPr/>
        <w:t>appropriate for an empirical analysis, coupled with the fact that there often exists a high</w:t>
      </w:r>
      <w:r>
        <w:rPr>
          <w:spacing w:val="1"/>
        </w:rPr>
        <w:t> </w:t>
      </w:r>
      <w:r>
        <w:rPr/>
        <w:t>correlation among them. The computation of a financial stability index can be done by either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macroeconomic</w:t>
      </w:r>
      <w:r>
        <w:rPr>
          <w:spacing w:val="-1"/>
        </w:rPr>
        <w:t> </w:t>
      </w:r>
      <w:r>
        <w:rPr/>
        <w:t>or microeconomic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indicators (Creel</w:t>
      </w:r>
      <w:r>
        <w:rPr>
          <w:spacing w:val="3"/>
        </w:rPr>
        <w:t>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7"/>
        <w:jc w:val="both"/>
      </w:pPr>
      <w:r>
        <w:rPr/>
        <w:t>Thus, due to paucity of data on the microeconomic measures of financial stability for all SSA</w:t>
      </w:r>
      <w:r>
        <w:rPr>
          <w:spacing w:val="1"/>
        </w:rPr>
        <w:t> </w:t>
      </w:r>
      <w:r>
        <w:rPr/>
        <w:t>countries, particularly from 1980 to 1995, this study adopts the macroeconomic measures in</w:t>
      </w:r>
      <w:r>
        <w:rPr>
          <w:spacing w:val="1"/>
        </w:rPr>
        <w:t> </w:t>
      </w:r>
      <w:r>
        <w:rPr/>
        <w:t>computing the financial stability index for the panel of countries. The variables used are</w:t>
      </w:r>
      <w:r>
        <w:rPr>
          <w:spacing w:val="1"/>
        </w:rPr>
        <w:t> </w:t>
      </w:r>
      <w:r>
        <w:rPr/>
        <w:t>domestic credit to the private sector, domestic credit to the private sector by banks, domestic</w:t>
      </w:r>
      <w:r>
        <w:rPr>
          <w:spacing w:val="1"/>
        </w:rPr>
        <w:t> </w:t>
      </w:r>
      <w:r>
        <w:rPr/>
        <w:t>credit provided by financial institutions, financial system deposits, liquid liabilities and broad</w:t>
      </w:r>
      <w:r>
        <w:rPr>
          <w:spacing w:val="1"/>
        </w:rPr>
        <w:t> </w:t>
      </w:r>
      <w:r>
        <w:rPr/>
        <w:t>money all of which are in percentage of GDP. Interestingly, these measures capture both the</w:t>
      </w:r>
      <w:r>
        <w:rPr>
          <w:spacing w:val="1"/>
        </w:rPr>
        <w:t> </w:t>
      </w:r>
      <w:r>
        <w:rPr/>
        <w:t>assets (domestic credit to the private sector, domestic credit to the private sector by banks and</w:t>
      </w:r>
      <w:r>
        <w:rPr>
          <w:spacing w:val="1"/>
        </w:rPr>
        <w:t> </w:t>
      </w:r>
      <w:r>
        <w:rPr/>
        <w:t>domestic credit provided by financial institutions) and liabilities (financial system deposits,</w:t>
      </w:r>
      <w:r>
        <w:rPr>
          <w:spacing w:val="1"/>
        </w:rPr>
        <w:t> </w:t>
      </w:r>
      <w:r>
        <w:rPr/>
        <w:t>liquid liabilities and broad money) components of the financial system in the balance sheet of</w:t>
      </w:r>
      <w:r>
        <w:rPr>
          <w:spacing w:val="1"/>
        </w:rPr>
        <w:t> </w:t>
      </w:r>
      <w:r>
        <w:rPr/>
        <w:t>financial intermediaries thus substantiating their relevance in the composition of the index in</w:t>
      </w:r>
      <w:r>
        <w:rPr>
          <w:spacing w:val="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fact that they</w:t>
      </w:r>
      <w:r>
        <w:rPr>
          <w:spacing w:val="-3"/>
        </w:rPr>
        <w:t> </w:t>
      </w:r>
      <w:r>
        <w:rPr/>
        <w:t>remain strongly</w:t>
      </w:r>
      <w:r>
        <w:rPr>
          <w:spacing w:val="-5"/>
        </w:rPr>
        <w:t> </w:t>
      </w:r>
      <w:r>
        <w:rPr/>
        <w:t>correlated.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Therefore, following Batuo </w:t>
      </w:r>
      <w:r>
        <w:rPr>
          <w:i/>
        </w:rPr>
        <w:t>et al. </w:t>
      </w:r>
      <w:r>
        <w:rPr/>
        <w:t>(2017), the “change” rather than the “level” of each variable</w:t>
      </w:r>
      <w:r>
        <w:rPr>
          <w:spacing w:val="1"/>
        </w:rPr>
        <w:t> </w:t>
      </w:r>
      <w:r>
        <w:rPr/>
        <w:t>is used in the computation of the index, which is a linear combination of the six preceding</w:t>
      </w:r>
      <w:r>
        <w:rPr>
          <w:spacing w:val="1"/>
        </w:rPr>
        <w:t> </w:t>
      </w:r>
      <w:r>
        <w:rPr/>
        <w:t>variables maximising the common variance explained between them. Consequently, to justify</w:t>
      </w:r>
      <w:r>
        <w:rPr>
          <w:spacing w:val="1"/>
        </w:rPr>
        <w:t> </w:t>
      </w:r>
      <w:r>
        <w:rPr/>
        <w:t>the use of PCA, it is observed from the data that the correlation between change in domestic</w:t>
      </w:r>
      <w:r>
        <w:rPr>
          <w:spacing w:val="1"/>
        </w:rPr>
        <w:t> </w:t>
      </w:r>
      <w:r>
        <w:rPr/>
        <w:t>credit provided by banks and change domestic credit to the private sector is 0.9003, and that</w:t>
      </w:r>
      <w:r>
        <w:rPr>
          <w:spacing w:val="1"/>
        </w:rPr>
        <w:t> </w:t>
      </w:r>
      <w:r>
        <w:rPr/>
        <w:t>between change in liquid liabilities and financial system deposits is 0.9413. The correlation</w:t>
      </w:r>
      <w:r>
        <w:rPr>
          <w:spacing w:val="1"/>
        </w:rPr>
        <w:t> </w:t>
      </w:r>
      <w:r>
        <w:rPr/>
        <w:t>between FSI and other measures of financial stability is shown in Table 5.1. The financial</w:t>
      </w:r>
      <w:r>
        <w:rPr>
          <w:spacing w:val="1"/>
        </w:rPr>
        <w:t> </w:t>
      </w:r>
      <w:r>
        <w:rPr>
          <w:spacing w:val="-1"/>
        </w:rPr>
        <w:t>stability</w:t>
      </w:r>
      <w:r>
        <w:rPr>
          <w:spacing w:val="-17"/>
        </w:rPr>
        <w:t> </w:t>
      </w:r>
      <w:r>
        <w:rPr/>
        <w:t>index</w:t>
      </w:r>
      <w:r>
        <w:rPr>
          <w:spacing w:val="-8"/>
        </w:rPr>
        <w:t> </w:t>
      </w:r>
      <w:r>
        <w:rPr/>
        <w:t>(FSI)</w:t>
      </w:r>
      <w:r>
        <w:rPr>
          <w:spacing w:val="-11"/>
        </w:rPr>
        <w:t> </w:t>
      </w:r>
      <w:r>
        <w:rPr/>
        <w:t>is</w:t>
      </w:r>
      <w:r>
        <w:rPr>
          <w:spacing w:val="-8"/>
        </w:rPr>
        <w:t> </w:t>
      </w:r>
      <w:r>
        <w:rPr/>
        <w:t>strongly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positively</w:t>
      </w:r>
      <w:r>
        <w:rPr>
          <w:spacing w:val="-12"/>
        </w:rPr>
        <w:t> </w:t>
      </w:r>
      <w:r>
        <w:rPr/>
        <w:t>correlated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variables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stability,</w:t>
      </w:r>
      <w:r>
        <w:rPr>
          <w:spacing w:val="-57"/>
        </w:rPr>
        <w:t> </w:t>
      </w:r>
      <w:r>
        <w:rPr/>
        <w:t>an indication that the FSI best explains these variables simultaneously. Likewise, the strong</w:t>
      </w:r>
      <w:r>
        <w:rPr>
          <w:spacing w:val="1"/>
        </w:rPr>
        <w:t> </w:t>
      </w:r>
      <w:r>
        <w:rPr/>
        <w:t>correlation among the indicators is evidenced. It further shows that when the FSI increases,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system stability</w:t>
      </w:r>
      <w:r>
        <w:rPr>
          <w:spacing w:val="-3"/>
        </w:rPr>
        <w:t> </w:t>
      </w:r>
      <w:r>
        <w:rPr/>
        <w:t>improves.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tabs>
          <w:tab w:pos="1936" w:val="left" w:leader="none"/>
        </w:tabs>
        <w:spacing w:before="62" w:after="25"/>
        <w:ind w:left="606" w:right="0" w:firstLine="0"/>
        <w:jc w:val="left"/>
        <w:rPr>
          <w:b/>
          <w:sz w:val="22"/>
        </w:rPr>
      </w:pPr>
      <w:r>
        <w:rPr>
          <w:b/>
          <w:sz w:val="22"/>
        </w:rPr>
        <w:t>Table 5.1:</w:t>
        <w:tab/>
        <w:t>Correlation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Matrix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(FSI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Financial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Stability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Variables),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SSA</w:t>
      </w: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4"/>
        <w:gridCol w:w="665"/>
        <w:gridCol w:w="737"/>
        <w:gridCol w:w="667"/>
        <w:gridCol w:w="736"/>
        <w:gridCol w:w="707"/>
        <w:gridCol w:w="666"/>
        <w:gridCol w:w="665"/>
      </w:tblGrid>
      <w:tr>
        <w:trPr>
          <w:trHeight w:val="300" w:hRule="atLeast"/>
        </w:trPr>
        <w:tc>
          <w:tcPr>
            <w:tcW w:w="3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Variables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82" w:right="87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FSI</w:t>
            </w:r>
          </w:p>
        </w:tc>
        <w:tc>
          <w:tcPr>
            <w:tcW w:w="7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∆DCF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34"/>
              <w:rPr>
                <w:i/>
                <w:sz w:val="20"/>
              </w:rPr>
            </w:pPr>
            <w:r>
              <w:rPr>
                <w:i/>
                <w:sz w:val="20"/>
              </w:rPr>
              <w:t>∆DC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86" w:right="86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∆DCB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104"/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∆FSD</w:t>
            </w:r>
          </w:p>
        </w:tc>
        <w:tc>
          <w:tcPr>
            <w:tcW w:w="6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88" w:right="85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∆LL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28"/>
              <w:rPr>
                <w:i/>
                <w:sz w:val="20"/>
              </w:rPr>
            </w:pPr>
            <w:r>
              <w:rPr>
                <w:i/>
                <w:sz w:val="20"/>
              </w:rPr>
              <w:t>∆BM</w:t>
            </w:r>
          </w:p>
        </w:tc>
      </w:tr>
      <w:tr>
        <w:trPr>
          <w:trHeight w:val="315" w:hRule="atLeast"/>
        </w:trPr>
        <w:tc>
          <w:tcPr>
            <w:tcW w:w="340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index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(FSI)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9"/>
              <w:ind w:left="82" w:right="87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4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inst.</w:t>
            </w:r>
          </w:p>
        </w:tc>
        <w:tc>
          <w:tcPr>
            <w:tcW w:w="6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2" w:right="87"/>
              <w:jc w:val="center"/>
              <w:rPr>
                <w:sz w:val="20"/>
              </w:rPr>
            </w:pPr>
            <w:r>
              <w:rPr>
                <w:sz w:val="20"/>
              </w:rPr>
              <w:t>0.632</w:t>
            </w:r>
          </w:p>
        </w:tc>
        <w:tc>
          <w:tcPr>
            <w:tcW w:w="737" w:type="dxa"/>
          </w:tcPr>
          <w:p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4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credit</w:t>
            </w:r>
          </w:p>
        </w:tc>
        <w:tc>
          <w:tcPr>
            <w:tcW w:w="6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2" w:right="87"/>
              <w:jc w:val="center"/>
              <w:rPr>
                <w:sz w:val="20"/>
              </w:rPr>
            </w:pPr>
            <w:r>
              <w:rPr>
                <w:sz w:val="20"/>
              </w:rPr>
              <w:t>0.750</w:t>
            </w:r>
          </w:p>
        </w:tc>
        <w:tc>
          <w:tcPr>
            <w:tcW w:w="737" w:type="dxa"/>
          </w:tcPr>
          <w:p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0.521</w:t>
            </w:r>
          </w:p>
        </w:tc>
        <w:tc>
          <w:tcPr>
            <w:tcW w:w="667" w:type="dxa"/>
          </w:tcPr>
          <w:p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7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4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banks</w:t>
            </w:r>
          </w:p>
        </w:tc>
        <w:tc>
          <w:tcPr>
            <w:tcW w:w="6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2" w:right="87"/>
              <w:jc w:val="center"/>
              <w:rPr>
                <w:sz w:val="20"/>
              </w:rPr>
            </w:pPr>
            <w:r>
              <w:rPr>
                <w:sz w:val="20"/>
              </w:rPr>
              <w:t>0.785</w:t>
            </w:r>
          </w:p>
        </w:tc>
        <w:tc>
          <w:tcPr>
            <w:tcW w:w="737" w:type="dxa"/>
          </w:tcPr>
          <w:p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0.479</w:t>
            </w:r>
          </w:p>
        </w:tc>
        <w:tc>
          <w:tcPr>
            <w:tcW w:w="667" w:type="dxa"/>
          </w:tcPr>
          <w:p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0.900</w:t>
            </w:r>
          </w:p>
        </w:tc>
        <w:tc>
          <w:tcPr>
            <w:tcW w:w="736" w:type="dxa"/>
          </w:tcPr>
          <w:p>
            <w:pPr>
              <w:pStyle w:val="TableParagraph"/>
              <w:spacing w:before="13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7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4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deposits</w:t>
            </w:r>
          </w:p>
        </w:tc>
        <w:tc>
          <w:tcPr>
            <w:tcW w:w="6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2" w:right="87"/>
              <w:jc w:val="center"/>
              <w:rPr>
                <w:sz w:val="20"/>
              </w:rPr>
            </w:pPr>
            <w:r>
              <w:rPr>
                <w:sz w:val="20"/>
              </w:rPr>
              <w:t>0.780</w:t>
            </w:r>
          </w:p>
        </w:tc>
        <w:tc>
          <w:tcPr>
            <w:tcW w:w="737" w:type="dxa"/>
          </w:tcPr>
          <w:p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0.289</w:t>
            </w:r>
          </w:p>
        </w:tc>
        <w:tc>
          <w:tcPr>
            <w:tcW w:w="667" w:type="dxa"/>
          </w:tcPr>
          <w:p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0.290</w:t>
            </w:r>
          </w:p>
        </w:tc>
        <w:tc>
          <w:tcPr>
            <w:tcW w:w="736" w:type="dxa"/>
          </w:tcPr>
          <w:p>
            <w:pPr>
              <w:pStyle w:val="TableParagraph"/>
              <w:spacing w:before="13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0.350</w:t>
            </w:r>
          </w:p>
        </w:tc>
        <w:tc>
          <w:tcPr>
            <w:tcW w:w="707" w:type="dxa"/>
          </w:tcPr>
          <w:p>
            <w:pPr>
              <w:pStyle w:val="TableParagraph"/>
              <w:spacing w:before="13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66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340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7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liquid liabilities</w:t>
            </w:r>
          </w:p>
        </w:tc>
        <w:tc>
          <w:tcPr>
            <w:tcW w:w="66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"/>
              <w:ind w:left="82" w:right="87"/>
              <w:jc w:val="center"/>
              <w:rPr>
                <w:sz w:val="20"/>
              </w:rPr>
            </w:pPr>
            <w:r>
              <w:rPr>
                <w:sz w:val="20"/>
              </w:rPr>
              <w:t>0.798</w:t>
            </w:r>
          </w:p>
        </w:tc>
        <w:tc>
          <w:tcPr>
            <w:tcW w:w="737" w:type="dxa"/>
          </w:tcPr>
          <w:p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0.302</w:t>
            </w:r>
          </w:p>
        </w:tc>
        <w:tc>
          <w:tcPr>
            <w:tcW w:w="667" w:type="dxa"/>
          </w:tcPr>
          <w:p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0.308</w:t>
            </w:r>
          </w:p>
        </w:tc>
        <w:tc>
          <w:tcPr>
            <w:tcW w:w="736" w:type="dxa"/>
          </w:tcPr>
          <w:p>
            <w:pPr>
              <w:pStyle w:val="TableParagraph"/>
              <w:spacing w:before="13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0.363</w:t>
            </w:r>
          </w:p>
        </w:tc>
        <w:tc>
          <w:tcPr>
            <w:tcW w:w="707" w:type="dxa"/>
          </w:tcPr>
          <w:p>
            <w:pPr>
              <w:pStyle w:val="TableParagraph"/>
              <w:spacing w:before="13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0.941</w:t>
            </w:r>
          </w:p>
        </w:tc>
        <w:tc>
          <w:tcPr>
            <w:tcW w:w="666" w:type="dxa"/>
          </w:tcPr>
          <w:p>
            <w:pPr>
              <w:pStyle w:val="TableParagraph"/>
              <w:spacing w:before="13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4" w:hRule="atLeast"/>
        </w:trPr>
        <w:tc>
          <w:tcPr>
            <w:tcW w:w="3404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7" w:lineRule="exact" w:before="47"/>
              <w:ind w:left="107"/>
              <w:rPr>
                <w:sz w:val="20"/>
              </w:rPr>
            </w:pPr>
            <w:r>
              <w:rPr>
                <w:sz w:val="20"/>
              </w:rPr>
              <w:t>Change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money</w:t>
            </w:r>
          </w:p>
        </w:tc>
        <w:tc>
          <w:tcPr>
            <w:tcW w:w="66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82" w:right="87"/>
              <w:jc w:val="center"/>
              <w:rPr>
                <w:sz w:val="20"/>
              </w:rPr>
            </w:pPr>
            <w:r>
              <w:rPr>
                <w:sz w:val="20"/>
              </w:rPr>
              <w:t>0.773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43"/>
              <w:rPr>
                <w:sz w:val="20"/>
              </w:rPr>
            </w:pPr>
            <w:r>
              <w:rPr>
                <w:sz w:val="20"/>
              </w:rPr>
              <w:t>0.382</w:t>
            </w: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0.396</w:t>
            </w: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86" w:right="83"/>
              <w:jc w:val="center"/>
              <w:rPr>
                <w:sz w:val="20"/>
              </w:rPr>
            </w:pPr>
            <w:r>
              <w:rPr>
                <w:sz w:val="20"/>
              </w:rPr>
              <w:t>0.464</w:t>
            </w:r>
          </w:p>
        </w:tc>
        <w:tc>
          <w:tcPr>
            <w:tcW w:w="7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right="122"/>
              <w:jc w:val="right"/>
              <w:rPr>
                <w:sz w:val="20"/>
              </w:rPr>
            </w:pPr>
            <w:r>
              <w:rPr>
                <w:sz w:val="20"/>
              </w:rPr>
              <w:t>0.595</w:t>
            </w:r>
          </w:p>
        </w:tc>
        <w:tc>
          <w:tcPr>
            <w:tcW w:w="6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91" w:right="85"/>
              <w:jc w:val="center"/>
              <w:rPr>
                <w:sz w:val="20"/>
              </w:rPr>
            </w:pPr>
            <w:r>
              <w:rPr>
                <w:sz w:val="20"/>
              </w:rPr>
              <w:t>0.632</w:t>
            </w:r>
          </w:p>
        </w:tc>
        <w:tc>
          <w:tcPr>
            <w:tcW w:w="6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"/>
              <w:ind w:left="109"/>
              <w:rPr>
                <w:sz w:val="20"/>
              </w:rPr>
            </w:pPr>
            <w:r>
              <w:rPr>
                <w:sz w:val="20"/>
              </w:rPr>
              <w:t>1.000</w:t>
            </w:r>
          </w:p>
        </w:tc>
      </w:tr>
    </w:tbl>
    <w:p>
      <w:pPr>
        <w:spacing w:before="166"/>
        <w:ind w:left="606" w:right="0" w:firstLine="0"/>
        <w:jc w:val="left"/>
        <w:rPr>
          <w:sz w:val="20"/>
        </w:rPr>
      </w:pPr>
      <w:r>
        <w:rPr>
          <w:sz w:val="20"/>
        </w:rPr>
        <w:t>Note:</w:t>
      </w:r>
      <w:r>
        <w:rPr>
          <w:spacing w:val="-3"/>
          <w:sz w:val="20"/>
        </w:rPr>
        <w:t> </w:t>
      </w:r>
      <w:r>
        <w:rPr>
          <w:i/>
          <w:sz w:val="20"/>
        </w:rPr>
        <w:t>FSI: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stability</w:t>
      </w:r>
      <w:r>
        <w:rPr>
          <w:spacing w:val="-4"/>
          <w:sz w:val="20"/>
        </w:rPr>
        <w:t> </w:t>
      </w:r>
      <w:r>
        <w:rPr>
          <w:sz w:val="20"/>
        </w:rPr>
        <w:t>index; </w:t>
      </w:r>
      <w:r>
        <w:rPr>
          <w:i/>
          <w:sz w:val="20"/>
        </w:rPr>
        <w:t>∆DCF.:</w:t>
      </w:r>
      <w:r>
        <w:rPr>
          <w:i/>
          <w:spacing w:val="-1"/>
          <w:sz w:val="20"/>
        </w:rPr>
        <w:t> </w:t>
      </w:r>
      <w:r>
        <w:rPr>
          <w:sz w:val="20"/>
        </w:rPr>
        <w:t>change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domestic</w:t>
      </w:r>
      <w:r>
        <w:rPr>
          <w:spacing w:val="-2"/>
          <w:sz w:val="20"/>
        </w:rPr>
        <w:t> </w:t>
      </w:r>
      <w:r>
        <w:rPr>
          <w:sz w:val="20"/>
        </w:rPr>
        <w:t>credit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institutions;</w:t>
      </w:r>
    </w:p>
    <w:p>
      <w:pPr>
        <w:spacing w:before="0"/>
        <w:ind w:left="606" w:right="2544" w:firstLine="0"/>
        <w:jc w:val="left"/>
        <w:rPr>
          <w:sz w:val="20"/>
        </w:rPr>
      </w:pPr>
      <w:r>
        <w:rPr>
          <w:i/>
          <w:sz w:val="20"/>
        </w:rPr>
        <w:t>∆DC.: </w:t>
      </w:r>
      <w:r>
        <w:rPr>
          <w:sz w:val="20"/>
        </w:rPr>
        <w:t>change in domestic credit; </w:t>
      </w:r>
      <w:r>
        <w:rPr>
          <w:i/>
          <w:sz w:val="20"/>
        </w:rPr>
        <w:t>∆DCB.: </w:t>
      </w:r>
      <w:r>
        <w:rPr>
          <w:sz w:val="20"/>
        </w:rPr>
        <w:t>change in domestic credit by banks; </w:t>
      </w:r>
      <w:r>
        <w:rPr>
          <w:i/>
          <w:sz w:val="20"/>
        </w:rPr>
        <w:t>∆FSD.: </w:t>
      </w:r>
      <w:r>
        <w:rPr>
          <w:sz w:val="20"/>
        </w:rPr>
        <w:t>change in</w:t>
      </w:r>
      <w:r>
        <w:rPr>
          <w:spacing w:val="-47"/>
          <w:sz w:val="20"/>
        </w:rPr>
        <w:t> </w:t>
      </w:r>
      <w:r>
        <w:rPr>
          <w:sz w:val="20"/>
        </w:rPr>
        <w:t>financial system deposits; </w:t>
      </w:r>
      <w:r>
        <w:rPr>
          <w:i/>
          <w:sz w:val="20"/>
        </w:rPr>
        <w:t>∆LL.: </w:t>
      </w:r>
      <w:r>
        <w:rPr>
          <w:sz w:val="20"/>
        </w:rPr>
        <w:t>change in liquid liabilities and </w:t>
      </w:r>
      <w:r>
        <w:rPr>
          <w:i/>
          <w:sz w:val="20"/>
        </w:rPr>
        <w:t>∆BM.: </w:t>
      </w:r>
      <w:r>
        <w:rPr>
          <w:sz w:val="20"/>
        </w:rPr>
        <w:t>change in broad money</w:t>
      </w:r>
      <w:r>
        <w:rPr>
          <w:spacing w:val="1"/>
          <w:sz w:val="20"/>
        </w:rPr>
        <w:t> </w:t>
      </w:r>
      <w:r>
        <w:rPr>
          <w:sz w:val="20"/>
        </w:rPr>
        <w:t>Source:</w:t>
      </w:r>
      <w:r>
        <w:rPr>
          <w:spacing w:val="-2"/>
          <w:sz w:val="20"/>
        </w:rPr>
        <w:t> </w:t>
      </w:r>
      <w:r>
        <w:rPr>
          <w:sz w:val="20"/>
        </w:rPr>
        <w:t>Researcher's</w:t>
      </w:r>
      <w:r>
        <w:rPr>
          <w:spacing w:val="-1"/>
          <w:sz w:val="20"/>
        </w:rPr>
        <w:t> </w:t>
      </w:r>
      <w:r>
        <w:rPr>
          <w:sz w:val="20"/>
        </w:rPr>
        <w:t>Computations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360" w:lineRule="auto" w:before="90"/>
        <w:ind w:left="498" w:right="1352"/>
        <w:jc w:val="both"/>
      </w:pPr>
      <w:r>
        <w:rPr/>
        <w:t>In computing the financial stability index, the first component has an eigenvalue (the variance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component)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3.4193</w:t>
      </w:r>
      <w:r>
        <w:rPr>
          <w:spacing w:val="-5"/>
        </w:rPr>
        <w:t> </w:t>
      </w:r>
      <w:r>
        <w:rPr/>
        <w:t>(a</w:t>
      </w:r>
      <w:r>
        <w:rPr>
          <w:spacing w:val="-8"/>
        </w:rPr>
        <w:t> </w:t>
      </w:r>
      <w:r>
        <w:rPr/>
        <w:t>value</w:t>
      </w:r>
      <w:r>
        <w:rPr>
          <w:spacing w:val="-6"/>
        </w:rPr>
        <w:t> </w:t>
      </w:r>
      <w:r>
        <w:rPr/>
        <w:t>greater</w:t>
      </w:r>
      <w:r>
        <w:rPr>
          <w:spacing w:val="-7"/>
        </w:rPr>
        <w:t> </w:t>
      </w:r>
      <w:r>
        <w:rPr/>
        <w:t>than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component</w:t>
      </w:r>
      <w:r>
        <w:rPr>
          <w:spacing w:val="-5"/>
        </w:rPr>
        <w:t> </w:t>
      </w:r>
      <w:r>
        <w:rPr/>
        <w:t>captures</w:t>
      </w:r>
      <w:r>
        <w:rPr>
          <w:spacing w:val="-6"/>
        </w:rPr>
        <w:t> </w:t>
      </w:r>
      <w:r>
        <w:rPr/>
        <w:t>more</w:t>
      </w:r>
      <w:r>
        <w:rPr>
          <w:spacing w:val="-58"/>
        </w:rPr>
        <w:t> </w:t>
      </w:r>
      <w:r>
        <w:rPr/>
        <w:t>variance than its nominal share of the total variance of the variables) and explains 56.99% of</w:t>
      </w:r>
      <w:r>
        <w:rPr>
          <w:spacing w:val="1"/>
        </w:rPr>
        <w:t> </w:t>
      </w:r>
      <w:r>
        <w:rPr/>
        <w:t>the common variance of the series while the second component has an eigenvalue of 1.3703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explains</w:t>
      </w:r>
      <w:r>
        <w:rPr>
          <w:spacing w:val="-10"/>
        </w:rPr>
        <w:t> </w:t>
      </w:r>
      <w:r>
        <w:rPr/>
        <w:t>22.84%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variation.</w:t>
      </w:r>
      <w:r>
        <w:rPr>
          <w:spacing w:val="-10"/>
        </w:rPr>
        <w:t> </w:t>
      </w:r>
      <w:r>
        <w:rPr/>
        <w:t>Only</w:t>
      </w:r>
      <w:r>
        <w:rPr>
          <w:spacing w:val="-14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10"/>
        </w:rPr>
        <w:t> </w:t>
      </w:r>
      <w:r>
        <w:rPr/>
        <w:t>component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case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scree</w:t>
      </w:r>
      <w:r>
        <w:rPr>
          <w:spacing w:val="-57"/>
        </w:rPr>
        <w:t> </w:t>
      </w:r>
      <w:r>
        <w:rPr/>
        <w:t>plot is shown in Appendix Figure A5.1. The Kaiser-Meyer-Olkin (KMO) index is the measure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variables. A value above 0.50 justifies the use of PCA (Creel, Hubert, &amp; Labondance, 2014).</w:t>
      </w:r>
      <w:r>
        <w:rPr>
          <w:spacing w:val="1"/>
        </w:rPr>
        <w:t> </w:t>
      </w:r>
      <w:r>
        <w:rPr/>
        <w:t>Therefore, with a KMO of 0.6976, the use of PCA is validated. Table 5.2 shows some salient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computation of</w:t>
      </w:r>
      <w:r>
        <w:rPr>
          <w:spacing w:val="-1"/>
        </w:rPr>
        <w:t> </w:t>
      </w:r>
      <w:r>
        <w:rPr/>
        <w:t>financial stability</w:t>
      </w:r>
      <w:r>
        <w:rPr>
          <w:spacing w:val="-3"/>
        </w:rPr>
        <w:t> </w:t>
      </w:r>
      <w:r>
        <w:rPr/>
        <w:t>index.</w:t>
      </w:r>
    </w:p>
    <w:p>
      <w:pPr>
        <w:pStyle w:val="BodyText"/>
        <w:spacing w:before="4"/>
        <w:rPr>
          <w:sz w:val="36"/>
        </w:rPr>
      </w:pPr>
    </w:p>
    <w:p>
      <w:pPr>
        <w:spacing w:before="0"/>
        <w:ind w:left="606" w:right="0" w:firstLine="0"/>
        <w:jc w:val="both"/>
        <w:rPr>
          <w:b/>
          <w:sz w:val="22"/>
        </w:rPr>
      </w:pPr>
      <w:r>
        <w:rPr>
          <w:b/>
          <w:sz w:val="22"/>
        </w:rPr>
        <w:t>Table 5.2: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PCA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Eigenvectors, SSA</w:t>
      </w:r>
    </w:p>
    <w:p>
      <w:pPr>
        <w:pStyle w:val="BodyText"/>
        <w:spacing w:after="1"/>
        <w:rPr>
          <w:b/>
          <w:sz w:val="29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2"/>
        <w:gridCol w:w="3185"/>
      </w:tblGrid>
      <w:tr>
        <w:trPr>
          <w:trHeight w:val="299" w:hRule="atLeast"/>
        </w:trPr>
        <w:tc>
          <w:tcPr>
            <w:tcW w:w="29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264" w:right="12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SSA</w:t>
            </w:r>
          </w:p>
        </w:tc>
      </w:tr>
      <w:tr>
        <w:trPr>
          <w:trHeight w:val="322" w:hRule="atLeast"/>
        </w:trPr>
        <w:tc>
          <w:tcPr>
            <w:tcW w:w="291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PCA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eigenvectors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(highest)</w:t>
            </w:r>
          </w:p>
        </w:tc>
        <w:tc>
          <w:tcPr>
            <w:tcW w:w="318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41"/>
              <w:ind w:left="1266" w:right="1268"/>
              <w:jc w:val="center"/>
              <w:rPr>
                <w:sz w:val="22"/>
              </w:rPr>
            </w:pPr>
            <w:r>
              <w:rPr>
                <w:sz w:val="22"/>
              </w:rPr>
              <w:t>3.4193</w:t>
            </w:r>
          </w:p>
        </w:tc>
      </w:tr>
      <w:tr>
        <w:trPr>
          <w:trHeight w:val="300" w:hRule="atLeast"/>
        </w:trPr>
        <w:tc>
          <w:tcPr>
            <w:tcW w:w="291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Proportion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explained</w:t>
            </w:r>
          </w:p>
        </w:tc>
        <w:tc>
          <w:tcPr>
            <w:tcW w:w="3185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9"/>
              <w:ind w:left="1266" w:right="1268"/>
              <w:jc w:val="center"/>
              <w:rPr>
                <w:sz w:val="22"/>
              </w:rPr>
            </w:pPr>
            <w:r>
              <w:rPr>
                <w:sz w:val="22"/>
              </w:rPr>
              <w:t>0.5699</w:t>
            </w:r>
          </w:p>
        </w:tc>
      </w:tr>
      <w:tr>
        <w:trPr>
          <w:trHeight w:val="277" w:hRule="atLeast"/>
        </w:trPr>
        <w:tc>
          <w:tcPr>
            <w:tcW w:w="2912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107"/>
              <w:rPr>
                <w:sz w:val="22"/>
              </w:rPr>
            </w:pPr>
            <w:r>
              <w:rPr>
                <w:sz w:val="22"/>
              </w:rPr>
              <w:t>Kaiser-Meyer-Olkin</w:t>
            </w:r>
          </w:p>
        </w:tc>
        <w:tc>
          <w:tcPr>
            <w:tcW w:w="318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1266" w:right="1268"/>
              <w:jc w:val="center"/>
              <w:rPr>
                <w:sz w:val="22"/>
              </w:rPr>
            </w:pPr>
            <w:r>
              <w:rPr>
                <w:sz w:val="22"/>
              </w:rPr>
              <w:t>0.6976</w:t>
            </w:r>
          </w:p>
        </w:tc>
      </w:tr>
    </w:tbl>
    <w:p>
      <w:pPr>
        <w:spacing w:before="65"/>
        <w:ind w:left="606" w:right="0" w:firstLine="0"/>
        <w:jc w:val="both"/>
        <w:rPr>
          <w:sz w:val="20"/>
        </w:rPr>
      </w:pPr>
      <w:r>
        <w:rPr>
          <w:sz w:val="20"/>
        </w:rPr>
        <w:t>Source:</w:t>
      </w:r>
      <w:r>
        <w:rPr>
          <w:spacing w:val="-5"/>
          <w:sz w:val="20"/>
        </w:rPr>
        <w:t> </w:t>
      </w:r>
      <w:r>
        <w:rPr>
          <w:sz w:val="20"/>
        </w:rPr>
        <w:t>Researcher's</w:t>
      </w:r>
      <w:r>
        <w:rPr>
          <w:spacing w:val="-5"/>
          <w:sz w:val="20"/>
        </w:rPr>
        <w:t> </w:t>
      </w:r>
      <w:r>
        <w:rPr>
          <w:sz w:val="20"/>
        </w:rPr>
        <w:t>Computation</w:t>
      </w:r>
    </w:p>
    <w:p>
      <w:pPr>
        <w:pStyle w:val="BodyText"/>
        <w:spacing w:before="8"/>
        <w:rPr>
          <w:sz w:val="28"/>
        </w:rPr>
      </w:pPr>
    </w:p>
    <w:p>
      <w:pPr>
        <w:pStyle w:val="Heading3"/>
        <w:numPr>
          <w:ilvl w:val="2"/>
          <w:numId w:val="29"/>
        </w:numPr>
        <w:tabs>
          <w:tab w:pos="1219" w:val="left" w:leader="none"/>
        </w:tabs>
        <w:spacing w:line="240" w:lineRule="auto" w:before="90" w:after="0"/>
        <w:ind w:left="1218" w:right="0" w:hanging="721"/>
        <w:jc w:val="both"/>
      </w:pPr>
      <w:r>
        <w:rPr/>
        <w:t>Descriptive</w:t>
      </w:r>
      <w:r>
        <w:rPr>
          <w:spacing w:val="-3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Matrix,</w:t>
      </w:r>
      <w:r>
        <w:rPr>
          <w:spacing w:val="-1"/>
        </w:rPr>
        <w:t> </w:t>
      </w:r>
      <w:r>
        <w:rPr/>
        <w:t>SSA</w:t>
      </w:r>
    </w:p>
    <w:p>
      <w:pPr>
        <w:pStyle w:val="BodyText"/>
        <w:spacing w:line="360" w:lineRule="auto" w:before="132"/>
        <w:ind w:left="498" w:right="1353"/>
        <w:jc w:val="both"/>
      </w:pPr>
      <w:r>
        <w:rPr/>
        <w:t>The descriptive analysis is conducted on a sub-regional basis in comparison with the full</w:t>
      </w:r>
      <w:r>
        <w:rPr>
          <w:spacing w:val="1"/>
        </w:rPr>
        <w:t> </w:t>
      </w:r>
      <w:r>
        <w:rPr/>
        <w:t>sample. From Table 5.3, the average Gini index for the 20 selected countries is 60.68 while</w:t>
      </w:r>
      <w:r>
        <w:rPr>
          <w:spacing w:val="1"/>
        </w:rPr>
        <w:t> </w:t>
      </w:r>
      <w:r>
        <w:rPr/>
        <w:t>among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sub-regions,</w:t>
      </w:r>
      <w:r>
        <w:rPr>
          <w:spacing w:val="23"/>
        </w:rPr>
        <w:t> </w:t>
      </w:r>
      <w:r>
        <w:rPr/>
        <w:t>Southern</w:t>
      </w:r>
      <w:r>
        <w:rPr>
          <w:spacing w:val="22"/>
        </w:rPr>
        <w:t> </w:t>
      </w:r>
      <w:r>
        <w:rPr/>
        <w:t>Africa</w:t>
      </w:r>
      <w:r>
        <w:rPr>
          <w:spacing w:val="21"/>
        </w:rPr>
        <w:t> </w:t>
      </w:r>
      <w:r>
        <w:rPr/>
        <w:t>has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highest</w:t>
      </w:r>
      <w:r>
        <w:rPr>
          <w:spacing w:val="23"/>
        </w:rPr>
        <w:t> </w:t>
      </w:r>
      <w:r>
        <w:rPr/>
        <w:t>average</w:t>
      </w:r>
      <w:r>
        <w:rPr>
          <w:spacing w:val="21"/>
        </w:rPr>
        <w:t> </w:t>
      </w:r>
      <w:r>
        <w:rPr/>
        <w:t>income</w:t>
      </w:r>
      <w:r>
        <w:rPr>
          <w:spacing w:val="26"/>
        </w:rPr>
        <w:t> </w:t>
      </w:r>
      <w:r>
        <w:rPr/>
        <w:t>inequality</w:t>
      </w:r>
      <w:r>
        <w:rPr>
          <w:spacing w:val="17"/>
        </w:rPr>
        <w:t> </w:t>
      </w:r>
      <w:r>
        <w:rPr/>
        <w:t>index</w:t>
      </w:r>
      <w:r>
        <w:rPr>
          <w:spacing w:val="24"/>
        </w:rPr>
        <w:t> </w:t>
      </w:r>
      <w:r>
        <w:rPr/>
        <w:t>of</w:t>
      </w:r>
    </w:p>
    <w:p>
      <w:pPr>
        <w:pStyle w:val="BodyText"/>
        <w:spacing w:line="360" w:lineRule="auto" w:before="1"/>
        <w:ind w:left="498" w:right="1362"/>
        <w:jc w:val="both"/>
      </w:pPr>
      <w:r>
        <w:rPr/>
        <w:t>64.63. Generally, all the sub-regions in SSA exhibit high inequality index. Ironically, the</w:t>
      </w:r>
      <w:r>
        <w:rPr>
          <w:spacing w:val="1"/>
        </w:rPr>
        <w:t> </w:t>
      </w:r>
      <w:r>
        <w:rPr/>
        <w:t>Southern</w:t>
      </w:r>
      <w:r>
        <w:rPr>
          <w:spacing w:val="10"/>
        </w:rPr>
        <w:t> </w:t>
      </w:r>
      <w:r>
        <w:rPr/>
        <w:t>Africa</w:t>
      </w:r>
      <w:r>
        <w:rPr>
          <w:spacing w:val="9"/>
        </w:rPr>
        <w:t> </w:t>
      </w:r>
      <w:r>
        <w:rPr/>
        <w:t>region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highest</w:t>
      </w:r>
      <w:r>
        <w:rPr>
          <w:spacing w:val="11"/>
        </w:rPr>
        <w:t> </w:t>
      </w:r>
      <w:r>
        <w:rPr/>
        <w:t>volume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domestic</w:t>
      </w:r>
      <w:r>
        <w:rPr>
          <w:spacing w:val="9"/>
        </w:rPr>
        <w:t> </w:t>
      </w:r>
      <w:r>
        <w:rPr/>
        <w:t>credit</w:t>
      </w:r>
      <w:r>
        <w:rPr>
          <w:spacing w:val="11"/>
        </w:rPr>
        <w:t> </w:t>
      </w:r>
      <w:r>
        <w:rPr/>
        <w:t>(47.122)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bulk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which</w:t>
      </w:r>
    </w:p>
    <w:p>
      <w:pPr>
        <w:spacing w:after="0" w:line="360" w:lineRule="auto"/>
        <w:jc w:val="both"/>
        <w:sectPr>
          <w:pgSz w:w="11910" w:h="16840"/>
          <w:pgMar w:header="0" w:footer="978" w:top="1360" w:bottom="124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comes from South Africa. In the same vein, Southern Africa has the lowest real interest rate</w:t>
      </w:r>
      <w:r>
        <w:rPr>
          <w:spacing w:val="1"/>
        </w:rPr>
        <w:t> </w:t>
      </w:r>
      <w:r>
        <w:rPr/>
        <w:t>(4.438) relative to the full sample (7.09) and across other sub-regions. Likewise on per capita</w:t>
      </w:r>
      <w:r>
        <w:rPr>
          <w:spacing w:val="1"/>
        </w:rPr>
        <w:t> </w:t>
      </w:r>
      <w:r>
        <w:rPr>
          <w:spacing w:val="-1"/>
        </w:rPr>
        <w:t>GDP,</w:t>
      </w:r>
      <w:r>
        <w:rPr>
          <w:spacing w:val="-15"/>
        </w:rPr>
        <w:t> </w:t>
      </w:r>
      <w:r>
        <w:rPr>
          <w:spacing w:val="-1"/>
        </w:rPr>
        <w:t>Southern</w:t>
      </w:r>
      <w:r>
        <w:rPr>
          <w:spacing w:val="-15"/>
        </w:rPr>
        <w:t> </w:t>
      </w:r>
      <w:r>
        <w:rPr/>
        <w:t>Africa</w:t>
      </w:r>
      <w:r>
        <w:rPr>
          <w:spacing w:val="-13"/>
        </w:rPr>
        <w:t> </w:t>
      </w:r>
      <w:r>
        <w:rPr/>
        <w:t>recorded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highest</w:t>
      </w:r>
      <w:r>
        <w:rPr>
          <w:spacing w:val="-14"/>
        </w:rPr>
        <w:t> </w:t>
      </w:r>
      <w:r>
        <w:rPr/>
        <w:t>average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3,146.64</w:t>
      </w:r>
      <w:r>
        <w:rPr>
          <w:spacing w:val="-15"/>
        </w:rPr>
        <w:t> </w:t>
      </w:r>
      <w:r>
        <w:rPr/>
        <w:t>followed</w:t>
      </w:r>
      <w:r>
        <w:rPr>
          <w:spacing w:val="-15"/>
        </w:rPr>
        <w:t> </w:t>
      </w:r>
      <w:r>
        <w:rPr/>
        <w:t>by</w:t>
      </w:r>
      <w:r>
        <w:rPr>
          <w:spacing w:val="-17"/>
        </w:rPr>
        <w:t> </w:t>
      </w:r>
      <w:r>
        <w:rPr/>
        <w:t>East</w:t>
      </w:r>
      <w:r>
        <w:rPr>
          <w:spacing w:val="-14"/>
        </w:rPr>
        <w:t> </w:t>
      </w:r>
      <w:r>
        <w:rPr/>
        <w:t>Africa</w:t>
      </w:r>
      <w:r>
        <w:rPr>
          <w:spacing w:val="-16"/>
        </w:rPr>
        <w:t> </w:t>
      </w:r>
      <w:r>
        <w:rPr/>
        <w:t>relative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full sample (1,897.58)</w:t>
      </w:r>
      <w:r>
        <w:rPr>
          <w:spacing w:val="-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sub-regions just to mention 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spacing w:before="2"/>
        <w:rPr>
          <w:sz w:val="36"/>
        </w:rPr>
      </w:pPr>
    </w:p>
    <w:p>
      <w:pPr>
        <w:pStyle w:val="Heading3"/>
        <w:spacing w:after="3"/>
        <w:ind w:left="498" w:firstLine="0"/>
      </w:pPr>
      <w:r>
        <w:rPr/>
        <w:t>Table</w:t>
      </w:r>
      <w:r>
        <w:rPr>
          <w:spacing w:val="-2"/>
        </w:rPr>
        <w:t> </w:t>
      </w:r>
      <w:r>
        <w:rPr/>
        <w:t>5.3:</w:t>
      </w:r>
      <w:r>
        <w:rPr>
          <w:spacing w:val="56"/>
        </w:rPr>
        <w:t> </w:t>
      </w:r>
      <w:r>
        <w:rPr/>
        <w:t>Data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Descriptive</w:t>
      </w:r>
      <w:r>
        <w:rPr>
          <w:spacing w:val="-3"/>
        </w:rPr>
        <w:t> </w:t>
      </w:r>
      <w:r>
        <w:rPr/>
        <w:t>Statistics,</w:t>
      </w:r>
      <w:r>
        <w:rPr>
          <w:spacing w:val="2"/>
        </w:rPr>
        <w:t> </w:t>
      </w:r>
      <w:r>
        <w:rPr/>
        <w:t>SSA</w:t>
      </w:r>
      <w:r>
        <w:rPr>
          <w:spacing w:val="-1"/>
        </w:rPr>
        <w:t> </w:t>
      </w:r>
      <w:r>
        <w:rPr/>
        <w:t>(1980-2015)</w:t>
      </w: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756"/>
        <w:gridCol w:w="804"/>
        <w:gridCol w:w="816"/>
        <w:gridCol w:w="801"/>
        <w:gridCol w:w="789"/>
        <w:gridCol w:w="781"/>
        <w:gridCol w:w="763"/>
        <w:gridCol w:w="752"/>
        <w:gridCol w:w="638"/>
        <w:gridCol w:w="706"/>
      </w:tblGrid>
      <w:tr>
        <w:trPr>
          <w:trHeight w:val="205" w:hRule="atLeast"/>
        </w:trPr>
        <w:tc>
          <w:tcPr>
            <w:tcW w:w="1718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2"/>
              <w:ind w:left="543"/>
              <w:rPr>
                <w:b/>
                <w:sz w:val="18"/>
              </w:rPr>
            </w:pPr>
            <w:r>
              <w:rPr>
                <w:b/>
                <w:sz w:val="18"/>
              </w:rPr>
              <w:t>Variables</w:t>
            </w:r>
          </w:p>
        </w:tc>
        <w:tc>
          <w:tcPr>
            <w:tcW w:w="7606" w:type="dxa"/>
            <w:gridSpan w:val="10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1824" w:val="left" w:leader="none"/>
                <w:tab w:pos="3524" w:val="left" w:leader="none"/>
                <w:tab w:pos="4891" w:val="left" w:leader="none"/>
                <w:tab w:pos="6459" w:val="left" w:leader="none"/>
              </w:tabs>
              <w:spacing w:line="186" w:lineRule="exact"/>
              <w:ind w:left="322"/>
              <w:rPr>
                <w:b/>
                <w:sz w:val="18"/>
              </w:rPr>
            </w:pPr>
            <w:r>
              <w:rPr>
                <w:b/>
                <w:w w:val="90"/>
                <w:sz w:val="18"/>
              </w:rPr>
              <w:t>[Full</w:t>
            </w:r>
            <w:r>
              <w:rPr>
                <w:b/>
                <w:spacing w:val="-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Sample]</w:t>
              <w:tab/>
              <w:t>[Central</w:t>
            </w:r>
            <w:r>
              <w:rPr>
                <w:b/>
                <w:spacing w:val="-4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Africa]</w:t>
              <w:tab/>
              <w:t>[East</w:t>
            </w:r>
            <w:r>
              <w:rPr>
                <w:b/>
                <w:spacing w:val="-3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Africa]</w:t>
              <w:tab/>
              <w:t>[Southern</w:t>
            </w:r>
            <w:r>
              <w:rPr>
                <w:b/>
                <w:spacing w:val="-5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Africa]</w:t>
              <w:tab/>
              <w:t>[West</w:t>
            </w:r>
            <w:r>
              <w:rPr>
                <w:b/>
                <w:spacing w:val="-4"/>
                <w:w w:val="90"/>
                <w:sz w:val="18"/>
              </w:rPr>
              <w:t> </w:t>
            </w:r>
            <w:r>
              <w:rPr>
                <w:b/>
                <w:w w:val="90"/>
                <w:sz w:val="18"/>
              </w:rPr>
              <w:t>Africa]</w:t>
            </w:r>
          </w:p>
        </w:tc>
      </w:tr>
      <w:tr>
        <w:trPr>
          <w:trHeight w:val="218" w:hRule="atLeast"/>
        </w:trPr>
        <w:tc>
          <w:tcPr>
            <w:tcW w:w="1718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left="3" w:right="21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80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left="19" w:right="2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Std.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Dev.</w:t>
            </w:r>
          </w:p>
        </w:tc>
        <w:tc>
          <w:tcPr>
            <w:tcW w:w="8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left="37" w:right="17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8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left="29" w:right="12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Std.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Dev.</w:t>
            </w:r>
          </w:p>
        </w:tc>
        <w:tc>
          <w:tcPr>
            <w:tcW w:w="7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left="22" w:right="7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left="16" w:right="5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Std.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Dev.</w:t>
            </w:r>
          </w:p>
        </w:tc>
        <w:tc>
          <w:tcPr>
            <w:tcW w:w="7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left="31" w:right="7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left="14" w:right="13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Std.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Dev.</w:t>
            </w:r>
          </w:p>
        </w:tc>
        <w:tc>
          <w:tcPr>
            <w:tcW w:w="6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right="131"/>
              <w:jc w:val="right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0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2"/>
              <w:ind w:left="38" w:right="24"/>
              <w:jc w:val="center"/>
              <w:rPr>
                <w:sz w:val="18"/>
              </w:rPr>
            </w:pPr>
            <w:r>
              <w:rPr>
                <w:w w:val="90"/>
                <w:sz w:val="18"/>
              </w:rPr>
              <w:t>Std.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Dev.</w:t>
            </w:r>
          </w:p>
        </w:tc>
      </w:tr>
      <w:tr>
        <w:trPr>
          <w:trHeight w:val="228" w:hRule="atLeast"/>
        </w:trPr>
        <w:tc>
          <w:tcPr>
            <w:tcW w:w="1718" w:type="dxa"/>
            <w:tcBorders>
              <w:top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 w:before="2"/>
              <w:ind w:left="35"/>
              <w:rPr>
                <w:sz w:val="18"/>
              </w:rPr>
            </w:pPr>
            <w:r>
              <w:rPr>
                <w:w w:val="85"/>
                <w:sz w:val="18"/>
              </w:rPr>
              <w:t>Financial</w:t>
            </w:r>
            <w:r>
              <w:rPr>
                <w:spacing w:val="20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Stability</w:t>
            </w:r>
            <w:r>
              <w:rPr>
                <w:spacing w:val="17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Index</w:t>
            </w:r>
          </w:p>
        </w:tc>
        <w:tc>
          <w:tcPr>
            <w:tcW w:w="756" w:type="dxa"/>
            <w:tcBorders>
              <w:top w:val="single" w:sz="8" w:space="0" w:color="000000"/>
              <w:left w:val="single" w:sz="6" w:space="0" w:color="000000"/>
            </w:tcBorders>
          </w:tcPr>
          <w:p>
            <w:pPr>
              <w:pStyle w:val="TableParagraph"/>
              <w:spacing w:line="206" w:lineRule="exact" w:before="2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0.000</w:t>
            </w:r>
          </w:p>
        </w:tc>
        <w:tc>
          <w:tcPr>
            <w:tcW w:w="80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2"/>
              <w:ind w:left="19" w:right="24"/>
              <w:jc w:val="center"/>
              <w:rPr>
                <w:sz w:val="18"/>
              </w:rPr>
            </w:pPr>
            <w:r>
              <w:rPr>
                <w:sz w:val="18"/>
              </w:rPr>
              <w:t>1.849</w:t>
            </w:r>
          </w:p>
        </w:tc>
        <w:tc>
          <w:tcPr>
            <w:tcW w:w="8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2"/>
              <w:ind w:left="37" w:right="18"/>
              <w:jc w:val="center"/>
              <w:rPr>
                <w:sz w:val="18"/>
              </w:rPr>
            </w:pPr>
            <w:r>
              <w:rPr>
                <w:sz w:val="18"/>
              </w:rPr>
              <w:t>-0.158</w:t>
            </w:r>
          </w:p>
        </w:tc>
        <w:tc>
          <w:tcPr>
            <w:tcW w:w="8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2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1.284</w:t>
            </w:r>
          </w:p>
        </w:tc>
        <w:tc>
          <w:tcPr>
            <w:tcW w:w="7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2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0.136</w:t>
            </w:r>
          </w:p>
        </w:tc>
        <w:tc>
          <w:tcPr>
            <w:tcW w:w="78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2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1.811</w:t>
            </w:r>
          </w:p>
        </w:tc>
        <w:tc>
          <w:tcPr>
            <w:tcW w:w="7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2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0.134</w:t>
            </w:r>
          </w:p>
        </w:tc>
        <w:tc>
          <w:tcPr>
            <w:tcW w:w="7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2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1.975</w:t>
            </w:r>
          </w:p>
        </w:tc>
        <w:tc>
          <w:tcPr>
            <w:tcW w:w="63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2"/>
              <w:ind w:right="109"/>
              <w:jc w:val="right"/>
              <w:rPr>
                <w:sz w:val="18"/>
              </w:rPr>
            </w:pPr>
            <w:r>
              <w:rPr>
                <w:sz w:val="18"/>
              </w:rPr>
              <w:t>-0.164</w:t>
            </w:r>
          </w:p>
        </w:tc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 w:before="2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2.528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5"/>
              <w:rPr>
                <w:sz w:val="18"/>
              </w:rPr>
            </w:pPr>
            <w:r>
              <w:rPr>
                <w:w w:val="90"/>
                <w:sz w:val="18"/>
              </w:rPr>
              <w:t>Gini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index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60.680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left="19" w:right="24"/>
              <w:jc w:val="center"/>
              <w:rPr>
                <w:sz w:val="18"/>
              </w:rPr>
            </w:pPr>
            <w:r>
              <w:rPr>
                <w:sz w:val="18"/>
              </w:rPr>
              <w:t>4.425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1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60.019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1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2.416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1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58.544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2.636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1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64.625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1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4.612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61.742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6.452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Domestic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credit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21.127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left="18" w:right="24"/>
              <w:jc w:val="center"/>
              <w:rPr>
                <w:sz w:val="18"/>
              </w:rPr>
            </w:pPr>
            <w:r>
              <w:rPr>
                <w:sz w:val="18"/>
              </w:rPr>
              <w:t>26.075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1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11.535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1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6.661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1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20.002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18.841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1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47.122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1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43.635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10.565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6.913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2"/>
              <w:ind w:left="35"/>
              <w:rPr>
                <w:sz w:val="18"/>
              </w:rPr>
            </w:pPr>
            <w:r>
              <w:rPr>
                <w:w w:val="90"/>
                <w:sz w:val="18"/>
              </w:rPr>
              <w:t>Real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interest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rate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2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7.090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2"/>
              <w:ind w:left="18" w:right="24"/>
              <w:jc w:val="center"/>
              <w:rPr>
                <w:sz w:val="18"/>
              </w:rPr>
            </w:pPr>
            <w:r>
              <w:rPr>
                <w:sz w:val="18"/>
              </w:rPr>
              <w:t>11.313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2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10.290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2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12.046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2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7.510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2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7.864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2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4.438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2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5.643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2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4.687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2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18.041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5"/>
              <w:rPr>
                <w:sz w:val="18"/>
              </w:rPr>
            </w:pPr>
            <w:r>
              <w:rPr>
                <w:w w:val="90"/>
                <w:sz w:val="18"/>
              </w:rPr>
              <w:t>GDP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growth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3.644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left="19" w:right="24"/>
              <w:jc w:val="center"/>
              <w:rPr>
                <w:sz w:val="18"/>
              </w:rPr>
            </w:pPr>
            <w:r>
              <w:rPr>
                <w:sz w:val="18"/>
              </w:rPr>
              <w:t>5.916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1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3.046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1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6.389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1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3.891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5.839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1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4.467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1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4.169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1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3.188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6.913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5"/>
              <w:rPr>
                <w:sz w:val="18"/>
              </w:rPr>
            </w:pPr>
            <w:r>
              <w:rPr>
                <w:w w:val="90"/>
                <w:sz w:val="18"/>
              </w:rPr>
              <w:t>per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capita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GDP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" w:right="21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1,897.579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left="19" w:right="24"/>
              <w:jc w:val="center"/>
              <w:rPr>
                <w:sz w:val="18"/>
              </w:rPr>
            </w:pPr>
            <w:r>
              <w:rPr>
                <w:sz w:val="18"/>
              </w:rPr>
              <w:t>2,547.971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1"/>
              <w:ind w:left="37" w:right="18"/>
              <w:jc w:val="center"/>
              <w:rPr>
                <w:sz w:val="18"/>
              </w:rPr>
            </w:pPr>
            <w:r>
              <w:rPr>
                <w:sz w:val="18"/>
              </w:rPr>
              <w:t>1,593.815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1"/>
              <w:ind w:left="29" w:right="12"/>
              <w:jc w:val="center"/>
              <w:rPr>
                <w:sz w:val="18"/>
              </w:rPr>
            </w:pPr>
            <w:r>
              <w:rPr>
                <w:sz w:val="18"/>
              </w:rPr>
              <w:t>2,161.410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1"/>
              <w:ind w:left="22" w:right="7"/>
              <w:jc w:val="center"/>
              <w:rPr>
                <w:sz w:val="18"/>
              </w:rPr>
            </w:pPr>
            <w:r>
              <w:rPr>
                <w:sz w:val="18"/>
              </w:rPr>
              <w:t>2,022.679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6" w:right="5"/>
              <w:jc w:val="center"/>
              <w:rPr>
                <w:sz w:val="18"/>
              </w:rPr>
            </w:pPr>
            <w:r>
              <w:rPr>
                <w:sz w:val="18"/>
              </w:rPr>
              <w:t>3,320.318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1"/>
              <w:ind w:left="31" w:right="7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3,146.637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1"/>
              <w:ind w:left="15" w:right="13"/>
              <w:jc w:val="center"/>
              <w:rPr>
                <w:sz w:val="18"/>
              </w:rPr>
            </w:pPr>
            <w:r>
              <w:rPr>
                <w:w w:val="95"/>
                <w:sz w:val="18"/>
              </w:rPr>
              <w:t>1,780.419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1"/>
              <w:ind w:right="55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557.067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586.234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5"/>
              <w:rPr>
                <w:sz w:val="18"/>
              </w:rPr>
            </w:pPr>
            <w:r>
              <w:rPr>
                <w:w w:val="90"/>
                <w:sz w:val="18"/>
              </w:rPr>
              <w:t>per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capita</w:t>
            </w:r>
            <w:r>
              <w:rPr>
                <w:spacing w:val="-5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GDP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growth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1.124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left="19" w:right="24"/>
              <w:jc w:val="center"/>
              <w:rPr>
                <w:sz w:val="18"/>
              </w:rPr>
            </w:pPr>
            <w:r>
              <w:rPr>
                <w:sz w:val="18"/>
              </w:rPr>
              <w:t>5.706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1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0.282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1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6.096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1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1.575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5.739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1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2.165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1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3.896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1"/>
              <w:ind w:right="135"/>
              <w:jc w:val="right"/>
              <w:rPr>
                <w:sz w:val="18"/>
              </w:rPr>
            </w:pPr>
            <w:r>
              <w:rPr>
                <w:sz w:val="18"/>
              </w:rPr>
              <w:t>0.405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6.528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2"/>
              <w:ind w:left="3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Broad</w:t>
            </w:r>
            <w:r>
              <w:rPr>
                <w:spacing w:val="-3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money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growth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2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16.087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2"/>
              <w:ind w:left="18" w:right="24"/>
              <w:jc w:val="center"/>
              <w:rPr>
                <w:sz w:val="18"/>
              </w:rPr>
            </w:pPr>
            <w:r>
              <w:rPr>
                <w:sz w:val="18"/>
              </w:rPr>
              <w:t>15.361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2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9.884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2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15.715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2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17.341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2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12.243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2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16.219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2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12.861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25.317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2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18.582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5"/>
              <w:rPr>
                <w:sz w:val="18"/>
              </w:rPr>
            </w:pPr>
            <w:r>
              <w:rPr>
                <w:sz w:val="18"/>
              </w:rPr>
              <w:t>Investment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19.575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left="19" w:right="24"/>
              <w:jc w:val="center"/>
              <w:rPr>
                <w:sz w:val="18"/>
              </w:rPr>
            </w:pPr>
            <w:r>
              <w:rPr>
                <w:sz w:val="18"/>
              </w:rPr>
              <w:t>8.533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1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20.035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1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10.134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1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20.160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7.258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1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22.075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1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6.246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13.928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8.006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5"/>
              <w:rPr>
                <w:sz w:val="18"/>
              </w:rPr>
            </w:pPr>
            <w:r>
              <w:rPr>
                <w:sz w:val="18"/>
              </w:rPr>
              <w:t>Trade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73.551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left="18" w:right="24"/>
              <w:jc w:val="center"/>
              <w:rPr>
                <w:sz w:val="18"/>
              </w:rPr>
            </w:pPr>
            <w:r>
              <w:rPr>
                <w:sz w:val="18"/>
              </w:rPr>
              <w:t>37.395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1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70.162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1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31.670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1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68.128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41.975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1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98.527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1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34.762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59.128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23.052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2"/>
              <w:ind w:left="3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Primary</w:t>
            </w:r>
            <w:r>
              <w:rPr>
                <w:spacing w:val="-4"/>
                <w:w w:val="90"/>
                <w:sz w:val="18"/>
              </w:rPr>
              <w:t> </w:t>
            </w:r>
            <w:r>
              <w:rPr>
                <w:spacing w:val="-1"/>
                <w:w w:val="90"/>
                <w:sz w:val="18"/>
              </w:rPr>
              <w:t>enrollment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2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96.398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2"/>
              <w:ind w:left="18" w:right="24"/>
              <w:jc w:val="center"/>
              <w:rPr>
                <w:sz w:val="18"/>
              </w:rPr>
            </w:pPr>
            <w:r>
              <w:rPr>
                <w:sz w:val="18"/>
              </w:rPr>
              <w:t>24.305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2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97.469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2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28.110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2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96.911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2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25.819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2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103.935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2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10.568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2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81.046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2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19.407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5"/>
              <w:rPr>
                <w:sz w:val="18"/>
              </w:rPr>
            </w:pPr>
            <w:r>
              <w:rPr>
                <w:spacing w:val="-1"/>
                <w:w w:val="90"/>
                <w:sz w:val="18"/>
              </w:rPr>
              <w:t>Govt.</w:t>
            </w:r>
            <w:r>
              <w:rPr>
                <w:spacing w:val="-6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expenditures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16.335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left="19" w:right="24"/>
              <w:jc w:val="center"/>
              <w:rPr>
                <w:sz w:val="18"/>
              </w:rPr>
            </w:pPr>
            <w:r>
              <w:rPr>
                <w:sz w:val="18"/>
              </w:rPr>
              <w:t>7.035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1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14.004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1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5.682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1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17.786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7.375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1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20.904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1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3.724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11.547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7.416</w:t>
            </w:r>
          </w:p>
        </w:tc>
      </w:tr>
      <w:tr>
        <w:trPr>
          <w:trHeight w:val="237" w:hRule="atLeast"/>
        </w:trPr>
        <w:tc>
          <w:tcPr>
            <w:tcW w:w="171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35"/>
              <w:rPr>
                <w:sz w:val="18"/>
              </w:rPr>
            </w:pPr>
            <w:r>
              <w:rPr>
                <w:w w:val="85"/>
                <w:sz w:val="18"/>
              </w:rPr>
              <w:t>Age-dependency</w:t>
            </w:r>
            <w:r>
              <w:rPr>
                <w:spacing w:val="21"/>
                <w:w w:val="85"/>
                <w:sz w:val="18"/>
              </w:rPr>
              <w:t> </w:t>
            </w:r>
            <w:r>
              <w:rPr>
                <w:w w:val="85"/>
                <w:sz w:val="18"/>
              </w:rPr>
              <w:t>ratio</w:t>
            </w:r>
          </w:p>
        </w:tc>
        <w:tc>
          <w:tcPr>
            <w:tcW w:w="75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 w:before="11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86.029</w:t>
            </w:r>
          </w:p>
        </w:tc>
        <w:tc>
          <w:tcPr>
            <w:tcW w:w="804" w:type="dxa"/>
          </w:tcPr>
          <w:p>
            <w:pPr>
              <w:pStyle w:val="TableParagraph"/>
              <w:spacing w:line="206" w:lineRule="exact" w:before="11"/>
              <w:ind w:left="18" w:right="24"/>
              <w:jc w:val="center"/>
              <w:rPr>
                <w:sz w:val="18"/>
              </w:rPr>
            </w:pPr>
            <w:r>
              <w:rPr>
                <w:sz w:val="18"/>
              </w:rPr>
              <w:t>15.747</w:t>
            </w:r>
          </w:p>
        </w:tc>
        <w:tc>
          <w:tcPr>
            <w:tcW w:w="816" w:type="dxa"/>
          </w:tcPr>
          <w:p>
            <w:pPr>
              <w:pStyle w:val="TableParagraph"/>
              <w:spacing w:line="206" w:lineRule="exact" w:before="11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90.715</w:t>
            </w:r>
          </w:p>
        </w:tc>
        <w:tc>
          <w:tcPr>
            <w:tcW w:w="801" w:type="dxa"/>
          </w:tcPr>
          <w:p>
            <w:pPr>
              <w:pStyle w:val="TableParagraph"/>
              <w:spacing w:line="206" w:lineRule="exact" w:before="11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8.496</w:t>
            </w:r>
          </w:p>
        </w:tc>
        <w:tc>
          <w:tcPr>
            <w:tcW w:w="789" w:type="dxa"/>
          </w:tcPr>
          <w:p>
            <w:pPr>
              <w:pStyle w:val="TableParagraph"/>
              <w:spacing w:line="206" w:lineRule="exact" w:before="11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83.891</w:t>
            </w:r>
          </w:p>
        </w:tc>
        <w:tc>
          <w:tcPr>
            <w:tcW w:w="781" w:type="dxa"/>
          </w:tcPr>
          <w:p>
            <w:pPr>
              <w:pStyle w:val="TableParagraph"/>
              <w:spacing w:line="206" w:lineRule="exact" w:before="11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20.984</w:t>
            </w:r>
          </w:p>
        </w:tc>
        <w:tc>
          <w:tcPr>
            <w:tcW w:w="763" w:type="dxa"/>
          </w:tcPr>
          <w:p>
            <w:pPr>
              <w:pStyle w:val="TableParagraph"/>
              <w:spacing w:line="206" w:lineRule="exact" w:before="11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79.308</w:t>
            </w:r>
          </w:p>
        </w:tc>
        <w:tc>
          <w:tcPr>
            <w:tcW w:w="752" w:type="dxa"/>
          </w:tcPr>
          <w:p>
            <w:pPr>
              <w:pStyle w:val="TableParagraph"/>
              <w:spacing w:line="206" w:lineRule="exact" w:before="11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15.772</w:t>
            </w:r>
          </w:p>
        </w:tc>
        <w:tc>
          <w:tcPr>
            <w:tcW w:w="638" w:type="dxa"/>
          </w:tcPr>
          <w:p>
            <w:pPr>
              <w:pStyle w:val="TableParagraph"/>
              <w:spacing w:line="206" w:lineRule="exact" w:before="1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90.608</w:t>
            </w:r>
          </w:p>
        </w:tc>
        <w:tc>
          <w:tcPr>
            <w:tcW w:w="706" w:type="dxa"/>
          </w:tcPr>
          <w:p>
            <w:pPr>
              <w:pStyle w:val="TableParagraph"/>
              <w:spacing w:line="206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4.335</w:t>
            </w:r>
          </w:p>
        </w:tc>
      </w:tr>
      <w:tr>
        <w:trPr>
          <w:trHeight w:val="227" w:hRule="atLeast"/>
        </w:trPr>
        <w:tc>
          <w:tcPr>
            <w:tcW w:w="1718" w:type="dxa"/>
            <w:tcBorders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195" w:lineRule="exact" w:before="11"/>
              <w:ind w:left="35"/>
              <w:rPr>
                <w:sz w:val="18"/>
              </w:rPr>
            </w:pPr>
            <w:r>
              <w:rPr>
                <w:w w:val="90"/>
                <w:sz w:val="18"/>
              </w:rPr>
              <w:t>Natural</w:t>
            </w:r>
            <w:r>
              <w:rPr>
                <w:spacing w:val="-7"/>
                <w:w w:val="90"/>
                <w:sz w:val="18"/>
              </w:rPr>
              <w:t> </w:t>
            </w:r>
            <w:r>
              <w:rPr>
                <w:w w:val="90"/>
                <w:sz w:val="18"/>
              </w:rPr>
              <w:t>resources</w:t>
            </w:r>
          </w:p>
        </w:tc>
        <w:tc>
          <w:tcPr>
            <w:tcW w:w="756" w:type="dxa"/>
            <w:tcBorders>
              <w:left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1" w:right="21"/>
              <w:jc w:val="center"/>
              <w:rPr>
                <w:sz w:val="18"/>
              </w:rPr>
            </w:pPr>
            <w:r>
              <w:rPr>
                <w:sz w:val="18"/>
              </w:rPr>
              <w:t>12.810</w:t>
            </w:r>
          </w:p>
        </w:tc>
        <w:tc>
          <w:tcPr>
            <w:tcW w:w="80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18" w:right="24"/>
              <w:jc w:val="center"/>
              <w:rPr>
                <w:sz w:val="18"/>
              </w:rPr>
            </w:pPr>
            <w:r>
              <w:rPr>
                <w:sz w:val="18"/>
              </w:rPr>
              <w:t>15.997</w:t>
            </w:r>
          </w:p>
        </w:tc>
        <w:tc>
          <w:tcPr>
            <w:tcW w:w="8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37" w:right="16"/>
              <w:jc w:val="center"/>
              <w:rPr>
                <w:sz w:val="18"/>
              </w:rPr>
            </w:pPr>
            <w:r>
              <w:rPr>
                <w:sz w:val="18"/>
              </w:rPr>
              <w:t>22.604</w:t>
            </w:r>
          </w:p>
        </w:tc>
        <w:tc>
          <w:tcPr>
            <w:tcW w:w="8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28" w:right="12"/>
              <w:jc w:val="center"/>
              <w:rPr>
                <w:sz w:val="18"/>
              </w:rPr>
            </w:pPr>
            <w:r>
              <w:rPr>
                <w:sz w:val="18"/>
              </w:rPr>
              <w:t>20.681</w:t>
            </w:r>
          </w:p>
        </w:tc>
        <w:tc>
          <w:tcPr>
            <w:tcW w:w="78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22" w:right="5"/>
              <w:jc w:val="center"/>
              <w:rPr>
                <w:sz w:val="18"/>
              </w:rPr>
            </w:pPr>
            <w:r>
              <w:rPr>
                <w:sz w:val="18"/>
              </w:rPr>
              <w:t>6.826</w:t>
            </w:r>
          </w:p>
        </w:tc>
        <w:tc>
          <w:tcPr>
            <w:tcW w:w="7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16" w:right="3"/>
              <w:jc w:val="center"/>
              <w:rPr>
                <w:sz w:val="18"/>
              </w:rPr>
            </w:pPr>
            <w:r>
              <w:rPr>
                <w:sz w:val="18"/>
              </w:rPr>
              <w:t>7.156</w:t>
            </w:r>
          </w:p>
        </w:tc>
        <w:tc>
          <w:tcPr>
            <w:tcW w:w="7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29" w:right="7"/>
              <w:jc w:val="center"/>
              <w:rPr>
                <w:sz w:val="18"/>
              </w:rPr>
            </w:pPr>
            <w:r>
              <w:rPr>
                <w:sz w:val="18"/>
              </w:rPr>
              <w:t>4.023</w:t>
            </w:r>
          </w:p>
        </w:tc>
        <w:tc>
          <w:tcPr>
            <w:tcW w:w="7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15" w:right="12"/>
              <w:jc w:val="center"/>
              <w:rPr>
                <w:sz w:val="18"/>
              </w:rPr>
            </w:pPr>
            <w:r>
              <w:rPr>
                <w:sz w:val="18"/>
              </w:rPr>
              <w:t>5.024</w:t>
            </w:r>
          </w:p>
        </w:tc>
        <w:tc>
          <w:tcPr>
            <w:tcW w:w="6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17.790</w:t>
            </w:r>
          </w:p>
        </w:tc>
        <w:tc>
          <w:tcPr>
            <w:tcW w:w="7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 w:before="11"/>
              <w:ind w:left="38" w:right="22"/>
              <w:jc w:val="center"/>
              <w:rPr>
                <w:sz w:val="18"/>
              </w:rPr>
            </w:pPr>
            <w:r>
              <w:rPr>
                <w:sz w:val="18"/>
              </w:rPr>
              <w:t>16.393</w:t>
            </w:r>
          </w:p>
        </w:tc>
      </w:tr>
    </w:tbl>
    <w:p>
      <w:pPr>
        <w:spacing w:line="271" w:lineRule="auto" w:before="5"/>
        <w:ind w:left="531" w:right="8327" w:firstLine="0"/>
        <w:jc w:val="left"/>
        <w:rPr>
          <w:sz w:val="16"/>
        </w:rPr>
      </w:pPr>
      <w:r>
        <w:rPr>
          <w:w w:val="90"/>
          <w:sz w:val="16"/>
        </w:rPr>
        <w:t>Note: Std. Dev: Standard Deviation</w:t>
      </w:r>
      <w:r>
        <w:rPr>
          <w:spacing w:val="-33"/>
          <w:w w:val="90"/>
          <w:sz w:val="16"/>
        </w:rPr>
        <w:t> </w:t>
      </w:r>
      <w:r>
        <w:rPr>
          <w:w w:val="90"/>
          <w:sz w:val="16"/>
        </w:rPr>
        <w:t>Source:</w:t>
      </w:r>
      <w:r>
        <w:rPr>
          <w:spacing w:val="-2"/>
          <w:w w:val="90"/>
          <w:sz w:val="16"/>
        </w:rPr>
        <w:t> </w:t>
      </w:r>
      <w:r>
        <w:rPr>
          <w:w w:val="90"/>
          <w:sz w:val="16"/>
        </w:rPr>
        <w:t>Researcher's</w:t>
      </w:r>
      <w:r>
        <w:rPr>
          <w:spacing w:val="-3"/>
          <w:w w:val="90"/>
          <w:sz w:val="16"/>
        </w:rPr>
        <w:t> </w:t>
      </w:r>
      <w:r>
        <w:rPr>
          <w:w w:val="90"/>
          <w:sz w:val="16"/>
        </w:rPr>
        <w:t>Computations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60" w:lineRule="auto" w:before="90"/>
        <w:ind w:left="498" w:right="1354"/>
        <w:jc w:val="both"/>
      </w:pPr>
      <w:r>
        <w:rPr/>
        <w:t>Next is the standard deviation which tells how the calculations for a group are spread out from</w:t>
      </w:r>
      <w:r>
        <w:rPr>
          <w:spacing w:val="-57"/>
        </w:rPr>
        <w:t> </w:t>
      </w:r>
      <w:r>
        <w:rPr/>
        <w:t>the average (mean), or expected value. A low standard deviation implies that most of the</w:t>
      </w:r>
      <w:r>
        <w:rPr>
          <w:spacing w:val="1"/>
        </w:rPr>
        <w:t> </w:t>
      </w:r>
      <w:r>
        <w:rPr/>
        <w:t>numbers are very close to the mean value while a high standard deviation means that the</w:t>
      </w:r>
      <w:r>
        <w:rPr>
          <w:spacing w:val="1"/>
        </w:rPr>
        <w:t> </w:t>
      </w:r>
      <w:r>
        <w:rPr/>
        <w:t>numbers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spread</w:t>
      </w:r>
      <w:r>
        <w:rPr>
          <w:spacing w:val="-4"/>
        </w:rPr>
        <w:t> </w:t>
      </w:r>
      <w:r>
        <w:rPr/>
        <w:t>out.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instance,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4.425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Gini</w:t>
      </w:r>
      <w:r>
        <w:rPr>
          <w:spacing w:val="-3"/>
        </w:rPr>
        <w:t> </w:t>
      </w:r>
      <w:r>
        <w:rPr/>
        <w:t>index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full sample indicates that most of the countries in the sample exhibit high inequality indexes.</w:t>
      </w:r>
      <w:r>
        <w:rPr>
          <w:spacing w:val="1"/>
        </w:rPr>
        <w:t> </w:t>
      </w:r>
      <w:r>
        <w:rPr/>
        <w:t>That</w:t>
      </w:r>
      <w:r>
        <w:rPr>
          <w:spacing w:val="-11"/>
        </w:rPr>
        <w:t> </w:t>
      </w:r>
      <w:r>
        <w:rPr/>
        <w:t>is,</w:t>
      </w:r>
      <w:r>
        <w:rPr>
          <w:spacing w:val="-9"/>
        </w:rPr>
        <w:t> </w:t>
      </w:r>
      <w:r>
        <w:rPr/>
        <w:t>very</w:t>
      </w:r>
      <w:r>
        <w:rPr>
          <w:spacing w:val="-12"/>
        </w:rPr>
        <w:t> </w:t>
      </w:r>
      <w:r>
        <w:rPr/>
        <w:t>close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sample</w:t>
      </w:r>
      <w:r>
        <w:rPr>
          <w:spacing w:val="-11"/>
        </w:rPr>
        <w:t> </w:t>
      </w:r>
      <w:r>
        <w:rPr/>
        <w:t>average.</w:t>
      </w:r>
      <w:r>
        <w:rPr>
          <w:spacing w:val="-7"/>
        </w:rPr>
        <w:t> </w:t>
      </w:r>
      <w:r>
        <w:rPr/>
        <w:t>Also,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deviation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1,780.42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per</w:t>
      </w:r>
      <w:r>
        <w:rPr>
          <w:spacing w:val="-12"/>
        </w:rPr>
        <w:t> </w:t>
      </w:r>
      <w:r>
        <w:rPr/>
        <w:t>capita</w:t>
      </w:r>
      <w:r>
        <w:rPr>
          <w:spacing w:val="-57"/>
        </w:rPr>
        <w:t> </w:t>
      </w:r>
      <w:r>
        <w:rPr/>
        <w:t>GDP for Southern Africa indicates that most countries in that sub-region are greatly dispersed</w:t>
      </w:r>
      <w:r>
        <w:rPr>
          <w:spacing w:val="1"/>
        </w:rPr>
        <w:t> </w:t>
      </w:r>
      <w:r>
        <w:rPr/>
        <w:t>from the average group mean implying huge disparities in the per capita incomes of countries</w:t>
      </w:r>
      <w:r>
        <w:rPr>
          <w:spacing w:val="1"/>
        </w:rPr>
        <w:t> </w:t>
      </w:r>
      <w:r>
        <w:rPr/>
        <w:t>located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Southern</w:t>
      </w:r>
      <w:r>
        <w:rPr>
          <w:spacing w:val="-10"/>
        </w:rPr>
        <w:t> </w:t>
      </w:r>
      <w:r>
        <w:rPr/>
        <w:t>Africa.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same</w:t>
      </w:r>
      <w:r>
        <w:rPr>
          <w:spacing w:val="-11"/>
        </w:rPr>
        <w:t> </w:t>
      </w:r>
      <w:r>
        <w:rPr/>
        <w:t>vein,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standard</w:t>
      </w:r>
      <w:r>
        <w:rPr>
          <w:spacing w:val="-11"/>
        </w:rPr>
        <w:t> </w:t>
      </w:r>
      <w:r>
        <w:rPr/>
        <w:t>deviation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18.04</w:t>
      </w:r>
      <w:r>
        <w:rPr>
          <w:spacing w:val="-9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real</w:t>
      </w:r>
      <w:r>
        <w:rPr>
          <w:spacing w:val="-10"/>
        </w:rPr>
        <w:t> </w:t>
      </w:r>
      <w:r>
        <w:rPr/>
        <w:t>interest</w:t>
      </w:r>
      <w:r>
        <w:rPr>
          <w:spacing w:val="-58"/>
        </w:rPr>
        <w:t> </w:t>
      </w:r>
      <w:r>
        <w:rPr/>
        <w:t>rate for West Africa indicates that most countries in the sub-region are greatly dispersed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rate of</w:t>
      </w:r>
      <w:r>
        <w:rPr>
          <w:spacing w:val="-2"/>
        </w:rPr>
        <w:t> </w:t>
      </w:r>
      <w:r>
        <w:rPr/>
        <w:t>4.69.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On the correlation among the variables, it is important that the variables used in each equation</w:t>
      </w:r>
      <w:r>
        <w:rPr>
          <w:spacing w:val="-57"/>
        </w:rPr>
        <w:t> </w:t>
      </w:r>
      <w:r>
        <w:rPr/>
        <w:t>do not exhibit perfect collinearity (that is, when the variation in one explanatory variable can</w:t>
      </w:r>
      <w:r>
        <w:rPr>
          <w:spacing w:val="1"/>
        </w:rPr>
        <w:t> </w:t>
      </w:r>
      <w:r>
        <w:rPr/>
        <w:t>be completely explained by movements in another explanatory variable) as this will give rise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biased</w:t>
      </w:r>
      <w:r>
        <w:rPr>
          <w:spacing w:val="17"/>
        </w:rPr>
        <w:t> </w:t>
      </w:r>
      <w:r>
        <w:rPr/>
        <w:t>estimates.</w:t>
      </w:r>
      <w:r>
        <w:rPr>
          <w:spacing w:val="18"/>
        </w:rPr>
        <w:t> </w:t>
      </w:r>
      <w:r>
        <w:rPr/>
        <w:t>Although</w:t>
      </w:r>
      <w:r>
        <w:rPr>
          <w:spacing w:val="18"/>
        </w:rPr>
        <w:t> </w:t>
      </w:r>
      <w:r>
        <w:rPr/>
        <w:t>still</w:t>
      </w:r>
      <w:r>
        <w:rPr>
          <w:spacing w:val="18"/>
        </w:rPr>
        <w:t> </w:t>
      </w:r>
      <w:r>
        <w:rPr/>
        <w:t>best</w:t>
      </w:r>
      <w:r>
        <w:rPr>
          <w:spacing w:val="18"/>
        </w:rPr>
        <w:t> </w:t>
      </w:r>
      <w:r>
        <w:rPr/>
        <w:t>linear</w:t>
      </w:r>
      <w:r>
        <w:rPr>
          <w:spacing w:val="17"/>
        </w:rPr>
        <w:t> </w:t>
      </w:r>
      <w:r>
        <w:rPr/>
        <w:t>unbiased</w:t>
      </w:r>
      <w:r>
        <w:rPr>
          <w:spacing w:val="17"/>
        </w:rPr>
        <w:t> </w:t>
      </w:r>
      <w:r>
        <w:rPr/>
        <w:t>estimator</w:t>
      </w:r>
      <w:r>
        <w:rPr>
          <w:spacing w:val="17"/>
        </w:rPr>
        <w:t> </w:t>
      </w:r>
      <w:r>
        <w:rPr/>
        <w:t>(BLUE),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obtained</w:t>
      </w:r>
      <w:r>
        <w:rPr>
          <w:spacing w:val="18"/>
        </w:rPr>
        <w:t> </w:t>
      </w:r>
      <w:r>
        <w:rPr/>
        <w:t>OLS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6"/>
        <w:jc w:val="both"/>
      </w:pPr>
      <w:r>
        <w:rPr/>
        <w:t>estimates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variances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co-variances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difficult</w:t>
      </w:r>
      <w:r>
        <w:rPr>
          <w:spacing w:val="-57"/>
        </w:rPr>
        <w:t> </w:t>
      </w:r>
      <w:r>
        <w:rPr>
          <w:spacing w:val="-1"/>
        </w:rPr>
        <w:t>(Wooldridge,</w:t>
      </w:r>
      <w:r>
        <w:rPr>
          <w:spacing w:val="-13"/>
        </w:rPr>
        <w:t> </w:t>
      </w:r>
      <w:r>
        <w:rPr/>
        <w:t>1995;</w:t>
      </w:r>
      <w:r>
        <w:rPr>
          <w:spacing w:val="-13"/>
        </w:rPr>
        <w:t> </w:t>
      </w:r>
      <w:r>
        <w:rPr/>
        <w:t>Gujarati</w:t>
      </w:r>
      <w:r>
        <w:rPr>
          <w:spacing w:val="-13"/>
        </w:rPr>
        <w:t> </w:t>
      </w:r>
      <w:r>
        <w:rPr/>
        <w:t>&amp;</w:t>
      </w:r>
      <w:r>
        <w:rPr>
          <w:spacing w:val="-15"/>
        </w:rPr>
        <w:t> </w:t>
      </w:r>
      <w:r>
        <w:rPr/>
        <w:t>Porter,</w:t>
      </w:r>
      <w:r>
        <w:rPr>
          <w:spacing w:val="-13"/>
        </w:rPr>
        <w:t> </w:t>
      </w:r>
      <w:r>
        <w:rPr/>
        <w:t>2009;</w:t>
      </w:r>
      <w:r>
        <w:rPr>
          <w:spacing w:val="-13"/>
        </w:rPr>
        <w:t> </w:t>
      </w:r>
      <w:r>
        <w:rPr/>
        <w:t>Wooldridge,</w:t>
      </w:r>
      <w:r>
        <w:rPr>
          <w:spacing w:val="-13"/>
        </w:rPr>
        <w:t> </w:t>
      </w:r>
      <w:r>
        <w:rPr/>
        <w:t>2009,</w:t>
      </w:r>
      <w:r>
        <w:rPr>
          <w:spacing w:val="-13"/>
        </w:rPr>
        <w:t> </w:t>
      </w:r>
      <w:r>
        <w:rPr/>
        <w:t>2010).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correlation</w:t>
      </w:r>
      <w:r>
        <w:rPr>
          <w:spacing w:val="-13"/>
        </w:rPr>
        <w:t> </w:t>
      </w:r>
      <w:r>
        <w:rPr/>
        <w:t>analysis</w:t>
      </w:r>
      <w:r>
        <w:rPr>
          <w:spacing w:val="-58"/>
        </w:rPr>
        <w:t> </w:t>
      </w:r>
      <w:r>
        <w:rPr/>
        <w:t>shown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Table</w:t>
      </w:r>
      <w:r>
        <w:rPr>
          <w:spacing w:val="59"/>
        </w:rPr>
        <w:t> </w:t>
      </w:r>
      <w:r>
        <w:rPr/>
        <w:t>5.4</w:t>
      </w:r>
      <w:r>
        <w:rPr>
          <w:spacing w:val="59"/>
        </w:rPr>
        <w:t> </w:t>
      </w:r>
      <w:r>
        <w:rPr/>
        <w:t>reveals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relationships</w:t>
      </w:r>
      <w:r>
        <w:rPr>
          <w:spacing w:val="59"/>
        </w:rPr>
        <w:t> </w:t>
      </w:r>
      <w:r>
        <w:rPr/>
        <w:t>existing</w:t>
      </w:r>
      <w:r>
        <w:rPr>
          <w:spacing w:val="56"/>
        </w:rPr>
        <w:t> </w:t>
      </w:r>
      <w:r>
        <w:rPr/>
        <w:t>between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among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variables.</w:t>
      </w:r>
      <w:r>
        <w:rPr>
          <w:spacing w:val="-58"/>
        </w:rPr>
        <w:t> </w:t>
      </w:r>
      <w:r>
        <w:rPr/>
        <w:t>Although</w:t>
      </w:r>
      <w:r>
        <w:rPr>
          <w:spacing w:val="-6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consensus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exact</w:t>
      </w:r>
      <w:r>
        <w:rPr>
          <w:spacing w:val="-6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dependence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one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become</w:t>
      </w:r>
      <w:r>
        <w:rPr>
          <w:spacing w:val="-6"/>
        </w:rPr>
        <w:t> </w:t>
      </w:r>
      <w:r>
        <w:rPr/>
        <w:t>wary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presence of multicollinearity, but it is generally agreed that any figure from 0.8 and above</w:t>
      </w:r>
      <w:r>
        <w:rPr>
          <w:spacing w:val="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cautiously</w:t>
      </w:r>
      <w:r>
        <w:rPr>
          <w:spacing w:val="-5"/>
        </w:rPr>
        <w:t> </w:t>
      </w:r>
      <w:r>
        <w:rPr/>
        <w:t>looked at.</w:t>
      </w:r>
    </w:p>
    <w:p>
      <w:pPr>
        <w:pStyle w:val="BodyText"/>
        <w:spacing w:before="5"/>
        <w:rPr>
          <w:sz w:val="35"/>
        </w:rPr>
      </w:pPr>
    </w:p>
    <w:p>
      <w:pPr>
        <w:spacing w:before="1"/>
        <w:ind w:left="498" w:right="0" w:firstLine="0"/>
        <w:jc w:val="both"/>
        <w:rPr>
          <w:b/>
          <w:sz w:val="22"/>
        </w:rPr>
      </w:pPr>
      <w:r>
        <w:rPr>
          <w:b/>
          <w:sz w:val="22"/>
        </w:rPr>
        <w:t>Table 5.4:   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Correlation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Matrix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 SSA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486"/>
        <w:gridCol w:w="474"/>
        <w:gridCol w:w="473"/>
        <w:gridCol w:w="454"/>
        <w:gridCol w:w="590"/>
        <w:gridCol w:w="501"/>
        <w:gridCol w:w="519"/>
        <w:gridCol w:w="548"/>
        <w:gridCol w:w="563"/>
        <w:gridCol w:w="538"/>
        <w:gridCol w:w="497"/>
        <w:gridCol w:w="481"/>
        <w:gridCol w:w="439"/>
        <w:gridCol w:w="403"/>
      </w:tblGrid>
      <w:tr>
        <w:trPr>
          <w:trHeight w:val="209" w:hRule="atLeast"/>
        </w:trPr>
        <w:tc>
          <w:tcPr>
            <w:tcW w:w="20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36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Variables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1" w:right="7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FSI</w:t>
            </w:r>
          </w:p>
        </w:tc>
        <w:tc>
          <w:tcPr>
            <w:tcW w:w="47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right="96"/>
              <w:jc w:val="righ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Gini</w:t>
            </w:r>
          </w:p>
        </w:tc>
        <w:tc>
          <w:tcPr>
            <w:tcW w:w="4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21" w:right="28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DC</w:t>
            </w:r>
          </w:p>
        </w:tc>
        <w:tc>
          <w:tcPr>
            <w:tcW w:w="4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16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RR</w:t>
            </w:r>
          </w:p>
        </w:tc>
        <w:tc>
          <w:tcPr>
            <w:tcW w:w="5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3" w:right="8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GDPGr.</w:t>
            </w:r>
          </w:p>
        </w:tc>
        <w:tc>
          <w:tcPr>
            <w:tcW w:w="5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9" w:right="23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PC</w:t>
            </w:r>
          </w:p>
        </w:tc>
        <w:tc>
          <w:tcPr>
            <w:tcW w:w="5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36" w:right="13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PCGr.</w:t>
            </w:r>
          </w:p>
        </w:tc>
        <w:tc>
          <w:tcPr>
            <w:tcW w:w="54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5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BMGr.</w:t>
            </w:r>
          </w:p>
        </w:tc>
        <w:tc>
          <w:tcPr>
            <w:tcW w:w="56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73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GFCF</w:t>
            </w:r>
          </w:p>
        </w:tc>
        <w:tc>
          <w:tcPr>
            <w:tcW w:w="53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89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Trade</w:t>
            </w:r>
          </w:p>
        </w:tc>
        <w:tc>
          <w:tcPr>
            <w:tcW w:w="49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12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Pry.</w:t>
            </w:r>
          </w:p>
        </w:tc>
        <w:tc>
          <w:tcPr>
            <w:tcW w:w="48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9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Exp.</w:t>
            </w:r>
          </w:p>
        </w:tc>
        <w:tc>
          <w:tcPr>
            <w:tcW w:w="4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4" w:right="16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Age</w:t>
            </w:r>
          </w:p>
        </w:tc>
        <w:tc>
          <w:tcPr>
            <w:tcW w:w="4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2"/>
              <w:ind w:left="86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Nat</w:t>
            </w:r>
          </w:p>
        </w:tc>
      </w:tr>
      <w:tr>
        <w:trPr>
          <w:trHeight w:val="224" w:hRule="atLeast"/>
        </w:trPr>
        <w:tc>
          <w:tcPr>
            <w:tcW w:w="208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Financial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stability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index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22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4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Gini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index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-0.051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4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Domestic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credit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0.174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0.233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45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Real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interest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rate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0.388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-0.099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-0.011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GDP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growth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-0.139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-0.065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-0.045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0.050</w:t>
            </w:r>
          </w:p>
        </w:tc>
        <w:tc>
          <w:tcPr>
            <w:tcW w:w="590" w:type="dxa"/>
          </w:tcPr>
          <w:p>
            <w:pPr>
              <w:pStyle w:val="TableParagraph"/>
              <w:spacing w:before="27"/>
              <w:ind w:left="2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GDP per capita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0.138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-0.003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0.489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-0.003</w:t>
            </w:r>
          </w:p>
        </w:tc>
        <w:tc>
          <w:tcPr>
            <w:tcW w:w="590" w:type="dxa"/>
          </w:tcPr>
          <w:p>
            <w:pPr>
              <w:pStyle w:val="TableParagraph"/>
              <w:spacing w:before="27"/>
              <w:ind w:left="25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-0.003</w:t>
            </w:r>
          </w:p>
        </w:tc>
        <w:tc>
          <w:tcPr>
            <w:tcW w:w="501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1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GDP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capita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growth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-0.110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-0.079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0.041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0.040</w:t>
            </w:r>
          </w:p>
        </w:tc>
        <w:tc>
          <w:tcPr>
            <w:tcW w:w="590" w:type="dxa"/>
          </w:tcPr>
          <w:p>
            <w:pPr>
              <w:pStyle w:val="TableParagraph"/>
              <w:spacing w:before="27"/>
              <w:ind w:left="2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0.978</w:t>
            </w:r>
          </w:p>
        </w:tc>
        <w:tc>
          <w:tcPr>
            <w:tcW w:w="501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0.114</w:t>
            </w:r>
          </w:p>
        </w:tc>
        <w:tc>
          <w:tcPr>
            <w:tcW w:w="519" w:type="dxa"/>
          </w:tcPr>
          <w:p>
            <w:pPr>
              <w:pStyle w:val="TableParagraph"/>
              <w:spacing w:before="27"/>
              <w:ind w:left="59" w:righ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4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Broad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money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growth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0.207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0.091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-0.086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-0.389</w:t>
            </w:r>
          </w:p>
        </w:tc>
        <w:tc>
          <w:tcPr>
            <w:tcW w:w="590" w:type="dxa"/>
          </w:tcPr>
          <w:p>
            <w:pPr>
              <w:pStyle w:val="TableParagraph"/>
              <w:spacing w:before="27"/>
              <w:ind w:left="2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0.133</w:t>
            </w:r>
          </w:p>
        </w:tc>
        <w:tc>
          <w:tcPr>
            <w:tcW w:w="501" w:type="dxa"/>
          </w:tcPr>
          <w:p>
            <w:pPr>
              <w:pStyle w:val="TableParagraph"/>
              <w:spacing w:before="27"/>
              <w:ind w:left="30" w:right="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-0.133</w:t>
            </w:r>
          </w:p>
        </w:tc>
        <w:tc>
          <w:tcPr>
            <w:tcW w:w="519" w:type="dxa"/>
          </w:tcPr>
          <w:p>
            <w:pPr>
              <w:pStyle w:val="TableParagraph"/>
              <w:spacing w:before="27"/>
              <w:ind w:left="59" w:righ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0.123</w:t>
            </w:r>
          </w:p>
        </w:tc>
        <w:tc>
          <w:tcPr>
            <w:tcW w:w="548" w:type="dxa"/>
          </w:tcPr>
          <w:p>
            <w:pPr>
              <w:pStyle w:val="TableParagraph"/>
              <w:spacing w:before="27"/>
              <w:ind w:left="107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Gross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fixed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capital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formation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0.116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-0.107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0.080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0.030</w:t>
            </w:r>
          </w:p>
        </w:tc>
        <w:tc>
          <w:tcPr>
            <w:tcW w:w="590" w:type="dxa"/>
          </w:tcPr>
          <w:p>
            <w:pPr>
              <w:pStyle w:val="TableParagraph"/>
              <w:spacing w:before="27"/>
              <w:ind w:left="2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0.129</w:t>
            </w:r>
          </w:p>
        </w:tc>
        <w:tc>
          <w:tcPr>
            <w:tcW w:w="501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0.411</w:t>
            </w:r>
          </w:p>
        </w:tc>
        <w:tc>
          <w:tcPr>
            <w:tcW w:w="519" w:type="dxa"/>
          </w:tcPr>
          <w:p>
            <w:pPr>
              <w:pStyle w:val="TableParagraph"/>
              <w:spacing w:before="27"/>
              <w:ind w:left="59" w:righ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0.149</w:t>
            </w:r>
          </w:p>
        </w:tc>
        <w:tc>
          <w:tcPr>
            <w:tcW w:w="548" w:type="dxa"/>
          </w:tcPr>
          <w:p>
            <w:pPr>
              <w:pStyle w:val="TableParagraph"/>
              <w:spacing w:before="27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-0.066</w:t>
            </w:r>
          </w:p>
        </w:tc>
        <w:tc>
          <w:tcPr>
            <w:tcW w:w="563" w:type="dxa"/>
          </w:tcPr>
          <w:p>
            <w:pPr>
              <w:pStyle w:val="TableParagraph"/>
              <w:spacing w:before="27"/>
              <w:ind w:left="113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Trade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0.032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0.112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0.072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-0.038</w:t>
            </w:r>
          </w:p>
        </w:tc>
        <w:tc>
          <w:tcPr>
            <w:tcW w:w="590" w:type="dxa"/>
          </w:tcPr>
          <w:p>
            <w:pPr>
              <w:pStyle w:val="TableParagraph"/>
              <w:spacing w:before="27"/>
              <w:ind w:left="2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0.149</w:t>
            </w:r>
          </w:p>
        </w:tc>
        <w:tc>
          <w:tcPr>
            <w:tcW w:w="501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0.530</w:t>
            </w:r>
          </w:p>
        </w:tc>
        <w:tc>
          <w:tcPr>
            <w:tcW w:w="519" w:type="dxa"/>
          </w:tcPr>
          <w:p>
            <w:pPr>
              <w:pStyle w:val="TableParagraph"/>
              <w:spacing w:before="27"/>
              <w:ind w:left="59" w:righ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0.214</w:t>
            </w:r>
          </w:p>
        </w:tc>
        <w:tc>
          <w:tcPr>
            <w:tcW w:w="548" w:type="dxa"/>
          </w:tcPr>
          <w:p>
            <w:pPr>
              <w:pStyle w:val="TableParagraph"/>
              <w:spacing w:before="27"/>
              <w:ind w:left="107"/>
              <w:rPr>
                <w:sz w:val="15"/>
              </w:rPr>
            </w:pPr>
            <w:r>
              <w:rPr>
                <w:w w:val="105"/>
                <w:sz w:val="15"/>
              </w:rPr>
              <w:t>0.006</w:t>
            </w:r>
          </w:p>
        </w:tc>
        <w:tc>
          <w:tcPr>
            <w:tcW w:w="563" w:type="dxa"/>
          </w:tcPr>
          <w:p>
            <w:pPr>
              <w:pStyle w:val="TableParagraph"/>
              <w:spacing w:before="27"/>
              <w:ind w:left="113"/>
              <w:rPr>
                <w:sz w:val="15"/>
              </w:rPr>
            </w:pPr>
            <w:r>
              <w:rPr>
                <w:w w:val="105"/>
                <w:sz w:val="15"/>
              </w:rPr>
              <w:t>0.495</w:t>
            </w:r>
          </w:p>
        </w:tc>
        <w:tc>
          <w:tcPr>
            <w:tcW w:w="538" w:type="dxa"/>
          </w:tcPr>
          <w:p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Primary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enrollment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0.082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-0.125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0.169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0.024</w:t>
            </w:r>
          </w:p>
        </w:tc>
        <w:tc>
          <w:tcPr>
            <w:tcW w:w="590" w:type="dxa"/>
          </w:tcPr>
          <w:p>
            <w:pPr>
              <w:pStyle w:val="TableParagraph"/>
              <w:spacing w:before="27"/>
              <w:ind w:left="2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0.087</w:t>
            </w:r>
          </w:p>
        </w:tc>
        <w:tc>
          <w:tcPr>
            <w:tcW w:w="501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0.324</w:t>
            </w:r>
          </w:p>
        </w:tc>
        <w:tc>
          <w:tcPr>
            <w:tcW w:w="519" w:type="dxa"/>
          </w:tcPr>
          <w:p>
            <w:pPr>
              <w:pStyle w:val="TableParagraph"/>
              <w:spacing w:before="27"/>
              <w:ind w:left="59" w:right="1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0.129</w:t>
            </w:r>
          </w:p>
        </w:tc>
        <w:tc>
          <w:tcPr>
            <w:tcW w:w="548" w:type="dxa"/>
          </w:tcPr>
          <w:p>
            <w:pPr>
              <w:pStyle w:val="TableParagraph"/>
              <w:spacing w:before="27"/>
              <w:ind w:left="107"/>
              <w:rPr>
                <w:sz w:val="15"/>
              </w:rPr>
            </w:pPr>
            <w:r>
              <w:rPr>
                <w:w w:val="105"/>
                <w:sz w:val="15"/>
              </w:rPr>
              <w:t>0.006</w:t>
            </w:r>
          </w:p>
        </w:tc>
        <w:tc>
          <w:tcPr>
            <w:tcW w:w="563" w:type="dxa"/>
          </w:tcPr>
          <w:p>
            <w:pPr>
              <w:pStyle w:val="TableParagraph"/>
              <w:spacing w:before="27"/>
              <w:ind w:left="113"/>
              <w:rPr>
                <w:sz w:val="15"/>
              </w:rPr>
            </w:pPr>
            <w:r>
              <w:rPr>
                <w:w w:val="105"/>
                <w:sz w:val="15"/>
              </w:rPr>
              <w:t>0.407</w:t>
            </w:r>
          </w:p>
        </w:tc>
        <w:tc>
          <w:tcPr>
            <w:tcW w:w="538" w:type="dxa"/>
          </w:tcPr>
          <w:p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w w:val="105"/>
                <w:sz w:val="15"/>
              </w:rPr>
              <w:t>0.291</w:t>
            </w:r>
          </w:p>
        </w:tc>
        <w:tc>
          <w:tcPr>
            <w:tcW w:w="497" w:type="dxa"/>
          </w:tcPr>
          <w:p>
            <w:pPr>
              <w:pStyle w:val="TableParagraph"/>
              <w:spacing w:before="27"/>
              <w:ind w:left="90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Government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consumption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exp.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0.115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0.253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0.157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-0.004</w:t>
            </w:r>
          </w:p>
        </w:tc>
        <w:tc>
          <w:tcPr>
            <w:tcW w:w="590" w:type="dxa"/>
          </w:tcPr>
          <w:p>
            <w:pPr>
              <w:pStyle w:val="TableParagraph"/>
              <w:spacing w:before="27"/>
              <w:ind w:left="25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-0.071</w:t>
            </w:r>
          </w:p>
        </w:tc>
        <w:tc>
          <w:tcPr>
            <w:tcW w:w="501" w:type="dxa"/>
          </w:tcPr>
          <w:p>
            <w:pPr>
              <w:pStyle w:val="TableParagraph"/>
              <w:spacing w:before="27"/>
              <w:ind w:left="30" w:right="2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0.408</w:t>
            </w:r>
          </w:p>
        </w:tc>
        <w:tc>
          <w:tcPr>
            <w:tcW w:w="519" w:type="dxa"/>
          </w:tcPr>
          <w:p>
            <w:pPr>
              <w:pStyle w:val="TableParagraph"/>
              <w:spacing w:before="27"/>
              <w:ind w:left="59" w:righ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-0.045</w:t>
            </w:r>
          </w:p>
        </w:tc>
        <w:tc>
          <w:tcPr>
            <w:tcW w:w="548" w:type="dxa"/>
          </w:tcPr>
          <w:p>
            <w:pPr>
              <w:pStyle w:val="TableParagraph"/>
              <w:spacing w:before="27"/>
              <w:ind w:left="83"/>
              <w:rPr>
                <w:sz w:val="15"/>
              </w:rPr>
            </w:pPr>
            <w:r>
              <w:rPr>
                <w:w w:val="105"/>
                <w:sz w:val="15"/>
              </w:rPr>
              <w:t>-0.108</w:t>
            </w:r>
          </w:p>
        </w:tc>
        <w:tc>
          <w:tcPr>
            <w:tcW w:w="563" w:type="dxa"/>
          </w:tcPr>
          <w:p>
            <w:pPr>
              <w:pStyle w:val="TableParagraph"/>
              <w:spacing w:before="27"/>
              <w:ind w:left="113"/>
              <w:rPr>
                <w:sz w:val="15"/>
              </w:rPr>
            </w:pPr>
            <w:r>
              <w:rPr>
                <w:w w:val="105"/>
                <w:sz w:val="15"/>
              </w:rPr>
              <w:t>0.355</w:t>
            </w:r>
          </w:p>
        </w:tc>
        <w:tc>
          <w:tcPr>
            <w:tcW w:w="538" w:type="dxa"/>
          </w:tcPr>
          <w:p>
            <w:pPr>
              <w:pStyle w:val="TableParagraph"/>
              <w:spacing w:before="27"/>
              <w:ind w:left="112"/>
              <w:rPr>
                <w:sz w:val="15"/>
              </w:rPr>
            </w:pPr>
            <w:r>
              <w:rPr>
                <w:w w:val="105"/>
                <w:sz w:val="15"/>
              </w:rPr>
              <w:t>0.391</w:t>
            </w:r>
          </w:p>
        </w:tc>
        <w:tc>
          <w:tcPr>
            <w:tcW w:w="497" w:type="dxa"/>
          </w:tcPr>
          <w:p>
            <w:pPr>
              <w:pStyle w:val="TableParagraph"/>
              <w:spacing w:before="27"/>
              <w:ind w:left="90"/>
              <w:rPr>
                <w:sz w:val="15"/>
              </w:rPr>
            </w:pPr>
            <w:r>
              <w:rPr>
                <w:w w:val="105"/>
                <w:sz w:val="15"/>
              </w:rPr>
              <w:t>0.285</w:t>
            </w:r>
          </w:p>
        </w:tc>
        <w:tc>
          <w:tcPr>
            <w:tcW w:w="481" w:type="dxa"/>
          </w:tcPr>
          <w:p>
            <w:pPr>
              <w:pStyle w:val="TableParagraph"/>
              <w:spacing w:before="27"/>
              <w:ind w:left="69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43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0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Age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dependency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ratio</w:t>
            </w:r>
          </w:p>
        </w:tc>
        <w:tc>
          <w:tcPr>
            <w:tcW w:w="48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22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-0.208</w:t>
            </w:r>
          </w:p>
        </w:tc>
        <w:tc>
          <w:tcPr>
            <w:tcW w:w="474" w:type="dxa"/>
          </w:tcPr>
          <w:p>
            <w:pPr>
              <w:pStyle w:val="TableParagraph"/>
              <w:spacing w:before="27"/>
              <w:ind w:right="4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0.048</w:t>
            </w:r>
          </w:p>
        </w:tc>
        <w:tc>
          <w:tcPr>
            <w:tcW w:w="473" w:type="dxa"/>
          </w:tcPr>
          <w:p>
            <w:pPr>
              <w:pStyle w:val="TableParagraph"/>
              <w:spacing w:before="27"/>
              <w:ind w:left="21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-0.587</w:t>
            </w:r>
          </w:p>
        </w:tc>
        <w:tc>
          <w:tcPr>
            <w:tcW w:w="454" w:type="dxa"/>
          </w:tcPr>
          <w:p>
            <w:pPr>
              <w:pStyle w:val="TableParagraph"/>
              <w:spacing w:before="27"/>
              <w:ind w:left="4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0.020</w:t>
            </w:r>
          </w:p>
        </w:tc>
        <w:tc>
          <w:tcPr>
            <w:tcW w:w="590" w:type="dxa"/>
          </w:tcPr>
          <w:p>
            <w:pPr>
              <w:pStyle w:val="TableParagraph"/>
              <w:spacing w:before="27"/>
              <w:ind w:left="23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0.005</w:t>
            </w:r>
          </w:p>
        </w:tc>
        <w:tc>
          <w:tcPr>
            <w:tcW w:w="501" w:type="dxa"/>
          </w:tcPr>
          <w:p>
            <w:pPr>
              <w:pStyle w:val="TableParagraph"/>
              <w:spacing w:before="27"/>
              <w:ind w:left="30" w:right="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-0.786</w:t>
            </w:r>
          </w:p>
        </w:tc>
        <w:tc>
          <w:tcPr>
            <w:tcW w:w="519" w:type="dxa"/>
          </w:tcPr>
          <w:p>
            <w:pPr>
              <w:pStyle w:val="TableParagraph"/>
              <w:spacing w:before="27"/>
              <w:ind w:left="59" w:righ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-0.140</w:t>
            </w:r>
          </w:p>
        </w:tc>
        <w:tc>
          <w:tcPr>
            <w:tcW w:w="548" w:type="dxa"/>
          </w:tcPr>
          <w:p>
            <w:pPr>
              <w:pStyle w:val="TableParagraph"/>
              <w:spacing w:before="27"/>
              <w:ind w:left="107"/>
              <w:rPr>
                <w:sz w:val="15"/>
              </w:rPr>
            </w:pPr>
            <w:r>
              <w:rPr>
                <w:w w:val="105"/>
                <w:sz w:val="15"/>
              </w:rPr>
              <w:t>0.065</w:t>
            </w:r>
          </w:p>
        </w:tc>
        <w:tc>
          <w:tcPr>
            <w:tcW w:w="563" w:type="dxa"/>
          </w:tcPr>
          <w:p>
            <w:pPr>
              <w:pStyle w:val="TableParagraph"/>
              <w:spacing w:before="27"/>
              <w:ind w:left="89"/>
              <w:rPr>
                <w:sz w:val="15"/>
              </w:rPr>
            </w:pPr>
            <w:r>
              <w:rPr>
                <w:w w:val="105"/>
                <w:sz w:val="15"/>
              </w:rPr>
              <w:t>-0.281</w:t>
            </w:r>
          </w:p>
        </w:tc>
        <w:tc>
          <w:tcPr>
            <w:tcW w:w="538" w:type="dxa"/>
          </w:tcPr>
          <w:p>
            <w:pPr>
              <w:pStyle w:val="TableParagraph"/>
              <w:spacing w:before="27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-0.414</w:t>
            </w:r>
          </w:p>
        </w:tc>
        <w:tc>
          <w:tcPr>
            <w:tcW w:w="497" w:type="dxa"/>
          </w:tcPr>
          <w:p>
            <w:pPr>
              <w:pStyle w:val="TableParagraph"/>
              <w:spacing w:before="27"/>
              <w:ind w:left="63"/>
              <w:rPr>
                <w:sz w:val="15"/>
              </w:rPr>
            </w:pPr>
            <w:r>
              <w:rPr>
                <w:w w:val="105"/>
                <w:sz w:val="15"/>
              </w:rPr>
              <w:t>-0.295</w:t>
            </w:r>
          </w:p>
        </w:tc>
        <w:tc>
          <w:tcPr>
            <w:tcW w:w="481" w:type="dxa"/>
          </w:tcPr>
          <w:p>
            <w:pPr>
              <w:pStyle w:val="TableParagraph"/>
              <w:spacing w:before="27"/>
              <w:ind w:left="44"/>
              <w:rPr>
                <w:sz w:val="15"/>
              </w:rPr>
            </w:pPr>
            <w:r>
              <w:rPr>
                <w:w w:val="105"/>
                <w:sz w:val="15"/>
              </w:rPr>
              <w:t>-0.270</w:t>
            </w:r>
          </w:p>
        </w:tc>
        <w:tc>
          <w:tcPr>
            <w:tcW w:w="439" w:type="dxa"/>
          </w:tcPr>
          <w:p>
            <w:pPr>
              <w:pStyle w:val="TableParagraph"/>
              <w:spacing w:before="27"/>
              <w:ind w:left="28" w:right="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403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4" w:hRule="atLeast"/>
        </w:trPr>
        <w:tc>
          <w:tcPr>
            <w:tcW w:w="2088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36"/>
              <w:rPr>
                <w:sz w:val="15"/>
              </w:rPr>
            </w:pPr>
            <w:r>
              <w:rPr>
                <w:w w:val="105"/>
                <w:sz w:val="15"/>
              </w:rPr>
              <w:t>Natural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resources</w:t>
            </w:r>
          </w:p>
        </w:tc>
        <w:tc>
          <w:tcPr>
            <w:tcW w:w="48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22" w:right="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-0.107</w:t>
            </w:r>
          </w:p>
        </w:tc>
        <w:tc>
          <w:tcPr>
            <w:tcW w:w="47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right="20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-0.219</w:t>
            </w:r>
          </w:p>
        </w:tc>
        <w:tc>
          <w:tcPr>
            <w:tcW w:w="4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21" w:right="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-0.207</w:t>
            </w:r>
          </w:p>
        </w:tc>
        <w:tc>
          <w:tcPr>
            <w:tcW w:w="4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4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-0.141</w:t>
            </w:r>
          </w:p>
        </w:tc>
        <w:tc>
          <w:tcPr>
            <w:tcW w:w="5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25" w:right="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-0.013</w:t>
            </w:r>
          </w:p>
        </w:tc>
        <w:tc>
          <w:tcPr>
            <w:tcW w:w="5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30" w:right="2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-0.168</w:t>
            </w:r>
          </w:p>
        </w:tc>
        <w:tc>
          <w:tcPr>
            <w:tcW w:w="5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59" w:right="1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-0.050</w:t>
            </w:r>
          </w:p>
        </w:tc>
        <w:tc>
          <w:tcPr>
            <w:tcW w:w="54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107"/>
              <w:rPr>
                <w:sz w:val="15"/>
              </w:rPr>
            </w:pPr>
            <w:r>
              <w:rPr>
                <w:w w:val="105"/>
                <w:sz w:val="15"/>
              </w:rPr>
              <w:t>0.112</w:t>
            </w:r>
          </w:p>
        </w:tc>
        <w:tc>
          <w:tcPr>
            <w:tcW w:w="5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113"/>
              <w:rPr>
                <w:sz w:val="15"/>
              </w:rPr>
            </w:pPr>
            <w:r>
              <w:rPr>
                <w:w w:val="105"/>
                <w:sz w:val="15"/>
              </w:rPr>
              <w:t>0.046</w:t>
            </w:r>
          </w:p>
        </w:tc>
        <w:tc>
          <w:tcPr>
            <w:tcW w:w="53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85"/>
              <w:rPr>
                <w:sz w:val="15"/>
              </w:rPr>
            </w:pPr>
            <w:r>
              <w:rPr>
                <w:w w:val="105"/>
                <w:sz w:val="15"/>
              </w:rPr>
              <w:t>-0.046</w:t>
            </w:r>
          </w:p>
        </w:tc>
        <w:tc>
          <w:tcPr>
            <w:tcW w:w="4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90"/>
              <w:rPr>
                <w:sz w:val="15"/>
              </w:rPr>
            </w:pPr>
            <w:r>
              <w:rPr>
                <w:w w:val="105"/>
                <w:sz w:val="15"/>
              </w:rPr>
              <w:t>0.144</w:t>
            </w:r>
          </w:p>
        </w:tc>
        <w:tc>
          <w:tcPr>
            <w:tcW w:w="48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44"/>
              <w:rPr>
                <w:sz w:val="15"/>
              </w:rPr>
            </w:pPr>
            <w:r>
              <w:rPr>
                <w:w w:val="105"/>
                <w:sz w:val="15"/>
              </w:rPr>
              <w:t>-0.257</w:t>
            </w:r>
          </w:p>
        </w:tc>
        <w:tc>
          <w:tcPr>
            <w:tcW w:w="4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28" w:right="1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0.213</w:t>
            </w:r>
          </w:p>
        </w:tc>
        <w:tc>
          <w:tcPr>
            <w:tcW w:w="4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67" w:lineRule="exact" w:before="27"/>
              <w:ind w:left="54"/>
              <w:rPr>
                <w:sz w:val="15"/>
              </w:rPr>
            </w:pPr>
            <w:r>
              <w:rPr>
                <w:w w:val="105"/>
                <w:sz w:val="15"/>
              </w:rPr>
              <w:t>####</w:t>
            </w:r>
          </w:p>
        </w:tc>
      </w:tr>
    </w:tbl>
    <w:p>
      <w:pPr>
        <w:spacing w:line="278" w:lineRule="auto" w:before="0"/>
        <w:ind w:left="534" w:right="1680" w:firstLine="0"/>
        <w:jc w:val="left"/>
        <w:rPr>
          <w:sz w:val="15"/>
        </w:rPr>
      </w:pPr>
      <w:r>
        <w:rPr>
          <w:w w:val="105"/>
          <w:sz w:val="15"/>
        </w:rPr>
        <w:t>Note: </w:t>
      </w:r>
      <w:r>
        <w:rPr>
          <w:i/>
          <w:w w:val="105"/>
          <w:sz w:val="15"/>
        </w:rPr>
        <w:t>FSI:</w:t>
      </w:r>
      <w:r>
        <w:rPr>
          <w:i/>
          <w:spacing w:val="1"/>
          <w:w w:val="105"/>
          <w:sz w:val="15"/>
        </w:rPr>
        <w:t> </w:t>
      </w:r>
      <w:r>
        <w:rPr>
          <w:w w:val="105"/>
          <w:sz w:val="15"/>
        </w:rPr>
        <w:t>financial stability index; </w:t>
      </w:r>
      <w:r>
        <w:rPr>
          <w:i/>
          <w:w w:val="105"/>
          <w:sz w:val="15"/>
        </w:rPr>
        <w:t>DC: </w:t>
      </w:r>
      <w:r>
        <w:rPr>
          <w:w w:val="105"/>
          <w:sz w:val="15"/>
        </w:rPr>
        <w:t>Domestic credit; </w:t>
      </w:r>
      <w:r>
        <w:rPr>
          <w:i/>
          <w:w w:val="105"/>
          <w:sz w:val="15"/>
        </w:rPr>
        <w:t>RR: </w:t>
      </w:r>
      <w:r>
        <w:rPr>
          <w:w w:val="105"/>
          <w:sz w:val="15"/>
        </w:rPr>
        <w:t>Real interest rate; </w:t>
      </w:r>
      <w:r>
        <w:rPr>
          <w:i/>
          <w:w w:val="105"/>
          <w:sz w:val="15"/>
        </w:rPr>
        <w:t>PC:</w:t>
      </w:r>
      <w:r>
        <w:rPr>
          <w:i/>
          <w:spacing w:val="1"/>
          <w:w w:val="105"/>
          <w:sz w:val="15"/>
        </w:rPr>
        <w:t> </w:t>
      </w:r>
      <w:r>
        <w:rPr>
          <w:w w:val="105"/>
          <w:sz w:val="15"/>
        </w:rPr>
        <w:t>per capita GDP</w:t>
      </w:r>
      <w:r>
        <w:rPr>
          <w:i/>
          <w:w w:val="105"/>
          <w:sz w:val="15"/>
        </w:rPr>
        <w:t>; PCGr:</w:t>
      </w:r>
      <w:r>
        <w:rPr>
          <w:i/>
          <w:spacing w:val="1"/>
          <w:w w:val="105"/>
          <w:sz w:val="15"/>
        </w:rPr>
        <w:t> </w:t>
      </w:r>
      <w:r>
        <w:rPr>
          <w:w w:val="105"/>
          <w:sz w:val="15"/>
        </w:rPr>
        <w:t>per capita GDP growth;</w:t>
      </w:r>
      <w:r>
        <w:rPr>
          <w:spacing w:val="1"/>
          <w:w w:val="105"/>
          <w:sz w:val="15"/>
        </w:rPr>
        <w:t> </w:t>
      </w:r>
      <w:r>
        <w:rPr>
          <w:i/>
          <w:spacing w:val="-1"/>
          <w:w w:val="105"/>
          <w:sz w:val="15"/>
        </w:rPr>
        <w:t>BMGr:</w:t>
      </w:r>
      <w:r>
        <w:rPr>
          <w:i/>
          <w:spacing w:val="-13"/>
          <w:w w:val="105"/>
          <w:sz w:val="15"/>
        </w:rPr>
        <w:t> </w:t>
      </w:r>
      <w:r>
        <w:rPr>
          <w:spacing w:val="-1"/>
          <w:w w:val="105"/>
          <w:sz w:val="15"/>
        </w:rPr>
        <w:t>Broad</w:t>
      </w:r>
      <w:r>
        <w:rPr>
          <w:spacing w:val="1"/>
          <w:w w:val="105"/>
          <w:sz w:val="15"/>
        </w:rPr>
        <w:t> </w:t>
      </w:r>
      <w:r>
        <w:rPr>
          <w:spacing w:val="-1"/>
          <w:w w:val="105"/>
          <w:sz w:val="15"/>
        </w:rPr>
        <w:t>money</w:t>
      </w:r>
      <w:r>
        <w:rPr>
          <w:spacing w:val="-2"/>
          <w:w w:val="105"/>
          <w:sz w:val="15"/>
        </w:rPr>
        <w:t> </w:t>
      </w:r>
      <w:r>
        <w:rPr>
          <w:spacing w:val="-1"/>
          <w:w w:val="105"/>
          <w:sz w:val="15"/>
        </w:rPr>
        <w:t>growth;</w:t>
      </w:r>
      <w:r>
        <w:rPr>
          <w:spacing w:val="1"/>
          <w:w w:val="105"/>
          <w:sz w:val="15"/>
        </w:rPr>
        <w:t> </w:t>
      </w:r>
      <w:r>
        <w:rPr>
          <w:i/>
          <w:spacing w:val="-1"/>
          <w:w w:val="105"/>
          <w:sz w:val="15"/>
        </w:rPr>
        <w:t>GFCF:</w:t>
      </w:r>
      <w:r>
        <w:rPr>
          <w:i/>
          <w:spacing w:val="28"/>
          <w:w w:val="105"/>
          <w:sz w:val="15"/>
        </w:rPr>
        <w:t> </w:t>
      </w:r>
      <w:r>
        <w:rPr>
          <w:spacing w:val="-1"/>
          <w:w w:val="105"/>
          <w:sz w:val="15"/>
        </w:rPr>
        <w:t>Gross fixed</w:t>
      </w:r>
      <w:r>
        <w:rPr>
          <w:spacing w:val="2"/>
          <w:w w:val="105"/>
          <w:sz w:val="15"/>
        </w:rPr>
        <w:t> </w:t>
      </w:r>
      <w:r>
        <w:rPr>
          <w:spacing w:val="-1"/>
          <w:w w:val="105"/>
          <w:sz w:val="15"/>
        </w:rPr>
        <w:t>capitaI</w:t>
      </w:r>
      <w:r>
        <w:rPr>
          <w:w w:val="105"/>
          <w:sz w:val="15"/>
        </w:rPr>
        <w:t> </w:t>
      </w:r>
      <w:r>
        <w:rPr>
          <w:spacing w:val="-1"/>
          <w:w w:val="105"/>
          <w:sz w:val="15"/>
        </w:rPr>
        <w:t>formation;</w:t>
      </w:r>
      <w:r>
        <w:rPr>
          <w:spacing w:val="2"/>
          <w:w w:val="105"/>
          <w:sz w:val="15"/>
        </w:rPr>
        <w:t> </w:t>
      </w:r>
      <w:r>
        <w:rPr>
          <w:i/>
          <w:w w:val="105"/>
          <w:sz w:val="15"/>
        </w:rPr>
        <w:t>Pry:</w:t>
      </w:r>
      <w:r>
        <w:rPr>
          <w:i/>
          <w:spacing w:val="-11"/>
          <w:w w:val="105"/>
          <w:sz w:val="15"/>
        </w:rPr>
        <w:t> </w:t>
      </w:r>
      <w:r>
        <w:rPr>
          <w:w w:val="105"/>
          <w:sz w:val="15"/>
        </w:rPr>
        <w:t>Primary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enrollment;</w:t>
      </w:r>
      <w:r>
        <w:rPr>
          <w:spacing w:val="1"/>
          <w:w w:val="105"/>
          <w:sz w:val="15"/>
        </w:rPr>
        <w:t> </w:t>
      </w:r>
      <w:r>
        <w:rPr>
          <w:i/>
          <w:w w:val="105"/>
          <w:sz w:val="15"/>
        </w:rPr>
        <w:t>Exp:</w:t>
      </w:r>
      <w:r>
        <w:rPr>
          <w:i/>
          <w:spacing w:val="28"/>
          <w:w w:val="105"/>
          <w:sz w:val="15"/>
        </w:rPr>
        <w:t> </w:t>
      </w:r>
      <w:r>
        <w:rPr>
          <w:w w:val="105"/>
          <w:sz w:val="15"/>
        </w:rPr>
        <w:t>Government expenditures;</w:t>
      </w:r>
      <w:r>
        <w:rPr>
          <w:spacing w:val="1"/>
          <w:w w:val="105"/>
          <w:sz w:val="15"/>
        </w:rPr>
        <w:t> </w:t>
      </w:r>
      <w:r>
        <w:rPr>
          <w:i/>
          <w:w w:val="105"/>
          <w:sz w:val="15"/>
        </w:rPr>
        <w:t>Age:</w:t>
      </w:r>
      <w:r>
        <w:rPr>
          <w:i/>
          <w:spacing w:val="28"/>
          <w:w w:val="105"/>
          <w:sz w:val="15"/>
        </w:rPr>
        <w:t> </w:t>
      </w:r>
      <w:r>
        <w:rPr>
          <w:w w:val="105"/>
          <w:sz w:val="15"/>
        </w:rPr>
        <w:t>Age</w:t>
      </w:r>
      <w:r>
        <w:rPr>
          <w:spacing w:val="1"/>
          <w:w w:val="105"/>
          <w:sz w:val="15"/>
        </w:rPr>
        <w:t> </w:t>
      </w:r>
      <w:r>
        <w:rPr>
          <w:w w:val="105"/>
          <w:sz w:val="15"/>
        </w:rPr>
        <w:t>dependency</w:t>
      </w:r>
      <w:r>
        <w:rPr>
          <w:spacing w:val="-3"/>
          <w:w w:val="105"/>
          <w:sz w:val="15"/>
        </w:rPr>
        <w:t> </w:t>
      </w:r>
      <w:r>
        <w:rPr>
          <w:w w:val="105"/>
          <w:sz w:val="15"/>
        </w:rPr>
        <w:t>ratio;</w:t>
      </w:r>
      <w:r>
        <w:rPr>
          <w:spacing w:val="1"/>
          <w:w w:val="105"/>
          <w:sz w:val="15"/>
        </w:rPr>
        <w:t> </w:t>
      </w:r>
      <w:r>
        <w:rPr>
          <w:i/>
          <w:w w:val="105"/>
          <w:sz w:val="15"/>
        </w:rPr>
        <w:t>Nat:</w:t>
      </w:r>
      <w:r>
        <w:rPr>
          <w:i/>
          <w:spacing w:val="27"/>
          <w:w w:val="105"/>
          <w:sz w:val="15"/>
        </w:rPr>
        <w:t> </w:t>
      </w:r>
      <w:r>
        <w:rPr>
          <w:w w:val="105"/>
          <w:sz w:val="15"/>
        </w:rPr>
        <w:t>Natural resources</w:t>
      </w:r>
    </w:p>
    <w:p>
      <w:pPr>
        <w:spacing w:before="0"/>
        <w:ind w:left="534" w:right="0" w:firstLine="0"/>
        <w:jc w:val="left"/>
        <w:rPr>
          <w:sz w:val="15"/>
        </w:rPr>
      </w:pPr>
      <w:r>
        <w:rPr>
          <w:w w:val="105"/>
          <w:sz w:val="15"/>
        </w:rPr>
        <w:t>Source:</w:t>
      </w:r>
      <w:r>
        <w:rPr>
          <w:spacing w:val="-5"/>
          <w:w w:val="105"/>
          <w:sz w:val="15"/>
        </w:rPr>
        <w:t> </w:t>
      </w:r>
      <w:r>
        <w:rPr>
          <w:w w:val="105"/>
          <w:sz w:val="15"/>
        </w:rPr>
        <w:t>Researcher's</w:t>
      </w:r>
      <w:r>
        <w:rPr>
          <w:spacing w:val="-4"/>
          <w:w w:val="105"/>
          <w:sz w:val="15"/>
        </w:rPr>
        <w:t> </w:t>
      </w:r>
      <w:r>
        <w:rPr>
          <w:w w:val="105"/>
          <w:sz w:val="15"/>
        </w:rPr>
        <w:t>Computation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360" w:lineRule="auto" w:before="90"/>
        <w:ind w:left="498" w:right="1352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5.4,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dependence).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2"/>
        </w:rPr>
        <w:t> </w:t>
      </w:r>
      <w:r>
        <w:rPr/>
        <w:t>per</w:t>
      </w:r>
      <w:r>
        <w:rPr>
          <w:spacing w:val="-5"/>
        </w:rPr>
        <w:t> </w:t>
      </w:r>
      <w:r>
        <w:rPr/>
        <w:t>capita</w:t>
      </w:r>
      <w:r>
        <w:rPr>
          <w:spacing w:val="-2"/>
        </w:rPr>
        <w:t> </w:t>
      </w:r>
      <w:r>
        <w:rPr/>
        <w:t>GDP</w:t>
      </w:r>
      <w:r>
        <w:rPr>
          <w:spacing w:val="-2"/>
        </w:rPr>
        <w:t> </w:t>
      </w:r>
      <w:r>
        <w:rPr/>
        <w:t>growth/GDP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(0.978)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age-dependency</w:t>
      </w:r>
      <w:r>
        <w:rPr>
          <w:spacing w:val="-5"/>
        </w:rPr>
        <w:t> </w:t>
      </w:r>
      <w:r>
        <w:rPr/>
        <w:t>ratio/</w:t>
      </w:r>
      <w:r>
        <w:rPr>
          <w:spacing w:val="-58"/>
        </w:rPr>
        <w:t> </w:t>
      </w:r>
      <w:r>
        <w:rPr/>
        <w:t>per</w:t>
      </w:r>
      <w:r>
        <w:rPr>
          <w:spacing w:val="-6"/>
        </w:rPr>
        <w:t> </w:t>
      </w:r>
      <w:r>
        <w:rPr/>
        <w:t>capita</w:t>
      </w:r>
      <w:r>
        <w:rPr>
          <w:spacing w:val="-5"/>
        </w:rPr>
        <w:t> </w:t>
      </w:r>
      <w:r>
        <w:rPr/>
        <w:t>GDP</w:t>
      </w:r>
      <w:r>
        <w:rPr>
          <w:spacing w:val="-4"/>
        </w:rPr>
        <w:t> </w:t>
      </w:r>
      <w:r>
        <w:rPr/>
        <w:t>(-0.786).</w:t>
      </w:r>
      <w:r>
        <w:rPr>
          <w:spacing w:val="-3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collinear</w:t>
      </w:r>
      <w:r>
        <w:rPr>
          <w:spacing w:val="-5"/>
        </w:rPr>
        <w:t> </w:t>
      </w:r>
      <w:r>
        <w:rPr/>
        <w:t>regressors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not</w:t>
      </w:r>
      <w:r>
        <w:rPr>
          <w:spacing w:val="-1"/>
        </w:rPr>
        <w:t> </w:t>
      </w:r>
      <w:r>
        <w:rPr/>
        <w:t>included</w:t>
      </w:r>
      <w:r>
        <w:rPr>
          <w:spacing w:val="-5"/>
        </w:rPr>
        <w:t> </w:t>
      </w:r>
      <w:r>
        <w:rPr/>
        <w:t>together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models, the problem of</w:t>
      </w:r>
      <w:r>
        <w:rPr>
          <w:spacing w:val="-1"/>
        </w:rPr>
        <w:t> </w:t>
      </w:r>
      <w:r>
        <w:rPr/>
        <w:t>multicollinearity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averted.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1"/>
          <w:numId w:val="29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r>
        <w:rPr/>
        <w:t>Estimation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Panel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line="360" w:lineRule="auto" w:before="134"/>
        <w:ind w:left="498" w:right="1353"/>
        <w:jc w:val="both"/>
      </w:pPr>
      <w:r>
        <w:rPr/>
        <w:t>The approach taken is to address each research hypothesis and display the results from the</w:t>
      </w:r>
      <w:r>
        <w:rPr>
          <w:spacing w:val="1"/>
        </w:rPr>
        <w:t> </w:t>
      </w:r>
      <w:r>
        <w:rPr/>
        <w:t>various empirical techniques used. The pooled OLS estimation is simply the OLS method run</w:t>
      </w:r>
      <w:r>
        <w:rPr>
          <w:spacing w:val="1"/>
        </w:rPr>
        <w:t> </w:t>
      </w:r>
      <w:r>
        <w:rPr/>
        <w:t>on a panel dataset which ignores individual fixed effects. Although the pooled OLS does not</w:t>
      </w:r>
      <w:r>
        <w:rPr>
          <w:spacing w:val="1"/>
        </w:rPr>
        <w:t> </w:t>
      </w:r>
      <w:r>
        <w:rPr/>
        <w:t>differentiate between time and cross-sections, its essence in this study is to capture the sub-</w:t>
      </w:r>
      <w:r>
        <w:rPr>
          <w:spacing w:val="1"/>
        </w:rPr>
        <w:t> </w:t>
      </w:r>
      <w:r>
        <w:rPr/>
        <w:t>regional</w:t>
      </w:r>
      <w:r>
        <w:rPr>
          <w:spacing w:val="-6"/>
        </w:rPr>
        <w:t> </w:t>
      </w:r>
      <w:r>
        <w:rPr/>
        <w:t>variations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data.</w:t>
      </w:r>
      <w:r>
        <w:rPr>
          <w:spacing w:val="-6"/>
        </w:rPr>
        <w:t> </w:t>
      </w:r>
      <w:r>
        <w:rPr/>
        <w:t>Hence,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dataset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divided</w:t>
      </w:r>
      <w:r>
        <w:rPr>
          <w:spacing w:val="-5"/>
        </w:rPr>
        <w:t> </w:t>
      </w:r>
      <w:r>
        <w:rPr/>
        <w:t>into</w:t>
      </w:r>
      <w:r>
        <w:rPr>
          <w:spacing w:val="-6"/>
        </w:rPr>
        <w:t> </w:t>
      </w:r>
      <w:r>
        <w:rPr/>
        <w:t>4</w:t>
      </w:r>
      <w:r>
        <w:rPr>
          <w:spacing w:val="-6"/>
        </w:rPr>
        <w:t> </w:t>
      </w:r>
      <w:r>
        <w:rPr/>
        <w:t>sub-regions</w:t>
      </w:r>
      <w:r>
        <w:rPr>
          <w:spacing w:val="-6"/>
        </w:rPr>
        <w:t> </w:t>
      </w:r>
      <w:r>
        <w:rPr/>
        <w:t>–</w:t>
      </w:r>
      <w:r>
        <w:rPr>
          <w:spacing w:val="-6"/>
        </w:rPr>
        <w:t> </w:t>
      </w:r>
      <w:r>
        <w:rPr/>
        <w:t>Central</w:t>
      </w:r>
      <w:r>
        <w:rPr>
          <w:spacing w:val="-5"/>
        </w:rPr>
        <w:t> </w:t>
      </w:r>
      <w:r>
        <w:rPr/>
        <w:t>Africa</w:t>
      </w:r>
      <w:r>
        <w:rPr>
          <w:spacing w:val="-58"/>
        </w:rPr>
        <w:t> </w:t>
      </w:r>
      <w:r>
        <w:rPr/>
        <w:t>(CA),</w:t>
      </w:r>
      <w:r>
        <w:rPr>
          <w:spacing w:val="-10"/>
        </w:rPr>
        <w:t> </w:t>
      </w:r>
      <w:r>
        <w:rPr/>
        <w:t>East</w:t>
      </w:r>
      <w:r>
        <w:rPr>
          <w:spacing w:val="-8"/>
        </w:rPr>
        <w:t> </w:t>
      </w:r>
      <w:r>
        <w:rPr/>
        <w:t>Africa</w:t>
      </w:r>
      <w:r>
        <w:rPr>
          <w:spacing w:val="-10"/>
        </w:rPr>
        <w:t> </w:t>
      </w:r>
      <w:r>
        <w:rPr/>
        <w:t>(EA),</w:t>
      </w:r>
      <w:r>
        <w:rPr>
          <w:spacing w:val="-6"/>
        </w:rPr>
        <w:t> </w:t>
      </w:r>
      <w:r>
        <w:rPr/>
        <w:t>Southern</w:t>
      </w:r>
      <w:r>
        <w:rPr>
          <w:spacing w:val="-9"/>
        </w:rPr>
        <w:t> </w:t>
      </w:r>
      <w:r>
        <w:rPr/>
        <w:t>Africa</w:t>
      </w:r>
      <w:r>
        <w:rPr>
          <w:spacing w:val="-10"/>
        </w:rPr>
        <w:t> </w:t>
      </w:r>
      <w:r>
        <w:rPr/>
        <w:t>(SA)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West</w:t>
      </w:r>
      <w:r>
        <w:rPr>
          <w:spacing w:val="-8"/>
        </w:rPr>
        <w:t> </w:t>
      </w:r>
      <w:r>
        <w:rPr/>
        <w:t>Africa</w:t>
      </w:r>
      <w:r>
        <w:rPr>
          <w:spacing w:val="-10"/>
        </w:rPr>
        <w:t> </w:t>
      </w:r>
      <w:r>
        <w:rPr/>
        <w:t>(WA)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WA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base</w:t>
      </w:r>
      <w:r>
        <w:rPr>
          <w:spacing w:val="-10"/>
        </w:rPr>
        <w:t> </w:t>
      </w:r>
      <w:r>
        <w:rPr/>
        <w:t>sub-</w:t>
      </w:r>
      <w:r>
        <w:rPr>
          <w:spacing w:val="-57"/>
        </w:rPr>
        <w:t> </w:t>
      </w:r>
      <w:r>
        <w:rPr/>
        <w:t>region.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hand,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fixed</w:t>
      </w:r>
      <w:r>
        <w:rPr>
          <w:spacing w:val="-12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model</w:t>
      </w:r>
      <w:r>
        <w:rPr>
          <w:spacing w:val="-12"/>
        </w:rPr>
        <w:t> </w:t>
      </w:r>
      <w:r>
        <w:rPr/>
        <w:t>chosen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basis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Hausman</w:t>
      </w:r>
      <w:r>
        <w:rPr>
          <w:spacing w:val="-14"/>
        </w:rPr>
        <w:t> </w:t>
      </w:r>
      <w:r>
        <w:rPr/>
        <w:t>test</w:t>
      </w:r>
      <w:r>
        <w:rPr>
          <w:spacing w:val="-13"/>
        </w:rPr>
        <w:t> </w:t>
      </w:r>
      <w:r>
        <w:rPr/>
        <w:t>result</w:t>
      </w:r>
      <w:r>
        <w:rPr>
          <w:spacing w:val="-57"/>
        </w:rPr>
        <w:t> </w:t>
      </w:r>
      <w:r>
        <w:rPr/>
        <w:t>(see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5.5) eliminates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unobserved heterogeneity</w:t>
      </w:r>
      <w:r>
        <w:rPr>
          <w:spacing w:val="-3"/>
        </w:rPr>
        <w:t> </w:t>
      </w:r>
      <w:r>
        <w:rPr/>
        <w:t>(individual</w:t>
      </w:r>
      <w:r>
        <w:rPr>
          <w:spacing w:val="-1"/>
        </w:rPr>
        <w:t> </w:t>
      </w:r>
      <w:r>
        <w:rPr/>
        <w:t>fixed effects)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61"/>
      </w:tblGrid>
      <w:tr>
        <w:trPr>
          <w:trHeight w:val="320" w:hRule="atLeast"/>
        </w:trPr>
        <w:tc>
          <w:tcPr>
            <w:tcW w:w="576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69" w:val="left" w:leader="none"/>
                <w:tab w:pos="5760" w:val="left" w:leader="none"/>
              </w:tabs>
              <w:spacing w:before="29"/>
              <w:rPr>
                <w:b/>
                <w:sz w:val="22"/>
              </w:rPr>
            </w:pPr>
            <w:r>
              <w:rPr>
                <w:b/>
                <w:w w:val="100"/>
                <w:sz w:val="22"/>
                <w:u w:val="single"/>
              </w:rPr>
              <w:t> </w:t>
            </w:r>
            <w:r>
              <w:rPr>
                <w:b/>
                <w:spacing w:val="-3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Table 5.5:</w:t>
              <w:tab/>
              <w:t>Hausman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Test</w:t>
            </w:r>
            <w:r>
              <w:rPr>
                <w:b/>
                <w:spacing w:val="-2"/>
                <w:sz w:val="22"/>
                <w:u w:val="single"/>
              </w:rPr>
              <w:t> </w:t>
            </w:r>
            <w:r>
              <w:rPr>
                <w:b/>
                <w:sz w:val="22"/>
                <w:u w:val="single"/>
              </w:rPr>
              <w:t>Result</w:t>
              <w:tab/>
            </w:r>
          </w:p>
        </w:tc>
      </w:tr>
      <w:tr>
        <w:trPr>
          <w:trHeight w:val="447" w:hRule="atLeast"/>
        </w:trPr>
        <w:tc>
          <w:tcPr>
            <w:tcW w:w="5761" w:type="dxa"/>
          </w:tcPr>
          <w:p>
            <w:pPr>
              <w:pStyle w:val="TableParagraph"/>
              <w:spacing w:before="16"/>
              <w:ind w:left="1067"/>
              <w:rPr>
                <w:sz w:val="22"/>
              </w:rPr>
            </w:pPr>
            <w:r>
              <w:rPr>
                <w:sz w:val="22"/>
              </w:rPr>
              <w:t>Test: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Ho: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difference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coefficients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 systematic</w:t>
            </w:r>
          </w:p>
        </w:tc>
      </w:tr>
      <w:tr>
        <w:trPr>
          <w:trHeight w:val="450" w:hRule="atLeast"/>
        </w:trPr>
        <w:tc>
          <w:tcPr>
            <w:tcW w:w="5761" w:type="dxa"/>
          </w:tcPr>
          <w:p>
            <w:pPr>
              <w:pStyle w:val="TableParagraph"/>
              <w:spacing w:before="169"/>
              <w:ind w:left="2004"/>
              <w:rPr>
                <w:sz w:val="22"/>
              </w:rPr>
            </w:pPr>
            <w:r>
              <w:rPr>
                <w:sz w:val="22"/>
              </w:rPr>
              <w:t>chi2(39)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(b-B)'[(V(b)-V(B)^(-1)](b-B)</w:t>
            </w:r>
          </w:p>
        </w:tc>
      </w:tr>
      <w:tr>
        <w:trPr>
          <w:trHeight w:val="300" w:hRule="atLeast"/>
        </w:trPr>
        <w:tc>
          <w:tcPr>
            <w:tcW w:w="5761" w:type="dxa"/>
          </w:tcPr>
          <w:p>
            <w:pPr>
              <w:pStyle w:val="TableParagraph"/>
              <w:tabs>
                <w:tab w:pos="753" w:val="left" w:leader="none"/>
              </w:tabs>
              <w:spacing w:before="19"/>
              <w:ind w:left="244"/>
              <w:jc w:val="center"/>
              <w:rPr>
                <w:sz w:val="22"/>
              </w:rPr>
            </w:pPr>
            <w:r>
              <w:rPr>
                <w:sz w:val="22"/>
              </w:rPr>
              <w:t>=</w:t>
              <w:tab/>
              <w:t>77.84</w:t>
            </w:r>
          </w:p>
        </w:tc>
      </w:tr>
      <w:tr>
        <w:trPr>
          <w:trHeight w:val="300" w:hRule="atLeast"/>
        </w:trPr>
        <w:tc>
          <w:tcPr>
            <w:tcW w:w="5761" w:type="dxa"/>
          </w:tcPr>
          <w:p>
            <w:pPr>
              <w:pStyle w:val="TableParagraph"/>
              <w:tabs>
                <w:tab w:pos="3376" w:val="left" w:leader="none"/>
              </w:tabs>
              <w:spacing w:before="19"/>
              <w:ind w:left="1951"/>
              <w:rPr>
                <w:sz w:val="22"/>
              </w:rPr>
            </w:pPr>
            <w:r>
              <w:rPr>
                <w:sz w:val="22"/>
              </w:rPr>
              <w:t>Prob&gt;chi2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=</w:t>
              <w:tab/>
              <w:t>0.0003</w:t>
            </w:r>
          </w:p>
        </w:tc>
      </w:tr>
      <w:tr>
        <w:trPr>
          <w:trHeight w:val="322" w:hRule="atLeast"/>
        </w:trPr>
        <w:tc>
          <w:tcPr>
            <w:tcW w:w="5761" w:type="dxa"/>
          </w:tcPr>
          <w:p>
            <w:pPr>
              <w:pStyle w:val="TableParagraph"/>
              <w:tabs>
                <w:tab w:pos="1949" w:val="left" w:leader="none"/>
                <w:tab w:pos="5760" w:val="left" w:leader="none"/>
              </w:tabs>
              <w:spacing w:before="19"/>
              <w:rPr>
                <w:sz w:val="22"/>
              </w:rPr>
            </w:pPr>
            <w:r>
              <w:rPr>
                <w:w w:val="100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ab/>
            </w:r>
            <w:r>
              <w:rPr>
                <w:sz w:val="22"/>
                <w:u w:val="single"/>
              </w:rPr>
              <w:t>(V(b)-V(B)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is</w:t>
            </w:r>
            <w:r>
              <w:rPr>
                <w:spacing w:val="-2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not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positive</w:t>
            </w:r>
            <w:r>
              <w:rPr>
                <w:spacing w:val="-3"/>
                <w:sz w:val="22"/>
                <w:u w:val="single"/>
              </w:rPr>
              <w:t> </w:t>
            </w:r>
            <w:r>
              <w:rPr>
                <w:sz w:val="22"/>
                <w:u w:val="single"/>
              </w:rPr>
              <w:t>definite)</w:t>
              <w:tab/>
            </w:r>
          </w:p>
        </w:tc>
      </w:tr>
      <w:tr>
        <w:trPr>
          <w:trHeight w:val="256" w:hRule="atLeast"/>
        </w:trPr>
        <w:tc>
          <w:tcPr>
            <w:tcW w:w="5761" w:type="dxa"/>
          </w:tcPr>
          <w:p>
            <w:pPr>
              <w:pStyle w:val="TableParagraph"/>
              <w:spacing w:line="210" w:lineRule="exact" w:before="27"/>
              <w:ind w:left="108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 w:before="90"/>
        <w:ind w:left="498" w:right="1354"/>
        <w:jc w:val="both"/>
      </w:pPr>
      <w:r>
        <w:rPr/>
        <w:t>Likewise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dynamic</w:t>
      </w:r>
      <w:r>
        <w:rPr>
          <w:spacing w:val="-5"/>
        </w:rPr>
        <w:t> </w:t>
      </w:r>
      <w:r>
        <w:rPr/>
        <w:t>fixed</w:t>
      </w:r>
      <w:r>
        <w:rPr>
          <w:spacing w:val="-5"/>
        </w:rPr>
        <w:t> </w:t>
      </w:r>
      <w:r>
        <w:rPr/>
        <w:t>effects</w:t>
      </w:r>
      <w:r>
        <w:rPr>
          <w:spacing w:val="-6"/>
        </w:rPr>
        <w:t> </w:t>
      </w:r>
      <w:r>
        <w:rPr/>
        <w:t>(DFE)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only</w:t>
      </w:r>
      <w:r>
        <w:rPr>
          <w:spacing w:val="-10"/>
        </w:rPr>
        <w:t> </w:t>
      </w:r>
      <w:r>
        <w:rPr/>
        <w:t>in</w:t>
      </w:r>
      <w:r>
        <w:rPr>
          <w:spacing w:val="-3"/>
        </w:rPr>
        <w:t> </w:t>
      </w:r>
      <w:r>
        <w:rPr/>
        <w:t>addition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6"/>
        </w:rPr>
        <w:t> </w:t>
      </w:r>
      <w:r>
        <w:rPr/>
        <w:t>techniques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address the third research question due to the dynamic nature of income inequality. This</w:t>
      </w:r>
      <w:r>
        <w:rPr>
          <w:spacing w:val="1"/>
        </w:rPr>
        <w:t> </w:t>
      </w:r>
      <w:r>
        <w:rPr/>
        <w:t>dynamic character is articulated by the introduction of a lagged dependent variable as an</w:t>
      </w:r>
      <w:r>
        <w:rPr>
          <w:spacing w:val="1"/>
        </w:rPr>
        <w:t> </w:t>
      </w:r>
      <w:r>
        <w:rPr/>
        <w:t>explanatory variable. In addition, a 10-year non-overlapping window is used to further capture</w:t>
      </w:r>
      <w:r>
        <w:rPr>
          <w:spacing w:val="-58"/>
        </w:rPr>
        <w:t> </w:t>
      </w:r>
      <w:r>
        <w:rPr/>
        <w:t>variations across the different time periods (pre-reform, reform and post-reform periods). This</w:t>
      </w:r>
      <w:r>
        <w:rPr>
          <w:spacing w:val="-57"/>
        </w:rPr>
        <w:t> </w:t>
      </w:r>
      <w:r>
        <w:rPr/>
        <w:t>study is unable to clearly separate the pre- and reform periods since most countries embarked</w:t>
      </w:r>
      <w:r>
        <w:rPr>
          <w:spacing w:val="1"/>
        </w:rPr>
        <w:t> </w:t>
      </w:r>
      <w:r>
        <w:rPr/>
        <w:t>on financial reforms between mid-1980s to the late 1990s. Therefore for simplicity and to</w:t>
      </w:r>
      <w:r>
        <w:rPr>
          <w:spacing w:val="1"/>
        </w:rPr>
        <w:t> </w:t>
      </w:r>
      <w:r>
        <w:rPr/>
        <w:t>prevent unnecessary ambiguity, periods before year 2000 are classified as reform periods. In</w:t>
      </w:r>
      <w:r>
        <w:rPr>
          <w:spacing w:val="1"/>
        </w:rPr>
        <w:t> </w:t>
      </w:r>
      <w:r>
        <w:rPr/>
        <w:t>addition, the inclusion of year dummies is to capture the influence of aggregate (time</w:t>
      </w:r>
      <w:r>
        <w:rPr>
          <w:rFonts w:ascii="Cambria Math" w:hAnsi="Cambria Math"/>
        </w:rPr>
        <w:t>‐</w:t>
      </w:r>
      <w:r>
        <w:rPr/>
        <w:t>series)</w:t>
      </w:r>
      <w:r>
        <w:rPr>
          <w:spacing w:val="1"/>
        </w:rPr>
        <w:t> </w:t>
      </w:r>
      <w:r>
        <w:rPr/>
        <w:t>trends. Including dummies for each year allows the model to attribute some of the variation in</w:t>
      </w:r>
      <w:r>
        <w:rPr>
          <w:spacing w:val="-57"/>
        </w:rPr>
        <w:t> </w:t>
      </w:r>
      <w:r>
        <w:rPr/>
        <w:t>the data to unobserved events that took place during each year, or otherwise characteristic</w:t>
      </w:r>
      <w:r>
        <w:rPr>
          <w:spacing w:val="1"/>
        </w:rPr>
        <w:t> </w:t>
      </w:r>
      <w:r>
        <w:rPr/>
        <w:t>features of that year besides specific events. Lastly, to check the robustness of estimators 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endogeneity, the system</w:t>
      </w:r>
      <w:r>
        <w:rPr>
          <w:spacing w:val="1"/>
        </w:rPr>
        <w:t> </w:t>
      </w:r>
      <w:r>
        <w:rPr/>
        <w:t>GMM</w:t>
      </w:r>
      <w:r>
        <w:rPr>
          <w:spacing w:val="2"/>
        </w:rPr>
        <w:t> </w:t>
      </w:r>
      <w:r>
        <w:rPr/>
        <w:t>estimator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2"/>
          <w:numId w:val="29"/>
        </w:numPr>
        <w:tabs>
          <w:tab w:pos="1039" w:val="left" w:leader="none"/>
        </w:tabs>
        <w:spacing w:line="240" w:lineRule="auto" w:before="0" w:after="0"/>
        <w:ind w:left="1038" w:right="0" w:hanging="541"/>
        <w:jc w:val="both"/>
      </w:pPr>
      <w:r>
        <w:rPr/>
        <w:t>Pooled</w:t>
      </w:r>
      <w:r>
        <w:rPr>
          <w:spacing w:val="-1"/>
        </w:rPr>
        <w:t> </w:t>
      </w:r>
      <w:r>
        <w:rPr/>
        <w:t>OLS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line="360" w:lineRule="auto" w:before="132"/>
        <w:ind w:left="498" w:right="1354"/>
        <w:jc w:val="both"/>
      </w:pPr>
      <w:r>
        <w:rPr/>
        <w:t>The pooled OLS for all the hypotheses are displayed and discussed in this section. Firstly, in</w:t>
      </w:r>
      <w:r>
        <w:rPr>
          <w:spacing w:val="1"/>
        </w:rPr>
        <w:t> </w:t>
      </w:r>
      <w:r>
        <w:rPr/>
        <w:t>addressing whether 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stable after a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(Equation</w:t>
      </w:r>
      <w:r>
        <w:rPr>
          <w:spacing w:val="1"/>
        </w:rPr>
        <w:t> </w:t>
      </w:r>
      <w:r>
        <w:rPr/>
        <w:t>4.32),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displayed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5"/>
        </w:rPr>
        <w:t> </w:t>
      </w:r>
      <w:r>
        <w:rPr/>
        <w:t>5.6 show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specifications,</w:t>
      </w:r>
      <w:r>
        <w:rPr>
          <w:spacing w:val="-4"/>
        </w:rPr>
        <w:t> </w:t>
      </w:r>
      <w:r>
        <w:rPr/>
        <w:t>the real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rate</w:t>
      </w:r>
      <w:r>
        <w:rPr>
          <w:spacing w:val="-4"/>
        </w:rPr>
        <w:t> </w:t>
      </w:r>
      <w:r>
        <w:rPr/>
        <w:t>is a</w:t>
      </w:r>
      <w:r>
        <w:rPr>
          <w:spacing w:val="-4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significant predictor of financial sector stability at the 1% level. Similarly, the coefficients of</w:t>
      </w:r>
      <w:r>
        <w:rPr>
          <w:spacing w:val="1"/>
        </w:rPr>
        <w:t> </w:t>
      </w:r>
      <w:r>
        <w:rPr/>
        <w:t>per capita GDP and broad money growth are positive and statistically significant across all</w:t>
      </w:r>
      <w:r>
        <w:rPr>
          <w:spacing w:val="1"/>
        </w:rPr>
        <w:t> </w:t>
      </w:r>
      <w:r>
        <w:rPr/>
        <w:t>specifications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1%</w:t>
      </w:r>
      <w:r>
        <w:rPr>
          <w:spacing w:val="-1"/>
        </w:rPr>
        <w:t> </w:t>
      </w:r>
      <w:r>
        <w:rPr/>
        <w:t>and 5%</w:t>
      </w:r>
      <w:r>
        <w:rPr>
          <w:spacing w:val="-1"/>
        </w:rPr>
        <w:t> </w:t>
      </w:r>
      <w:r>
        <w:rPr/>
        <w:t>levels respectively.</w:t>
      </w:r>
    </w:p>
    <w:p>
      <w:pPr>
        <w:spacing w:after="0" w:line="360" w:lineRule="auto"/>
        <w:jc w:val="both"/>
        <w:sectPr>
          <w:pgSz w:w="11910" w:h="16840"/>
          <w:pgMar w:header="0" w:footer="978" w:top="1400" w:bottom="1240" w:left="920" w:right="60"/>
        </w:sect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1943"/>
        <w:gridCol w:w="1805"/>
        <w:gridCol w:w="1771"/>
        <w:gridCol w:w="1808"/>
      </w:tblGrid>
      <w:tr>
        <w:trPr>
          <w:trHeight w:val="268" w:hRule="atLeast"/>
        </w:trPr>
        <w:tc>
          <w:tcPr>
            <w:tcW w:w="9781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5.6: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Pooled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OLS: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Reforms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Financial Stability</w:t>
            </w:r>
          </w:p>
        </w:tc>
      </w:tr>
      <w:tr>
        <w:trPr>
          <w:trHeight w:val="300" w:hRule="atLeast"/>
        </w:trPr>
        <w:tc>
          <w:tcPr>
            <w:tcW w:w="24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1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9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12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[1980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1989]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12"/>
              <w:ind w:left="194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[1990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1999]</w:t>
            </w:r>
          </w:p>
        </w:tc>
        <w:tc>
          <w:tcPr>
            <w:tcW w:w="1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12"/>
              <w:ind w:left="160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2009]</w:t>
            </w:r>
          </w:p>
        </w:tc>
        <w:tc>
          <w:tcPr>
            <w:tcW w:w="1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 w:before="12"/>
              <w:ind w:right="26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[2010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2015]</w:t>
            </w:r>
          </w:p>
        </w:tc>
      </w:tr>
      <w:tr>
        <w:trPr>
          <w:trHeight w:val="388" w:hRule="atLeast"/>
        </w:trPr>
        <w:tc>
          <w:tcPr>
            <w:tcW w:w="2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08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308"/>
              <w:rPr>
                <w:sz w:val="24"/>
              </w:rPr>
            </w:pPr>
            <w:r>
              <w:rPr>
                <w:sz w:val="24"/>
              </w:rPr>
              <w:t>-2.913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(-2.60)</w:t>
            </w:r>
          </w:p>
        </w:tc>
        <w:tc>
          <w:tcPr>
            <w:tcW w:w="1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-3.424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(-3.54)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-0.899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(-0.62)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6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-7.384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(-2.87)</w:t>
            </w:r>
          </w:p>
        </w:tc>
      </w:tr>
      <w:tr>
        <w:trPr>
          <w:trHeight w:val="360" w:hRule="atLeast"/>
        </w:trPr>
        <w:tc>
          <w:tcPr>
            <w:tcW w:w="2454" w:type="dxa"/>
          </w:tcPr>
          <w:p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943" w:type="dxa"/>
          </w:tcPr>
          <w:p>
            <w:pPr>
              <w:pStyle w:val="TableParagraph"/>
              <w:spacing w:before="38"/>
              <w:ind w:left="392"/>
              <w:rPr>
                <w:sz w:val="24"/>
              </w:rPr>
            </w:pPr>
            <w:r>
              <w:rPr>
                <w:sz w:val="24"/>
              </w:rPr>
              <w:t>0.105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(8.36)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0.079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(7.51)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0.099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(6.89)</w:t>
            </w:r>
          </w:p>
        </w:tc>
        <w:tc>
          <w:tcPr>
            <w:tcW w:w="1808" w:type="dxa"/>
          </w:tcPr>
          <w:p>
            <w:pPr>
              <w:pStyle w:val="TableParagraph"/>
              <w:spacing w:before="3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0.215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(4.79)</w:t>
            </w:r>
          </w:p>
        </w:tc>
      </w:tr>
      <w:tr>
        <w:trPr>
          <w:trHeight w:val="360" w:hRule="atLeast"/>
        </w:trPr>
        <w:tc>
          <w:tcPr>
            <w:tcW w:w="2454" w:type="dxa"/>
          </w:tcPr>
          <w:p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943" w:type="dxa"/>
          </w:tcPr>
          <w:p>
            <w:pPr>
              <w:pStyle w:val="TableParagraph"/>
              <w:spacing w:before="38"/>
              <w:ind w:left="392"/>
              <w:rPr>
                <w:sz w:val="24"/>
              </w:rPr>
            </w:pPr>
            <w:r>
              <w:rPr>
                <w:sz w:val="24"/>
              </w:rPr>
              <w:t>0.487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(2.94)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0.471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(4.21)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0.500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(2.71)</w:t>
            </w:r>
          </w:p>
        </w:tc>
        <w:tc>
          <w:tcPr>
            <w:tcW w:w="1808" w:type="dxa"/>
          </w:tcPr>
          <w:p>
            <w:pPr>
              <w:pStyle w:val="TableParagraph"/>
              <w:spacing w:before="38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0.552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(2.11)</w:t>
            </w:r>
          </w:p>
        </w:tc>
      </w:tr>
      <w:tr>
        <w:trPr>
          <w:trHeight w:val="360" w:hRule="atLeast"/>
        </w:trPr>
        <w:tc>
          <w:tcPr>
            <w:tcW w:w="2454" w:type="dxa"/>
          </w:tcPr>
          <w:p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 gr.</w:t>
            </w:r>
          </w:p>
        </w:tc>
        <w:tc>
          <w:tcPr>
            <w:tcW w:w="1943" w:type="dxa"/>
          </w:tcPr>
          <w:p>
            <w:pPr>
              <w:pStyle w:val="TableParagraph"/>
              <w:spacing w:before="38"/>
              <w:ind w:left="313"/>
              <w:rPr>
                <w:sz w:val="24"/>
              </w:rPr>
            </w:pPr>
            <w:r>
              <w:rPr>
                <w:sz w:val="24"/>
              </w:rPr>
              <w:t>-0.078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(-3.38)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-0.092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(-3.88)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-0.078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(-2.82)</w:t>
            </w:r>
          </w:p>
        </w:tc>
        <w:tc>
          <w:tcPr>
            <w:tcW w:w="1808" w:type="dxa"/>
          </w:tcPr>
          <w:p>
            <w:pPr>
              <w:pStyle w:val="TableParagraph"/>
              <w:spacing w:before="38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-0.095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(-1.42)</w:t>
            </w:r>
          </w:p>
        </w:tc>
      </w:tr>
      <w:tr>
        <w:trPr>
          <w:trHeight w:val="340" w:hRule="atLeast"/>
        </w:trPr>
        <w:tc>
          <w:tcPr>
            <w:tcW w:w="2454" w:type="dxa"/>
          </w:tcPr>
          <w:p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Broad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943" w:type="dxa"/>
          </w:tcPr>
          <w:p>
            <w:pPr>
              <w:pStyle w:val="TableParagraph"/>
              <w:spacing w:before="38"/>
              <w:ind w:left="392"/>
              <w:rPr>
                <w:sz w:val="24"/>
              </w:rPr>
            </w:pPr>
            <w:r>
              <w:rPr>
                <w:sz w:val="24"/>
              </w:rPr>
              <w:t>0.054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(6.83)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0.049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(5.84)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160" w:right="155"/>
              <w:jc w:val="center"/>
              <w:rPr>
                <w:sz w:val="24"/>
              </w:rPr>
            </w:pPr>
            <w:r>
              <w:rPr>
                <w:sz w:val="24"/>
              </w:rPr>
              <w:t>0.059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(4.82)</w:t>
            </w:r>
          </w:p>
        </w:tc>
        <w:tc>
          <w:tcPr>
            <w:tcW w:w="1808" w:type="dxa"/>
          </w:tcPr>
          <w:p>
            <w:pPr>
              <w:pStyle w:val="TableParagraph"/>
              <w:spacing w:before="38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0.076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(2.33)</w:t>
            </w:r>
          </w:p>
        </w:tc>
      </w:tr>
      <w:tr>
        <w:trPr>
          <w:trHeight w:val="319" w:hRule="atLeast"/>
        </w:trPr>
        <w:tc>
          <w:tcPr>
            <w:tcW w:w="2454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943" w:type="dxa"/>
          </w:tcPr>
          <w:p>
            <w:pPr>
              <w:pStyle w:val="TableParagraph"/>
              <w:spacing w:line="274" w:lineRule="exact"/>
              <w:ind w:left="349"/>
              <w:rPr>
                <w:sz w:val="24"/>
              </w:rPr>
            </w:pPr>
            <w:r>
              <w:rPr>
                <w:sz w:val="24"/>
              </w:rPr>
              <w:t>-0.077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(-0.21)</w:t>
            </w:r>
          </w:p>
        </w:tc>
        <w:tc>
          <w:tcPr>
            <w:tcW w:w="1805" w:type="dxa"/>
          </w:tcPr>
          <w:p>
            <w:pPr>
              <w:pStyle w:val="TableParagraph"/>
              <w:spacing w:line="274" w:lineRule="exact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0.269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(1.34)</w:t>
            </w:r>
          </w:p>
        </w:tc>
        <w:tc>
          <w:tcPr>
            <w:tcW w:w="1771" w:type="dxa"/>
          </w:tcPr>
          <w:p>
            <w:pPr>
              <w:pStyle w:val="TableParagraph"/>
              <w:spacing w:line="274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-0.290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(-1.11)</w:t>
            </w:r>
          </w:p>
        </w:tc>
        <w:tc>
          <w:tcPr>
            <w:tcW w:w="1808" w:type="dxa"/>
          </w:tcPr>
          <w:p>
            <w:pPr>
              <w:pStyle w:val="TableParagraph"/>
              <w:spacing w:line="274" w:lineRule="exact"/>
              <w:ind w:left="296"/>
              <w:rPr>
                <w:sz w:val="24"/>
              </w:rPr>
            </w:pPr>
            <w:r>
              <w:rPr>
                <w:sz w:val="24"/>
              </w:rPr>
              <w:t>0.777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(1.23)</w:t>
            </w:r>
          </w:p>
        </w:tc>
      </w:tr>
      <w:tr>
        <w:trPr>
          <w:trHeight w:val="360" w:hRule="atLeast"/>
        </w:trPr>
        <w:tc>
          <w:tcPr>
            <w:tcW w:w="2454" w:type="dxa"/>
          </w:tcPr>
          <w:p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943" w:type="dxa"/>
          </w:tcPr>
          <w:p>
            <w:pPr>
              <w:pStyle w:val="TableParagraph"/>
              <w:spacing w:before="38"/>
              <w:ind w:left="313"/>
              <w:rPr>
                <w:sz w:val="24"/>
              </w:rPr>
            </w:pPr>
            <w:r>
              <w:rPr>
                <w:sz w:val="24"/>
              </w:rPr>
              <w:t>-0.404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(-1.83)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-0.393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(-1.71)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-0.661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(-1.69)</w:t>
            </w:r>
          </w:p>
        </w:tc>
        <w:tc>
          <w:tcPr>
            <w:tcW w:w="1808" w:type="dxa"/>
          </w:tcPr>
          <w:p>
            <w:pPr>
              <w:pStyle w:val="TableParagraph"/>
              <w:spacing w:before="38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-0.748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(-1.01)</w:t>
            </w:r>
          </w:p>
        </w:tc>
      </w:tr>
      <w:tr>
        <w:trPr>
          <w:trHeight w:val="360" w:hRule="atLeast"/>
        </w:trPr>
        <w:tc>
          <w:tcPr>
            <w:tcW w:w="2454" w:type="dxa"/>
          </w:tcPr>
          <w:p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943" w:type="dxa"/>
          </w:tcPr>
          <w:p>
            <w:pPr>
              <w:pStyle w:val="TableParagraph"/>
              <w:spacing w:before="38"/>
              <w:ind w:left="428"/>
              <w:rPr>
                <w:sz w:val="24"/>
              </w:rPr>
            </w:pPr>
            <w:r>
              <w:rPr>
                <w:sz w:val="24"/>
              </w:rPr>
              <w:t>0.203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(0.64)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0.467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(1.17)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0.171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(0.52)</w:t>
            </w:r>
          </w:p>
        </w:tc>
        <w:tc>
          <w:tcPr>
            <w:tcW w:w="1808" w:type="dxa"/>
          </w:tcPr>
          <w:p>
            <w:pPr>
              <w:pStyle w:val="TableParagraph"/>
              <w:spacing w:before="38"/>
              <w:ind w:right="289"/>
              <w:jc w:val="right"/>
              <w:rPr>
                <w:sz w:val="24"/>
              </w:rPr>
            </w:pPr>
            <w:r>
              <w:rPr>
                <w:sz w:val="24"/>
              </w:rPr>
              <w:t>1.292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(2.43)</w:t>
            </w:r>
          </w:p>
        </w:tc>
      </w:tr>
      <w:tr>
        <w:trPr>
          <w:trHeight w:val="360" w:hRule="atLeast"/>
        </w:trPr>
        <w:tc>
          <w:tcPr>
            <w:tcW w:w="2454" w:type="dxa"/>
          </w:tcPr>
          <w:p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943" w:type="dxa"/>
          </w:tcPr>
          <w:p>
            <w:pPr>
              <w:pStyle w:val="TableParagraph"/>
              <w:spacing w:before="38"/>
              <w:ind w:left="349"/>
              <w:rPr>
                <w:sz w:val="24"/>
              </w:rPr>
            </w:pPr>
            <w:r>
              <w:rPr>
                <w:sz w:val="24"/>
              </w:rPr>
              <w:t>-0.167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(-0.48)</w:t>
            </w:r>
          </w:p>
        </w:tc>
        <w:tc>
          <w:tcPr>
            <w:tcW w:w="1805" w:type="dxa"/>
          </w:tcPr>
          <w:p>
            <w:pPr>
              <w:pStyle w:val="TableParagraph"/>
              <w:spacing w:before="38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-0.648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(-1.46)</w:t>
            </w:r>
          </w:p>
        </w:tc>
        <w:tc>
          <w:tcPr>
            <w:tcW w:w="1771" w:type="dxa"/>
          </w:tcPr>
          <w:p>
            <w:pPr>
              <w:pStyle w:val="TableParagraph"/>
              <w:spacing w:before="3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-0.061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(-0.20)</w:t>
            </w:r>
          </w:p>
        </w:tc>
        <w:tc>
          <w:tcPr>
            <w:tcW w:w="1808" w:type="dxa"/>
          </w:tcPr>
          <w:p>
            <w:pPr>
              <w:pStyle w:val="TableParagraph"/>
              <w:spacing w:before="3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2.937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(4.29)</w:t>
            </w:r>
          </w:p>
        </w:tc>
      </w:tr>
      <w:tr>
        <w:trPr>
          <w:trHeight w:val="331" w:hRule="atLeast"/>
        </w:trPr>
        <w:tc>
          <w:tcPr>
            <w:tcW w:w="2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8"/>
              <w:ind w:left="108"/>
              <w:rPr>
                <w:sz w:val="24"/>
              </w:rPr>
            </w:pPr>
            <w:r>
              <w:rPr>
                <w:sz w:val="24"/>
              </w:rPr>
              <w:t>Southern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8"/>
              <w:ind w:left="349"/>
              <w:rPr>
                <w:sz w:val="24"/>
              </w:rPr>
            </w:pPr>
            <w:r>
              <w:rPr>
                <w:sz w:val="24"/>
              </w:rPr>
              <w:t>-0.131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(-0.31)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8"/>
              <w:ind w:left="194" w:right="161"/>
              <w:jc w:val="center"/>
              <w:rPr>
                <w:sz w:val="24"/>
              </w:rPr>
            </w:pPr>
            <w:r>
              <w:rPr>
                <w:sz w:val="24"/>
              </w:rPr>
              <w:t>0.218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(0.48)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8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0.589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(1.10)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 w:before="38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1.573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(1.88)</w:t>
            </w:r>
          </w:p>
        </w:tc>
      </w:tr>
      <w:tr>
        <w:trPr>
          <w:trHeight w:val="308" w:hRule="atLeast"/>
        </w:trPr>
        <w:tc>
          <w:tcPr>
            <w:tcW w:w="24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observations</w:t>
            </w:r>
          </w:p>
        </w:tc>
        <w:tc>
          <w:tcPr>
            <w:tcW w:w="19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728" w:right="63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94" w:right="160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60" w:right="158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597" w:right="628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2454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dummies</w:t>
            </w:r>
          </w:p>
        </w:tc>
        <w:tc>
          <w:tcPr>
            <w:tcW w:w="1943" w:type="dxa"/>
          </w:tcPr>
          <w:p>
            <w:pPr>
              <w:pStyle w:val="TableParagraph"/>
              <w:spacing w:line="274" w:lineRule="exact"/>
              <w:ind w:left="727" w:right="63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05" w:type="dxa"/>
          </w:tcPr>
          <w:p>
            <w:pPr>
              <w:pStyle w:val="TableParagraph"/>
              <w:spacing w:line="274" w:lineRule="exact"/>
              <w:ind w:left="193" w:right="16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71" w:type="dxa"/>
          </w:tcPr>
          <w:p>
            <w:pPr>
              <w:pStyle w:val="TableParagraph"/>
              <w:spacing w:line="274" w:lineRule="exact"/>
              <w:ind w:left="160" w:right="160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08" w:type="dxa"/>
          </w:tcPr>
          <w:p>
            <w:pPr>
              <w:pStyle w:val="TableParagraph"/>
              <w:spacing w:line="274" w:lineRule="exact"/>
              <w:ind w:left="596" w:right="630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300" w:hRule="atLeast"/>
        </w:trPr>
        <w:tc>
          <w:tcPr>
            <w:tcW w:w="2454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1943" w:type="dxa"/>
          </w:tcPr>
          <w:p>
            <w:pPr>
              <w:pStyle w:val="TableParagraph"/>
              <w:spacing w:line="274" w:lineRule="exact"/>
              <w:ind w:left="728" w:right="635"/>
              <w:jc w:val="center"/>
              <w:rPr>
                <w:sz w:val="24"/>
              </w:rPr>
            </w:pPr>
            <w:r>
              <w:rPr>
                <w:sz w:val="24"/>
              </w:rPr>
              <w:t>0.539</w:t>
            </w:r>
          </w:p>
        </w:tc>
        <w:tc>
          <w:tcPr>
            <w:tcW w:w="1805" w:type="dxa"/>
          </w:tcPr>
          <w:p>
            <w:pPr>
              <w:pStyle w:val="TableParagraph"/>
              <w:spacing w:line="274" w:lineRule="exact"/>
              <w:ind w:left="193" w:right="161"/>
              <w:jc w:val="center"/>
              <w:rPr>
                <w:sz w:val="24"/>
              </w:rPr>
            </w:pPr>
            <w:r>
              <w:rPr>
                <w:sz w:val="24"/>
              </w:rPr>
              <w:t>0.512</w:t>
            </w:r>
          </w:p>
        </w:tc>
        <w:tc>
          <w:tcPr>
            <w:tcW w:w="1771" w:type="dxa"/>
          </w:tcPr>
          <w:p>
            <w:pPr>
              <w:pStyle w:val="TableParagraph"/>
              <w:spacing w:line="274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0.377</w:t>
            </w:r>
          </w:p>
        </w:tc>
        <w:tc>
          <w:tcPr>
            <w:tcW w:w="1808" w:type="dxa"/>
          </w:tcPr>
          <w:p>
            <w:pPr>
              <w:pStyle w:val="TableParagraph"/>
              <w:spacing w:line="274" w:lineRule="exact"/>
              <w:ind w:left="597" w:right="630"/>
              <w:jc w:val="center"/>
              <w:rPr>
                <w:sz w:val="24"/>
              </w:rPr>
            </w:pPr>
            <w:r>
              <w:rPr>
                <w:sz w:val="24"/>
              </w:rPr>
              <w:t>0.668</w:t>
            </w:r>
          </w:p>
        </w:tc>
      </w:tr>
      <w:tr>
        <w:trPr>
          <w:trHeight w:val="290" w:hRule="atLeast"/>
        </w:trPr>
        <w:tc>
          <w:tcPr>
            <w:tcW w:w="24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sz w:val="24"/>
              </w:rPr>
              <w:t>-Statistic</w:t>
            </w:r>
          </w:p>
        </w:tc>
        <w:tc>
          <w:tcPr>
            <w:tcW w:w="19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728" w:right="635"/>
              <w:jc w:val="center"/>
              <w:rPr>
                <w:sz w:val="24"/>
              </w:rPr>
            </w:pPr>
            <w:r>
              <w:rPr>
                <w:sz w:val="24"/>
              </w:rPr>
              <w:t>6.971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93" w:right="161"/>
              <w:jc w:val="center"/>
              <w:rPr>
                <w:sz w:val="24"/>
              </w:rPr>
            </w:pPr>
            <w:r>
              <w:rPr>
                <w:sz w:val="24"/>
              </w:rPr>
              <w:t>8.344</w:t>
            </w:r>
          </w:p>
        </w:tc>
        <w:tc>
          <w:tcPr>
            <w:tcW w:w="1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60" w:right="156"/>
              <w:jc w:val="center"/>
              <w:rPr>
                <w:sz w:val="24"/>
              </w:rPr>
            </w:pPr>
            <w:r>
              <w:rPr>
                <w:sz w:val="24"/>
              </w:rPr>
              <w:t>4.366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right="33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914" w:hRule="atLeast"/>
        </w:trPr>
        <w:tc>
          <w:tcPr>
            <w:tcW w:w="9781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variable: Financial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Index;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parentheses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t-statistics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White</w:t>
            </w:r>
          </w:p>
          <w:p>
            <w:pPr>
              <w:pStyle w:val="TableParagraph"/>
              <w:ind w:left="108" w:right="203"/>
              <w:rPr>
                <w:sz w:val="20"/>
              </w:rPr>
            </w:pPr>
            <w:r>
              <w:rPr>
                <w:spacing w:val="-1"/>
                <w:sz w:val="20"/>
              </w:rPr>
              <w:t>heteroscedasticity-consistent standard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errors.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 significance: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  <w:vertAlign w:val="superscript"/>
              </w:rPr>
              <w:t>a,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b,</w:t>
            </w:r>
            <w:r>
              <w:rPr>
                <w:spacing w:val="-16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  <w:vertAlign w:val="baseline"/>
              </w:rPr>
              <w:t> indicate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1%, 5%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10%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levels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respectively.</w:t>
            </w:r>
          </w:p>
          <w:p>
            <w:pPr>
              <w:pStyle w:val="TableParagraph"/>
              <w:spacing w:line="219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pStyle w:val="BodyText"/>
        <w:spacing w:line="360" w:lineRule="auto" w:before="90"/>
        <w:ind w:left="498" w:right="1353"/>
        <w:jc w:val="both"/>
      </w:pPr>
      <w:r>
        <w:rPr/>
        <w:t>Also observed from Table 5.6 is the negative and significant effect of per capita GDP growth</w:t>
      </w:r>
      <w:r>
        <w:rPr>
          <w:spacing w:val="1"/>
        </w:rPr>
        <w:t> </w:t>
      </w:r>
      <w:r>
        <w:rPr/>
        <w:t>at the 1% and 5% levels with the exception of year 2000 to 2015. Likewise trade openness has</w:t>
      </w:r>
      <w:r>
        <w:rPr>
          <w:spacing w:val="-57"/>
        </w:rPr>
        <w:t> </w:t>
      </w:r>
      <w:r>
        <w:rPr/>
        <w:t>a significant but negative impact in periods 1980 to 1989, 1990 to 1999, and 2000 to 2009 at</w:t>
      </w:r>
      <w:r>
        <w:rPr>
          <w:spacing w:val="1"/>
        </w:rPr>
        <w:t> </w:t>
      </w:r>
      <w:r>
        <w:rPr/>
        <w:t>the 10% level. On the sub-regions, the results show that it is only in time period 2010 to 2015</w:t>
      </w:r>
      <w:r>
        <w:rPr>
          <w:spacing w:val="1"/>
        </w:rPr>
        <w:t> </w:t>
      </w:r>
      <w:r>
        <w:rPr/>
        <w:t>that the financial sectors in Central Africa, East Africa and Southern Africa are significantly</w:t>
      </w:r>
      <w:r>
        <w:rPr>
          <w:spacing w:val="1"/>
        </w:rPr>
        <w:t> </w:t>
      </w:r>
      <w:r>
        <w:rPr/>
        <w:t>more stable than those in West Africa (base sub-region). On some particulars of the four</w:t>
      </w:r>
      <w:r>
        <w:rPr>
          <w:spacing w:val="1"/>
        </w:rPr>
        <w:t> </w:t>
      </w:r>
      <w:r>
        <w:rPr/>
        <w:t>specifications, the R-squared reflects the percentage of variation in the dependent variable</w:t>
      </w:r>
      <w:r>
        <w:rPr>
          <w:spacing w:val="1"/>
        </w:rPr>
        <w:t> </w:t>
      </w:r>
      <w:r>
        <w:rPr/>
        <w:t>explained by the regressors while the </w:t>
      </w:r>
      <w:r>
        <w:rPr>
          <w:i/>
        </w:rPr>
        <w:t>F</w:t>
      </w:r>
      <w:r>
        <w:rPr/>
        <w:t>-statistic gives the joint significance of the regressors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no evidence</w:t>
      </w:r>
      <w:r>
        <w:rPr>
          <w:spacing w:val="1"/>
        </w:rPr>
        <w:t> </w:t>
      </w:r>
      <w:r>
        <w:rPr/>
        <w:t>of multicollinearity</w:t>
      </w:r>
      <w:r>
        <w:rPr>
          <w:spacing w:val="-5"/>
        </w:rPr>
        <w:t> </w:t>
      </w:r>
      <w:r>
        <w:rPr/>
        <w:t>(the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inflation function is 1.43).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Secondly, in addressing the financial reforms and credit growth relationship (Equation 4.33),</w:t>
      </w:r>
      <w:r>
        <w:rPr>
          <w:spacing w:val="1"/>
        </w:rPr>
        <w:t> </w:t>
      </w:r>
      <w:r>
        <w:rPr/>
        <w:t>results</w:t>
      </w:r>
      <w:r>
        <w:rPr>
          <w:spacing w:val="-13"/>
        </w:rPr>
        <w:t> </w:t>
      </w:r>
      <w:r>
        <w:rPr/>
        <w:t>shown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Table</w:t>
      </w:r>
      <w:r>
        <w:rPr>
          <w:spacing w:val="-14"/>
        </w:rPr>
        <w:t> </w:t>
      </w:r>
      <w:r>
        <w:rPr/>
        <w:t>5.7</w:t>
      </w:r>
      <w:r>
        <w:rPr>
          <w:spacing w:val="-13"/>
        </w:rPr>
        <w:t> </w:t>
      </w:r>
      <w:r>
        <w:rPr/>
        <w:t>reveals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statistical</w:t>
      </w:r>
      <w:r>
        <w:rPr>
          <w:spacing w:val="-13"/>
        </w:rPr>
        <w:t> </w:t>
      </w:r>
      <w:r>
        <w:rPr/>
        <w:t>significance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real</w:t>
      </w:r>
      <w:r>
        <w:rPr>
          <w:spacing w:val="-13"/>
        </w:rPr>
        <w:t> </w:t>
      </w:r>
      <w:r>
        <w:rPr/>
        <w:t>interest</w:t>
      </w:r>
      <w:r>
        <w:rPr>
          <w:spacing w:val="-58"/>
        </w:rPr>
        <w:t> </w:t>
      </w:r>
      <w:r>
        <w:rPr/>
        <w:t>rate on credit growth is evident only in periods 1980 to 1989 at the 5% level contrary to the</w:t>
      </w:r>
      <w:r>
        <w:rPr>
          <w:spacing w:val="1"/>
        </w:rPr>
        <w:t> </w:t>
      </w:r>
      <w:r>
        <w:rPr/>
        <w:t>positive significance of per capita GDP across the 5 specifications at the 1% level. This result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line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i/>
          <w:spacing w:val="-1"/>
        </w:rPr>
        <w:t>a</w:t>
      </w:r>
      <w:r>
        <w:rPr>
          <w:i/>
          <w:spacing w:val="-12"/>
        </w:rPr>
        <w:t> </w:t>
      </w:r>
      <w:r>
        <w:rPr>
          <w:i/>
          <w:spacing w:val="-1"/>
        </w:rPr>
        <w:t>priori</w:t>
      </w:r>
      <w:r>
        <w:rPr>
          <w:i/>
          <w:spacing w:val="-10"/>
        </w:rPr>
        <w:t> </w:t>
      </w:r>
      <w:r>
        <w:rPr>
          <w:spacing w:val="-1"/>
        </w:rPr>
        <w:t>expectations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financial</w:t>
      </w:r>
      <w:r>
        <w:rPr>
          <w:spacing w:val="-12"/>
        </w:rPr>
        <w:t> </w:t>
      </w:r>
      <w:r>
        <w:rPr/>
        <w:t>reforms</w:t>
      </w:r>
      <w:r>
        <w:rPr>
          <w:spacing w:val="-11"/>
        </w:rPr>
        <w:t> </w:t>
      </w:r>
      <w:r>
        <w:rPr/>
        <w:t>stimulate</w:t>
      </w:r>
      <w:r>
        <w:rPr>
          <w:spacing w:val="-13"/>
        </w:rPr>
        <w:t> </w:t>
      </w:r>
      <w:r>
        <w:rPr/>
        <w:t>credit</w:t>
      </w:r>
      <w:r>
        <w:rPr>
          <w:spacing w:val="-11"/>
        </w:rPr>
        <w:t> </w:t>
      </w:r>
      <w:r>
        <w:rPr/>
        <w:t>growth</w:t>
      </w:r>
      <w:r>
        <w:rPr>
          <w:spacing w:val="-9"/>
        </w:rPr>
        <w:t> </w:t>
      </w:r>
      <w:r>
        <w:rPr/>
        <w:t>(Khalaf,</w:t>
      </w:r>
      <w:r>
        <w:rPr>
          <w:spacing w:val="-11"/>
        </w:rPr>
        <w:t> </w:t>
      </w:r>
      <w:r>
        <w:rPr/>
        <w:t>2011;</w:t>
      </w:r>
      <w:r>
        <w:rPr>
          <w:spacing w:val="-58"/>
        </w:rPr>
        <w:t> </w:t>
      </w:r>
      <w:r>
        <w:rPr/>
        <w:t>Adeleye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</w:t>
      </w:r>
      <w:r>
        <w:rPr/>
        <w:t>,</w:t>
      </w:r>
      <w:r>
        <w:rPr>
          <w:spacing w:val="-9"/>
        </w:rPr>
        <w:t> </w:t>
      </w:r>
      <w:r>
        <w:rPr/>
        <w:t>2017).</w:t>
      </w:r>
      <w:r>
        <w:rPr>
          <w:spacing w:val="-8"/>
        </w:rPr>
        <w:t> </w:t>
      </w:r>
      <w:r>
        <w:rPr/>
        <w:t>Also,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capita</w:t>
      </w:r>
      <w:r>
        <w:rPr>
          <w:spacing w:val="-10"/>
        </w:rPr>
        <w:t> </w:t>
      </w:r>
      <w:r>
        <w:rPr/>
        <w:t>GDP</w:t>
      </w:r>
      <w:r>
        <w:rPr>
          <w:spacing w:val="-5"/>
        </w:rPr>
        <w:t> </w:t>
      </w:r>
      <w:r>
        <w:rPr/>
        <w:t>growth</w:t>
      </w:r>
      <w:r>
        <w:rPr>
          <w:spacing w:val="-9"/>
        </w:rPr>
        <w:t> </w:t>
      </w:r>
      <w:r>
        <w:rPr/>
        <w:t>rate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hand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negative</w:t>
      </w:r>
      <w:r>
        <w:rPr>
          <w:spacing w:val="-10"/>
        </w:rPr>
        <w:t> </w:t>
      </w:r>
      <w:r>
        <w:rPr/>
        <w:t>across</w:t>
      </w:r>
      <w:r>
        <w:rPr>
          <w:spacing w:val="-57"/>
        </w:rPr>
        <w:t> </w:t>
      </w:r>
      <w:r>
        <w:rPr/>
        <w:t>all</w:t>
      </w:r>
      <w:r>
        <w:rPr>
          <w:spacing w:val="4"/>
        </w:rPr>
        <w:t> </w:t>
      </w:r>
      <w:r>
        <w:rPr/>
        <w:t>specifications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statistically</w:t>
      </w:r>
      <w:r>
        <w:rPr>
          <w:spacing w:val="-1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periods</w:t>
      </w:r>
      <w:r>
        <w:rPr>
          <w:spacing w:val="4"/>
        </w:rPr>
        <w:t> </w:t>
      </w:r>
      <w:r>
        <w:rPr/>
        <w:t>1980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1989,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1990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1999</w:t>
      </w:r>
      <w:r>
        <w:rPr>
          <w:spacing w:val="3"/>
        </w:rPr>
        <w:t> </w:t>
      </w:r>
      <w:r>
        <w:rPr/>
        <w:t>at</w:t>
      </w:r>
    </w:p>
    <w:p>
      <w:pPr>
        <w:spacing w:after="0" w:line="360" w:lineRule="auto"/>
        <w:jc w:val="both"/>
        <w:sectPr>
          <w:pgSz w:w="11910" w:h="16840"/>
          <w:pgMar w:header="0" w:footer="978" w:top="1440" w:bottom="124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the 1% and 5% levels. Likewise, broad money growth rate has a negative and statistically</w:t>
      </w:r>
      <w:r>
        <w:rPr>
          <w:spacing w:val="1"/>
        </w:rPr>
        <w:t> </w:t>
      </w:r>
      <w:r>
        <w:rPr/>
        <w:t>significant impact in period 2010 to 2015 at the 10% level and trade openness has a negative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statistically</w:t>
      </w:r>
      <w:r>
        <w:rPr>
          <w:spacing w:val="-13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impact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periods</w:t>
      </w:r>
      <w:r>
        <w:rPr>
          <w:spacing w:val="-6"/>
        </w:rPr>
        <w:t> </w:t>
      </w:r>
      <w:r>
        <w:rPr/>
        <w:t>2000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2009,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2010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2015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1%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5%</w:t>
      </w:r>
      <w:r>
        <w:rPr>
          <w:spacing w:val="-58"/>
        </w:rPr>
        <w:t> </w:t>
      </w:r>
      <w:r>
        <w:rPr/>
        <w:t>levels.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0"/>
        <w:gridCol w:w="1815"/>
        <w:gridCol w:w="1779"/>
        <w:gridCol w:w="1770"/>
        <w:gridCol w:w="1741"/>
      </w:tblGrid>
      <w:tr>
        <w:trPr>
          <w:trHeight w:val="280" w:hRule="atLeast"/>
        </w:trPr>
        <w:tc>
          <w:tcPr>
            <w:tcW w:w="9425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5.7: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Pooled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OLS: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Reforms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Growth</w:t>
            </w:r>
          </w:p>
        </w:tc>
      </w:tr>
      <w:tr>
        <w:trPr>
          <w:trHeight w:val="299" w:hRule="atLeast"/>
        </w:trPr>
        <w:tc>
          <w:tcPr>
            <w:tcW w:w="2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87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[1980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1989]</w:t>
            </w:r>
          </w:p>
        </w:tc>
        <w:tc>
          <w:tcPr>
            <w:tcW w:w="1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[1990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1999]</w:t>
            </w:r>
          </w:p>
        </w:tc>
        <w:tc>
          <w:tcPr>
            <w:tcW w:w="17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right="2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2009]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54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2015]</w:t>
            </w:r>
          </w:p>
        </w:tc>
      </w:tr>
      <w:tr>
        <w:trPr>
          <w:trHeight w:val="347" w:hRule="atLeast"/>
        </w:trPr>
        <w:tc>
          <w:tcPr>
            <w:tcW w:w="2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0.249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(0.52)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301"/>
              <w:rPr>
                <w:sz w:val="24"/>
              </w:rPr>
            </w:pPr>
            <w:r>
              <w:rPr>
                <w:sz w:val="24"/>
              </w:rPr>
              <w:t>0.634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(1.05)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1.978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(4.45)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54" w:right="121"/>
              <w:jc w:val="center"/>
              <w:rPr>
                <w:sz w:val="24"/>
              </w:rPr>
            </w:pPr>
            <w:r>
              <w:rPr>
                <w:sz w:val="24"/>
              </w:rPr>
              <w:t>1.329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(1.70)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815" w:type="dxa"/>
          </w:tcPr>
          <w:p>
            <w:pPr>
              <w:pStyle w:val="TableParagraph"/>
              <w:spacing w:before="47"/>
              <w:ind w:left="187" w:right="163"/>
              <w:jc w:val="center"/>
              <w:rPr>
                <w:sz w:val="24"/>
              </w:rPr>
            </w:pPr>
            <w:r>
              <w:rPr>
                <w:sz w:val="24"/>
              </w:rPr>
              <w:t>0.009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(2.15)</w:t>
            </w:r>
          </w:p>
        </w:tc>
        <w:tc>
          <w:tcPr>
            <w:tcW w:w="1779" w:type="dxa"/>
          </w:tcPr>
          <w:p>
            <w:pPr>
              <w:pStyle w:val="TableParagraph"/>
              <w:spacing w:before="47"/>
              <w:ind w:left="301"/>
              <w:rPr>
                <w:sz w:val="24"/>
              </w:rPr>
            </w:pPr>
            <w:r>
              <w:rPr>
                <w:sz w:val="24"/>
              </w:rPr>
              <w:t>0.005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(1.25)</w:t>
            </w:r>
          </w:p>
        </w:tc>
        <w:tc>
          <w:tcPr>
            <w:tcW w:w="1770" w:type="dxa"/>
          </w:tcPr>
          <w:p>
            <w:pPr>
              <w:pStyle w:val="TableParagraph"/>
              <w:spacing w:before="47"/>
              <w:ind w:left="296"/>
              <w:rPr>
                <w:sz w:val="24"/>
              </w:rPr>
            </w:pPr>
            <w:r>
              <w:rPr>
                <w:sz w:val="24"/>
              </w:rPr>
              <w:t>0.010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(1.65)</w:t>
            </w:r>
          </w:p>
        </w:tc>
        <w:tc>
          <w:tcPr>
            <w:tcW w:w="1741" w:type="dxa"/>
          </w:tcPr>
          <w:p>
            <w:pPr>
              <w:pStyle w:val="TableParagraph"/>
              <w:spacing w:before="47"/>
              <w:ind w:left="154" w:right="126"/>
              <w:jc w:val="center"/>
              <w:rPr>
                <w:sz w:val="24"/>
              </w:rPr>
            </w:pPr>
            <w:r>
              <w:rPr>
                <w:sz w:val="24"/>
              </w:rPr>
              <w:t>0.011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(1.62)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815" w:type="dxa"/>
          </w:tcPr>
          <w:p>
            <w:pPr>
              <w:pStyle w:val="TableParagraph"/>
              <w:spacing w:before="47"/>
              <w:ind w:left="187" w:right="163"/>
              <w:jc w:val="center"/>
              <w:rPr>
                <w:sz w:val="24"/>
              </w:rPr>
            </w:pPr>
            <w:r>
              <w:rPr>
                <w:sz w:val="24"/>
              </w:rPr>
              <w:t>0.363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(4.68)</w:t>
            </w:r>
          </w:p>
        </w:tc>
        <w:tc>
          <w:tcPr>
            <w:tcW w:w="1779" w:type="dxa"/>
          </w:tcPr>
          <w:p>
            <w:pPr>
              <w:pStyle w:val="TableParagraph"/>
              <w:spacing w:before="47"/>
              <w:ind w:left="267"/>
              <w:rPr>
                <w:sz w:val="24"/>
              </w:rPr>
            </w:pPr>
            <w:r>
              <w:rPr>
                <w:sz w:val="24"/>
              </w:rPr>
              <w:t>0.268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(4.09)</w:t>
            </w:r>
          </w:p>
        </w:tc>
        <w:tc>
          <w:tcPr>
            <w:tcW w:w="1770" w:type="dxa"/>
          </w:tcPr>
          <w:p>
            <w:pPr>
              <w:pStyle w:val="TableParagraph"/>
              <w:spacing w:before="47"/>
              <w:ind w:right="196"/>
              <w:jc w:val="right"/>
              <w:rPr>
                <w:sz w:val="24"/>
              </w:rPr>
            </w:pPr>
            <w:r>
              <w:rPr>
                <w:sz w:val="24"/>
              </w:rPr>
              <w:t>0.623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(10.26)</w:t>
            </w:r>
          </w:p>
        </w:tc>
        <w:tc>
          <w:tcPr>
            <w:tcW w:w="1741" w:type="dxa"/>
          </w:tcPr>
          <w:p>
            <w:pPr>
              <w:pStyle w:val="TableParagraph"/>
              <w:spacing w:before="47"/>
              <w:ind w:left="154" w:right="121"/>
              <w:jc w:val="center"/>
              <w:rPr>
                <w:sz w:val="24"/>
              </w:rPr>
            </w:pPr>
            <w:r>
              <w:rPr>
                <w:sz w:val="24"/>
              </w:rPr>
              <w:t>0.457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(5.51)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 gr.</w:t>
            </w:r>
          </w:p>
        </w:tc>
        <w:tc>
          <w:tcPr>
            <w:tcW w:w="1815" w:type="dxa"/>
          </w:tcPr>
          <w:p>
            <w:pPr>
              <w:pStyle w:val="TableParagraph"/>
              <w:spacing w:before="47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-0.019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(-2.49)</w:t>
            </w:r>
          </w:p>
        </w:tc>
        <w:tc>
          <w:tcPr>
            <w:tcW w:w="1779" w:type="dxa"/>
          </w:tcPr>
          <w:p>
            <w:pPr>
              <w:pStyle w:val="TableParagraph"/>
              <w:spacing w:before="47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-0.029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(-2.95)</w:t>
            </w:r>
          </w:p>
        </w:tc>
        <w:tc>
          <w:tcPr>
            <w:tcW w:w="1770" w:type="dxa"/>
          </w:tcPr>
          <w:p>
            <w:pPr>
              <w:pStyle w:val="TableParagraph"/>
              <w:spacing w:before="47"/>
              <w:ind w:left="296"/>
              <w:rPr>
                <w:sz w:val="24"/>
              </w:rPr>
            </w:pPr>
            <w:r>
              <w:rPr>
                <w:sz w:val="24"/>
              </w:rPr>
              <w:t>0.001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(0.11)</w:t>
            </w:r>
          </w:p>
        </w:tc>
        <w:tc>
          <w:tcPr>
            <w:tcW w:w="1741" w:type="dxa"/>
          </w:tcPr>
          <w:p>
            <w:pPr>
              <w:pStyle w:val="TableParagraph"/>
              <w:spacing w:before="47"/>
              <w:ind w:left="154" w:right="126"/>
              <w:jc w:val="center"/>
              <w:rPr>
                <w:sz w:val="24"/>
              </w:rPr>
            </w:pPr>
            <w:r>
              <w:rPr>
                <w:sz w:val="24"/>
              </w:rPr>
              <w:t>-0.019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(-1.24)</w:t>
            </w:r>
          </w:p>
        </w:tc>
      </w:tr>
      <w:tr>
        <w:trPr>
          <w:trHeight w:val="356" w:hRule="atLeast"/>
        </w:trPr>
        <w:tc>
          <w:tcPr>
            <w:tcW w:w="2320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Broad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gr.</w:t>
            </w:r>
          </w:p>
        </w:tc>
        <w:tc>
          <w:tcPr>
            <w:tcW w:w="1815" w:type="dxa"/>
          </w:tcPr>
          <w:p>
            <w:pPr>
              <w:pStyle w:val="TableParagraph"/>
              <w:spacing w:before="47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-0.004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(-1.29)</w:t>
            </w:r>
          </w:p>
        </w:tc>
        <w:tc>
          <w:tcPr>
            <w:tcW w:w="1779" w:type="dxa"/>
          </w:tcPr>
          <w:p>
            <w:pPr>
              <w:pStyle w:val="TableParagraph"/>
              <w:spacing w:before="47"/>
              <w:ind w:left="301"/>
              <w:rPr>
                <w:sz w:val="24"/>
              </w:rPr>
            </w:pPr>
            <w:r>
              <w:rPr>
                <w:sz w:val="24"/>
              </w:rPr>
              <w:t>0.003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(0.80)</w:t>
            </w:r>
          </w:p>
        </w:tc>
        <w:tc>
          <w:tcPr>
            <w:tcW w:w="1770" w:type="dxa"/>
          </w:tcPr>
          <w:p>
            <w:pPr>
              <w:pStyle w:val="TableParagraph"/>
              <w:spacing w:before="47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-0.002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(-0.71)</w:t>
            </w:r>
          </w:p>
        </w:tc>
        <w:tc>
          <w:tcPr>
            <w:tcW w:w="1741" w:type="dxa"/>
          </w:tcPr>
          <w:p>
            <w:pPr>
              <w:pStyle w:val="TableParagraph"/>
              <w:spacing w:before="47"/>
              <w:ind w:left="154" w:right="126"/>
              <w:jc w:val="center"/>
              <w:rPr>
                <w:sz w:val="24"/>
              </w:rPr>
            </w:pPr>
            <w:r>
              <w:rPr>
                <w:sz w:val="24"/>
              </w:rPr>
              <w:t>-0.014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(-1.72)</w:t>
            </w:r>
          </w:p>
        </w:tc>
      </w:tr>
      <w:tr>
        <w:trPr>
          <w:trHeight w:val="319" w:hRule="atLeast"/>
        </w:trPr>
        <w:tc>
          <w:tcPr>
            <w:tcW w:w="2320" w:type="dxa"/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815" w:type="dxa"/>
          </w:tcPr>
          <w:p>
            <w:pPr>
              <w:pStyle w:val="TableParagraph"/>
              <w:spacing w:before="22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-0.072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(-0.74)</w:t>
            </w:r>
          </w:p>
        </w:tc>
        <w:tc>
          <w:tcPr>
            <w:tcW w:w="1779" w:type="dxa"/>
          </w:tcPr>
          <w:p>
            <w:pPr>
              <w:pStyle w:val="TableParagraph"/>
              <w:spacing w:before="22"/>
              <w:ind w:left="301"/>
              <w:rPr>
                <w:sz w:val="24"/>
              </w:rPr>
            </w:pPr>
            <w:r>
              <w:rPr>
                <w:sz w:val="24"/>
              </w:rPr>
              <w:t>0.148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(1.22)</w:t>
            </w:r>
          </w:p>
        </w:tc>
        <w:tc>
          <w:tcPr>
            <w:tcW w:w="1770" w:type="dxa"/>
          </w:tcPr>
          <w:p>
            <w:pPr>
              <w:pStyle w:val="TableParagraph"/>
              <w:spacing w:before="22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-0.156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(-1.19)</w:t>
            </w:r>
          </w:p>
        </w:tc>
        <w:tc>
          <w:tcPr>
            <w:tcW w:w="1741" w:type="dxa"/>
          </w:tcPr>
          <w:p>
            <w:pPr>
              <w:pStyle w:val="TableParagraph"/>
              <w:spacing w:before="22"/>
              <w:ind w:left="154" w:right="126"/>
              <w:jc w:val="center"/>
              <w:rPr>
                <w:sz w:val="24"/>
              </w:rPr>
            </w:pPr>
            <w:r>
              <w:rPr>
                <w:sz w:val="24"/>
              </w:rPr>
              <w:t>0.047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(0.31)</w:t>
            </w:r>
          </w:p>
        </w:tc>
      </w:tr>
      <w:tr>
        <w:trPr>
          <w:trHeight w:val="344" w:hRule="atLeast"/>
        </w:trPr>
        <w:tc>
          <w:tcPr>
            <w:tcW w:w="2320" w:type="dxa"/>
          </w:tcPr>
          <w:p>
            <w:pPr>
              <w:pStyle w:val="TableParagraph"/>
              <w:spacing w:before="31"/>
              <w:ind w:left="108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815" w:type="dxa"/>
          </w:tcPr>
          <w:p>
            <w:pPr>
              <w:pStyle w:val="TableParagraph"/>
              <w:spacing w:before="31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0.064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(0.54)</w:t>
            </w:r>
          </w:p>
        </w:tc>
        <w:tc>
          <w:tcPr>
            <w:tcW w:w="1779" w:type="dxa"/>
          </w:tcPr>
          <w:p>
            <w:pPr>
              <w:pStyle w:val="TableParagraph"/>
              <w:spacing w:before="31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-0.199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(-1.13)</w:t>
            </w:r>
          </w:p>
        </w:tc>
        <w:tc>
          <w:tcPr>
            <w:tcW w:w="1770" w:type="dxa"/>
          </w:tcPr>
          <w:p>
            <w:pPr>
              <w:pStyle w:val="TableParagraph"/>
              <w:spacing w:before="31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-0.797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(-5.47)</w:t>
            </w:r>
          </w:p>
        </w:tc>
        <w:tc>
          <w:tcPr>
            <w:tcW w:w="1741" w:type="dxa"/>
          </w:tcPr>
          <w:p>
            <w:pPr>
              <w:pStyle w:val="TableParagraph"/>
              <w:spacing w:before="31"/>
              <w:ind w:left="154" w:right="126"/>
              <w:jc w:val="center"/>
              <w:rPr>
                <w:sz w:val="24"/>
              </w:rPr>
            </w:pPr>
            <w:r>
              <w:rPr>
                <w:sz w:val="24"/>
              </w:rPr>
              <w:t>-0.555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(-2.54)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815" w:type="dxa"/>
          </w:tcPr>
          <w:p>
            <w:pPr>
              <w:pStyle w:val="TableParagraph"/>
              <w:spacing w:before="47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-0.052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(-0.38)</w:t>
            </w:r>
          </w:p>
        </w:tc>
        <w:tc>
          <w:tcPr>
            <w:tcW w:w="1779" w:type="dxa"/>
          </w:tcPr>
          <w:p>
            <w:pPr>
              <w:pStyle w:val="TableParagraph"/>
              <w:spacing w:before="47"/>
              <w:ind w:right="217"/>
              <w:jc w:val="right"/>
              <w:rPr>
                <w:sz w:val="24"/>
              </w:rPr>
            </w:pPr>
            <w:r>
              <w:rPr>
                <w:sz w:val="24"/>
              </w:rPr>
              <w:t>-0.079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(-0.50)</w:t>
            </w:r>
          </w:p>
        </w:tc>
        <w:tc>
          <w:tcPr>
            <w:tcW w:w="1770" w:type="dxa"/>
          </w:tcPr>
          <w:p>
            <w:pPr>
              <w:pStyle w:val="TableParagraph"/>
              <w:spacing w:before="47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-0.428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(-2.63)</w:t>
            </w:r>
          </w:p>
        </w:tc>
        <w:tc>
          <w:tcPr>
            <w:tcW w:w="1741" w:type="dxa"/>
          </w:tcPr>
          <w:p>
            <w:pPr>
              <w:pStyle w:val="TableParagraph"/>
              <w:spacing w:before="47"/>
              <w:ind w:left="154" w:right="121"/>
              <w:jc w:val="center"/>
              <w:rPr>
                <w:sz w:val="24"/>
              </w:rPr>
            </w:pPr>
            <w:r>
              <w:rPr>
                <w:sz w:val="24"/>
              </w:rPr>
              <w:t>0.927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(5.29)</w:t>
            </w:r>
          </w:p>
        </w:tc>
      </w:tr>
      <w:tr>
        <w:trPr>
          <w:trHeight w:val="360" w:hRule="atLeast"/>
        </w:trPr>
        <w:tc>
          <w:tcPr>
            <w:tcW w:w="2320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815" w:type="dxa"/>
          </w:tcPr>
          <w:p>
            <w:pPr>
              <w:pStyle w:val="TableParagraph"/>
              <w:spacing w:before="47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0.076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(0.62)</w:t>
            </w:r>
          </w:p>
        </w:tc>
        <w:tc>
          <w:tcPr>
            <w:tcW w:w="1779" w:type="dxa"/>
          </w:tcPr>
          <w:p>
            <w:pPr>
              <w:pStyle w:val="TableParagraph"/>
              <w:spacing w:before="47"/>
              <w:ind w:left="267"/>
              <w:rPr>
                <w:sz w:val="24"/>
              </w:rPr>
            </w:pPr>
            <w:r>
              <w:rPr>
                <w:sz w:val="24"/>
              </w:rPr>
              <w:t>0.603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(3.48)</w:t>
            </w:r>
          </w:p>
        </w:tc>
        <w:tc>
          <w:tcPr>
            <w:tcW w:w="1770" w:type="dxa"/>
          </w:tcPr>
          <w:p>
            <w:pPr>
              <w:pStyle w:val="TableParagraph"/>
              <w:spacing w:before="47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0.600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(3.47)</w:t>
            </w:r>
          </w:p>
        </w:tc>
        <w:tc>
          <w:tcPr>
            <w:tcW w:w="1741" w:type="dxa"/>
          </w:tcPr>
          <w:p>
            <w:pPr>
              <w:pStyle w:val="TableParagraph"/>
              <w:spacing w:before="47"/>
              <w:ind w:left="154" w:right="121"/>
              <w:jc w:val="center"/>
              <w:rPr>
                <w:sz w:val="24"/>
              </w:rPr>
            </w:pPr>
            <w:r>
              <w:rPr>
                <w:sz w:val="24"/>
              </w:rPr>
              <w:t>0.813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(5.49)</w:t>
            </w:r>
          </w:p>
        </w:tc>
      </w:tr>
      <w:tr>
        <w:trPr>
          <w:trHeight w:val="374" w:hRule="atLeast"/>
        </w:trPr>
        <w:tc>
          <w:tcPr>
            <w:tcW w:w="2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Southern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87" w:right="168"/>
              <w:jc w:val="center"/>
              <w:rPr>
                <w:sz w:val="24"/>
              </w:rPr>
            </w:pPr>
            <w:r>
              <w:rPr>
                <w:sz w:val="24"/>
              </w:rPr>
              <w:t>0.269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(1.50)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67"/>
              <w:rPr>
                <w:sz w:val="24"/>
              </w:rPr>
            </w:pPr>
            <w:r>
              <w:rPr>
                <w:sz w:val="24"/>
              </w:rPr>
              <w:t>1.087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(5.66)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0.789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(4.22)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54" w:right="121"/>
              <w:jc w:val="center"/>
              <w:rPr>
                <w:sz w:val="24"/>
              </w:rPr>
            </w:pPr>
            <w:r>
              <w:rPr>
                <w:sz w:val="24"/>
              </w:rPr>
              <w:t>0.967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(4.39)</w:t>
            </w:r>
          </w:p>
        </w:tc>
      </w:tr>
      <w:tr>
        <w:trPr>
          <w:trHeight w:val="302" w:hRule="atLeast"/>
        </w:trPr>
        <w:tc>
          <w:tcPr>
            <w:tcW w:w="2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observations</w:t>
            </w:r>
          </w:p>
        </w:tc>
        <w:tc>
          <w:tcPr>
            <w:tcW w:w="1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87" w:right="166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600" w:right="596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7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595" w:right="592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54" w:right="124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2320" w:type="dxa"/>
          </w:tcPr>
          <w:p>
            <w:pPr>
              <w:pStyle w:val="TableParagraph"/>
              <w:spacing w:line="267" w:lineRule="exact" w:before="13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dummies</w:t>
            </w:r>
          </w:p>
        </w:tc>
        <w:tc>
          <w:tcPr>
            <w:tcW w:w="1815" w:type="dxa"/>
          </w:tcPr>
          <w:p>
            <w:pPr>
              <w:pStyle w:val="TableParagraph"/>
              <w:spacing w:line="267" w:lineRule="exact" w:before="13"/>
              <w:ind w:left="186" w:right="168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79" w:type="dxa"/>
          </w:tcPr>
          <w:p>
            <w:pPr>
              <w:pStyle w:val="TableParagraph"/>
              <w:spacing w:line="267" w:lineRule="exact" w:before="13"/>
              <w:ind w:left="597" w:right="596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70" w:type="dxa"/>
          </w:tcPr>
          <w:p>
            <w:pPr>
              <w:pStyle w:val="TableParagraph"/>
              <w:spacing w:line="267" w:lineRule="exact" w:before="13"/>
              <w:ind w:left="594" w:right="594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41" w:type="dxa"/>
          </w:tcPr>
          <w:p>
            <w:pPr>
              <w:pStyle w:val="TableParagraph"/>
              <w:spacing w:line="267" w:lineRule="exact" w:before="13"/>
              <w:ind w:left="153" w:right="126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93" w:hRule="atLeast"/>
        </w:trPr>
        <w:tc>
          <w:tcPr>
            <w:tcW w:w="2320" w:type="dxa"/>
          </w:tcPr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1815" w:type="dxa"/>
          </w:tcPr>
          <w:p>
            <w:pPr>
              <w:pStyle w:val="TableParagraph"/>
              <w:spacing w:line="273" w:lineRule="exact" w:before="1"/>
              <w:ind w:left="187" w:right="164"/>
              <w:jc w:val="center"/>
              <w:rPr>
                <w:sz w:val="24"/>
              </w:rPr>
            </w:pPr>
            <w:r>
              <w:rPr>
                <w:sz w:val="24"/>
              </w:rPr>
              <w:t>0.440</w:t>
            </w:r>
          </w:p>
        </w:tc>
        <w:tc>
          <w:tcPr>
            <w:tcW w:w="1779" w:type="dxa"/>
          </w:tcPr>
          <w:p>
            <w:pPr>
              <w:pStyle w:val="TableParagraph"/>
              <w:spacing w:line="273" w:lineRule="exact" w:before="1"/>
              <w:ind w:left="602" w:right="596"/>
              <w:jc w:val="center"/>
              <w:rPr>
                <w:sz w:val="24"/>
              </w:rPr>
            </w:pPr>
            <w:r>
              <w:rPr>
                <w:sz w:val="24"/>
              </w:rPr>
              <w:t>0.527</w:t>
            </w:r>
          </w:p>
        </w:tc>
        <w:tc>
          <w:tcPr>
            <w:tcW w:w="1770" w:type="dxa"/>
          </w:tcPr>
          <w:p>
            <w:pPr>
              <w:pStyle w:val="TableParagraph"/>
              <w:spacing w:line="273" w:lineRule="exact" w:before="1"/>
              <w:ind w:left="595" w:right="594"/>
              <w:jc w:val="center"/>
              <w:rPr>
                <w:sz w:val="24"/>
              </w:rPr>
            </w:pPr>
            <w:r>
              <w:rPr>
                <w:sz w:val="24"/>
              </w:rPr>
              <w:t>0.678</w:t>
            </w:r>
          </w:p>
        </w:tc>
        <w:tc>
          <w:tcPr>
            <w:tcW w:w="1741" w:type="dxa"/>
          </w:tcPr>
          <w:p>
            <w:pPr>
              <w:pStyle w:val="TableParagraph"/>
              <w:spacing w:line="273" w:lineRule="exact" w:before="1"/>
              <w:ind w:left="154" w:right="122"/>
              <w:jc w:val="center"/>
              <w:rPr>
                <w:sz w:val="24"/>
              </w:rPr>
            </w:pPr>
            <w:r>
              <w:rPr>
                <w:sz w:val="24"/>
              </w:rPr>
              <w:t>0.660</w:t>
            </w:r>
          </w:p>
        </w:tc>
      </w:tr>
      <w:tr>
        <w:trPr>
          <w:trHeight w:val="302" w:hRule="atLeast"/>
        </w:trPr>
        <w:tc>
          <w:tcPr>
            <w:tcW w:w="2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sz w:val="24"/>
              </w:rPr>
              <w:t>-Statistic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87" w:right="164"/>
              <w:jc w:val="center"/>
              <w:rPr>
                <w:sz w:val="24"/>
              </w:rPr>
            </w:pPr>
            <w:r>
              <w:rPr>
                <w:sz w:val="24"/>
              </w:rPr>
              <w:t>6.550</w:t>
            </w:r>
          </w:p>
        </w:tc>
        <w:tc>
          <w:tcPr>
            <w:tcW w:w="1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602" w:right="596"/>
              <w:jc w:val="center"/>
              <w:rPr>
                <w:sz w:val="24"/>
              </w:rPr>
            </w:pPr>
            <w:r>
              <w:rPr>
                <w:sz w:val="24"/>
              </w:rPr>
              <w:t>9.612</w:t>
            </w:r>
          </w:p>
        </w:tc>
        <w:tc>
          <w:tcPr>
            <w:tcW w:w="17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55"/>
              <w:rPr>
                <w:sz w:val="24"/>
              </w:rPr>
            </w:pPr>
            <w:r>
              <w:rPr>
                <w:sz w:val="24"/>
              </w:rPr>
              <w:t>20.382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54" w:right="122"/>
              <w:jc w:val="center"/>
              <w:rPr>
                <w:sz w:val="24"/>
              </w:rPr>
            </w:pPr>
            <w:r>
              <w:rPr>
                <w:sz w:val="24"/>
              </w:rPr>
              <w:t>9.493</w:t>
            </w:r>
          </w:p>
        </w:tc>
      </w:tr>
      <w:tr>
        <w:trPr>
          <w:trHeight w:val="912" w:hRule="atLeast"/>
        </w:trPr>
        <w:tc>
          <w:tcPr>
            <w:tcW w:w="9425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817"/>
              <w:rPr>
                <w:sz w:val="20"/>
              </w:rPr>
            </w:pPr>
            <w:r>
              <w:rPr>
                <w:sz w:val="20"/>
              </w:rPr>
              <w:t>Note: Dependent variable: Credit Growth (log); Numbers in parentheses are t-statistics based on White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heteroscedasticity-consistent standard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errors.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 significance: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  <w:vertAlign w:val="superscript"/>
              </w:rPr>
              <w:t>a,</w:t>
            </w:r>
            <w:r>
              <w:rPr>
                <w:spacing w:val="-16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b,</w:t>
            </w:r>
            <w:r>
              <w:rPr>
                <w:spacing w:val="-16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indicate 1%,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5%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10% levels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respectively.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5"/>
        <w:rPr>
          <w:sz w:val="28"/>
        </w:rPr>
      </w:pPr>
    </w:p>
    <w:p>
      <w:pPr>
        <w:pStyle w:val="BodyText"/>
        <w:spacing w:line="360" w:lineRule="auto" w:before="90"/>
        <w:ind w:left="498" w:right="1350"/>
        <w:jc w:val="both"/>
      </w:pPr>
      <w:r>
        <w:rPr/>
        <w:t>For the sub-regions, with the exception of period 1980 to 1989, both East Africa and Southern</w:t>
      </w:r>
      <w:r>
        <w:rPr>
          <w:spacing w:val="-57"/>
        </w:rPr>
        <w:t> </w:t>
      </w:r>
      <w:r>
        <w:rPr/>
        <w:t>Africa have </w:t>
      </w:r>
      <w:r>
        <w:rPr>
          <w:i/>
        </w:rPr>
        <w:t>increase </w:t>
      </w:r>
      <w:r>
        <w:rPr/>
        <w:t>in credit growth while Central Africa experienced a significant </w:t>
      </w:r>
      <w:r>
        <w:rPr>
          <w:i/>
        </w:rPr>
        <w:t>decrease</w:t>
      </w:r>
      <w:r>
        <w:rPr>
          <w:i/>
          <w:spacing w:val="1"/>
        </w:rPr>
        <w:t> </w:t>
      </w:r>
      <w:r>
        <w:rPr/>
        <w:t>in credit growth in period 2000 to 2009, and a significant increase in period 2010 to 2015</w:t>
      </w:r>
      <w:r>
        <w:rPr>
          <w:spacing w:val="1"/>
        </w:rPr>
        <w:t> </w:t>
      </w:r>
      <w:r>
        <w:rPr/>
        <w:t>relative to West Africa. The </w:t>
      </w:r>
      <w:r>
        <w:rPr>
          <w:i/>
        </w:rPr>
        <w:t>F</w:t>
      </w:r>
      <w:r>
        <w:rPr/>
        <w:t>-statistic further reveals that the regressors are jointly significant</w:t>
      </w:r>
      <w:r>
        <w:rPr>
          <w:spacing w:val="-57"/>
        </w:rPr>
        <w:t> </w:t>
      </w:r>
      <w:r>
        <w:rPr/>
        <w:t>in explaining credit growth, the variation in credit growth that are explained by the regressors</w:t>
      </w:r>
      <w:r>
        <w:rPr>
          <w:spacing w:val="1"/>
        </w:rPr>
        <w:t> </w:t>
      </w:r>
      <w:r>
        <w:rPr/>
        <w:t>range from 44% to 68% while the year dummies control for time variation in the data. The</w:t>
      </w:r>
      <w:r>
        <w:rPr>
          <w:spacing w:val="1"/>
        </w:rPr>
        <w:t> </w:t>
      </w:r>
      <w:r>
        <w:rPr/>
        <w:t>model shows</w:t>
      </w:r>
      <w:r>
        <w:rPr>
          <w:spacing w:val="-2"/>
        </w:rPr>
        <w:t> </w:t>
      </w:r>
      <w:r>
        <w:rPr/>
        <w:t>no evidence</w:t>
      </w:r>
      <w:r>
        <w:rPr>
          <w:spacing w:val="-1"/>
        </w:rPr>
        <w:t> </w:t>
      </w:r>
      <w:r>
        <w:rPr/>
        <w:t>of multicollinearity</w:t>
      </w:r>
      <w:r>
        <w:rPr>
          <w:spacing w:val="-3"/>
        </w:rPr>
        <w:t> </w:t>
      </w:r>
      <w:r>
        <w:rPr/>
        <w:t>(the</w:t>
      </w:r>
      <w:r>
        <w:rPr>
          <w:spacing w:val="-2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inflating</w:t>
      </w:r>
      <w:r>
        <w:rPr>
          <w:spacing w:val="-3"/>
        </w:rPr>
        <w:t> </w:t>
      </w:r>
      <w:r>
        <w:rPr/>
        <w:t>function is 1.41).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Thirdly, on the credit-inequality relationship (Equation 4.34), Table 5.8 reveals that credit</w:t>
      </w:r>
      <w:r>
        <w:rPr>
          <w:spacing w:val="1"/>
        </w:rPr>
        <w:t> </w:t>
      </w:r>
      <w:r>
        <w:rPr/>
        <w:t>growth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equalising</w:t>
      </w:r>
      <w:r>
        <w:rPr>
          <w:spacing w:val="-10"/>
        </w:rPr>
        <w:t> </w:t>
      </w:r>
      <w:r>
        <w:rPr/>
        <w:t>effect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income</w:t>
      </w:r>
      <w:r>
        <w:rPr>
          <w:spacing w:val="-9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5%</w:t>
      </w:r>
      <w:r>
        <w:rPr>
          <w:spacing w:val="-8"/>
        </w:rPr>
        <w:t> </w:t>
      </w:r>
      <w:r>
        <w:rPr/>
        <w:t>level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periods</w:t>
      </w:r>
      <w:r>
        <w:rPr>
          <w:spacing w:val="-8"/>
        </w:rPr>
        <w:t> </w:t>
      </w:r>
      <w:r>
        <w:rPr/>
        <w:t>1980</w:t>
      </w:r>
      <w:r>
        <w:rPr>
          <w:spacing w:val="-58"/>
        </w:rPr>
        <w:t> </w:t>
      </w:r>
      <w:r>
        <w:rPr/>
        <w:t>to 1989 and 1990 to 1999 while it aggravates inequality at the 10% in period 2010 to 2015.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outcomes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first</w:t>
      </w:r>
      <w:r>
        <w:rPr>
          <w:spacing w:val="5"/>
        </w:rPr>
        <w:t> </w:t>
      </w:r>
      <w:r>
        <w:rPr/>
        <w:t>two</w:t>
      </w:r>
      <w:r>
        <w:rPr>
          <w:spacing w:val="3"/>
        </w:rPr>
        <w:t> </w:t>
      </w:r>
      <w:r>
        <w:rPr/>
        <w:t>periods</w:t>
      </w:r>
      <w:r>
        <w:rPr>
          <w:spacing w:val="6"/>
        </w:rPr>
        <w:t> </w:t>
      </w:r>
      <w:r>
        <w:rPr/>
        <w:t>are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line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theoretical</w:t>
      </w:r>
      <w:r>
        <w:rPr>
          <w:spacing w:val="4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(Greenwood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4"/>
        <w:jc w:val="both"/>
      </w:pPr>
      <w:r>
        <w:rPr/>
        <w:t>&amp;</w:t>
      </w:r>
      <w:r>
        <w:rPr>
          <w:spacing w:val="-6"/>
        </w:rPr>
        <w:t> </w:t>
      </w:r>
      <w:r>
        <w:rPr/>
        <w:t>Jovanovic,</w:t>
      </w:r>
      <w:r>
        <w:rPr>
          <w:spacing w:val="-4"/>
        </w:rPr>
        <w:t> </w:t>
      </w:r>
      <w:r>
        <w:rPr/>
        <w:t>1990;</w:t>
      </w:r>
      <w:r>
        <w:rPr>
          <w:spacing w:val="-2"/>
        </w:rPr>
        <w:t> </w:t>
      </w:r>
      <w:r>
        <w:rPr/>
        <w:t>Galor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Moav,</w:t>
      </w:r>
      <w:r>
        <w:rPr>
          <w:spacing w:val="-4"/>
        </w:rPr>
        <w:t> </w:t>
      </w:r>
      <w:r>
        <w:rPr/>
        <w:t>2004)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earlier</w:t>
      </w:r>
      <w:r>
        <w:rPr>
          <w:spacing w:val="-4"/>
        </w:rPr>
        <w:t> </w:t>
      </w:r>
      <w:r>
        <w:rPr/>
        <w:t>studies</w:t>
      </w:r>
      <w:r>
        <w:rPr>
          <w:spacing w:val="-3"/>
        </w:rPr>
        <w:t> </w:t>
      </w:r>
      <w:r>
        <w:rPr/>
        <w:t>(Ang,</w:t>
      </w:r>
      <w:r>
        <w:rPr>
          <w:spacing w:val="-3"/>
        </w:rPr>
        <w:t> </w:t>
      </w:r>
      <w:r>
        <w:rPr/>
        <w:t>2010;</w:t>
      </w:r>
      <w:r>
        <w:rPr>
          <w:spacing w:val="-3"/>
        </w:rPr>
        <w:t> </w:t>
      </w:r>
      <w:r>
        <w:rPr/>
        <w:t>Agnello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/>
        <w:t>,</w:t>
      </w:r>
      <w:r>
        <w:rPr>
          <w:spacing w:val="-3"/>
        </w:rPr>
        <w:t> </w:t>
      </w:r>
      <w:r>
        <w:rPr/>
        <w:t>2012;</w:t>
      </w:r>
      <w:r>
        <w:rPr>
          <w:spacing w:val="-58"/>
        </w:rPr>
        <w:t> </w:t>
      </w:r>
      <w:r>
        <w:rPr/>
        <w:t>Dabla-Norris </w:t>
      </w:r>
      <w:r>
        <w:rPr>
          <w:i/>
        </w:rPr>
        <w:t>et al.</w:t>
      </w:r>
      <w:r>
        <w:rPr/>
        <w:t>, 2015) on the equalising impact of income inequality. Similarly, natural</w:t>
      </w:r>
      <w:r>
        <w:rPr>
          <w:spacing w:val="1"/>
        </w:rPr>
        <w:t> </w:t>
      </w:r>
      <w:r>
        <w:rPr/>
        <w:t>resources has an equalising effect on income inequality in periods 1980 through to 2009. On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hand,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variables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aggravate</w:t>
      </w:r>
      <w:r>
        <w:rPr>
          <w:spacing w:val="-11"/>
        </w:rPr>
        <w:t> </w:t>
      </w:r>
      <w:r>
        <w:rPr/>
        <w:t>inequality</w:t>
      </w:r>
      <w:r>
        <w:rPr>
          <w:spacing w:val="-15"/>
        </w:rPr>
        <w:t> </w:t>
      </w:r>
      <w:r>
        <w:rPr/>
        <w:t>include</w:t>
      </w:r>
      <w:r>
        <w:rPr>
          <w:spacing w:val="-9"/>
        </w:rPr>
        <w:t> </w:t>
      </w:r>
      <w:r>
        <w:rPr/>
        <w:t>primary</w:t>
      </w:r>
      <w:r>
        <w:rPr>
          <w:spacing w:val="-12"/>
        </w:rPr>
        <w:t> </w:t>
      </w:r>
      <w:r>
        <w:rPr/>
        <w:t>enrolment</w:t>
      </w:r>
      <w:r>
        <w:rPr>
          <w:spacing w:val="-10"/>
        </w:rPr>
        <w:t> </w:t>
      </w:r>
      <w:r>
        <w:rPr/>
        <w:t>rate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periods</w:t>
      </w:r>
      <w:r>
        <w:rPr>
          <w:spacing w:val="-57"/>
        </w:rPr>
        <w:t> </w:t>
      </w:r>
      <w:r>
        <w:rPr/>
        <w:t>1990 through to 2015 at the 1% and 5%; government expenditures at periods 1980 through to</w:t>
      </w:r>
      <w:r>
        <w:rPr>
          <w:spacing w:val="1"/>
        </w:rPr>
        <w:t> </w:t>
      </w:r>
      <w:r>
        <w:rPr/>
        <w:t>2009 at the 1% and 10% significant levels and age-dependency ratio at periods 1990 through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2009 at the 1%</w:t>
      </w:r>
      <w:r>
        <w:rPr>
          <w:spacing w:val="-2"/>
        </w:rPr>
        <w:t> </w:t>
      </w:r>
      <w:r>
        <w:rPr/>
        <w:t>and 5%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level 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1725"/>
        <w:gridCol w:w="1699"/>
        <w:gridCol w:w="1883"/>
        <w:gridCol w:w="1799"/>
      </w:tblGrid>
      <w:tr>
        <w:trPr>
          <w:trHeight w:val="280" w:hRule="atLeast"/>
        </w:trPr>
        <w:tc>
          <w:tcPr>
            <w:tcW w:w="9500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375" w:val="left" w:leader="none"/>
              </w:tabs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5.8:</w:t>
              <w:tab/>
              <w:t>Pooled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OLS: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Growth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Inequality</w:t>
            </w:r>
          </w:p>
        </w:tc>
      </w:tr>
      <w:tr>
        <w:trPr>
          <w:trHeight w:val="299" w:hRule="atLeast"/>
        </w:trPr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right="1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[1980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1989]</w:t>
            </w:r>
          </w:p>
        </w:tc>
        <w:tc>
          <w:tcPr>
            <w:tcW w:w="1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right="1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[1990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1999]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30" w:right="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2009]</w:t>
            </w:r>
          </w:p>
        </w:tc>
        <w:tc>
          <w:tcPr>
            <w:tcW w:w="17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87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2015]</w:t>
            </w:r>
          </w:p>
        </w:tc>
      </w:tr>
      <w:tr>
        <w:trPr>
          <w:trHeight w:val="389" w:hRule="atLeast"/>
        </w:trPr>
        <w:tc>
          <w:tcPr>
            <w:tcW w:w="2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108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4.16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(33.00)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3.788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(27.60)</w:t>
            </w:r>
          </w:p>
        </w:tc>
        <w:tc>
          <w:tcPr>
            <w:tcW w:w="1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3.846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(41.58)</w:t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ind w:left="187" w:right="231"/>
              <w:jc w:val="center"/>
              <w:rPr>
                <w:sz w:val="24"/>
              </w:rPr>
            </w:pPr>
            <w:r>
              <w:rPr>
                <w:sz w:val="24"/>
              </w:rPr>
              <w:t>3.41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59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(6.96)</w:t>
            </w:r>
          </w:p>
        </w:tc>
      </w:tr>
      <w:tr>
        <w:trPr>
          <w:trHeight w:val="370" w:hRule="atLeast"/>
        </w:trPr>
        <w:tc>
          <w:tcPr>
            <w:tcW w:w="2394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725" w:type="dxa"/>
          </w:tcPr>
          <w:p>
            <w:pPr>
              <w:pStyle w:val="TableParagraph"/>
              <w:spacing w:before="47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-0.041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(-2.01)</w:t>
            </w:r>
          </w:p>
        </w:tc>
        <w:tc>
          <w:tcPr>
            <w:tcW w:w="1699" w:type="dxa"/>
          </w:tcPr>
          <w:p>
            <w:pPr>
              <w:pStyle w:val="TableParagraph"/>
              <w:spacing w:before="47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-0.051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(-2.51)</w:t>
            </w:r>
          </w:p>
        </w:tc>
        <w:tc>
          <w:tcPr>
            <w:tcW w:w="1883" w:type="dxa"/>
          </w:tcPr>
          <w:p>
            <w:pPr>
              <w:pStyle w:val="TableParagraph"/>
              <w:spacing w:before="4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0.014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(1.21)</w:t>
            </w:r>
          </w:p>
        </w:tc>
        <w:tc>
          <w:tcPr>
            <w:tcW w:w="1799" w:type="dxa"/>
          </w:tcPr>
          <w:p>
            <w:pPr>
              <w:pStyle w:val="TableParagraph"/>
              <w:spacing w:before="47"/>
              <w:ind w:left="187" w:right="233"/>
              <w:jc w:val="center"/>
              <w:rPr>
                <w:sz w:val="24"/>
              </w:rPr>
            </w:pPr>
            <w:r>
              <w:rPr>
                <w:sz w:val="24"/>
              </w:rPr>
              <w:t>0.127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(1.82)</w:t>
            </w:r>
          </w:p>
        </w:tc>
      </w:tr>
      <w:tr>
        <w:trPr>
          <w:trHeight w:val="349" w:hRule="atLeast"/>
        </w:trPr>
        <w:tc>
          <w:tcPr>
            <w:tcW w:w="2394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GDP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725" w:type="dxa"/>
          </w:tcPr>
          <w:p>
            <w:pPr>
              <w:pStyle w:val="TableParagraph"/>
              <w:spacing w:before="3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-0.001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(-0.85)</w:t>
            </w:r>
          </w:p>
        </w:tc>
        <w:tc>
          <w:tcPr>
            <w:tcW w:w="1699" w:type="dxa"/>
          </w:tcPr>
          <w:p>
            <w:pPr>
              <w:pStyle w:val="TableParagraph"/>
              <w:spacing w:before="37"/>
              <w:ind w:right="224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(-0.51)</w:t>
            </w:r>
          </w:p>
        </w:tc>
        <w:tc>
          <w:tcPr>
            <w:tcW w:w="1883" w:type="dxa"/>
          </w:tcPr>
          <w:p>
            <w:pPr>
              <w:pStyle w:val="TableParagraph"/>
              <w:spacing w:before="3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-0.0003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(-0.52)</w:t>
            </w:r>
          </w:p>
        </w:tc>
        <w:tc>
          <w:tcPr>
            <w:tcW w:w="1799" w:type="dxa"/>
          </w:tcPr>
          <w:p>
            <w:pPr>
              <w:pStyle w:val="TableParagraph"/>
              <w:spacing w:before="37"/>
              <w:ind w:left="187" w:right="233"/>
              <w:jc w:val="center"/>
              <w:rPr>
                <w:sz w:val="24"/>
              </w:rPr>
            </w:pPr>
            <w:r>
              <w:rPr>
                <w:sz w:val="24"/>
              </w:rPr>
              <w:t>-0.003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(-1.13)</w:t>
            </w:r>
          </w:p>
        </w:tc>
      </w:tr>
      <w:tr>
        <w:trPr>
          <w:trHeight w:val="360" w:hRule="atLeast"/>
        </w:trPr>
        <w:tc>
          <w:tcPr>
            <w:tcW w:w="2394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725" w:type="dxa"/>
          </w:tcPr>
          <w:p>
            <w:pPr>
              <w:pStyle w:val="TableParagraph"/>
              <w:spacing w:before="47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-0.0004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(-1.59)</w:t>
            </w:r>
          </w:p>
        </w:tc>
        <w:tc>
          <w:tcPr>
            <w:tcW w:w="1699" w:type="dxa"/>
          </w:tcPr>
          <w:p>
            <w:pPr>
              <w:pStyle w:val="TableParagraph"/>
              <w:spacing w:before="47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(2.18)</w:t>
            </w:r>
          </w:p>
        </w:tc>
        <w:tc>
          <w:tcPr>
            <w:tcW w:w="1883" w:type="dxa"/>
          </w:tcPr>
          <w:p>
            <w:pPr>
              <w:pStyle w:val="TableParagraph"/>
              <w:spacing w:before="4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(3.01)</w:t>
            </w:r>
          </w:p>
        </w:tc>
        <w:tc>
          <w:tcPr>
            <w:tcW w:w="1799" w:type="dxa"/>
          </w:tcPr>
          <w:p>
            <w:pPr>
              <w:pStyle w:val="TableParagraph"/>
              <w:spacing w:before="47"/>
              <w:ind w:left="187" w:right="233"/>
              <w:jc w:val="center"/>
              <w:rPr>
                <w:sz w:val="24"/>
              </w:rPr>
            </w:pPr>
            <w:r>
              <w:rPr>
                <w:sz w:val="24"/>
              </w:rPr>
              <w:t>0.002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(2.66)</w:t>
            </w:r>
          </w:p>
        </w:tc>
      </w:tr>
      <w:tr>
        <w:trPr>
          <w:trHeight w:val="360" w:hRule="atLeast"/>
        </w:trPr>
        <w:tc>
          <w:tcPr>
            <w:tcW w:w="2394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1725" w:type="dxa"/>
          </w:tcPr>
          <w:p>
            <w:pPr>
              <w:pStyle w:val="TableParagraph"/>
              <w:spacing w:before="47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-0.001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(-2.04)</w:t>
            </w:r>
          </w:p>
        </w:tc>
        <w:tc>
          <w:tcPr>
            <w:tcW w:w="1699" w:type="dxa"/>
          </w:tcPr>
          <w:p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-0.002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(-3.59)</w:t>
            </w:r>
          </w:p>
        </w:tc>
        <w:tc>
          <w:tcPr>
            <w:tcW w:w="1883" w:type="dxa"/>
          </w:tcPr>
          <w:p>
            <w:pPr>
              <w:pStyle w:val="TableParagraph"/>
              <w:spacing w:before="4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-0.0004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(-1.81)</w:t>
            </w:r>
          </w:p>
        </w:tc>
        <w:tc>
          <w:tcPr>
            <w:tcW w:w="1799" w:type="dxa"/>
          </w:tcPr>
          <w:p>
            <w:pPr>
              <w:pStyle w:val="TableParagraph"/>
              <w:spacing w:before="47"/>
              <w:ind w:left="187" w:right="233"/>
              <w:jc w:val="center"/>
              <w:rPr>
                <w:sz w:val="24"/>
              </w:rPr>
            </w:pPr>
            <w:r>
              <w:rPr>
                <w:sz w:val="24"/>
              </w:rPr>
              <w:t>0.002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(0.42)</w:t>
            </w:r>
          </w:p>
        </w:tc>
      </w:tr>
      <w:tr>
        <w:trPr>
          <w:trHeight w:val="360" w:hRule="atLeast"/>
        </w:trPr>
        <w:tc>
          <w:tcPr>
            <w:tcW w:w="2394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Govt.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725" w:type="dxa"/>
          </w:tcPr>
          <w:p>
            <w:pPr>
              <w:pStyle w:val="TableParagraph"/>
              <w:spacing w:before="47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0.073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(6.50)</w:t>
            </w:r>
          </w:p>
        </w:tc>
        <w:tc>
          <w:tcPr>
            <w:tcW w:w="1699" w:type="dxa"/>
          </w:tcPr>
          <w:p>
            <w:pPr>
              <w:pStyle w:val="TableParagraph"/>
              <w:spacing w:before="4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0.063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(5.50)</w:t>
            </w:r>
          </w:p>
        </w:tc>
        <w:tc>
          <w:tcPr>
            <w:tcW w:w="1883" w:type="dxa"/>
          </w:tcPr>
          <w:p>
            <w:pPr>
              <w:pStyle w:val="TableParagraph"/>
              <w:spacing w:before="4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0.018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(1.77)</w:t>
            </w:r>
          </w:p>
        </w:tc>
        <w:tc>
          <w:tcPr>
            <w:tcW w:w="1799" w:type="dxa"/>
          </w:tcPr>
          <w:p>
            <w:pPr>
              <w:pStyle w:val="TableParagraph"/>
              <w:spacing w:before="47"/>
              <w:ind w:left="187" w:right="233"/>
              <w:jc w:val="center"/>
              <w:rPr>
                <w:sz w:val="24"/>
              </w:rPr>
            </w:pPr>
            <w:r>
              <w:rPr>
                <w:sz w:val="24"/>
              </w:rPr>
              <w:t>-0.052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(-0.98)</w:t>
            </w:r>
          </w:p>
        </w:tc>
      </w:tr>
      <w:tr>
        <w:trPr>
          <w:trHeight w:val="360" w:hRule="atLeast"/>
        </w:trPr>
        <w:tc>
          <w:tcPr>
            <w:tcW w:w="2394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Age-dependency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725" w:type="dxa"/>
          </w:tcPr>
          <w:p>
            <w:pPr>
              <w:pStyle w:val="TableParagraph"/>
              <w:spacing w:before="4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-0.005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(-0.19)</w:t>
            </w:r>
          </w:p>
        </w:tc>
        <w:tc>
          <w:tcPr>
            <w:tcW w:w="1699" w:type="dxa"/>
          </w:tcPr>
          <w:p>
            <w:pPr>
              <w:pStyle w:val="TableParagraph"/>
              <w:spacing w:before="47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0.074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(2.92)</w:t>
            </w:r>
          </w:p>
        </w:tc>
        <w:tc>
          <w:tcPr>
            <w:tcW w:w="1883" w:type="dxa"/>
          </w:tcPr>
          <w:p>
            <w:pPr>
              <w:pStyle w:val="TableParagraph"/>
              <w:spacing w:before="4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0.029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(2.02)</w:t>
            </w:r>
          </w:p>
        </w:tc>
        <w:tc>
          <w:tcPr>
            <w:tcW w:w="1799" w:type="dxa"/>
          </w:tcPr>
          <w:p>
            <w:pPr>
              <w:pStyle w:val="TableParagraph"/>
              <w:spacing w:before="47"/>
              <w:ind w:left="187" w:right="233"/>
              <w:jc w:val="center"/>
              <w:rPr>
                <w:sz w:val="24"/>
              </w:rPr>
            </w:pPr>
            <w:r>
              <w:rPr>
                <w:sz w:val="24"/>
              </w:rPr>
              <w:t>0.079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(1.28)</w:t>
            </w:r>
          </w:p>
        </w:tc>
      </w:tr>
      <w:tr>
        <w:trPr>
          <w:trHeight w:val="360" w:hRule="atLeast"/>
        </w:trPr>
        <w:tc>
          <w:tcPr>
            <w:tcW w:w="2394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725" w:type="dxa"/>
          </w:tcPr>
          <w:p>
            <w:pPr>
              <w:pStyle w:val="TableParagraph"/>
              <w:spacing w:before="4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-0.053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(-2.86)</w:t>
            </w:r>
          </w:p>
        </w:tc>
        <w:tc>
          <w:tcPr>
            <w:tcW w:w="1699" w:type="dxa"/>
          </w:tcPr>
          <w:p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-0.103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(-4.94)</w:t>
            </w:r>
          </w:p>
        </w:tc>
        <w:tc>
          <w:tcPr>
            <w:tcW w:w="1883" w:type="dxa"/>
          </w:tcPr>
          <w:p>
            <w:pPr>
              <w:pStyle w:val="TableParagraph"/>
              <w:spacing w:before="4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0.006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(0.66)</w:t>
            </w:r>
          </w:p>
        </w:tc>
        <w:tc>
          <w:tcPr>
            <w:tcW w:w="1799" w:type="dxa"/>
          </w:tcPr>
          <w:p>
            <w:pPr>
              <w:pStyle w:val="TableParagraph"/>
              <w:spacing w:before="47"/>
              <w:ind w:left="187" w:right="233"/>
              <w:jc w:val="center"/>
              <w:rPr>
                <w:sz w:val="24"/>
              </w:rPr>
            </w:pPr>
            <w:r>
              <w:rPr>
                <w:sz w:val="24"/>
              </w:rPr>
              <w:t>-0.032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(-0.43)</w:t>
            </w:r>
          </w:p>
        </w:tc>
      </w:tr>
      <w:tr>
        <w:trPr>
          <w:trHeight w:val="360" w:hRule="atLeast"/>
        </w:trPr>
        <w:tc>
          <w:tcPr>
            <w:tcW w:w="2394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725" w:type="dxa"/>
          </w:tcPr>
          <w:p>
            <w:pPr>
              <w:pStyle w:val="TableParagraph"/>
              <w:spacing w:before="47"/>
              <w:ind w:right="153"/>
              <w:jc w:val="right"/>
              <w:rPr>
                <w:sz w:val="24"/>
              </w:rPr>
            </w:pPr>
            <w:r>
              <w:rPr>
                <w:sz w:val="24"/>
              </w:rPr>
              <w:t>-0.096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(-5.35)</w:t>
            </w:r>
          </w:p>
        </w:tc>
        <w:tc>
          <w:tcPr>
            <w:tcW w:w="1699" w:type="dxa"/>
          </w:tcPr>
          <w:p>
            <w:pPr>
              <w:pStyle w:val="TableParagraph"/>
              <w:spacing w:before="47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-0.107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(-3.78)</w:t>
            </w:r>
          </w:p>
        </w:tc>
        <w:tc>
          <w:tcPr>
            <w:tcW w:w="1883" w:type="dxa"/>
          </w:tcPr>
          <w:p>
            <w:pPr>
              <w:pStyle w:val="TableParagraph"/>
              <w:spacing w:before="4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-0.049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(-5.29)</w:t>
            </w:r>
          </w:p>
        </w:tc>
        <w:tc>
          <w:tcPr>
            <w:tcW w:w="1799" w:type="dxa"/>
          </w:tcPr>
          <w:p>
            <w:pPr>
              <w:pStyle w:val="TableParagraph"/>
              <w:spacing w:before="47"/>
              <w:ind w:left="187" w:right="233"/>
              <w:jc w:val="center"/>
              <w:rPr>
                <w:sz w:val="24"/>
              </w:rPr>
            </w:pPr>
            <w:r>
              <w:rPr>
                <w:sz w:val="24"/>
              </w:rPr>
              <w:t>-0.111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(-1.28)</w:t>
            </w:r>
          </w:p>
        </w:tc>
      </w:tr>
      <w:tr>
        <w:trPr>
          <w:trHeight w:val="331" w:hRule="atLeast"/>
        </w:trPr>
        <w:tc>
          <w:tcPr>
            <w:tcW w:w="2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47"/>
              <w:ind w:left="108"/>
              <w:rPr>
                <w:sz w:val="24"/>
              </w:rPr>
            </w:pPr>
            <w:r>
              <w:rPr>
                <w:sz w:val="24"/>
              </w:rPr>
              <w:t>Southern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47"/>
              <w:ind w:right="189"/>
              <w:jc w:val="right"/>
              <w:rPr>
                <w:sz w:val="24"/>
              </w:rPr>
            </w:pPr>
            <w:r>
              <w:rPr>
                <w:sz w:val="24"/>
              </w:rPr>
              <w:t>-0.017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(-0.67)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47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-0.002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(-0.04)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4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0.054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(3.08)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47"/>
              <w:ind w:left="187" w:right="233"/>
              <w:jc w:val="center"/>
              <w:rPr>
                <w:sz w:val="24"/>
              </w:rPr>
            </w:pPr>
            <w:r>
              <w:rPr>
                <w:sz w:val="24"/>
              </w:rPr>
              <w:t>-0.096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(-0.92)</w:t>
            </w:r>
          </w:p>
        </w:tc>
      </w:tr>
      <w:tr>
        <w:trPr>
          <w:trHeight w:val="309" w:hRule="atLeast"/>
        </w:trPr>
        <w:tc>
          <w:tcPr>
            <w:tcW w:w="2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Obs.</w:t>
            </w:r>
          </w:p>
        </w:tc>
        <w:tc>
          <w:tcPr>
            <w:tcW w:w="1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574" w:right="568"/>
              <w:jc w:val="center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1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553" w:right="564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130" w:right="179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1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6"/>
              <w:ind w:left="187" w:right="231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300" w:hRule="atLeast"/>
        </w:trPr>
        <w:tc>
          <w:tcPr>
            <w:tcW w:w="2394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dummies</w:t>
            </w:r>
          </w:p>
        </w:tc>
        <w:tc>
          <w:tcPr>
            <w:tcW w:w="1725" w:type="dxa"/>
          </w:tcPr>
          <w:p>
            <w:pPr>
              <w:pStyle w:val="TableParagraph"/>
              <w:spacing w:line="273" w:lineRule="exact" w:before="7"/>
              <w:ind w:left="571" w:right="568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99" w:type="dxa"/>
          </w:tcPr>
          <w:p>
            <w:pPr>
              <w:pStyle w:val="TableParagraph"/>
              <w:spacing w:line="273" w:lineRule="exact" w:before="7"/>
              <w:ind w:left="550" w:right="564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83" w:type="dxa"/>
          </w:tcPr>
          <w:p>
            <w:pPr>
              <w:pStyle w:val="TableParagraph"/>
              <w:spacing w:line="273" w:lineRule="exact" w:before="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99" w:type="dxa"/>
          </w:tcPr>
          <w:p>
            <w:pPr>
              <w:pStyle w:val="TableParagraph"/>
              <w:spacing w:line="273" w:lineRule="exact" w:before="7"/>
              <w:ind w:left="186" w:right="23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300" w:hRule="atLeast"/>
        </w:trPr>
        <w:tc>
          <w:tcPr>
            <w:tcW w:w="2394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1725" w:type="dxa"/>
          </w:tcPr>
          <w:p>
            <w:pPr>
              <w:pStyle w:val="TableParagraph"/>
              <w:spacing w:line="273" w:lineRule="exact" w:before="7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0.499</w:t>
            </w:r>
          </w:p>
        </w:tc>
        <w:tc>
          <w:tcPr>
            <w:tcW w:w="1699" w:type="dxa"/>
          </w:tcPr>
          <w:p>
            <w:pPr>
              <w:pStyle w:val="TableParagraph"/>
              <w:spacing w:line="273" w:lineRule="exact" w:before="7"/>
              <w:ind w:left="555" w:right="564"/>
              <w:jc w:val="center"/>
              <w:rPr>
                <w:sz w:val="24"/>
              </w:rPr>
            </w:pPr>
            <w:r>
              <w:rPr>
                <w:sz w:val="24"/>
              </w:rPr>
              <w:t>0.593</w:t>
            </w:r>
          </w:p>
        </w:tc>
        <w:tc>
          <w:tcPr>
            <w:tcW w:w="1883" w:type="dxa"/>
          </w:tcPr>
          <w:p>
            <w:pPr>
              <w:pStyle w:val="TableParagraph"/>
              <w:spacing w:line="273" w:lineRule="exact" w:before="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0.602</w:t>
            </w:r>
          </w:p>
        </w:tc>
        <w:tc>
          <w:tcPr>
            <w:tcW w:w="1799" w:type="dxa"/>
          </w:tcPr>
          <w:p>
            <w:pPr>
              <w:pStyle w:val="TableParagraph"/>
              <w:spacing w:line="273" w:lineRule="exact" w:before="7"/>
              <w:ind w:left="186" w:right="233"/>
              <w:jc w:val="center"/>
              <w:rPr>
                <w:sz w:val="24"/>
              </w:rPr>
            </w:pPr>
            <w:r>
              <w:rPr>
                <w:sz w:val="24"/>
              </w:rPr>
              <w:t>0.335</w:t>
            </w:r>
          </w:p>
        </w:tc>
      </w:tr>
      <w:tr>
        <w:trPr>
          <w:trHeight w:val="290" w:hRule="atLeast"/>
        </w:trPr>
        <w:tc>
          <w:tcPr>
            <w:tcW w:w="2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sz w:val="24"/>
              </w:rPr>
              <w:t>-Statistic</w:t>
            </w:r>
          </w:p>
        </w:tc>
        <w:tc>
          <w:tcPr>
            <w:tcW w:w="17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576" w:right="568"/>
              <w:jc w:val="center"/>
              <w:rPr>
                <w:sz w:val="24"/>
              </w:rPr>
            </w:pPr>
            <w:r>
              <w:rPr>
                <w:sz w:val="24"/>
              </w:rPr>
              <w:t>13.85</w:t>
            </w:r>
          </w:p>
        </w:tc>
        <w:tc>
          <w:tcPr>
            <w:tcW w:w="1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555" w:right="564"/>
              <w:jc w:val="center"/>
              <w:rPr>
                <w:sz w:val="24"/>
              </w:rPr>
            </w:pPr>
            <w:r>
              <w:rPr>
                <w:sz w:val="24"/>
              </w:rPr>
              <w:t>13.14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30" w:right="182"/>
              <w:jc w:val="center"/>
              <w:rPr>
                <w:sz w:val="24"/>
              </w:rPr>
            </w:pPr>
            <w:r>
              <w:rPr>
                <w:sz w:val="24"/>
              </w:rPr>
              <w:t>14.58</w:t>
            </w:r>
          </w:p>
        </w:tc>
        <w:tc>
          <w:tcPr>
            <w:tcW w:w="1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86" w:right="233"/>
              <w:jc w:val="center"/>
              <w:rPr>
                <w:sz w:val="24"/>
              </w:rPr>
            </w:pPr>
            <w:r>
              <w:rPr>
                <w:sz w:val="24"/>
              </w:rPr>
              <w:t>8.66</w:t>
            </w:r>
          </w:p>
        </w:tc>
      </w:tr>
      <w:tr>
        <w:trPr>
          <w:trHeight w:val="914" w:hRule="atLeast"/>
        </w:trPr>
        <w:tc>
          <w:tcPr>
            <w:tcW w:w="9500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892"/>
              <w:rPr>
                <w:sz w:val="20"/>
              </w:rPr>
            </w:pPr>
            <w:r>
              <w:rPr>
                <w:sz w:val="20"/>
              </w:rPr>
              <w:t>Note: Dependent variable: Gini Index (log); Numbers in parentheses are t-statistics based on White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heteroscedasticity-consistent standard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errors.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 significance: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  <w:vertAlign w:val="superscript"/>
              </w:rPr>
              <w:t>a,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b,</w:t>
            </w:r>
            <w:r>
              <w:rPr>
                <w:spacing w:val="-16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  <w:vertAlign w:val="baseline"/>
              </w:rPr>
              <w:t> indicate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1%, 5%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10%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levels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respectively.</w:t>
            </w:r>
          </w:p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2"/>
        <w:rPr>
          <w:sz w:val="28"/>
        </w:rPr>
      </w:pPr>
    </w:p>
    <w:p>
      <w:pPr>
        <w:pStyle w:val="BodyText"/>
        <w:spacing w:line="360" w:lineRule="auto" w:before="90"/>
        <w:ind w:left="498" w:right="1353"/>
        <w:jc w:val="both"/>
      </w:pPr>
      <w:r>
        <w:rPr/>
        <w:t>For the sub-regional analysis, results show that in Central and East Africa, credit growth has a</w:t>
      </w:r>
      <w:r>
        <w:rPr>
          <w:spacing w:val="-57"/>
        </w:rPr>
        <w:t> </w:t>
      </w:r>
      <w:r>
        <w:rPr/>
        <w:t>more equalising effect on income inequality than West Africa in periods 1980 through 2009 at</w:t>
      </w:r>
      <w:r>
        <w:rPr>
          <w:spacing w:val="-57"/>
        </w:rPr>
        <w:t> </w:t>
      </w:r>
      <w:r>
        <w:rPr/>
        <w:t>the 1% significant level. For Southern Africa, income inequality is higher in period 2000 to</w:t>
      </w:r>
      <w:r>
        <w:rPr>
          <w:spacing w:val="1"/>
        </w:rPr>
        <w:t> </w:t>
      </w:r>
      <w:r>
        <w:rPr/>
        <w:t>2009</w:t>
      </w:r>
      <w:r>
        <w:rPr>
          <w:spacing w:val="-4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West</w:t>
      </w:r>
      <w:r>
        <w:rPr>
          <w:spacing w:val="-3"/>
        </w:rPr>
        <w:t> </w:t>
      </w:r>
      <w:r>
        <w:rPr/>
        <w:t>Africa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1%</w:t>
      </w:r>
      <w:r>
        <w:rPr>
          <w:spacing w:val="-5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level.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sub-regional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consistent</w:t>
      </w:r>
      <w:r>
        <w:rPr>
          <w:spacing w:val="-58"/>
        </w:rPr>
        <w:t> </w:t>
      </w:r>
      <w:r>
        <w:rPr/>
        <w:t>with the stylised facts of Table 3.2 which indicates that on average the Gini index is lower in</w:t>
      </w:r>
      <w:r>
        <w:rPr>
          <w:spacing w:val="1"/>
        </w:rPr>
        <w:t> </w:t>
      </w:r>
      <w:r>
        <w:rPr/>
        <w:t>both</w:t>
      </w:r>
      <w:r>
        <w:rPr>
          <w:spacing w:val="-3"/>
        </w:rPr>
        <w:t> </w:t>
      </w:r>
      <w:r>
        <w:rPr/>
        <w:t>Central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East</w:t>
      </w:r>
      <w:r>
        <w:rPr>
          <w:spacing w:val="-3"/>
        </w:rPr>
        <w:t> </w:t>
      </w:r>
      <w:r>
        <w:rPr/>
        <w:t>Africa</w:t>
      </w:r>
      <w:r>
        <w:rPr>
          <w:spacing w:val="-5"/>
        </w:rPr>
        <w:t> </w:t>
      </w:r>
      <w:r>
        <w:rPr/>
        <w:t>while</w:t>
      </w:r>
      <w:r>
        <w:rPr>
          <w:spacing w:val="-2"/>
        </w:rPr>
        <w:t> </w:t>
      </w:r>
      <w:r>
        <w:rPr/>
        <w:t>higher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Southern</w:t>
      </w:r>
      <w:r>
        <w:rPr>
          <w:spacing w:val="-5"/>
        </w:rPr>
        <w:t> </w:t>
      </w:r>
      <w:r>
        <w:rPr/>
        <w:t>Africa</w:t>
      </w:r>
      <w:r>
        <w:rPr>
          <w:spacing w:val="-3"/>
        </w:rPr>
        <w:t> </w:t>
      </w:r>
      <w:r>
        <w:rPr/>
        <w:t>relative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West</w:t>
      </w:r>
      <w:r>
        <w:rPr>
          <w:spacing w:val="-3"/>
        </w:rPr>
        <w:t> </w:t>
      </w:r>
      <w:r>
        <w:rPr/>
        <w:t>Africa.</w:t>
      </w:r>
      <w:r>
        <w:rPr>
          <w:spacing w:val="1"/>
        </w:rPr>
        <w:t> </w:t>
      </w:r>
      <w:r>
        <w:rPr/>
        <w:t>Also,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models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good</w:t>
      </w:r>
      <w:r>
        <w:rPr>
          <w:spacing w:val="-5"/>
        </w:rPr>
        <w:t> </w:t>
      </w:r>
      <w:r>
        <w:rPr/>
        <w:t>fit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variation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Gini</w:t>
      </w:r>
      <w:r>
        <w:rPr>
          <w:spacing w:val="-7"/>
        </w:rPr>
        <w:t> </w:t>
      </w:r>
      <w:r>
        <w:rPr/>
        <w:t>index</w:t>
      </w:r>
      <w:r>
        <w:rPr>
          <w:spacing w:val="-5"/>
        </w:rPr>
        <w:t> </w:t>
      </w:r>
      <w:r>
        <w:rPr/>
        <w:t>explained</w:t>
      </w:r>
      <w:r>
        <w:rPr>
          <w:spacing w:val="-7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6"/>
        </w:rPr>
        <w:t> </w:t>
      </w:r>
      <w:r>
        <w:rPr/>
        <w:t>regressors</w:t>
      </w:r>
      <w:r>
        <w:rPr>
          <w:spacing w:val="-6"/>
        </w:rPr>
        <w:t> </w:t>
      </w:r>
      <w:r>
        <w:rPr/>
        <w:t>range</w:t>
      </w:r>
      <w:r>
        <w:rPr>
          <w:spacing w:val="-9"/>
        </w:rPr>
        <w:t> </w:t>
      </w:r>
      <w:r>
        <w:rPr/>
        <w:t>from</w:t>
      </w:r>
      <w:r>
        <w:rPr>
          <w:spacing w:val="-57"/>
        </w:rPr>
        <w:t> </w:t>
      </w:r>
      <w:r>
        <w:rPr/>
        <w:t>33% to 60% while the </w:t>
      </w:r>
      <w:r>
        <w:rPr>
          <w:i/>
        </w:rPr>
        <w:t>F</w:t>
      </w:r>
      <w:r>
        <w:rPr/>
        <w:t>-statistic is significant across all specifications evidencing the joint</w:t>
      </w:r>
      <w:r>
        <w:rPr>
          <w:spacing w:val="1"/>
        </w:rPr>
        <w:t> </w:t>
      </w:r>
      <w:r>
        <w:rPr/>
        <w:t>significance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explanatory</w:t>
      </w:r>
      <w:r>
        <w:rPr>
          <w:spacing w:val="16"/>
        </w:rPr>
        <w:t> </w:t>
      </w:r>
      <w:r>
        <w:rPr/>
        <w:t>variables.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model</w:t>
      </w:r>
      <w:r>
        <w:rPr>
          <w:spacing w:val="20"/>
        </w:rPr>
        <w:t> </w:t>
      </w:r>
      <w:r>
        <w:rPr/>
        <w:t>shows</w:t>
      </w:r>
      <w:r>
        <w:rPr>
          <w:spacing w:val="21"/>
        </w:rPr>
        <w:t> </w:t>
      </w:r>
      <w:r>
        <w:rPr/>
        <w:t>no</w:t>
      </w:r>
      <w:r>
        <w:rPr>
          <w:spacing w:val="20"/>
        </w:rPr>
        <w:t> </w:t>
      </w:r>
      <w:r>
        <w:rPr/>
        <w:t>evidence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multicollinearity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5"/>
        <w:jc w:val="both"/>
      </w:pPr>
      <w:r>
        <w:rPr/>
        <w:t>(the variance inflating function is 1.56). Overall, from the pooled OLS results, the study</w:t>
      </w:r>
      <w:r>
        <w:rPr>
          <w:spacing w:val="1"/>
        </w:rPr>
        <w:t> </w:t>
      </w:r>
      <w:r>
        <w:rPr/>
        <w:t>concludes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reform-credit-inequality</w:t>
      </w:r>
      <w:r>
        <w:rPr>
          <w:spacing w:val="-5"/>
        </w:rPr>
        <w:t> </w:t>
      </w:r>
      <w:r>
        <w:rPr/>
        <w:t>nexus exists for</w:t>
      </w:r>
      <w:r>
        <w:rPr>
          <w:spacing w:val="-1"/>
        </w:rPr>
        <w:t> </w:t>
      </w:r>
      <w:r>
        <w:rPr/>
        <w:t>SSA.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2"/>
          <w:numId w:val="29"/>
        </w:numPr>
        <w:tabs>
          <w:tab w:pos="1039" w:val="left" w:leader="none"/>
        </w:tabs>
        <w:spacing w:line="240" w:lineRule="auto" w:before="0" w:after="0"/>
        <w:ind w:left="1038" w:right="0" w:hanging="541"/>
        <w:jc w:val="both"/>
      </w:pPr>
      <w:r>
        <w:rPr/>
        <w:t>Fixed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line="360" w:lineRule="auto" w:before="135"/>
        <w:ind w:left="498" w:right="1351"/>
        <w:jc w:val="both"/>
      </w:pPr>
      <w:r>
        <w:rPr/>
        <w:t>Using the fixed effects (FE) estimator relating to Equation 4.32, results displayed in Table 5.9</w:t>
      </w:r>
      <w:r>
        <w:rPr>
          <w:spacing w:val="1"/>
        </w:rPr>
        <w:t> </w:t>
      </w:r>
      <w:r>
        <w:rPr/>
        <w:t>reveal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reforms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system.</w:t>
      </w:r>
      <w:r>
        <w:rPr>
          <w:spacing w:val="-6"/>
        </w:rPr>
        <w:t> </w:t>
      </w:r>
      <w:r>
        <w:rPr/>
        <w:t>It</w:t>
      </w:r>
      <w:r>
        <w:rPr>
          <w:spacing w:val="-9"/>
        </w:rPr>
        <w:t> </w:t>
      </w:r>
      <w:r>
        <w:rPr/>
        <w:t>shows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real</w:t>
      </w:r>
      <w:r>
        <w:rPr>
          <w:spacing w:val="-9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rate</w:t>
      </w:r>
      <w:r>
        <w:rPr>
          <w:spacing w:val="-58"/>
        </w:rPr>
        <w:t> </w:t>
      </w:r>
      <w:r>
        <w:rPr/>
        <w:t>is positive and significant at the 1% level across all specifications evidencing the stability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>
          <w:spacing w:val="-1"/>
        </w:rPr>
        <w:t>system</w:t>
      </w:r>
      <w:r>
        <w:rPr>
          <w:spacing w:val="-12"/>
        </w:rPr>
        <w:t> </w:t>
      </w:r>
      <w:r>
        <w:rPr>
          <w:spacing w:val="-1"/>
        </w:rPr>
        <w:t>after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reforms.</w:t>
      </w:r>
      <w:r>
        <w:rPr>
          <w:spacing w:val="-9"/>
        </w:rPr>
        <w:t> </w:t>
      </w:r>
      <w:r>
        <w:rPr/>
        <w:t>Likewise</w:t>
      </w:r>
      <w:r>
        <w:rPr>
          <w:spacing w:val="-13"/>
        </w:rPr>
        <w:t> </w:t>
      </w:r>
      <w:r>
        <w:rPr/>
        <w:t>broad</w:t>
      </w:r>
      <w:r>
        <w:rPr>
          <w:spacing w:val="-12"/>
        </w:rPr>
        <w:t> </w:t>
      </w:r>
      <w:r>
        <w:rPr/>
        <w:t>money</w:t>
      </w:r>
      <w:r>
        <w:rPr>
          <w:spacing w:val="-15"/>
        </w:rPr>
        <w:t> </w:t>
      </w:r>
      <w:r>
        <w:rPr/>
        <w:t>growth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positive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statistically</w:t>
      </w:r>
      <w:r>
        <w:rPr>
          <w:spacing w:val="-57"/>
        </w:rPr>
        <w:t> </w:t>
      </w:r>
      <w:r>
        <w:rPr/>
        <w:t>significant at the 1% level across all specifications. Close observation on the impact of per</w:t>
      </w:r>
      <w:r>
        <w:rPr>
          <w:spacing w:val="1"/>
        </w:rPr>
        <w:t> </w:t>
      </w:r>
      <w:r>
        <w:rPr/>
        <w:t>capita GDP shows that it is a positive predictor of financial sector stability in periods 1980 to</w:t>
      </w:r>
      <w:r>
        <w:rPr>
          <w:spacing w:val="1"/>
        </w:rPr>
        <w:t> </w:t>
      </w:r>
      <w:r>
        <w:rPr/>
        <w:t>1989, and 2000 to 2009 at the 1% and 5% levels respectively. Likewise broad money growth</w:t>
      </w:r>
      <w:r>
        <w:rPr>
          <w:spacing w:val="1"/>
        </w:rPr>
        <w:t> </w:t>
      </w:r>
      <w:r>
        <w:rPr/>
        <w:t>has a significant and positive effect across all the four time periods at the 1% level. Similarly,</w:t>
      </w:r>
      <w:r>
        <w:rPr>
          <w:spacing w:val="1"/>
        </w:rPr>
        <w:t> </w:t>
      </w:r>
      <w:r>
        <w:rPr>
          <w:spacing w:val="-1"/>
        </w:rPr>
        <w:t>GDP</w:t>
      </w:r>
      <w:r>
        <w:rPr>
          <w:spacing w:val="-9"/>
        </w:rPr>
        <w:t> </w:t>
      </w:r>
      <w:r>
        <w:rPr>
          <w:spacing w:val="-1"/>
        </w:rPr>
        <w:t>per</w:t>
      </w:r>
      <w:r>
        <w:rPr>
          <w:spacing w:val="-11"/>
        </w:rPr>
        <w:t> </w:t>
      </w:r>
      <w:r>
        <w:rPr>
          <w:spacing w:val="-1"/>
        </w:rPr>
        <w:t>capita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significant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negative</w:t>
      </w:r>
      <w:r>
        <w:rPr>
          <w:spacing w:val="-11"/>
        </w:rPr>
        <w:t> </w:t>
      </w:r>
      <w:r>
        <w:rPr/>
        <w:t>predictor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sector</w:t>
      </w:r>
      <w:r>
        <w:rPr>
          <w:spacing w:val="-10"/>
        </w:rPr>
        <w:t> </w:t>
      </w:r>
      <w:r>
        <w:rPr/>
        <w:t>stability</w:t>
      </w:r>
      <w:r>
        <w:rPr>
          <w:spacing w:val="-17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periods</w:t>
      </w:r>
      <w:r>
        <w:rPr>
          <w:spacing w:val="-57"/>
        </w:rPr>
        <w:t> </w:t>
      </w:r>
      <w:r>
        <w:rPr/>
        <w:t>1980 through to 2009 at the 1% significant level. The specifications also evidence good fits</w:t>
      </w:r>
      <w:r>
        <w:rPr>
          <w:spacing w:val="1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>
          <w:i/>
        </w:rPr>
        <w:t>R</w:t>
      </w:r>
      <w:r>
        <w:rPr/>
        <w:t>-Squared</w:t>
      </w:r>
      <w:r>
        <w:rPr>
          <w:spacing w:val="-11"/>
        </w:rPr>
        <w:t> </w:t>
      </w:r>
      <w:r>
        <w:rPr/>
        <w:t>ranging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42%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75%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>
          <w:i/>
        </w:rPr>
        <w:t>F</w:t>
      </w:r>
      <w:r>
        <w:rPr/>
        <w:t>-statistics</w:t>
      </w:r>
      <w:r>
        <w:rPr>
          <w:spacing w:val="-11"/>
        </w:rPr>
        <w:t> </w:t>
      </w:r>
      <w:r>
        <w:rPr/>
        <w:t>indicate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regressors</w:t>
      </w:r>
      <w:r>
        <w:rPr>
          <w:spacing w:val="-58"/>
        </w:rPr>
        <w:t> </w:t>
      </w:r>
      <w:r>
        <w:rPr/>
        <w:t>are</w:t>
      </w:r>
      <w:r>
        <w:rPr>
          <w:spacing w:val="-3"/>
        </w:rPr>
        <w:t> </w:t>
      </w:r>
      <w:r>
        <w:rPr/>
        <w:t>jointly</w:t>
      </w:r>
      <w:r>
        <w:rPr>
          <w:spacing w:val="-5"/>
        </w:rPr>
        <w:t> </w:t>
      </w:r>
      <w:r>
        <w:rPr/>
        <w:t>significant at the 1%</w:t>
      </w:r>
      <w:r>
        <w:rPr>
          <w:spacing w:val="-2"/>
        </w:rPr>
        <w:t> </w:t>
      </w:r>
      <w:r>
        <w:rPr/>
        <w:t>level.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9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8"/>
        <w:gridCol w:w="1881"/>
        <w:gridCol w:w="1667"/>
        <w:gridCol w:w="1817"/>
        <w:gridCol w:w="1872"/>
      </w:tblGrid>
      <w:tr>
        <w:trPr>
          <w:trHeight w:val="268" w:hRule="atLeast"/>
        </w:trPr>
        <w:tc>
          <w:tcPr>
            <w:tcW w:w="9595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35" w:val="left" w:leader="none"/>
              </w:tabs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5.9:</w:t>
              <w:tab/>
              <w:t>Fixed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Effects: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Reforms 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Stability</w:t>
            </w:r>
          </w:p>
        </w:tc>
      </w:tr>
      <w:tr>
        <w:trPr>
          <w:trHeight w:val="299" w:hRule="atLeast"/>
        </w:trPr>
        <w:tc>
          <w:tcPr>
            <w:tcW w:w="2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92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[1980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1989]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08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[1990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1999]</w:t>
            </w:r>
          </w:p>
        </w:tc>
        <w:tc>
          <w:tcPr>
            <w:tcW w:w="1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09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2009]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right="3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[2010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2015]</w:t>
            </w:r>
          </w:p>
        </w:tc>
      </w:tr>
      <w:tr>
        <w:trPr>
          <w:trHeight w:val="348" w:hRule="atLeast"/>
        </w:trPr>
        <w:tc>
          <w:tcPr>
            <w:tcW w:w="2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92" w:right="109"/>
              <w:jc w:val="center"/>
              <w:rPr>
                <w:sz w:val="24"/>
              </w:rPr>
            </w:pPr>
            <w:r>
              <w:rPr>
                <w:sz w:val="24"/>
              </w:rPr>
              <w:t>-10.753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(-2.56)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-9.408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(-1.48)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09" w:right="127"/>
              <w:jc w:val="center"/>
              <w:rPr>
                <w:sz w:val="24"/>
              </w:rPr>
            </w:pPr>
            <w:r>
              <w:rPr>
                <w:sz w:val="24"/>
              </w:rPr>
              <w:t>-18.986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(-2.32)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48"/>
              <w:rPr>
                <w:sz w:val="24"/>
              </w:rPr>
            </w:pPr>
            <w:r>
              <w:rPr>
                <w:sz w:val="24"/>
              </w:rPr>
              <w:t>-1.598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(-0.08)</w:t>
            </w:r>
          </w:p>
        </w:tc>
      </w:tr>
      <w:tr>
        <w:trPr>
          <w:trHeight w:val="360" w:hRule="atLeast"/>
        </w:trPr>
        <w:tc>
          <w:tcPr>
            <w:tcW w:w="2358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881" w:type="dxa"/>
          </w:tcPr>
          <w:p>
            <w:pPr>
              <w:pStyle w:val="TableParagraph"/>
              <w:spacing w:before="47"/>
              <w:ind w:left="192" w:right="109"/>
              <w:jc w:val="center"/>
              <w:rPr>
                <w:sz w:val="24"/>
              </w:rPr>
            </w:pPr>
            <w:r>
              <w:rPr>
                <w:sz w:val="24"/>
              </w:rPr>
              <w:t>0.111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(8.79)</w:t>
            </w:r>
          </w:p>
        </w:tc>
        <w:tc>
          <w:tcPr>
            <w:tcW w:w="1667" w:type="dxa"/>
          </w:tcPr>
          <w:p>
            <w:pPr>
              <w:pStyle w:val="TableParagraph"/>
              <w:spacing w:before="47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0.081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(8.24)</w:t>
            </w:r>
          </w:p>
        </w:tc>
        <w:tc>
          <w:tcPr>
            <w:tcW w:w="1817" w:type="dxa"/>
          </w:tcPr>
          <w:p>
            <w:pPr>
              <w:pStyle w:val="TableParagraph"/>
              <w:spacing w:before="47"/>
              <w:ind w:left="109" w:right="122"/>
              <w:jc w:val="center"/>
              <w:rPr>
                <w:sz w:val="24"/>
              </w:rPr>
            </w:pPr>
            <w:r>
              <w:rPr>
                <w:sz w:val="24"/>
              </w:rPr>
              <w:t>0.125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(8.06)</w:t>
            </w:r>
          </w:p>
        </w:tc>
        <w:tc>
          <w:tcPr>
            <w:tcW w:w="1872" w:type="dxa"/>
          </w:tcPr>
          <w:p>
            <w:pPr>
              <w:pStyle w:val="TableParagraph"/>
              <w:spacing w:before="4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0.256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(9.58)</w:t>
            </w:r>
          </w:p>
        </w:tc>
      </w:tr>
      <w:tr>
        <w:trPr>
          <w:trHeight w:val="360" w:hRule="atLeast"/>
        </w:trPr>
        <w:tc>
          <w:tcPr>
            <w:tcW w:w="2358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881" w:type="dxa"/>
          </w:tcPr>
          <w:p>
            <w:pPr>
              <w:pStyle w:val="TableParagraph"/>
              <w:spacing w:before="47"/>
              <w:ind w:left="192" w:right="109"/>
              <w:jc w:val="center"/>
              <w:rPr>
                <w:sz w:val="24"/>
              </w:rPr>
            </w:pPr>
            <w:r>
              <w:rPr>
                <w:sz w:val="24"/>
              </w:rPr>
              <w:t>1.389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(2.49)</w:t>
            </w:r>
          </w:p>
        </w:tc>
        <w:tc>
          <w:tcPr>
            <w:tcW w:w="1667" w:type="dxa"/>
          </w:tcPr>
          <w:p>
            <w:pPr>
              <w:pStyle w:val="TableParagraph"/>
              <w:spacing w:before="47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0.872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(1.30)</w:t>
            </w:r>
          </w:p>
        </w:tc>
        <w:tc>
          <w:tcPr>
            <w:tcW w:w="1817" w:type="dxa"/>
          </w:tcPr>
          <w:p>
            <w:pPr>
              <w:pStyle w:val="TableParagraph"/>
              <w:spacing w:before="47"/>
              <w:ind w:left="109" w:right="122"/>
              <w:jc w:val="center"/>
              <w:rPr>
                <w:sz w:val="24"/>
              </w:rPr>
            </w:pPr>
            <w:r>
              <w:rPr>
                <w:sz w:val="24"/>
              </w:rPr>
              <w:t>2.857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(3.32)</w:t>
            </w:r>
          </w:p>
        </w:tc>
        <w:tc>
          <w:tcPr>
            <w:tcW w:w="1872" w:type="dxa"/>
          </w:tcPr>
          <w:p>
            <w:pPr>
              <w:pStyle w:val="TableParagraph"/>
              <w:spacing w:before="47"/>
              <w:ind w:left="227"/>
              <w:rPr>
                <w:sz w:val="24"/>
              </w:rPr>
            </w:pPr>
            <w:r>
              <w:rPr>
                <w:sz w:val="24"/>
              </w:rPr>
              <w:t>0.396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(0.22)</w:t>
            </w:r>
          </w:p>
        </w:tc>
      </w:tr>
      <w:tr>
        <w:trPr>
          <w:trHeight w:val="360" w:hRule="atLeast"/>
        </w:trPr>
        <w:tc>
          <w:tcPr>
            <w:tcW w:w="2358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 gr.</w:t>
            </w:r>
          </w:p>
        </w:tc>
        <w:tc>
          <w:tcPr>
            <w:tcW w:w="1881" w:type="dxa"/>
          </w:tcPr>
          <w:p>
            <w:pPr>
              <w:pStyle w:val="TableParagraph"/>
              <w:spacing w:before="47"/>
              <w:ind w:left="192" w:right="109"/>
              <w:jc w:val="center"/>
              <w:rPr>
                <w:sz w:val="24"/>
              </w:rPr>
            </w:pPr>
            <w:r>
              <w:rPr>
                <w:sz w:val="24"/>
              </w:rPr>
              <w:t>-0.098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(-4.93)</w:t>
            </w:r>
          </w:p>
        </w:tc>
        <w:tc>
          <w:tcPr>
            <w:tcW w:w="1667" w:type="dxa"/>
          </w:tcPr>
          <w:p>
            <w:pPr>
              <w:pStyle w:val="TableParagraph"/>
              <w:spacing w:before="47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-0.087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(-3.52)</w:t>
            </w:r>
          </w:p>
        </w:tc>
        <w:tc>
          <w:tcPr>
            <w:tcW w:w="1817" w:type="dxa"/>
          </w:tcPr>
          <w:p>
            <w:pPr>
              <w:pStyle w:val="TableParagraph"/>
              <w:spacing w:before="47"/>
              <w:ind w:left="109" w:right="127"/>
              <w:jc w:val="center"/>
              <w:rPr>
                <w:sz w:val="24"/>
              </w:rPr>
            </w:pPr>
            <w:r>
              <w:rPr>
                <w:sz w:val="24"/>
              </w:rPr>
              <w:t>-0.136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(-4.47)</w:t>
            </w:r>
          </w:p>
        </w:tc>
        <w:tc>
          <w:tcPr>
            <w:tcW w:w="1872" w:type="dxa"/>
          </w:tcPr>
          <w:p>
            <w:pPr>
              <w:pStyle w:val="TableParagraph"/>
              <w:spacing w:before="47"/>
              <w:ind w:left="148"/>
              <w:rPr>
                <w:sz w:val="24"/>
              </w:rPr>
            </w:pPr>
            <w:r>
              <w:rPr>
                <w:sz w:val="24"/>
              </w:rPr>
              <w:t>-0.120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(-1.51)</w:t>
            </w:r>
          </w:p>
        </w:tc>
      </w:tr>
      <w:tr>
        <w:trPr>
          <w:trHeight w:val="354" w:hRule="atLeast"/>
        </w:trPr>
        <w:tc>
          <w:tcPr>
            <w:tcW w:w="2358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Broad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881" w:type="dxa"/>
          </w:tcPr>
          <w:p>
            <w:pPr>
              <w:pStyle w:val="TableParagraph"/>
              <w:spacing w:before="47"/>
              <w:ind w:left="192" w:right="109"/>
              <w:jc w:val="center"/>
              <w:rPr>
                <w:sz w:val="24"/>
              </w:rPr>
            </w:pPr>
            <w:r>
              <w:rPr>
                <w:sz w:val="24"/>
              </w:rPr>
              <w:t>0.057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(6.98)</w:t>
            </w:r>
          </w:p>
        </w:tc>
        <w:tc>
          <w:tcPr>
            <w:tcW w:w="1667" w:type="dxa"/>
          </w:tcPr>
          <w:p>
            <w:pPr>
              <w:pStyle w:val="TableParagraph"/>
              <w:spacing w:before="47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0.046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(5.97)</w:t>
            </w:r>
          </w:p>
        </w:tc>
        <w:tc>
          <w:tcPr>
            <w:tcW w:w="1817" w:type="dxa"/>
          </w:tcPr>
          <w:p>
            <w:pPr>
              <w:pStyle w:val="TableParagraph"/>
              <w:spacing w:before="47"/>
              <w:ind w:left="109" w:right="122"/>
              <w:jc w:val="center"/>
              <w:rPr>
                <w:sz w:val="24"/>
              </w:rPr>
            </w:pPr>
            <w:r>
              <w:rPr>
                <w:sz w:val="24"/>
              </w:rPr>
              <w:t>0.061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(5.92)</w:t>
            </w:r>
          </w:p>
        </w:tc>
        <w:tc>
          <w:tcPr>
            <w:tcW w:w="1872" w:type="dxa"/>
          </w:tcPr>
          <w:p>
            <w:pPr>
              <w:pStyle w:val="TableParagraph"/>
              <w:spacing w:before="47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0.114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(3.36)</w:t>
            </w:r>
          </w:p>
        </w:tc>
      </w:tr>
      <w:tr>
        <w:trPr>
          <w:trHeight w:val="330" w:hRule="atLeast"/>
        </w:trPr>
        <w:tc>
          <w:tcPr>
            <w:tcW w:w="2358" w:type="dxa"/>
          </w:tcPr>
          <w:p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881" w:type="dxa"/>
          </w:tcPr>
          <w:p>
            <w:pPr>
              <w:pStyle w:val="TableParagraph"/>
              <w:spacing w:before="21"/>
              <w:ind w:left="192" w:right="109"/>
              <w:jc w:val="center"/>
              <w:rPr>
                <w:sz w:val="24"/>
              </w:rPr>
            </w:pPr>
            <w:r>
              <w:rPr>
                <w:sz w:val="24"/>
              </w:rPr>
              <w:t>0.083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(0.15)</w:t>
            </w:r>
          </w:p>
        </w:tc>
        <w:tc>
          <w:tcPr>
            <w:tcW w:w="1667" w:type="dxa"/>
          </w:tcPr>
          <w:p>
            <w:pPr>
              <w:pStyle w:val="TableParagraph"/>
              <w:spacing w:before="21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0.441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(1.39)</w:t>
            </w:r>
          </w:p>
        </w:tc>
        <w:tc>
          <w:tcPr>
            <w:tcW w:w="1817" w:type="dxa"/>
          </w:tcPr>
          <w:p>
            <w:pPr>
              <w:pStyle w:val="TableParagraph"/>
              <w:spacing w:before="21"/>
              <w:ind w:left="109" w:right="126"/>
              <w:jc w:val="center"/>
              <w:rPr>
                <w:sz w:val="24"/>
              </w:rPr>
            </w:pPr>
            <w:r>
              <w:rPr>
                <w:sz w:val="24"/>
              </w:rPr>
              <w:t>0.122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(0.28)</w:t>
            </w:r>
          </w:p>
        </w:tc>
        <w:tc>
          <w:tcPr>
            <w:tcW w:w="1872" w:type="dxa"/>
          </w:tcPr>
          <w:p>
            <w:pPr>
              <w:pStyle w:val="TableParagraph"/>
              <w:spacing w:before="21"/>
              <w:ind w:left="227"/>
              <w:rPr>
                <w:sz w:val="24"/>
              </w:rPr>
            </w:pPr>
            <w:r>
              <w:rPr>
                <w:sz w:val="24"/>
              </w:rPr>
              <w:t>0.956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(0.86)</w:t>
            </w:r>
          </w:p>
        </w:tc>
      </w:tr>
      <w:tr>
        <w:trPr>
          <w:trHeight w:val="347" w:hRule="atLeast"/>
        </w:trPr>
        <w:tc>
          <w:tcPr>
            <w:tcW w:w="2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8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92" w:right="109"/>
              <w:jc w:val="center"/>
              <w:rPr>
                <w:sz w:val="24"/>
              </w:rPr>
            </w:pPr>
            <w:r>
              <w:rPr>
                <w:sz w:val="24"/>
              </w:rPr>
              <w:t>-0.044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(-0.07)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0.313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(0.40)</w:t>
            </w:r>
          </w:p>
        </w:tc>
        <w:tc>
          <w:tcPr>
            <w:tcW w:w="1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9" w:right="127"/>
              <w:jc w:val="center"/>
              <w:rPr>
                <w:sz w:val="24"/>
              </w:rPr>
            </w:pPr>
            <w:r>
              <w:rPr>
                <w:sz w:val="24"/>
              </w:rPr>
              <w:t>-0.728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(-0.74)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48"/>
              <w:rPr>
                <w:sz w:val="24"/>
              </w:rPr>
            </w:pPr>
            <w:r>
              <w:rPr>
                <w:sz w:val="24"/>
              </w:rPr>
              <w:t>-1.693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(-0.95)</w:t>
            </w:r>
          </w:p>
        </w:tc>
      </w:tr>
      <w:tr>
        <w:trPr>
          <w:trHeight w:val="311" w:hRule="atLeast"/>
        </w:trPr>
        <w:tc>
          <w:tcPr>
            <w:tcW w:w="2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observations</w:t>
            </w:r>
          </w:p>
        </w:tc>
        <w:tc>
          <w:tcPr>
            <w:tcW w:w="1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92" w:right="107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109" w:right="124"/>
              <w:jc w:val="center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8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8"/>
              <w:ind w:left="610" w:right="84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300" w:hRule="atLeast"/>
        </w:trPr>
        <w:tc>
          <w:tcPr>
            <w:tcW w:w="2358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dummies</w:t>
            </w:r>
          </w:p>
        </w:tc>
        <w:tc>
          <w:tcPr>
            <w:tcW w:w="1881" w:type="dxa"/>
          </w:tcPr>
          <w:p>
            <w:pPr>
              <w:pStyle w:val="TableParagraph"/>
              <w:spacing w:line="273" w:lineRule="exact" w:before="7"/>
              <w:ind w:left="191" w:right="109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67" w:type="dxa"/>
          </w:tcPr>
          <w:p>
            <w:pPr>
              <w:pStyle w:val="TableParagraph"/>
              <w:spacing w:line="273" w:lineRule="exact" w:before="7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17" w:type="dxa"/>
          </w:tcPr>
          <w:p>
            <w:pPr>
              <w:pStyle w:val="TableParagraph"/>
              <w:spacing w:line="273" w:lineRule="exact" w:before="7"/>
              <w:ind w:left="109" w:right="12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72" w:type="dxa"/>
          </w:tcPr>
          <w:p>
            <w:pPr>
              <w:pStyle w:val="TableParagraph"/>
              <w:spacing w:line="273" w:lineRule="exact" w:before="7"/>
              <w:ind w:left="610" w:right="84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300" w:hRule="atLeast"/>
        </w:trPr>
        <w:tc>
          <w:tcPr>
            <w:tcW w:w="2358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1881" w:type="dxa"/>
          </w:tcPr>
          <w:p>
            <w:pPr>
              <w:pStyle w:val="TableParagraph"/>
              <w:spacing w:line="273" w:lineRule="exact" w:before="7"/>
              <w:ind w:left="192" w:right="109"/>
              <w:jc w:val="center"/>
              <w:rPr>
                <w:sz w:val="24"/>
              </w:rPr>
            </w:pPr>
            <w:r>
              <w:rPr>
                <w:sz w:val="24"/>
              </w:rPr>
              <w:t>0.596</w:t>
            </w:r>
          </w:p>
        </w:tc>
        <w:tc>
          <w:tcPr>
            <w:tcW w:w="1667" w:type="dxa"/>
          </w:tcPr>
          <w:p>
            <w:pPr>
              <w:pStyle w:val="TableParagraph"/>
              <w:spacing w:line="273" w:lineRule="exact" w:before="7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0.457</w:t>
            </w:r>
          </w:p>
        </w:tc>
        <w:tc>
          <w:tcPr>
            <w:tcW w:w="1817" w:type="dxa"/>
          </w:tcPr>
          <w:p>
            <w:pPr>
              <w:pStyle w:val="TableParagraph"/>
              <w:spacing w:line="273" w:lineRule="exact" w:before="7"/>
              <w:ind w:left="109" w:right="122"/>
              <w:jc w:val="center"/>
              <w:rPr>
                <w:sz w:val="24"/>
              </w:rPr>
            </w:pPr>
            <w:r>
              <w:rPr>
                <w:sz w:val="24"/>
              </w:rPr>
              <w:t>0.424</w:t>
            </w:r>
          </w:p>
        </w:tc>
        <w:tc>
          <w:tcPr>
            <w:tcW w:w="1872" w:type="dxa"/>
          </w:tcPr>
          <w:p>
            <w:pPr>
              <w:pStyle w:val="TableParagraph"/>
              <w:spacing w:line="273" w:lineRule="exact" w:before="7"/>
              <w:ind w:left="546"/>
              <w:rPr>
                <w:sz w:val="24"/>
              </w:rPr>
            </w:pPr>
            <w:r>
              <w:rPr>
                <w:sz w:val="24"/>
              </w:rPr>
              <w:t>0.749</w:t>
            </w:r>
          </w:p>
        </w:tc>
      </w:tr>
      <w:tr>
        <w:trPr>
          <w:trHeight w:val="288" w:hRule="atLeast"/>
        </w:trPr>
        <w:tc>
          <w:tcPr>
            <w:tcW w:w="23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</w:tc>
        <w:tc>
          <w:tcPr>
            <w:tcW w:w="18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 w:before="7"/>
              <w:ind w:left="192" w:right="109"/>
              <w:jc w:val="center"/>
              <w:rPr>
                <w:sz w:val="24"/>
              </w:rPr>
            </w:pPr>
            <w:r>
              <w:rPr>
                <w:sz w:val="24"/>
              </w:rPr>
              <w:t>10.652</w:t>
            </w:r>
          </w:p>
        </w:tc>
        <w:tc>
          <w:tcPr>
            <w:tcW w:w="16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 w:before="7"/>
              <w:ind w:left="107" w:right="108"/>
              <w:jc w:val="center"/>
              <w:rPr>
                <w:sz w:val="24"/>
              </w:rPr>
            </w:pPr>
            <w:r>
              <w:rPr>
                <w:sz w:val="24"/>
              </w:rPr>
              <w:t>7.681</w:t>
            </w:r>
          </w:p>
        </w:tc>
        <w:tc>
          <w:tcPr>
            <w:tcW w:w="18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 w:before="7"/>
              <w:ind w:left="109" w:right="122"/>
              <w:jc w:val="center"/>
              <w:rPr>
                <w:sz w:val="24"/>
              </w:rPr>
            </w:pPr>
            <w:r>
              <w:rPr>
                <w:sz w:val="24"/>
              </w:rPr>
              <w:t>7.306</w:t>
            </w:r>
          </w:p>
        </w:tc>
        <w:tc>
          <w:tcPr>
            <w:tcW w:w="18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2" w:lineRule="exact" w:before="7"/>
              <w:ind w:left="486"/>
              <w:rPr>
                <w:sz w:val="24"/>
              </w:rPr>
            </w:pPr>
            <w:r>
              <w:rPr>
                <w:sz w:val="24"/>
              </w:rPr>
              <w:t>12.453</w:t>
            </w:r>
          </w:p>
        </w:tc>
      </w:tr>
      <w:tr>
        <w:trPr>
          <w:trHeight w:val="909" w:hRule="atLeast"/>
        </w:trPr>
        <w:tc>
          <w:tcPr>
            <w:tcW w:w="9595" w:type="dxa"/>
            <w:gridSpan w:val="5"/>
            <w:tcBorders>
              <w:top w:val="single" w:sz="6" w:space="0" w:color="000000"/>
            </w:tcBorders>
          </w:tcPr>
          <w:p>
            <w:pPr>
              <w:pStyle w:val="TableParagraph"/>
              <w:ind w:left="108" w:right="873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variable: 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Index;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parentheses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t-statistics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White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heteroscedasticity-consistent standard </w:t>
            </w:r>
            <w:r>
              <w:rPr>
                <w:sz w:val="20"/>
              </w:rPr>
              <w:t>errors. Statistical significance: </w:t>
            </w:r>
            <w:r>
              <w:rPr>
                <w:sz w:val="20"/>
                <w:vertAlign w:val="superscript"/>
              </w:rPr>
              <w:t>a,</w:t>
            </w:r>
            <w:r>
              <w:rPr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b,</w:t>
            </w:r>
            <w:r>
              <w:rPr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  <w:vertAlign w:val="baseline"/>
              </w:rPr>
              <w:t> indicate 1%, 5% and 10% levels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respectively.</w:t>
            </w:r>
          </w:p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5"/>
        <w:rPr>
          <w:sz w:val="28"/>
        </w:rPr>
      </w:pPr>
    </w:p>
    <w:p>
      <w:pPr>
        <w:pStyle w:val="BodyText"/>
        <w:spacing w:before="90"/>
        <w:ind w:left="498"/>
      </w:pPr>
      <w:r>
        <w:rPr/>
        <w:t>On</w:t>
      </w:r>
      <w:r>
        <w:rPr>
          <w:spacing w:val="-1"/>
        </w:rPr>
        <w:t> </w:t>
      </w:r>
      <w:r>
        <w:rPr/>
        <w:t>the financial</w:t>
      </w:r>
      <w:r>
        <w:rPr>
          <w:spacing w:val="1"/>
        </w:rPr>
        <w:t> </w:t>
      </w:r>
      <w:r>
        <w:rPr/>
        <w:t>reform</w:t>
      </w:r>
      <w:r>
        <w:rPr>
          <w:spacing w:val="-1"/>
        </w:rPr>
        <w:t> </w:t>
      </w:r>
      <w:r>
        <w:rPr/>
        <w:t>and credit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relationship (Equation</w:t>
      </w:r>
      <w:r>
        <w:rPr>
          <w:spacing w:val="-1"/>
        </w:rPr>
        <w:t> </w:t>
      </w:r>
      <w:r>
        <w:rPr/>
        <w:t>4.33),</w:t>
      </w:r>
      <w:r>
        <w:rPr>
          <w:spacing w:val="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spacing w:line="360" w:lineRule="auto" w:before="136"/>
        <w:ind w:left="498" w:right="1345"/>
      </w:pPr>
      <w:r>
        <w:rPr/>
        <w:t>5.10</w:t>
      </w:r>
      <w:r>
        <w:rPr>
          <w:spacing w:val="5"/>
        </w:rPr>
        <w:t> </w:t>
      </w:r>
      <w:r>
        <w:rPr/>
        <w:t>reveal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financial</w:t>
      </w:r>
      <w:r>
        <w:rPr>
          <w:spacing w:val="8"/>
        </w:rPr>
        <w:t> </w:t>
      </w:r>
      <w:r>
        <w:rPr/>
        <w:t>reform</w:t>
      </w:r>
      <w:r>
        <w:rPr>
          <w:spacing w:val="6"/>
        </w:rPr>
        <w:t> </w:t>
      </w:r>
      <w:r>
        <w:rPr/>
        <w:t>stimulates</w:t>
      </w:r>
      <w:r>
        <w:rPr>
          <w:spacing w:val="8"/>
        </w:rPr>
        <w:t> </w:t>
      </w:r>
      <w:r>
        <w:rPr/>
        <w:t>credit</w:t>
      </w:r>
      <w:r>
        <w:rPr>
          <w:spacing w:val="9"/>
        </w:rPr>
        <w:t> </w:t>
      </w:r>
      <w:r>
        <w:rPr/>
        <w:t>growth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positive</w:t>
      </w:r>
      <w:r>
        <w:rPr>
          <w:spacing w:val="7"/>
        </w:rPr>
        <w:t> </w:t>
      </w:r>
      <w:r>
        <w:rPr/>
        <w:t>significance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real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periods</w:t>
      </w:r>
      <w:r>
        <w:rPr>
          <w:spacing w:val="-4"/>
        </w:rPr>
        <w:t> </w:t>
      </w:r>
      <w:r>
        <w:rPr/>
        <w:t>1980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1989,</w:t>
      </w:r>
      <w:r>
        <w:rPr>
          <w:spacing w:val="-4"/>
        </w:rPr>
        <w:t> </w:t>
      </w:r>
      <w:r>
        <w:rPr/>
        <w:t>1990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1999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2000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2009</w:t>
      </w:r>
      <w:r>
        <w:rPr>
          <w:spacing w:val="-3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1%</w:t>
      </w:r>
      <w:r>
        <w:rPr>
          <w:spacing w:val="-5"/>
        </w:rPr>
        <w:t> </w:t>
      </w:r>
      <w:r>
        <w:rPr/>
        <w:t>level.</w:t>
      </w:r>
      <w:r>
        <w:rPr>
          <w:spacing w:val="-1"/>
        </w:rPr>
        <w:t> </w:t>
      </w:r>
      <w:r>
        <w:rPr/>
        <w:t>This</w:t>
      </w:r>
    </w:p>
    <w:p>
      <w:pPr>
        <w:spacing w:after="0" w:line="360" w:lineRule="auto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1"/>
      </w:pPr>
      <w:r>
        <w:rPr/>
        <w:t>result</w:t>
      </w:r>
      <w:r>
        <w:rPr>
          <w:spacing w:val="15"/>
        </w:rPr>
        <w:t> </w:t>
      </w:r>
      <w:r>
        <w:rPr/>
        <w:t>supports</w:t>
      </w:r>
      <w:r>
        <w:rPr>
          <w:spacing w:val="15"/>
        </w:rPr>
        <w:t> </w:t>
      </w:r>
      <w:r>
        <w:rPr/>
        <w:t>those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similar</w:t>
      </w:r>
      <w:r>
        <w:rPr>
          <w:spacing w:val="14"/>
        </w:rPr>
        <w:t> </w:t>
      </w:r>
      <w:r>
        <w:rPr/>
        <w:t>studies</w:t>
      </w:r>
      <w:r>
        <w:rPr>
          <w:spacing w:val="18"/>
        </w:rPr>
        <w:t> </w:t>
      </w:r>
      <w:r>
        <w:rPr/>
        <w:t>(Odhiambo,</w:t>
      </w:r>
      <w:r>
        <w:rPr>
          <w:spacing w:val="16"/>
        </w:rPr>
        <w:t> </w:t>
      </w:r>
      <w:r>
        <w:rPr/>
        <w:t>2010;</w:t>
      </w:r>
      <w:r>
        <w:rPr>
          <w:spacing w:val="16"/>
        </w:rPr>
        <w:t> </w:t>
      </w:r>
      <w:r>
        <w:rPr/>
        <w:t>Okoye</w:t>
      </w:r>
      <w:r>
        <w:rPr>
          <w:spacing w:val="14"/>
        </w:rPr>
        <w:t> </w:t>
      </w:r>
      <w:r>
        <w:rPr/>
        <w:t>&amp;</w:t>
      </w:r>
      <w:r>
        <w:rPr>
          <w:spacing w:val="13"/>
        </w:rPr>
        <w:t> </w:t>
      </w:r>
      <w:r>
        <w:rPr/>
        <w:t>Eze,</w:t>
      </w:r>
      <w:r>
        <w:rPr>
          <w:spacing w:val="15"/>
        </w:rPr>
        <w:t> </w:t>
      </w:r>
      <w:r>
        <w:rPr/>
        <w:t>2013;</w:t>
      </w:r>
      <w:r>
        <w:rPr>
          <w:spacing w:val="16"/>
        </w:rPr>
        <w:t> </w:t>
      </w:r>
      <w:r>
        <w:rPr/>
        <w:t>Chipote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</w:t>
      </w:r>
      <w:r>
        <w:rPr/>
        <w:t>, 2014).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1689"/>
        <w:gridCol w:w="1688"/>
        <w:gridCol w:w="1708"/>
        <w:gridCol w:w="1567"/>
      </w:tblGrid>
      <w:tr>
        <w:trPr>
          <w:trHeight w:val="280" w:hRule="atLeast"/>
        </w:trPr>
        <w:tc>
          <w:tcPr>
            <w:tcW w:w="8930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55" w:val="left" w:leader="none"/>
              </w:tabs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5.10:</w:t>
              <w:tab/>
              <w:t>Fixed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Effects: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Reforms 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Growth</w:t>
            </w:r>
          </w:p>
        </w:tc>
      </w:tr>
      <w:tr>
        <w:trPr>
          <w:trHeight w:val="299" w:hRule="atLeast"/>
        </w:trPr>
        <w:tc>
          <w:tcPr>
            <w:tcW w:w="2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[1980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1989]</w:t>
            </w:r>
          </w:p>
        </w:tc>
        <w:tc>
          <w:tcPr>
            <w:tcW w:w="1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27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[1990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1999]</w:t>
            </w:r>
          </w:p>
        </w:tc>
        <w:tc>
          <w:tcPr>
            <w:tcW w:w="1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204"/>
              <w:rPr>
                <w:b/>
                <w:sz w:val="24"/>
              </w:rPr>
            </w:pPr>
            <w:r>
              <w:rPr>
                <w:b/>
                <w:sz w:val="24"/>
              </w:rPr>
              <w:t>[2000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2009]</w:t>
            </w:r>
          </w:p>
        </w:tc>
        <w:tc>
          <w:tcPr>
            <w:tcW w:w="1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9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2015]</w:t>
            </w:r>
          </w:p>
        </w:tc>
      </w:tr>
      <w:tr>
        <w:trPr>
          <w:trHeight w:val="347" w:hRule="atLeast"/>
        </w:trPr>
        <w:tc>
          <w:tcPr>
            <w:tcW w:w="2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08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2.282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(2.71)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-0.875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(-0.67)</w:t>
            </w:r>
          </w:p>
        </w:tc>
        <w:tc>
          <w:tcPr>
            <w:tcW w:w="1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6.820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(6.74)</w:t>
            </w:r>
          </w:p>
        </w:tc>
        <w:tc>
          <w:tcPr>
            <w:tcW w:w="1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1.636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(1.53)</w:t>
            </w:r>
          </w:p>
        </w:tc>
      </w:tr>
      <w:tr>
        <w:trPr>
          <w:trHeight w:val="360" w:hRule="atLeast"/>
        </w:trPr>
        <w:tc>
          <w:tcPr>
            <w:tcW w:w="2278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689" w:type="dxa"/>
          </w:tcPr>
          <w:p>
            <w:pPr>
              <w:pStyle w:val="TableParagraph"/>
              <w:spacing w:before="47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0.009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(4.10)</w:t>
            </w:r>
          </w:p>
        </w:tc>
        <w:tc>
          <w:tcPr>
            <w:tcW w:w="1688" w:type="dxa"/>
          </w:tcPr>
          <w:p>
            <w:pPr>
              <w:pStyle w:val="TableParagraph"/>
              <w:spacing w:before="47"/>
              <w:ind w:left="127" w:right="106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(2.13)</w:t>
            </w:r>
          </w:p>
        </w:tc>
        <w:tc>
          <w:tcPr>
            <w:tcW w:w="1708" w:type="dxa"/>
          </w:tcPr>
          <w:p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0.007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(3.52)</w:t>
            </w:r>
          </w:p>
        </w:tc>
        <w:tc>
          <w:tcPr>
            <w:tcW w:w="1567" w:type="dxa"/>
          </w:tcPr>
          <w:p>
            <w:pPr>
              <w:pStyle w:val="TableParagraph"/>
              <w:spacing w:before="4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-0.003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(-1.67)</w:t>
            </w:r>
          </w:p>
        </w:tc>
      </w:tr>
      <w:tr>
        <w:trPr>
          <w:trHeight w:val="360" w:hRule="atLeast"/>
        </w:trPr>
        <w:tc>
          <w:tcPr>
            <w:tcW w:w="2278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689" w:type="dxa"/>
          </w:tcPr>
          <w:p>
            <w:pPr>
              <w:pStyle w:val="TableParagraph"/>
              <w:spacing w:before="47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-0.061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(-0.55)</w:t>
            </w:r>
          </w:p>
        </w:tc>
        <w:tc>
          <w:tcPr>
            <w:tcW w:w="1688" w:type="dxa"/>
          </w:tcPr>
          <w:p>
            <w:pPr>
              <w:pStyle w:val="TableParagraph"/>
              <w:spacing w:before="47"/>
              <w:ind w:left="127" w:right="106"/>
              <w:jc w:val="center"/>
              <w:rPr>
                <w:sz w:val="24"/>
              </w:rPr>
            </w:pPr>
            <w:r>
              <w:rPr>
                <w:sz w:val="24"/>
              </w:rPr>
              <w:t>0.339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(2.46)</w:t>
            </w:r>
          </w:p>
        </w:tc>
        <w:tc>
          <w:tcPr>
            <w:tcW w:w="1708" w:type="dxa"/>
          </w:tcPr>
          <w:p>
            <w:pPr>
              <w:pStyle w:val="TableParagraph"/>
              <w:spacing w:before="47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-0.332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(-3.11)</w:t>
            </w:r>
          </w:p>
        </w:tc>
        <w:tc>
          <w:tcPr>
            <w:tcW w:w="1567" w:type="dxa"/>
          </w:tcPr>
          <w:p>
            <w:pPr>
              <w:pStyle w:val="TableParagraph"/>
              <w:spacing w:before="4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0.094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(0.88)</w:t>
            </w:r>
          </w:p>
        </w:tc>
      </w:tr>
      <w:tr>
        <w:trPr>
          <w:trHeight w:val="360" w:hRule="atLeast"/>
        </w:trPr>
        <w:tc>
          <w:tcPr>
            <w:tcW w:w="2278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 gr.</w:t>
            </w:r>
          </w:p>
        </w:tc>
        <w:tc>
          <w:tcPr>
            <w:tcW w:w="1689" w:type="dxa"/>
          </w:tcPr>
          <w:p>
            <w:pPr>
              <w:pStyle w:val="TableParagraph"/>
              <w:spacing w:before="47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-0.010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(-2.78)</w:t>
            </w:r>
          </w:p>
        </w:tc>
        <w:tc>
          <w:tcPr>
            <w:tcW w:w="1688" w:type="dxa"/>
          </w:tcPr>
          <w:p>
            <w:pPr>
              <w:pStyle w:val="TableParagraph"/>
              <w:spacing w:before="47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-0.014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(-2.83)</w:t>
            </w:r>
          </w:p>
        </w:tc>
        <w:tc>
          <w:tcPr>
            <w:tcW w:w="1708" w:type="dxa"/>
          </w:tcPr>
          <w:p>
            <w:pPr>
              <w:pStyle w:val="TableParagraph"/>
              <w:spacing w:before="47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-0.0003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(-0.08)</w:t>
            </w:r>
          </w:p>
        </w:tc>
        <w:tc>
          <w:tcPr>
            <w:tcW w:w="1567" w:type="dxa"/>
          </w:tcPr>
          <w:p>
            <w:pPr>
              <w:pStyle w:val="TableParagraph"/>
              <w:spacing w:before="4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0.002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(0.69)</w:t>
            </w:r>
          </w:p>
        </w:tc>
      </w:tr>
      <w:tr>
        <w:trPr>
          <w:trHeight w:val="360" w:hRule="atLeast"/>
        </w:trPr>
        <w:tc>
          <w:tcPr>
            <w:tcW w:w="2278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Broad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689" w:type="dxa"/>
          </w:tcPr>
          <w:p>
            <w:pPr>
              <w:pStyle w:val="TableParagraph"/>
              <w:spacing w:before="47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0.0007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(0.48)</w:t>
            </w:r>
          </w:p>
        </w:tc>
        <w:tc>
          <w:tcPr>
            <w:tcW w:w="1688" w:type="dxa"/>
          </w:tcPr>
          <w:p>
            <w:pPr>
              <w:pStyle w:val="TableParagraph"/>
              <w:spacing w:before="47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(0.64)</w:t>
            </w:r>
          </w:p>
        </w:tc>
        <w:tc>
          <w:tcPr>
            <w:tcW w:w="1708" w:type="dxa"/>
          </w:tcPr>
          <w:p>
            <w:pPr>
              <w:pStyle w:val="TableParagraph"/>
              <w:spacing w:before="47"/>
              <w:ind w:left="240"/>
              <w:rPr>
                <w:sz w:val="24"/>
              </w:rPr>
            </w:pPr>
            <w:r>
              <w:rPr>
                <w:sz w:val="24"/>
              </w:rPr>
              <w:t>0.002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(1.70)</w:t>
            </w:r>
          </w:p>
        </w:tc>
        <w:tc>
          <w:tcPr>
            <w:tcW w:w="1567" w:type="dxa"/>
          </w:tcPr>
          <w:p>
            <w:pPr>
              <w:pStyle w:val="TableParagraph"/>
              <w:spacing w:before="4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0.0006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(0.34)</w:t>
            </w:r>
          </w:p>
        </w:tc>
      </w:tr>
      <w:tr>
        <w:trPr>
          <w:trHeight w:val="360" w:hRule="atLeast"/>
        </w:trPr>
        <w:tc>
          <w:tcPr>
            <w:tcW w:w="2278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689" w:type="dxa"/>
          </w:tcPr>
          <w:p>
            <w:pPr>
              <w:pStyle w:val="TableParagraph"/>
              <w:spacing w:before="47"/>
              <w:ind w:left="249"/>
              <w:rPr>
                <w:sz w:val="24"/>
              </w:rPr>
            </w:pPr>
            <w:r>
              <w:rPr>
                <w:sz w:val="24"/>
              </w:rPr>
              <w:t>0.028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(0.30)</w:t>
            </w:r>
          </w:p>
        </w:tc>
        <w:tc>
          <w:tcPr>
            <w:tcW w:w="1688" w:type="dxa"/>
          </w:tcPr>
          <w:p>
            <w:pPr>
              <w:pStyle w:val="TableParagraph"/>
              <w:spacing w:before="47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0.029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(0.44)</w:t>
            </w:r>
          </w:p>
        </w:tc>
        <w:tc>
          <w:tcPr>
            <w:tcW w:w="1708" w:type="dxa"/>
          </w:tcPr>
          <w:p>
            <w:pPr>
              <w:pStyle w:val="TableParagraph"/>
              <w:spacing w:before="47"/>
              <w:ind w:left="273"/>
              <w:rPr>
                <w:sz w:val="24"/>
              </w:rPr>
            </w:pPr>
            <w:r>
              <w:rPr>
                <w:sz w:val="24"/>
              </w:rPr>
              <w:t>0.048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(0.87)</w:t>
            </w:r>
          </w:p>
        </w:tc>
        <w:tc>
          <w:tcPr>
            <w:tcW w:w="1567" w:type="dxa"/>
          </w:tcPr>
          <w:p>
            <w:pPr>
              <w:pStyle w:val="TableParagraph"/>
              <w:spacing w:before="4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0.424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(6.50)</w:t>
            </w:r>
          </w:p>
        </w:tc>
      </w:tr>
      <w:tr>
        <w:trPr>
          <w:trHeight w:val="374" w:hRule="atLeast"/>
        </w:trPr>
        <w:tc>
          <w:tcPr>
            <w:tcW w:w="2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249"/>
              <w:rPr>
                <w:sz w:val="24"/>
              </w:rPr>
            </w:pPr>
            <w:r>
              <w:rPr>
                <w:sz w:val="24"/>
              </w:rPr>
              <w:t>0.168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(1.34)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127" w:right="111"/>
              <w:jc w:val="center"/>
              <w:rPr>
                <w:sz w:val="24"/>
              </w:rPr>
            </w:pPr>
            <w:r>
              <w:rPr>
                <w:sz w:val="24"/>
              </w:rPr>
              <w:t>0.232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(1.45)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-0.416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(-3.37)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7"/>
              <w:ind w:left="99" w:right="90"/>
              <w:jc w:val="center"/>
              <w:rPr>
                <w:sz w:val="24"/>
              </w:rPr>
            </w:pPr>
            <w:r>
              <w:rPr>
                <w:sz w:val="24"/>
              </w:rPr>
              <w:t>-0.092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(-0.98)</w:t>
            </w:r>
          </w:p>
        </w:tc>
      </w:tr>
      <w:tr>
        <w:trPr>
          <w:trHeight w:val="302" w:hRule="atLeast"/>
        </w:trPr>
        <w:tc>
          <w:tcPr>
            <w:tcW w:w="2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observations</w:t>
            </w:r>
          </w:p>
        </w:tc>
        <w:tc>
          <w:tcPr>
            <w:tcW w:w="1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550" w:right="556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27" w:right="109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573" w:right="552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300" w:hRule="atLeast"/>
        </w:trPr>
        <w:tc>
          <w:tcPr>
            <w:tcW w:w="2278" w:type="dxa"/>
          </w:tcPr>
          <w:p>
            <w:pPr>
              <w:pStyle w:val="TableParagraph"/>
              <w:spacing w:line="267" w:lineRule="exact" w:before="13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dummies</w:t>
            </w:r>
          </w:p>
        </w:tc>
        <w:tc>
          <w:tcPr>
            <w:tcW w:w="1689" w:type="dxa"/>
          </w:tcPr>
          <w:p>
            <w:pPr>
              <w:pStyle w:val="TableParagraph"/>
              <w:spacing w:line="267" w:lineRule="exact" w:before="13"/>
              <w:ind w:left="547" w:right="556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88" w:type="dxa"/>
          </w:tcPr>
          <w:p>
            <w:pPr>
              <w:pStyle w:val="TableParagraph"/>
              <w:spacing w:line="267" w:lineRule="exact" w:before="13"/>
              <w:ind w:left="126" w:right="11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08" w:type="dxa"/>
          </w:tcPr>
          <w:p>
            <w:pPr>
              <w:pStyle w:val="TableParagraph"/>
              <w:spacing w:line="267" w:lineRule="exact" w:before="13"/>
              <w:ind w:left="571" w:right="55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67" w:type="dxa"/>
          </w:tcPr>
          <w:p>
            <w:pPr>
              <w:pStyle w:val="TableParagraph"/>
              <w:spacing w:line="267" w:lineRule="exact" w:before="13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294" w:hRule="atLeast"/>
        </w:trPr>
        <w:tc>
          <w:tcPr>
            <w:tcW w:w="2278" w:type="dxa"/>
          </w:tcPr>
          <w:p>
            <w:pPr>
              <w:pStyle w:val="TableParagraph"/>
              <w:spacing w:line="273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1689" w:type="dxa"/>
          </w:tcPr>
          <w:p>
            <w:pPr>
              <w:pStyle w:val="TableParagraph"/>
              <w:spacing w:line="273" w:lineRule="exact" w:before="1"/>
              <w:ind w:left="552" w:right="556"/>
              <w:jc w:val="center"/>
              <w:rPr>
                <w:sz w:val="24"/>
              </w:rPr>
            </w:pPr>
            <w:r>
              <w:rPr>
                <w:sz w:val="24"/>
              </w:rPr>
              <w:t>0.324</w:t>
            </w:r>
          </w:p>
        </w:tc>
        <w:tc>
          <w:tcPr>
            <w:tcW w:w="1688" w:type="dxa"/>
          </w:tcPr>
          <w:p>
            <w:pPr>
              <w:pStyle w:val="TableParagraph"/>
              <w:spacing w:line="273" w:lineRule="exact" w:before="1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0.223</w:t>
            </w:r>
          </w:p>
        </w:tc>
        <w:tc>
          <w:tcPr>
            <w:tcW w:w="1708" w:type="dxa"/>
          </w:tcPr>
          <w:p>
            <w:pPr>
              <w:pStyle w:val="TableParagraph"/>
              <w:spacing w:line="273" w:lineRule="exact" w:before="1"/>
              <w:ind w:left="576" w:right="552"/>
              <w:jc w:val="center"/>
              <w:rPr>
                <w:sz w:val="24"/>
              </w:rPr>
            </w:pPr>
            <w:r>
              <w:rPr>
                <w:sz w:val="24"/>
              </w:rPr>
              <w:t>0.403</w:t>
            </w:r>
          </w:p>
        </w:tc>
        <w:tc>
          <w:tcPr>
            <w:tcW w:w="1567" w:type="dxa"/>
          </w:tcPr>
          <w:p>
            <w:pPr>
              <w:pStyle w:val="TableParagraph"/>
              <w:spacing w:line="273" w:lineRule="exact" w:before="1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0.495</w:t>
            </w:r>
          </w:p>
        </w:tc>
      </w:tr>
      <w:tr>
        <w:trPr>
          <w:trHeight w:val="302" w:hRule="atLeast"/>
        </w:trPr>
        <w:tc>
          <w:tcPr>
            <w:tcW w:w="2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52" w:right="556"/>
              <w:jc w:val="center"/>
              <w:rPr>
                <w:sz w:val="24"/>
              </w:rPr>
            </w:pPr>
            <w:r>
              <w:rPr>
                <w:sz w:val="24"/>
              </w:rPr>
              <w:t>4.145</w:t>
            </w:r>
          </w:p>
        </w:tc>
        <w:tc>
          <w:tcPr>
            <w:tcW w:w="1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7" w:right="107"/>
              <w:jc w:val="center"/>
              <w:rPr>
                <w:sz w:val="24"/>
              </w:rPr>
            </w:pPr>
            <w:r>
              <w:rPr>
                <w:sz w:val="24"/>
              </w:rPr>
              <w:t>2.695</w:t>
            </w:r>
          </w:p>
        </w:tc>
        <w:tc>
          <w:tcPr>
            <w:tcW w:w="1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76" w:right="552"/>
              <w:jc w:val="center"/>
              <w:rPr>
                <w:sz w:val="24"/>
              </w:rPr>
            </w:pPr>
            <w:r>
              <w:rPr>
                <w:sz w:val="24"/>
              </w:rPr>
              <w:t>6.894</w:t>
            </w:r>
          </w:p>
        </w:tc>
        <w:tc>
          <w:tcPr>
            <w:tcW w:w="1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8" w:right="90"/>
              <w:jc w:val="center"/>
              <w:rPr>
                <w:sz w:val="24"/>
              </w:rPr>
            </w:pPr>
            <w:r>
              <w:rPr>
                <w:sz w:val="24"/>
              </w:rPr>
              <w:t>5.523</w:t>
            </w:r>
          </w:p>
        </w:tc>
      </w:tr>
      <w:tr>
        <w:trPr>
          <w:trHeight w:val="986" w:hRule="atLeast"/>
        </w:trPr>
        <w:tc>
          <w:tcPr>
            <w:tcW w:w="8930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before="65"/>
              <w:ind w:left="108" w:right="322"/>
              <w:rPr>
                <w:sz w:val="20"/>
              </w:rPr>
            </w:pPr>
            <w:r>
              <w:rPr>
                <w:sz w:val="20"/>
              </w:rPr>
              <w:t>Note: Dependent variable: Credit Growth (log); Numbers in parentheses are t-statistics based on White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heteroscedasticity-consistent standard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errors.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 significance: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  <w:vertAlign w:val="superscript"/>
              </w:rPr>
              <w:t>a,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b,</w:t>
            </w:r>
            <w:r>
              <w:rPr>
                <w:spacing w:val="-16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  <w:vertAlign w:val="baseline"/>
              </w:rPr>
              <w:t> indicate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1%, 5%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10%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levels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respectively.</w:t>
            </w:r>
          </w:p>
          <w:p>
            <w:pPr>
              <w:pStyle w:val="TableParagraph"/>
              <w:spacing w:line="210" w:lineRule="exact" w:before="1"/>
              <w:ind w:left="108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Contrary to the OLS results, per capita GDP has positive and statistically significant impact in</w:t>
      </w:r>
      <w:r>
        <w:rPr>
          <w:spacing w:val="-57"/>
        </w:rPr>
        <w:t> </w:t>
      </w:r>
      <w:r>
        <w:rPr/>
        <w:t>period1990 to 1999 but has negative effect in period 2000 to 2009. In the same vein, broad</w:t>
      </w:r>
      <w:r>
        <w:rPr>
          <w:spacing w:val="1"/>
        </w:rPr>
        <w:t> </w:t>
      </w:r>
      <w:r>
        <w:rPr/>
        <w:t>money growth is a positive predictor of credit growth only in period 2000 to 2009 at the 10%</w:t>
      </w:r>
      <w:r>
        <w:rPr>
          <w:spacing w:val="1"/>
        </w:rPr>
        <w:t> </w:t>
      </w:r>
      <w:r>
        <w:rPr/>
        <w:t>significance level. Likewise, investment, is positive and statistically significant only in period</w:t>
      </w:r>
      <w:r>
        <w:rPr>
          <w:spacing w:val="1"/>
        </w:rPr>
        <w:t> </w:t>
      </w:r>
      <w:r>
        <w:rPr/>
        <w:t>2010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2015</w:t>
      </w:r>
      <w:r>
        <w:rPr>
          <w:spacing w:val="-13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1%</w:t>
      </w:r>
      <w:r>
        <w:rPr>
          <w:spacing w:val="-13"/>
        </w:rPr>
        <w:t> </w:t>
      </w:r>
      <w:r>
        <w:rPr/>
        <w:t>level.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hand,</w:t>
      </w:r>
      <w:r>
        <w:rPr>
          <w:spacing w:val="-10"/>
        </w:rPr>
        <w:t> </w:t>
      </w:r>
      <w:r>
        <w:rPr/>
        <w:t>per</w:t>
      </w:r>
      <w:r>
        <w:rPr>
          <w:spacing w:val="-14"/>
        </w:rPr>
        <w:t> </w:t>
      </w:r>
      <w:r>
        <w:rPr/>
        <w:t>capita</w:t>
      </w:r>
      <w:r>
        <w:rPr>
          <w:spacing w:val="-11"/>
        </w:rPr>
        <w:t> </w:t>
      </w:r>
      <w:r>
        <w:rPr/>
        <w:t>GDP</w:t>
      </w:r>
      <w:r>
        <w:rPr>
          <w:spacing w:val="-10"/>
        </w:rPr>
        <w:t> </w:t>
      </w:r>
      <w:r>
        <w:rPr/>
        <w:t>growth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trade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negative</w:t>
      </w:r>
      <w:r>
        <w:rPr>
          <w:spacing w:val="-58"/>
        </w:rPr>
        <w:t> </w:t>
      </w:r>
      <w:r>
        <w:rPr/>
        <w:t>and statistically impacts on credit growth in periods1980 through to 1999 and 2000 to 2009</w:t>
      </w:r>
      <w:r>
        <w:rPr>
          <w:spacing w:val="1"/>
        </w:rPr>
        <w:t> </w:t>
      </w:r>
      <w:r>
        <w:rPr/>
        <w:t>respectively at the 1% level. On the good-fit of the model, the value of the </w:t>
      </w:r>
      <w:r>
        <w:rPr>
          <w:i/>
        </w:rPr>
        <w:t>R</w:t>
      </w:r>
      <w:r>
        <w:rPr/>
        <w:t>-squared indicates</w:t>
      </w:r>
      <w:r>
        <w:rPr>
          <w:spacing w:val="-58"/>
        </w:rPr>
        <w:t> </w:t>
      </w:r>
      <w:r>
        <w:rPr/>
        <w:t>that 22% to 50% of the variation in credit growth is explained by the regressors while the </w:t>
      </w:r>
      <w:r>
        <w:rPr>
          <w:i/>
        </w:rPr>
        <w:t>F</w:t>
      </w:r>
      <w:r>
        <w:rPr/>
        <w:t>-</w:t>
      </w:r>
      <w:r>
        <w:rPr>
          <w:spacing w:val="1"/>
        </w:rPr>
        <w:t> </w:t>
      </w:r>
      <w:r>
        <w:rPr/>
        <w:t>statistic indicate their joint significance. Given these results, it can be concluded that financial</w:t>
      </w:r>
      <w:r>
        <w:rPr>
          <w:spacing w:val="1"/>
        </w:rPr>
        <w:t> </w:t>
      </w:r>
      <w:r>
        <w:rPr/>
        <w:t>reforms stimulate credit growth in SSA thus rejecting the null hypothesis that credit growth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stimulated by</w:t>
      </w:r>
      <w:r>
        <w:rPr>
          <w:spacing w:val="-6"/>
        </w:rPr>
        <w:t> </w:t>
      </w:r>
      <w:r>
        <w:rPr/>
        <w:t>financial reforms.</w:t>
      </w:r>
    </w:p>
    <w:p>
      <w:pPr>
        <w:pStyle w:val="BodyText"/>
        <w:spacing w:before="6"/>
        <w:rPr>
          <w:sz w:val="36"/>
        </w:rPr>
      </w:pPr>
    </w:p>
    <w:p>
      <w:pPr>
        <w:pStyle w:val="Heading3"/>
        <w:numPr>
          <w:ilvl w:val="2"/>
          <w:numId w:val="29"/>
        </w:numPr>
        <w:tabs>
          <w:tab w:pos="1039" w:val="left" w:leader="none"/>
        </w:tabs>
        <w:spacing w:line="240" w:lineRule="auto" w:before="0" w:after="0"/>
        <w:ind w:left="1038" w:right="0" w:hanging="541"/>
        <w:jc w:val="both"/>
      </w:pPr>
      <w:r>
        <w:rPr/>
        <w:t>Dynamic</w:t>
      </w:r>
      <w:r>
        <w:rPr>
          <w:spacing w:val="-2"/>
        </w:rPr>
        <w:t> </w:t>
      </w:r>
      <w:r>
        <w:rPr/>
        <w:t>Fixed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line="360" w:lineRule="auto" w:before="135"/>
        <w:ind w:left="498" w:right="1357"/>
        <w:jc w:val="both"/>
      </w:pPr>
      <w:r>
        <w:rPr/>
        <w:t>The</w:t>
      </w:r>
      <w:r>
        <w:rPr>
          <w:spacing w:val="1"/>
        </w:rPr>
        <w:t> </w:t>
      </w:r>
      <w:r>
        <w:rPr/>
        <w:t>credit-inequality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-57"/>
        </w:rPr>
        <w:t> </w:t>
      </w:r>
      <w:r>
        <w:rPr/>
        <w:t>heterogeneous panel. Given that </w:t>
      </w:r>
      <w:r>
        <w:rPr>
          <w:i/>
        </w:rPr>
        <w:t>N </w:t>
      </w:r>
      <w:r>
        <w:rPr/>
        <w:t>(number of countries is 20) is less than </w:t>
      </w:r>
      <w:r>
        <w:rPr>
          <w:i/>
        </w:rPr>
        <w:t>T </w:t>
      </w:r>
      <w:r>
        <w:rPr/>
        <w:t>(number of years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36)</w:t>
      </w:r>
      <w:r>
        <w:rPr>
          <w:spacing w:val="-16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applicable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estimate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heterogeneous</w:t>
      </w:r>
      <w:r>
        <w:rPr>
          <w:spacing w:val="-12"/>
        </w:rPr>
        <w:t> </w:t>
      </w:r>
      <w:r>
        <w:rPr/>
        <w:t>panel</w:t>
      </w:r>
      <w:r>
        <w:rPr>
          <w:spacing w:val="-13"/>
        </w:rPr>
        <w:t> </w:t>
      </w:r>
      <w:r>
        <w:rPr/>
        <w:t>using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dynamic</w:t>
      </w:r>
      <w:r>
        <w:rPr>
          <w:spacing w:val="-13"/>
        </w:rPr>
        <w:t> </w:t>
      </w:r>
      <w:r>
        <w:rPr/>
        <w:t>fixed</w:t>
      </w:r>
      <w:r>
        <w:rPr>
          <w:spacing w:val="-14"/>
        </w:rPr>
        <w:t> </w:t>
      </w:r>
      <w:r>
        <w:rPr/>
        <w:t>effects</w:t>
      </w:r>
      <w:r>
        <w:rPr>
          <w:spacing w:val="-14"/>
        </w:rPr>
        <w:t> </w:t>
      </w:r>
      <w:r>
        <w:rPr/>
        <w:t>(DFE)</w:t>
      </w:r>
      <w:r>
        <w:rPr>
          <w:spacing w:val="-58"/>
        </w:rPr>
        <w:t> </w:t>
      </w:r>
      <w:r>
        <w:rPr/>
        <w:t>estimator.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required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>
          <w:i/>
        </w:rPr>
        <w:t>T</w:t>
      </w:r>
      <w:r>
        <w:rPr>
          <w:i/>
          <w:spacing w:val="8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long</w:t>
      </w:r>
      <w:r>
        <w:rPr>
          <w:spacing w:val="6"/>
        </w:rPr>
        <w:t> </w:t>
      </w:r>
      <w:r>
        <w:rPr/>
        <w:t>enough</w:t>
      </w:r>
      <w:r>
        <w:rPr>
          <w:spacing w:val="5"/>
        </w:rPr>
        <w:t> </w:t>
      </w:r>
      <w:r>
        <w:rPr/>
        <w:t>so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each</w:t>
      </w:r>
      <w:r>
        <w:rPr>
          <w:spacing w:val="8"/>
        </w:rPr>
        <w:t> </w:t>
      </w:r>
      <w:r>
        <w:rPr/>
        <w:t>member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group</w:t>
      </w:r>
      <w:r>
        <w:rPr>
          <w:spacing w:val="6"/>
        </w:rPr>
        <w:t> </w:t>
      </w:r>
      <w:r>
        <w:rPr/>
        <w:t>(panel)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can be estimated separately. Having divided the region into four sub-regions to highlight the</w:t>
      </w:r>
      <w:r>
        <w:rPr>
          <w:spacing w:val="1"/>
        </w:rPr>
        <w:t> </w:t>
      </w:r>
      <w:r>
        <w:rPr/>
        <w:t>heterogeneity across them, the estimations are done on the full sample and the sub-regional</w:t>
      </w:r>
      <w:r>
        <w:rPr>
          <w:spacing w:val="1"/>
        </w:rPr>
        <w:t> </w:t>
      </w:r>
      <w:r>
        <w:rPr/>
        <w:t>samples. Table 5.11 shows the results from the heterogeneous panel regression from the DFE</w:t>
      </w:r>
      <w:r>
        <w:rPr>
          <w:spacing w:val="1"/>
        </w:rPr>
        <w:t> </w:t>
      </w:r>
      <w:r>
        <w:rPr/>
        <w:t>estimator (Equation 4.34) from where it is seen that in the long-run, credit growth has an</w:t>
      </w:r>
      <w:r>
        <w:rPr>
          <w:spacing w:val="1"/>
        </w:rPr>
        <w:t> </w:t>
      </w:r>
      <w:r>
        <w:rPr/>
        <w:t>equalising impact on the Gini index in relation to the full sample and Southern Africa at the</w:t>
      </w:r>
      <w:r>
        <w:rPr>
          <w:spacing w:val="1"/>
        </w:rPr>
        <w:t> </w:t>
      </w:r>
      <w:r>
        <w:rPr/>
        <w:t>10% level while inequality is aggravated in East Africa at the 5% level. The coefficients for</w:t>
      </w:r>
      <w:r>
        <w:rPr>
          <w:spacing w:val="1"/>
        </w:rPr>
        <w:t> </w:t>
      </w:r>
      <w:r>
        <w:rPr>
          <w:spacing w:val="-1"/>
        </w:rPr>
        <w:t>Central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West</w:t>
      </w:r>
      <w:r>
        <w:rPr>
          <w:spacing w:val="-7"/>
        </w:rPr>
        <w:t> </w:t>
      </w:r>
      <w:r>
        <w:rPr/>
        <w:t>Africa</w:t>
      </w:r>
      <w:r>
        <w:rPr>
          <w:spacing w:val="-9"/>
        </w:rPr>
        <w:t> </w:t>
      </w:r>
      <w:r>
        <w:rPr/>
        <w:t>are</w:t>
      </w:r>
      <w:r>
        <w:rPr>
          <w:spacing w:val="-12"/>
        </w:rPr>
        <w:t> </w:t>
      </w:r>
      <w:r>
        <w:rPr/>
        <w:t>negative</w:t>
      </w:r>
      <w:r>
        <w:rPr>
          <w:spacing w:val="-9"/>
        </w:rPr>
        <w:t> </w:t>
      </w:r>
      <w:r>
        <w:rPr/>
        <w:t>but</w:t>
      </w:r>
      <w:r>
        <w:rPr>
          <w:spacing w:val="-10"/>
        </w:rPr>
        <w:t> </w:t>
      </w:r>
      <w:r>
        <w:rPr/>
        <w:t>statistically</w:t>
      </w:r>
      <w:r>
        <w:rPr>
          <w:spacing w:val="-15"/>
        </w:rPr>
        <w:t> </w:t>
      </w:r>
      <w:r>
        <w:rPr/>
        <w:t>not</w:t>
      </w:r>
      <w:r>
        <w:rPr>
          <w:spacing w:val="-10"/>
        </w:rPr>
        <w:t> </w:t>
      </w:r>
      <w:r>
        <w:rPr/>
        <w:t>significant.</w:t>
      </w:r>
      <w:r>
        <w:rPr>
          <w:spacing w:val="-2"/>
        </w:rPr>
        <w:t> </w:t>
      </w:r>
      <w:r>
        <w:rPr/>
        <w:t>This</w:t>
      </w:r>
      <w:r>
        <w:rPr>
          <w:spacing w:val="-10"/>
        </w:rPr>
        <w:t> </w:t>
      </w:r>
      <w:r>
        <w:rPr/>
        <w:t>however</w:t>
      </w:r>
      <w:r>
        <w:rPr>
          <w:spacing w:val="-9"/>
        </w:rPr>
        <w:t> </w:t>
      </w:r>
      <w:r>
        <w:rPr/>
        <w:t>supports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equalising effect of credit although not significant in this case. Other long-run results indicate</w:t>
      </w:r>
      <w:r>
        <w:rPr>
          <w:spacing w:val="1"/>
        </w:rPr>
        <w:t> </w:t>
      </w:r>
      <w:r>
        <w:rPr/>
        <w:t>that GDP growth rate and government expenditure significantly exacerbate inequality for SSA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East</w:t>
      </w:r>
      <w:r>
        <w:rPr>
          <w:spacing w:val="-12"/>
        </w:rPr>
        <w:t> </w:t>
      </w:r>
      <w:r>
        <w:rPr/>
        <w:t>Africa</w:t>
      </w:r>
      <w:r>
        <w:rPr>
          <w:spacing w:val="-11"/>
        </w:rPr>
        <w:t> </w:t>
      </w:r>
      <w:r>
        <w:rPr/>
        <w:t>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1%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5%</w:t>
      </w:r>
      <w:r>
        <w:rPr>
          <w:spacing w:val="-13"/>
        </w:rPr>
        <w:t> </w:t>
      </w:r>
      <w:r>
        <w:rPr/>
        <w:t>levels</w:t>
      </w:r>
      <w:r>
        <w:rPr>
          <w:spacing w:val="-12"/>
        </w:rPr>
        <w:t> </w:t>
      </w:r>
      <w:r>
        <w:rPr/>
        <w:t>respectively</w:t>
      </w:r>
      <w:r>
        <w:rPr>
          <w:spacing w:val="-15"/>
        </w:rPr>
        <w:t> </w:t>
      </w:r>
      <w:r>
        <w:rPr/>
        <w:t>while</w:t>
      </w:r>
      <w:r>
        <w:rPr>
          <w:spacing w:val="-11"/>
        </w:rPr>
        <w:t> </w:t>
      </w:r>
      <w:r>
        <w:rPr/>
        <w:t>primary</w:t>
      </w:r>
      <w:r>
        <w:rPr>
          <w:spacing w:val="-15"/>
        </w:rPr>
        <w:t> </w:t>
      </w:r>
      <w:r>
        <w:rPr/>
        <w:t>enrolment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equalising</w:t>
      </w:r>
      <w:r>
        <w:rPr>
          <w:spacing w:val="-57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income</w:t>
      </w:r>
      <w:r>
        <w:rPr>
          <w:spacing w:val="-1"/>
        </w:rPr>
        <w:t> </w:t>
      </w:r>
      <w:r>
        <w:rPr/>
        <w:t>inequality</w:t>
      </w:r>
      <w:r>
        <w:rPr>
          <w:spacing w:val="-6"/>
        </w:rPr>
        <w:t> </w:t>
      </w:r>
      <w:r>
        <w:rPr/>
        <w:t>in East Africa</w:t>
      </w:r>
      <w:r>
        <w:rPr>
          <w:spacing w:val="-1"/>
        </w:rPr>
        <w:t> </w:t>
      </w:r>
      <w:r>
        <w:rPr/>
        <w:t>at the</w:t>
      </w:r>
      <w:r>
        <w:rPr>
          <w:spacing w:val="1"/>
        </w:rPr>
        <w:t> </w:t>
      </w:r>
      <w:r>
        <w:rPr/>
        <w:t>1%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short-run,</w:t>
      </w:r>
      <w:r>
        <w:rPr>
          <w:spacing w:val="-5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4"/>
        </w:rPr>
        <w:t> </w:t>
      </w:r>
      <w:r>
        <w:rPr/>
        <w:t>intensifies</w:t>
      </w:r>
      <w:r>
        <w:rPr>
          <w:spacing w:val="-5"/>
        </w:rPr>
        <w:t> </w:t>
      </w:r>
      <w:r>
        <w:rPr/>
        <w:t>inequality</w:t>
      </w:r>
      <w:r>
        <w:rPr>
          <w:spacing w:val="-6"/>
        </w:rPr>
        <w:t> </w:t>
      </w:r>
      <w:r>
        <w:rPr/>
        <w:t>relative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full</w:t>
      </w:r>
      <w:r>
        <w:rPr>
          <w:spacing w:val="-5"/>
        </w:rPr>
        <w:t> </w:t>
      </w:r>
      <w:r>
        <w:rPr/>
        <w:t>sample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West</w:t>
      </w:r>
      <w:r>
        <w:rPr>
          <w:spacing w:val="-3"/>
        </w:rPr>
        <w:t> </w:t>
      </w:r>
      <w:r>
        <w:rPr/>
        <w:t>Africa</w:t>
      </w:r>
      <w:r>
        <w:rPr>
          <w:spacing w:val="-58"/>
        </w:rPr>
        <w:t> </w:t>
      </w:r>
      <w:r>
        <w:rPr/>
        <w:t>while it equalises inequality in East Africa both at the 5% level and 10% levels. The GDP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reduces</w:t>
      </w:r>
      <w:r>
        <w:rPr>
          <w:spacing w:val="-4"/>
        </w:rPr>
        <w:t> </w:t>
      </w:r>
      <w:r>
        <w:rPr/>
        <w:t>inequality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East</w:t>
      </w:r>
      <w:r>
        <w:rPr>
          <w:spacing w:val="-2"/>
        </w:rPr>
        <w:t> </w:t>
      </w:r>
      <w:r>
        <w:rPr/>
        <w:t>Africa</w:t>
      </w:r>
      <w:r>
        <w:rPr>
          <w:spacing w:val="-5"/>
        </w:rPr>
        <w:t> </w:t>
      </w:r>
      <w:r>
        <w:rPr/>
        <w:t>while</w:t>
      </w:r>
      <w:r>
        <w:rPr>
          <w:spacing w:val="-3"/>
        </w:rPr>
        <w:t> </w:t>
      </w:r>
      <w:r>
        <w:rPr/>
        <w:t>primary</w:t>
      </w:r>
      <w:r>
        <w:rPr>
          <w:spacing w:val="-9"/>
        </w:rPr>
        <w:t> </w:t>
      </w:r>
      <w:r>
        <w:rPr/>
        <w:t>enrolment</w:t>
      </w:r>
      <w:r>
        <w:rPr>
          <w:spacing w:val="-2"/>
        </w:rPr>
        <w:t> </w:t>
      </w:r>
      <w:r>
        <w:rPr/>
        <w:t>aggravates</w:t>
      </w:r>
      <w:r>
        <w:rPr>
          <w:spacing w:val="-58"/>
        </w:rPr>
        <w:t> </w:t>
      </w:r>
      <w:r>
        <w:rPr/>
        <w:t>it. The age dependency ratio exacerbates inequality relative to the full sample and East Africa</w:t>
      </w:r>
      <w:r>
        <w:rPr>
          <w:spacing w:val="1"/>
        </w:rPr>
        <w:t> </w:t>
      </w:r>
      <w:r>
        <w:rPr/>
        <w:t>while it equalises inequality in Central Africa. The adjustment term is negative for SSA, East</w:t>
      </w:r>
      <w:r>
        <w:rPr>
          <w:spacing w:val="1"/>
        </w:rPr>
        <w:t> </w:t>
      </w:r>
      <w:r>
        <w:rPr/>
        <w:t>and Southern Africa samples indicating that adjustment to long-run equilibrium is at a speed</w:t>
      </w:r>
      <w:r>
        <w:rPr>
          <w:spacing w:val="1"/>
        </w:rPr>
        <w:t> </w:t>
      </w:r>
      <w:r>
        <w:rPr/>
        <w:t>rate of 12% to 26.2%. Overall, the null hypothesis that the finance-credit-inequality does not</w:t>
      </w:r>
      <w:r>
        <w:rPr>
          <w:spacing w:val="1"/>
        </w:rPr>
        <w:t> </w:t>
      </w:r>
      <w:r>
        <w:rPr/>
        <w:t>exist</w:t>
      </w:r>
      <w:r>
        <w:rPr>
          <w:spacing w:val="-1"/>
        </w:rPr>
        <w:t> </w:t>
      </w:r>
      <w:r>
        <w:rPr/>
        <w:t>is rejected for the</w:t>
      </w:r>
      <w:r>
        <w:rPr>
          <w:spacing w:val="-2"/>
        </w:rPr>
        <w:t> </w:t>
      </w:r>
      <w:r>
        <w:rPr/>
        <w:t>full</w:t>
      </w:r>
      <w:r>
        <w:rPr>
          <w:spacing w:val="-1"/>
        </w:rPr>
        <w:t> </w:t>
      </w:r>
      <w:r>
        <w:rPr/>
        <w:t>sample, East and Southern Africa.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4"/>
        <w:gridCol w:w="1554"/>
        <w:gridCol w:w="1413"/>
        <w:gridCol w:w="1420"/>
        <w:gridCol w:w="1417"/>
        <w:gridCol w:w="1557"/>
      </w:tblGrid>
      <w:tr>
        <w:trPr>
          <w:trHeight w:val="268" w:hRule="atLeast"/>
        </w:trPr>
        <w:tc>
          <w:tcPr>
            <w:tcW w:w="9635" w:type="dxa"/>
            <w:gridSpan w:val="6"/>
          </w:tcPr>
          <w:p>
            <w:pPr>
              <w:pStyle w:val="TableParagraph"/>
              <w:tabs>
                <w:tab w:pos="1437" w:val="left" w:leader="none"/>
              </w:tabs>
              <w:spacing w:line="236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Table 5.11:</w:t>
              <w:tab/>
              <w:t>DFE: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Credit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Inequality</w:t>
            </w:r>
          </w:p>
        </w:tc>
      </w:tr>
      <w:tr>
        <w:trPr>
          <w:trHeight w:val="460" w:hRule="atLeast"/>
        </w:trPr>
        <w:tc>
          <w:tcPr>
            <w:tcW w:w="22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231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[SSA]</w:t>
            </w:r>
          </w:p>
        </w:tc>
        <w:tc>
          <w:tcPr>
            <w:tcW w:w="14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346"/>
              <w:rPr>
                <w:b/>
                <w:sz w:val="20"/>
              </w:rPr>
            </w:pPr>
            <w:r>
              <w:rPr>
                <w:b/>
                <w:sz w:val="20"/>
              </w:rPr>
              <w:t>[Central</w:t>
            </w:r>
          </w:p>
          <w:p>
            <w:pPr>
              <w:pStyle w:val="TableParagraph"/>
              <w:spacing w:line="221" w:lineRule="exact"/>
              <w:ind w:left="404"/>
              <w:rPr>
                <w:b/>
                <w:sz w:val="20"/>
              </w:rPr>
            </w:pPr>
            <w:r>
              <w:rPr>
                <w:b/>
                <w:sz w:val="20"/>
              </w:rPr>
              <w:t>Africa]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4"/>
              <w:ind w:left="102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[East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Africa]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0" w:lineRule="exact"/>
              <w:ind w:left="103" w:right="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[Southern</w:t>
            </w:r>
          </w:p>
          <w:p>
            <w:pPr>
              <w:pStyle w:val="TableParagraph"/>
              <w:spacing w:line="221" w:lineRule="exact"/>
              <w:ind w:left="103" w:right="9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Africa]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4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[West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Africa]</w:t>
            </w:r>
          </w:p>
        </w:tc>
      </w:tr>
      <w:tr>
        <w:trPr>
          <w:trHeight w:val="299" w:hRule="atLeast"/>
        </w:trPr>
        <w:tc>
          <w:tcPr>
            <w:tcW w:w="2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Long-run: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274" w:type="dxa"/>
          </w:tcPr>
          <w:p>
            <w:pPr>
              <w:pStyle w:val="TableParagraph"/>
              <w:spacing w:before="28"/>
              <w:ind w:left="107"/>
              <w:rPr>
                <w:sz w:val="20"/>
              </w:rPr>
            </w:pPr>
            <w:r>
              <w:rPr>
                <w:sz w:val="20"/>
              </w:rPr>
              <w:t>Constant</w:t>
            </w:r>
          </w:p>
        </w:tc>
        <w:tc>
          <w:tcPr>
            <w:tcW w:w="1554" w:type="dxa"/>
          </w:tcPr>
          <w:p>
            <w:pPr>
              <w:pStyle w:val="TableParagraph"/>
              <w:spacing w:before="28"/>
              <w:ind w:left="234" w:right="99"/>
              <w:jc w:val="center"/>
              <w:rPr>
                <w:sz w:val="20"/>
              </w:rPr>
            </w:pPr>
            <w:r>
              <w:rPr>
                <w:sz w:val="20"/>
              </w:rPr>
              <w:t>-0.154</w:t>
            </w:r>
            <w:r>
              <w:rPr>
                <w:sz w:val="20"/>
                <w:vertAlign w:val="superscript"/>
              </w:rPr>
              <w:t>b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(-2.22)</w:t>
            </w:r>
          </w:p>
        </w:tc>
        <w:tc>
          <w:tcPr>
            <w:tcW w:w="1413" w:type="dxa"/>
          </w:tcPr>
          <w:p>
            <w:pPr>
              <w:pStyle w:val="TableParagraph"/>
              <w:spacing w:before="28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-0.070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(-1.84)</w:t>
            </w:r>
          </w:p>
        </w:tc>
        <w:tc>
          <w:tcPr>
            <w:tcW w:w="1420" w:type="dxa"/>
          </w:tcPr>
          <w:p>
            <w:pPr>
              <w:pStyle w:val="TableParagraph"/>
              <w:spacing w:before="28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-0.133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(-5.66)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8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0.062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(0.18)</w:t>
            </w:r>
          </w:p>
        </w:tc>
        <w:tc>
          <w:tcPr>
            <w:tcW w:w="1557" w:type="dxa"/>
          </w:tcPr>
          <w:p>
            <w:pPr>
              <w:pStyle w:val="TableParagraph"/>
              <w:spacing w:before="28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-1.549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(-1.31)</w:t>
            </w:r>
          </w:p>
        </w:tc>
      </w:tr>
      <w:tr>
        <w:trPr>
          <w:trHeight w:val="314" w:hRule="atLeast"/>
        </w:trPr>
        <w:tc>
          <w:tcPr>
            <w:tcW w:w="2274" w:type="dxa"/>
          </w:tcPr>
          <w:p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</w:tc>
        <w:tc>
          <w:tcPr>
            <w:tcW w:w="1554" w:type="dxa"/>
          </w:tcPr>
          <w:p>
            <w:pPr>
              <w:pStyle w:val="TableParagraph"/>
              <w:spacing w:before="32"/>
              <w:ind w:left="234" w:right="97"/>
              <w:jc w:val="center"/>
              <w:rPr>
                <w:sz w:val="20"/>
              </w:rPr>
            </w:pPr>
            <w:r>
              <w:rPr>
                <w:sz w:val="20"/>
              </w:rPr>
              <w:t>-0.062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(-1.71)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-0.603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(-0.48)</w:t>
            </w:r>
          </w:p>
        </w:tc>
        <w:tc>
          <w:tcPr>
            <w:tcW w:w="1420" w:type="dxa"/>
          </w:tcPr>
          <w:p>
            <w:pPr>
              <w:pStyle w:val="TableParagraph"/>
              <w:spacing w:before="32"/>
              <w:ind w:left="102" w:right="96"/>
              <w:jc w:val="center"/>
              <w:rPr>
                <w:sz w:val="20"/>
              </w:rPr>
            </w:pPr>
            <w:r>
              <w:rPr>
                <w:sz w:val="20"/>
              </w:rPr>
              <w:t>0.036</w:t>
            </w:r>
            <w:r>
              <w:rPr>
                <w:sz w:val="20"/>
                <w:vertAlign w:val="superscript"/>
              </w:rPr>
              <w:t>b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(2.07)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-0.207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(-1.81)</w:t>
            </w:r>
          </w:p>
        </w:tc>
        <w:tc>
          <w:tcPr>
            <w:tcW w:w="1557" w:type="dxa"/>
          </w:tcPr>
          <w:p>
            <w:pPr>
              <w:pStyle w:val="TableParagraph"/>
              <w:spacing w:before="32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-0.059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(-0.18)</w:t>
            </w:r>
          </w:p>
        </w:tc>
      </w:tr>
      <w:tr>
        <w:trPr>
          <w:trHeight w:val="314" w:hRule="atLeast"/>
        </w:trPr>
        <w:tc>
          <w:tcPr>
            <w:tcW w:w="2274" w:type="dxa"/>
          </w:tcPr>
          <w:p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GDP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</w:tc>
        <w:tc>
          <w:tcPr>
            <w:tcW w:w="1554" w:type="dxa"/>
          </w:tcPr>
          <w:p>
            <w:pPr>
              <w:pStyle w:val="TableParagraph"/>
              <w:spacing w:before="32"/>
              <w:ind w:left="234" w:right="97"/>
              <w:jc w:val="center"/>
              <w:rPr>
                <w:sz w:val="20"/>
              </w:rPr>
            </w:pPr>
            <w:r>
              <w:rPr>
                <w:sz w:val="20"/>
              </w:rPr>
              <w:t>-0.001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(-0.42)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-0.002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(-0.25)</w:t>
            </w:r>
          </w:p>
        </w:tc>
        <w:tc>
          <w:tcPr>
            <w:tcW w:w="1420" w:type="dxa"/>
          </w:tcPr>
          <w:p>
            <w:pPr>
              <w:pStyle w:val="TableParagraph"/>
              <w:spacing w:before="32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0.006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(3.17)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-0.002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(-0.32)</w:t>
            </w:r>
          </w:p>
        </w:tc>
        <w:tc>
          <w:tcPr>
            <w:tcW w:w="1557" w:type="dxa"/>
          </w:tcPr>
          <w:p>
            <w:pPr>
              <w:pStyle w:val="TableParagraph"/>
              <w:spacing w:before="32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-0.009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(-0.41)</w:t>
            </w:r>
          </w:p>
        </w:tc>
      </w:tr>
      <w:tr>
        <w:trPr>
          <w:trHeight w:val="315" w:hRule="atLeast"/>
        </w:trPr>
        <w:tc>
          <w:tcPr>
            <w:tcW w:w="2274" w:type="dxa"/>
          </w:tcPr>
          <w:p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enrolment</w:t>
            </w:r>
          </w:p>
        </w:tc>
        <w:tc>
          <w:tcPr>
            <w:tcW w:w="1554" w:type="dxa"/>
          </w:tcPr>
          <w:p>
            <w:pPr>
              <w:pStyle w:val="TableParagraph"/>
              <w:spacing w:before="32"/>
              <w:ind w:left="234" w:right="97"/>
              <w:jc w:val="center"/>
              <w:rPr>
                <w:sz w:val="20"/>
              </w:rPr>
            </w:pPr>
            <w:r>
              <w:rPr>
                <w:sz w:val="20"/>
              </w:rPr>
              <w:t>-0.001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(-1.35)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62"/>
              <w:jc w:val="right"/>
              <w:rPr>
                <w:sz w:val="20"/>
              </w:rPr>
            </w:pPr>
            <w:r>
              <w:rPr>
                <w:sz w:val="20"/>
              </w:rPr>
              <w:t>0.0089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(0.49)</w:t>
            </w:r>
          </w:p>
        </w:tc>
        <w:tc>
          <w:tcPr>
            <w:tcW w:w="1420" w:type="dxa"/>
          </w:tcPr>
          <w:p>
            <w:pPr>
              <w:pStyle w:val="TableParagraph"/>
              <w:spacing w:before="32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-0.001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(-5.53)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-0.002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(-0.45)</w:t>
            </w:r>
          </w:p>
        </w:tc>
        <w:tc>
          <w:tcPr>
            <w:tcW w:w="1557" w:type="dxa"/>
          </w:tcPr>
          <w:p>
            <w:pPr>
              <w:pStyle w:val="TableParagraph"/>
              <w:spacing w:before="32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0.002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(0.22)</w:t>
            </w:r>
          </w:p>
        </w:tc>
      </w:tr>
      <w:tr>
        <w:trPr>
          <w:trHeight w:val="315" w:hRule="atLeast"/>
        </w:trPr>
        <w:tc>
          <w:tcPr>
            <w:tcW w:w="2274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expend.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(log)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234" w:right="97"/>
              <w:jc w:val="center"/>
              <w:rPr>
                <w:sz w:val="20"/>
              </w:rPr>
            </w:pPr>
            <w:r>
              <w:rPr>
                <w:sz w:val="20"/>
              </w:rPr>
              <w:t>0.073</w:t>
            </w:r>
            <w:r>
              <w:rPr>
                <w:sz w:val="20"/>
                <w:vertAlign w:val="superscript"/>
              </w:rPr>
              <w:t>b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(2.50)</w:t>
            </w:r>
          </w:p>
        </w:tc>
        <w:tc>
          <w:tcPr>
            <w:tcW w:w="1413" w:type="dxa"/>
          </w:tcPr>
          <w:p>
            <w:pPr>
              <w:pStyle w:val="TableParagraph"/>
              <w:spacing w:before="34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0.294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(0.52)</w:t>
            </w:r>
          </w:p>
        </w:tc>
        <w:tc>
          <w:tcPr>
            <w:tcW w:w="1420" w:type="dxa"/>
          </w:tcPr>
          <w:p>
            <w:pPr>
              <w:pStyle w:val="TableParagraph"/>
              <w:spacing w:before="34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0.098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(5.14)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0.184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(1.21)</w:t>
            </w:r>
          </w:p>
        </w:tc>
        <w:tc>
          <w:tcPr>
            <w:tcW w:w="1557" w:type="dxa"/>
          </w:tcPr>
          <w:p>
            <w:pPr>
              <w:pStyle w:val="TableParagraph"/>
              <w:spacing w:before="34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0.143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(0.67)</w:t>
            </w:r>
          </w:p>
        </w:tc>
      </w:tr>
      <w:tr>
        <w:trPr>
          <w:trHeight w:val="305" w:hRule="atLeast"/>
        </w:trPr>
        <w:tc>
          <w:tcPr>
            <w:tcW w:w="2274" w:type="dxa"/>
          </w:tcPr>
          <w:p>
            <w:pPr>
              <w:pStyle w:val="TableParagraph"/>
              <w:spacing w:before="25"/>
              <w:ind w:left="107"/>
              <w:rPr>
                <w:sz w:val="20"/>
              </w:rPr>
            </w:pPr>
            <w:r>
              <w:rPr>
                <w:sz w:val="20"/>
              </w:rPr>
              <w:t>Age-dependency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(log)</w:t>
            </w:r>
          </w:p>
        </w:tc>
        <w:tc>
          <w:tcPr>
            <w:tcW w:w="1554" w:type="dxa"/>
          </w:tcPr>
          <w:p>
            <w:pPr>
              <w:pStyle w:val="TableParagraph"/>
              <w:spacing w:before="25"/>
              <w:ind w:left="232" w:right="99"/>
              <w:jc w:val="center"/>
              <w:rPr>
                <w:sz w:val="20"/>
              </w:rPr>
            </w:pPr>
            <w:r>
              <w:rPr>
                <w:sz w:val="20"/>
              </w:rPr>
              <w:t>0.096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(1.13)</w:t>
            </w:r>
          </w:p>
        </w:tc>
        <w:tc>
          <w:tcPr>
            <w:tcW w:w="1413" w:type="dxa"/>
          </w:tcPr>
          <w:p>
            <w:pPr>
              <w:pStyle w:val="TableParagraph"/>
              <w:spacing w:before="25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-1.982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(-0.49)</w:t>
            </w:r>
          </w:p>
        </w:tc>
        <w:tc>
          <w:tcPr>
            <w:tcW w:w="1420" w:type="dxa"/>
          </w:tcPr>
          <w:p>
            <w:pPr>
              <w:pStyle w:val="TableParagraph"/>
              <w:spacing w:before="25"/>
              <w:ind w:left="101" w:right="98"/>
              <w:jc w:val="center"/>
              <w:rPr>
                <w:sz w:val="20"/>
              </w:rPr>
            </w:pPr>
            <w:r>
              <w:rPr>
                <w:sz w:val="20"/>
              </w:rPr>
              <w:t>0.067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(1.60)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5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-0.103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(-0.45)</w:t>
            </w:r>
          </w:p>
        </w:tc>
        <w:tc>
          <w:tcPr>
            <w:tcW w:w="1557" w:type="dxa"/>
          </w:tcPr>
          <w:p>
            <w:pPr>
              <w:pStyle w:val="TableParagraph"/>
              <w:spacing w:before="25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4.341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(0.61)</w:t>
            </w:r>
          </w:p>
        </w:tc>
      </w:tr>
      <w:tr>
        <w:trPr>
          <w:trHeight w:val="299" w:hRule="atLeast"/>
        </w:trPr>
        <w:tc>
          <w:tcPr>
            <w:tcW w:w="2274" w:type="dxa"/>
          </w:tcPr>
          <w:p>
            <w:pPr>
              <w:pStyle w:val="TableParagraph"/>
              <w:spacing w:before="24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Short-run:</w:t>
            </w:r>
          </w:p>
        </w:tc>
        <w:tc>
          <w:tcPr>
            <w:tcW w:w="155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2274" w:type="dxa"/>
          </w:tcPr>
          <w:p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Adjustment</w:t>
            </w:r>
          </w:p>
        </w:tc>
        <w:tc>
          <w:tcPr>
            <w:tcW w:w="1554" w:type="dxa"/>
          </w:tcPr>
          <w:p>
            <w:pPr>
              <w:pStyle w:val="TableParagraph"/>
              <w:spacing w:before="26"/>
              <w:ind w:left="234" w:right="97"/>
              <w:jc w:val="center"/>
              <w:rPr>
                <w:sz w:val="20"/>
              </w:rPr>
            </w:pPr>
            <w:r>
              <w:rPr>
                <w:sz w:val="20"/>
              </w:rPr>
              <w:t>-0.174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(-6.15)</w:t>
            </w:r>
          </w:p>
        </w:tc>
        <w:tc>
          <w:tcPr>
            <w:tcW w:w="1413" w:type="dxa"/>
          </w:tcPr>
          <w:p>
            <w:pPr>
              <w:pStyle w:val="TableParagraph"/>
              <w:spacing w:before="26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0.008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(0.50)</w:t>
            </w:r>
          </w:p>
        </w:tc>
        <w:tc>
          <w:tcPr>
            <w:tcW w:w="1420" w:type="dxa"/>
          </w:tcPr>
          <w:p>
            <w:pPr>
              <w:pStyle w:val="TableParagraph"/>
              <w:spacing w:before="26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-0.120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(-5.79)</w:t>
            </w:r>
          </w:p>
        </w:tc>
        <w:tc>
          <w:tcPr>
            <w:tcW w:w="1417" w:type="dxa"/>
          </w:tcPr>
          <w:p>
            <w:pPr>
              <w:pStyle w:val="TableParagraph"/>
              <w:spacing w:before="26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-0.262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(-3.57)</w:t>
            </w:r>
          </w:p>
        </w:tc>
        <w:tc>
          <w:tcPr>
            <w:tcW w:w="1557" w:type="dxa"/>
          </w:tcPr>
          <w:p>
            <w:pPr>
              <w:pStyle w:val="TableParagraph"/>
              <w:spacing w:before="26"/>
              <w:ind w:right="214"/>
              <w:jc w:val="right"/>
              <w:rPr>
                <w:sz w:val="20"/>
              </w:rPr>
            </w:pPr>
            <w:r>
              <w:rPr>
                <w:sz w:val="20"/>
              </w:rPr>
              <w:t>-0.076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(-0.68)</w:t>
            </w:r>
          </w:p>
        </w:tc>
      </w:tr>
      <w:tr>
        <w:trPr>
          <w:trHeight w:val="314" w:hRule="atLeast"/>
        </w:trPr>
        <w:tc>
          <w:tcPr>
            <w:tcW w:w="2274" w:type="dxa"/>
          </w:tcPr>
          <w:p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∆Credit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</w:tc>
        <w:tc>
          <w:tcPr>
            <w:tcW w:w="1554" w:type="dxa"/>
          </w:tcPr>
          <w:p>
            <w:pPr>
              <w:pStyle w:val="TableParagraph"/>
              <w:spacing w:before="32"/>
              <w:ind w:left="234" w:right="97"/>
              <w:jc w:val="center"/>
              <w:rPr>
                <w:sz w:val="20"/>
              </w:rPr>
            </w:pPr>
            <w:r>
              <w:rPr>
                <w:sz w:val="20"/>
              </w:rPr>
              <w:t>0.029</w:t>
            </w:r>
            <w:r>
              <w:rPr>
                <w:sz w:val="20"/>
                <w:vertAlign w:val="superscript"/>
              </w:rPr>
              <w:t>b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(2.05)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-0.002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(-0.72)</w:t>
            </w:r>
          </w:p>
        </w:tc>
        <w:tc>
          <w:tcPr>
            <w:tcW w:w="1420" w:type="dxa"/>
          </w:tcPr>
          <w:p>
            <w:pPr>
              <w:pStyle w:val="TableParagraph"/>
              <w:spacing w:before="32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-0.011</w:t>
            </w:r>
            <w:r>
              <w:rPr>
                <w:sz w:val="20"/>
                <w:vertAlign w:val="superscript"/>
              </w:rPr>
              <w:t>b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(-2.13)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0.069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(1.19)</w:t>
            </w:r>
          </w:p>
        </w:tc>
        <w:tc>
          <w:tcPr>
            <w:tcW w:w="1557" w:type="dxa"/>
          </w:tcPr>
          <w:p>
            <w:pPr>
              <w:pStyle w:val="TableParagraph"/>
              <w:spacing w:before="32"/>
              <w:ind w:right="251"/>
              <w:jc w:val="right"/>
              <w:rPr>
                <w:sz w:val="20"/>
              </w:rPr>
            </w:pPr>
            <w:r>
              <w:rPr>
                <w:sz w:val="20"/>
              </w:rPr>
              <w:t>0.084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(1.89)</w:t>
            </w:r>
          </w:p>
        </w:tc>
      </w:tr>
      <w:tr>
        <w:trPr>
          <w:trHeight w:val="316" w:hRule="atLeast"/>
        </w:trPr>
        <w:tc>
          <w:tcPr>
            <w:tcW w:w="2274" w:type="dxa"/>
          </w:tcPr>
          <w:p>
            <w:pPr>
              <w:pStyle w:val="TableParagraph"/>
              <w:spacing w:before="33"/>
              <w:ind w:left="107"/>
              <w:rPr>
                <w:sz w:val="20"/>
              </w:rPr>
            </w:pPr>
            <w:r>
              <w:rPr>
                <w:sz w:val="20"/>
              </w:rPr>
              <w:t>∆GDP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</w:tc>
        <w:tc>
          <w:tcPr>
            <w:tcW w:w="1554" w:type="dxa"/>
          </w:tcPr>
          <w:p>
            <w:pPr>
              <w:pStyle w:val="TableParagraph"/>
              <w:spacing w:before="33"/>
              <w:ind w:left="234" w:right="98"/>
              <w:jc w:val="center"/>
              <w:rPr>
                <w:sz w:val="20"/>
              </w:rPr>
            </w:pPr>
            <w:r>
              <w:rPr>
                <w:sz w:val="20"/>
              </w:rPr>
              <w:t>0.0002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(0.78)</w:t>
            </w:r>
          </w:p>
        </w:tc>
        <w:tc>
          <w:tcPr>
            <w:tcW w:w="1413" w:type="dxa"/>
          </w:tcPr>
          <w:p>
            <w:pPr>
              <w:pStyle w:val="TableParagraph"/>
              <w:spacing w:before="33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(0.46)</w:t>
            </w:r>
          </w:p>
        </w:tc>
        <w:tc>
          <w:tcPr>
            <w:tcW w:w="1420" w:type="dxa"/>
          </w:tcPr>
          <w:p>
            <w:pPr>
              <w:pStyle w:val="TableParagraph"/>
              <w:spacing w:before="33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-0.001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(-3.80)</w:t>
            </w:r>
          </w:p>
        </w:tc>
        <w:tc>
          <w:tcPr>
            <w:tcW w:w="1417" w:type="dxa"/>
          </w:tcPr>
          <w:p>
            <w:pPr>
              <w:pStyle w:val="TableParagraph"/>
              <w:spacing w:before="33"/>
              <w:ind w:left="102" w:right="100"/>
              <w:jc w:val="center"/>
              <w:rPr>
                <w:sz w:val="20"/>
              </w:rPr>
            </w:pPr>
            <w:r>
              <w:rPr>
                <w:sz w:val="20"/>
              </w:rPr>
              <w:t>0.0001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(0.06)</w:t>
            </w:r>
          </w:p>
        </w:tc>
        <w:tc>
          <w:tcPr>
            <w:tcW w:w="1557" w:type="dxa"/>
          </w:tcPr>
          <w:p>
            <w:pPr>
              <w:pStyle w:val="TableParagraph"/>
              <w:spacing w:before="33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0.001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(0.73)</w:t>
            </w:r>
          </w:p>
        </w:tc>
      </w:tr>
      <w:tr>
        <w:trPr>
          <w:trHeight w:val="315" w:hRule="atLeast"/>
        </w:trPr>
        <w:tc>
          <w:tcPr>
            <w:tcW w:w="2274" w:type="dxa"/>
          </w:tcPr>
          <w:p>
            <w:pPr>
              <w:pStyle w:val="TableParagraph"/>
              <w:spacing w:before="34"/>
              <w:ind w:left="107"/>
              <w:rPr>
                <w:sz w:val="20"/>
              </w:rPr>
            </w:pPr>
            <w:r>
              <w:rPr>
                <w:sz w:val="20"/>
              </w:rPr>
              <w:t>∆Primary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enrolment</w:t>
            </w:r>
          </w:p>
        </w:tc>
        <w:tc>
          <w:tcPr>
            <w:tcW w:w="1554" w:type="dxa"/>
          </w:tcPr>
          <w:p>
            <w:pPr>
              <w:pStyle w:val="TableParagraph"/>
              <w:spacing w:before="34"/>
              <w:ind w:left="232" w:right="99"/>
              <w:jc w:val="center"/>
              <w:rPr>
                <w:sz w:val="20"/>
              </w:rPr>
            </w:pPr>
            <w:r>
              <w:rPr>
                <w:sz w:val="20"/>
              </w:rPr>
              <w:t>0.000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(0.02)</w:t>
            </w:r>
          </w:p>
        </w:tc>
        <w:tc>
          <w:tcPr>
            <w:tcW w:w="1413" w:type="dxa"/>
          </w:tcPr>
          <w:p>
            <w:pPr>
              <w:pStyle w:val="TableParagraph"/>
              <w:spacing w:before="34"/>
              <w:ind w:right="161"/>
              <w:jc w:val="right"/>
              <w:rPr>
                <w:sz w:val="20"/>
              </w:rPr>
            </w:pPr>
            <w:r>
              <w:rPr>
                <w:sz w:val="20"/>
              </w:rPr>
              <w:t>0.0001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(1.55)</w:t>
            </w:r>
          </w:p>
        </w:tc>
        <w:tc>
          <w:tcPr>
            <w:tcW w:w="1420" w:type="dxa"/>
          </w:tcPr>
          <w:p>
            <w:pPr>
              <w:pStyle w:val="TableParagraph"/>
              <w:spacing w:before="34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0.0002</w:t>
            </w:r>
            <w:r>
              <w:rPr>
                <w:sz w:val="20"/>
                <w:vertAlign w:val="superscript"/>
              </w:rPr>
              <w:t>b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(2.26)</w:t>
            </w:r>
          </w:p>
        </w:tc>
        <w:tc>
          <w:tcPr>
            <w:tcW w:w="1417" w:type="dxa"/>
          </w:tcPr>
          <w:p>
            <w:pPr>
              <w:pStyle w:val="TableParagraph"/>
              <w:spacing w:before="34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-0.001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(-0.35)</w:t>
            </w:r>
          </w:p>
        </w:tc>
        <w:tc>
          <w:tcPr>
            <w:tcW w:w="1557" w:type="dxa"/>
          </w:tcPr>
          <w:p>
            <w:pPr>
              <w:pStyle w:val="TableParagraph"/>
              <w:spacing w:before="34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0.0003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(0.30)</w:t>
            </w:r>
          </w:p>
        </w:tc>
      </w:tr>
      <w:tr>
        <w:trPr>
          <w:trHeight w:val="314" w:hRule="atLeast"/>
        </w:trPr>
        <w:tc>
          <w:tcPr>
            <w:tcW w:w="2274" w:type="dxa"/>
          </w:tcPr>
          <w:p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∆Govt.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expend.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(log)</w:t>
            </w:r>
          </w:p>
        </w:tc>
        <w:tc>
          <w:tcPr>
            <w:tcW w:w="1554" w:type="dxa"/>
          </w:tcPr>
          <w:p>
            <w:pPr>
              <w:pStyle w:val="TableParagraph"/>
              <w:spacing w:before="32"/>
              <w:ind w:left="234" w:right="97"/>
              <w:jc w:val="center"/>
              <w:rPr>
                <w:sz w:val="20"/>
              </w:rPr>
            </w:pPr>
            <w:r>
              <w:rPr>
                <w:sz w:val="20"/>
              </w:rPr>
              <w:t>-0.005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(-0.62)</w:t>
            </w:r>
          </w:p>
        </w:tc>
        <w:tc>
          <w:tcPr>
            <w:tcW w:w="1413" w:type="dxa"/>
          </w:tcPr>
          <w:p>
            <w:pPr>
              <w:pStyle w:val="TableParagraph"/>
              <w:spacing w:before="32"/>
              <w:ind w:right="210"/>
              <w:jc w:val="right"/>
              <w:rPr>
                <w:sz w:val="20"/>
              </w:rPr>
            </w:pPr>
            <w:r>
              <w:rPr>
                <w:sz w:val="20"/>
              </w:rPr>
              <w:t>0.001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(0.45)</w:t>
            </w:r>
          </w:p>
        </w:tc>
        <w:tc>
          <w:tcPr>
            <w:tcW w:w="1420" w:type="dxa"/>
          </w:tcPr>
          <w:p>
            <w:pPr>
              <w:pStyle w:val="TableParagraph"/>
              <w:spacing w:before="32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-0.006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(-1.89)</w:t>
            </w:r>
          </w:p>
        </w:tc>
        <w:tc>
          <w:tcPr>
            <w:tcW w:w="1417" w:type="dxa"/>
          </w:tcPr>
          <w:p>
            <w:pPr>
              <w:pStyle w:val="TableParagraph"/>
              <w:spacing w:before="32"/>
              <w:ind w:left="103" w:right="100"/>
              <w:jc w:val="center"/>
              <w:rPr>
                <w:sz w:val="20"/>
              </w:rPr>
            </w:pPr>
            <w:r>
              <w:rPr>
                <w:sz w:val="20"/>
              </w:rPr>
              <w:t>-0.011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(-0.19)</w:t>
            </w:r>
          </w:p>
        </w:tc>
        <w:tc>
          <w:tcPr>
            <w:tcW w:w="1557" w:type="dxa"/>
          </w:tcPr>
          <w:p>
            <w:pPr>
              <w:pStyle w:val="TableParagraph"/>
              <w:spacing w:before="32"/>
              <w:ind w:right="233"/>
              <w:jc w:val="right"/>
              <w:rPr>
                <w:sz w:val="20"/>
              </w:rPr>
            </w:pPr>
            <w:r>
              <w:rPr>
                <w:sz w:val="20"/>
              </w:rPr>
              <w:t>0.0003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(0.02)</w:t>
            </w:r>
          </w:p>
        </w:tc>
      </w:tr>
      <w:tr>
        <w:trPr>
          <w:trHeight w:val="321" w:hRule="atLeast"/>
        </w:trPr>
        <w:tc>
          <w:tcPr>
            <w:tcW w:w="2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07"/>
              <w:rPr>
                <w:sz w:val="20"/>
              </w:rPr>
            </w:pPr>
            <w:r>
              <w:rPr>
                <w:sz w:val="20"/>
              </w:rPr>
              <w:t>∆Age-dependency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(log)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233" w:right="99"/>
              <w:jc w:val="center"/>
              <w:rPr>
                <w:sz w:val="20"/>
              </w:rPr>
            </w:pPr>
            <w:r>
              <w:rPr>
                <w:sz w:val="20"/>
              </w:rPr>
              <w:t>0.249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(1.85)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-0.165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(-3.01)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0.096</w:t>
            </w:r>
            <w:r>
              <w:rPr>
                <w:sz w:val="20"/>
                <w:vertAlign w:val="superscript"/>
              </w:rPr>
              <w:t>a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(2.85)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1.059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(1.31)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2"/>
              <w:ind w:right="281"/>
              <w:jc w:val="right"/>
              <w:rPr>
                <w:sz w:val="20"/>
              </w:rPr>
            </w:pPr>
            <w:r>
              <w:rPr>
                <w:sz w:val="20"/>
              </w:rPr>
              <w:t>0.940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(1.19)</w:t>
            </w:r>
          </w:p>
        </w:tc>
      </w:tr>
      <w:tr>
        <w:trPr>
          <w:trHeight w:val="296" w:hRule="atLeast"/>
        </w:trPr>
        <w:tc>
          <w:tcPr>
            <w:tcW w:w="22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107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observations</w:t>
            </w:r>
          </w:p>
        </w:tc>
        <w:tc>
          <w:tcPr>
            <w:tcW w:w="1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234" w:right="95"/>
              <w:jc w:val="center"/>
              <w:rPr>
                <w:sz w:val="20"/>
              </w:rPr>
            </w:pPr>
            <w:r>
              <w:rPr>
                <w:sz w:val="20"/>
              </w:rPr>
              <w:t>457</w:t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463" w:right="459"/>
              <w:jc w:val="center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102" w:right="94"/>
              <w:jc w:val="center"/>
              <w:rPr>
                <w:sz w:val="20"/>
              </w:rPr>
            </w:pPr>
            <w:r>
              <w:rPr>
                <w:sz w:val="20"/>
              </w:rPr>
              <w:t>171</w:t>
            </w:r>
          </w:p>
        </w:tc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15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8"/>
              <w:ind w:left="536" w:right="529"/>
              <w:jc w:val="center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</w:tr>
      <w:tr>
        <w:trPr>
          <w:trHeight w:val="300" w:hRule="atLeast"/>
        </w:trPr>
        <w:tc>
          <w:tcPr>
            <w:tcW w:w="2274" w:type="dxa"/>
          </w:tcPr>
          <w:p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R-Squared</w:t>
            </w:r>
          </w:p>
        </w:tc>
        <w:tc>
          <w:tcPr>
            <w:tcW w:w="1554" w:type="dxa"/>
          </w:tcPr>
          <w:p>
            <w:pPr>
              <w:pStyle w:val="TableParagraph"/>
              <w:spacing w:before="21"/>
              <w:ind w:left="233" w:right="99"/>
              <w:jc w:val="center"/>
              <w:rPr>
                <w:sz w:val="20"/>
              </w:rPr>
            </w:pPr>
            <w:r>
              <w:rPr>
                <w:sz w:val="20"/>
              </w:rPr>
              <w:t>0.105</w:t>
            </w:r>
          </w:p>
        </w:tc>
        <w:tc>
          <w:tcPr>
            <w:tcW w:w="1413" w:type="dxa"/>
          </w:tcPr>
          <w:p>
            <w:pPr>
              <w:pStyle w:val="TableParagraph"/>
              <w:spacing w:before="21"/>
              <w:ind w:left="464" w:right="459"/>
              <w:jc w:val="center"/>
              <w:rPr>
                <w:sz w:val="20"/>
              </w:rPr>
            </w:pPr>
            <w:r>
              <w:rPr>
                <w:sz w:val="20"/>
              </w:rPr>
              <w:t>0.143</w:t>
            </w:r>
          </w:p>
        </w:tc>
        <w:tc>
          <w:tcPr>
            <w:tcW w:w="1420" w:type="dxa"/>
          </w:tcPr>
          <w:p>
            <w:pPr>
              <w:pStyle w:val="TableParagraph"/>
              <w:spacing w:before="21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0.368</w:t>
            </w:r>
          </w:p>
        </w:tc>
        <w:tc>
          <w:tcPr>
            <w:tcW w:w="1417" w:type="dxa"/>
          </w:tcPr>
          <w:p>
            <w:pPr>
              <w:pStyle w:val="TableParagraph"/>
              <w:spacing w:before="21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0.183</w:t>
            </w:r>
          </w:p>
        </w:tc>
        <w:tc>
          <w:tcPr>
            <w:tcW w:w="1557" w:type="dxa"/>
          </w:tcPr>
          <w:p>
            <w:pPr>
              <w:pStyle w:val="TableParagraph"/>
              <w:spacing w:before="21"/>
              <w:ind w:left="537" w:right="529"/>
              <w:jc w:val="center"/>
              <w:rPr>
                <w:sz w:val="20"/>
              </w:rPr>
            </w:pPr>
            <w:r>
              <w:rPr>
                <w:sz w:val="20"/>
              </w:rPr>
              <w:t>0.180</w:t>
            </w:r>
          </w:p>
        </w:tc>
      </w:tr>
      <w:tr>
        <w:trPr>
          <w:trHeight w:val="303" w:hRule="atLeast"/>
        </w:trPr>
        <w:tc>
          <w:tcPr>
            <w:tcW w:w="2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7"/>
              <w:rPr>
                <w:sz w:val="20"/>
              </w:rPr>
            </w:pPr>
            <w:r>
              <w:rPr>
                <w:sz w:val="20"/>
              </w:rPr>
              <w:t>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Statistic</w:t>
            </w:r>
          </w:p>
        </w:tc>
        <w:tc>
          <w:tcPr>
            <w:tcW w:w="1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233" w:right="99"/>
              <w:jc w:val="center"/>
              <w:rPr>
                <w:sz w:val="20"/>
              </w:rPr>
            </w:pPr>
            <w:r>
              <w:rPr>
                <w:sz w:val="20"/>
              </w:rPr>
              <w:t>4.521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464" w:right="459"/>
              <w:jc w:val="center"/>
              <w:rPr>
                <w:sz w:val="20"/>
              </w:rPr>
            </w:pPr>
            <w:r>
              <w:rPr>
                <w:sz w:val="20"/>
              </w:rPr>
              <w:t>1.491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2" w:right="98"/>
              <w:jc w:val="center"/>
              <w:rPr>
                <w:sz w:val="20"/>
              </w:rPr>
            </w:pPr>
            <w:r>
              <w:rPr>
                <w:sz w:val="20"/>
              </w:rPr>
              <w:t>8.099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3" w:right="98"/>
              <w:jc w:val="center"/>
              <w:rPr>
                <w:sz w:val="20"/>
              </w:rPr>
            </w:pPr>
            <w:r>
              <w:rPr>
                <w:sz w:val="20"/>
              </w:rPr>
              <w:t>1.831</w:t>
            </w:r>
          </w:p>
        </w:tc>
        <w:tc>
          <w:tcPr>
            <w:tcW w:w="15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537" w:right="529"/>
              <w:jc w:val="center"/>
              <w:rPr>
                <w:sz w:val="20"/>
              </w:rPr>
            </w:pPr>
            <w:r>
              <w:rPr>
                <w:sz w:val="20"/>
              </w:rPr>
              <w:t>1.034</w:t>
            </w:r>
          </w:p>
        </w:tc>
      </w:tr>
      <w:tr>
        <w:trPr>
          <w:trHeight w:val="911" w:hRule="atLeast"/>
        </w:trPr>
        <w:tc>
          <w:tcPr>
            <w:tcW w:w="9635" w:type="dxa"/>
            <w:gridSpan w:val="6"/>
            <w:tcBorders>
              <w:top w:val="single" w:sz="4" w:space="0" w:color="000000"/>
            </w:tcBorders>
          </w:tcPr>
          <w:p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variable: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Index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(log);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parentheses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t-statistics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based 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White</w:t>
            </w:r>
          </w:p>
          <w:p>
            <w:pPr>
              <w:pStyle w:val="TableParagraph"/>
              <w:ind w:left="107" w:right="1009"/>
              <w:rPr>
                <w:sz w:val="20"/>
              </w:rPr>
            </w:pPr>
            <w:r>
              <w:rPr>
                <w:spacing w:val="-1"/>
                <w:sz w:val="20"/>
              </w:rPr>
              <w:t>heteroscedasticity-consistent standard </w:t>
            </w:r>
            <w:r>
              <w:rPr>
                <w:sz w:val="20"/>
              </w:rPr>
              <w:t>errors. Statistical significance: </w:t>
            </w:r>
            <w:r>
              <w:rPr>
                <w:sz w:val="20"/>
                <w:vertAlign w:val="superscript"/>
              </w:rPr>
              <w:t>a,</w:t>
            </w:r>
            <w:r>
              <w:rPr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b,</w:t>
            </w:r>
            <w:r>
              <w:rPr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  <w:vertAlign w:val="baseline"/>
              </w:rPr>
              <w:t> indicate 1%, 5% and 10% levels</w:t>
            </w:r>
            <w:r>
              <w:rPr>
                <w:spacing w:val="-48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respectively.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1"/>
        <w:rPr>
          <w:sz w:val="28"/>
        </w:rPr>
      </w:pPr>
    </w:p>
    <w:p>
      <w:pPr>
        <w:pStyle w:val="Heading3"/>
        <w:numPr>
          <w:ilvl w:val="1"/>
          <w:numId w:val="30"/>
        </w:numPr>
        <w:tabs>
          <w:tab w:pos="859" w:val="left" w:leader="none"/>
        </w:tabs>
        <w:spacing w:line="240" w:lineRule="auto" w:before="90" w:after="0"/>
        <w:ind w:left="858" w:right="0" w:hanging="361"/>
        <w:jc w:val="both"/>
      </w:pPr>
      <w:r>
        <w:rPr/>
        <w:t>Robustness</w:t>
      </w:r>
      <w:r>
        <w:rPr>
          <w:spacing w:val="-1"/>
        </w:rPr>
        <w:t> </w:t>
      </w:r>
      <w:r>
        <w:rPr/>
        <w:t>Checks</w:t>
      </w:r>
      <w:r>
        <w:rPr>
          <w:spacing w:val="1"/>
        </w:rPr>
        <w:t> </w:t>
      </w:r>
      <w:r>
        <w:rPr/>
        <w:t>– System</w:t>
      </w:r>
      <w:r>
        <w:rPr>
          <w:spacing w:val="-4"/>
        </w:rPr>
        <w:t> </w:t>
      </w:r>
      <w:r>
        <w:rPr/>
        <w:t>GMM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spacing w:line="360" w:lineRule="auto" w:before="132"/>
        <w:ind w:left="498" w:right="1355"/>
        <w:jc w:val="both"/>
      </w:pPr>
      <w:r>
        <w:rPr/>
        <w:t>The Arellano-Bond (1991) method allows to explicitly take into cognizance the fact that the</w:t>
      </w:r>
      <w:r>
        <w:rPr>
          <w:spacing w:val="1"/>
        </w:rPr>
        <w:t> </w:t>
      </w:r>
      <w:r>
        <w:rPr/>
        <w:t>determinants of the dependent variable are either pre-determined or endogenous or both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realisations.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endogeneity</w:t>
      </w:r>
      <w:r>
        <w:rPr>
          <w:spacing w:val="-13"/>
        </w:rPr>
        <w:t> </w:t>
      </w: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often</w:t>
      </w:r>
      <w:r>
        <w:rPr>
          <w:spacing w:val="-5"/>
        </w:rPr>
        <w:t> </w:t>
      </w:r>
      <w:r>
        <w:rPr/>
        <w:t>associated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panel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resolved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system GMM estimator to estimate the relationship between the dependent variable and its</w:t>
      </w:r>
      <w:r>
        <w:rPr>
          <w:spacing w:val="1"/>
        </w:rPr>
        <w:t> </w:t>
      </w:r>
      <w:r>
        <w:rPr>
          <w:spacing w:val="-1"/>
        </w:rPr>
        <w:t>regressors.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estimator</w:t>
      </w:r>
      <w:r>
        <w:rPr>
          <w:spacing w:val="-10"/>
        </w:rPr>
        <w:t> </w:t>
      </w:r>
      <w:r>
        <w:rPr/>
        <w:t>eliminates</w:t>
      </w:r>
      <w:r>
        <w:rPr>
          <w:spacing w:val="-13"/>
        </w:rPr>
        <w:t> </w:t>
      </w:r>
      <w:r>
        <w:rPr/>
        <w:t>biases</w:t>
      </w:r>
      <w:r>
        <w:rPr>
          <w:spacing w:val="-11"/>
        </w:rPr>
        <w:t> </w:t>
      </w:r>
      <w:r>
        <w:rPr/>
        <w:t>arising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ignoring</w:t>
      </w:r>
      <w:r>
        <w:rPr>
          <w:spacing w:val="-14"/>
        </w:rPr>
        <w:t> </w:t>
      </w:r>
      <w:r>
        <w:rPr/>
        <w:t>dynamic</w:t>
      </w:r>
      <w:r>
        <w:rPr>
          <w:spacing w:val="-12"/>
        </w:rPr>
        <w:t> </w:t>
      </w:r>
      <w:r>
        <w:rPr/>
        <w:t>endogeneity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also</w:t>
      </w:r>
      <w:r>
        <w:rPr>
          <w:spacing w:val="-58"/>
        </w:rPr>
        <w:t> </w:t>
      </w:r>
      <w:r>
        <w:rPr/>
        <w:t>provides theoretically based and powerful instruments that accounts for simultaneity while</w:t>
      </w:r>
      <w:r>
        <w:rPr>
          <w:spacing w:val="1"/>
        </w:rPr>
        <w:t> </w:t>
      </w:r>
      <w:r>
        <w:rPr>
          <w:spacing w:val="-1"/>
        </w:rPr>
        <w:t>eliminating</w:t>
      </w:r>
      <w:r>
        <w:rPr>
          <w:spacing w:val="-12"/>
        </w:rPr>
        <w:t> </w:t>
      </w:r>
      <w:r>
        <w:rPr/>
        <w:t>any</w:t>
      </w:r>
      <w:r>
        <w:rPr>
          <w:spacing w:val="-16"/>
        </w:rPr>
        <w:t> </w:t>
      </w:r>
      <w:r>
        <w:rPr/>
        <w:t>unobservable</w:t>
      </w:r>
      <w:r>
        <w:rPr>
          <w:spacing w:val="-10"/>
        </w:rPr>
        <w:t> </w:t>
      </w:r>
      <w:r>
        <w:rPr/>
        <w:t>heterogeneity</w:t>
      </w:r>
      <w:r>
        <w:rPr>
          <w:spacing w:val="-12"/>
        </w:rPr>
        <w:t> </w:t>
      </w:r>
      <w:r>
        <w:rPr/>
        <w:t>(Alege</w:t>
      </w:r>
      <w:r>
        <w:rPr>
          <w:spacing w:val="-10"/>
        </w:rPr>
        <w:t> </w:t>
      </w:r>
      <w:r>
        <w:rPr/>
        <w:t>&amp;</w:t>
      </w:r>
      <w:r>
        <w:rPr>
          <w:spacing w:val="-11"/>
        </w:rPr>
        <w:t> </w:t>
      </w:r>
      <w:r>
        <w:rPr/>
        <w:t>Ogundipe,</w:t>
      </w:r>
      <w:r>
        <w:rPr>
          <w:spacing w:val="-11"/>
        </w:rPr>
        <w:t> </w:t>
      </w:r>
      <w:r>
        <w:rPr/>
        <w:t>2014).</w:t>
      </w:r>
      <w:r>
        <w:rPr>
          <w:spacing w:val="-9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check</w:t>
      </w:r>
      <w:r>
        <w:rPr>
          <w:spacing w:val="-9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robustness of the previous estimators and also control for possible endogeneity in the</w:t>
      </w:r>
      <w:r>
        <w:rPr>
          <w:spacing w:val="1"/>
        </w:rPr>
        <w:t> </w:t>
      </w:r>
      <w:r>
        <w:rPr/>
        <w:t>models,</w:t>
      </w:r>
      <w:r>
        <w:rPr>
          <w:spacing w:val="-1"/>
        </w:rPr>
        <w:t> </w:t>
      </w:r>
      <w:r>
        <w:rPr/>
        <w:t>all specifications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two-step system</w:t>
      </w:r>
      <w:r>
        <w:rPr>
          <w:spacing w:val="-1"/>
        </w:rPr>
        <w:t> </w:t>
      </w:r>
      <w:r>
        <w:rPr/>
        <w:t>GMM estimator.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Firstly, for the financial reform and financial stability relationship (Equation 4.32), results</w:t>
      </w:r>
      <w:r>
        <w:rPr>
          <w:spacing w:val="1"/>
        </w:rPr>
        <w:t> </w:t>
      </w:r>
      <w:r>
        <w:rPr/>
        <w:t>shown in Table 5.12 validate previous results obtained from the pooled OLS (Table 5.6) and</w:t>
      </w:r>
      <w:r>
        <w:rPr>
          <w:spacing w:val="1"/>
        </w:rPr>
        <w:t> </w:t>
      </w:r>
      <w:r>
        <w:rPr/>
        <w:t>fixed effects (Table 5.9) estimators. With the positive and statistical significance of the real</w:t>
      </w:r>
      <w:r>
        <w:rPr>
          <w:spacing w:val="1"/>
        </w:rPr>
        <w:t> </w:t>
      </w:r>
      <w:r>
        <w:rPr/>
        <w:t>interest</w:t>
      </w:r>
      <w:r>
        <w:rPr>
          <w:spacing w:val="37"/>
        </w:rPr>
        <w:t> </w:t>
      </w:r>
      <w:r>
        <w:rPr/>
        <w:t>rate</w:t>
      </w:r>
      <w:r>
        <w:rPr>
          <w:spacing w:val="38"/>
        </w:rPr>
        <w:t> </w:t>
      </w:r>
      <w:r>
        <w:rPr/>
        <w:t>which</w:t>
      </w:r>
      <w:r>
        <w:rPr>
          <w:spacing w:val="40"/>
        </w:rPr>
        <w:t> </w:t>
      </w:r>
      <w:r>
        <w:rPr/>
        <w:t>ranges</w:t>
      </w:r>
      <w:r>
        <w:rPr>
          <w:spacing w:val="37"/>
        </w:rPr>
        <w:t> </w:t>
      </w:r>
      <w:r>
        <w:rPr/>
        <w:t>from</w:t>
      </w:r>
      <w:r>
        <w:rPr>
          <w:spacing w:val="37"/>
        </w:rPr>
        <w:t> </w:t>
      </w:r>
      <w:r>
        <w:rPr/>
        <w:t>1%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10%,</w:t>
      </w:r>
      <w:r>
        <w:rPr>
          <w:spacing w:val="39"/>
        </w:rPr>
        <w:t> </w:t>
      </w:r>
      <w:r>
        <w:rPr/>
        <w:t>financial</w:t>
      </w:r>
      <w:r>
        <w:rPr>
          <w:spacing w:val="38"/>
        </w:rPr>
        <w:t> </w:t>
      </w:r>
      <w:r>
        <w:rPr/>
        <w:t>reform</w:t>
      </w:r>
      <w:r>
        <w:rPr>
          <w:spacing w:val="40"/>
        </w:rPr>
        <w:t> </w:t>
      </w:r>
      <w:r>
        <w:rPr/>
        <w:t>enhances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stability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78" w:top="144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financial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diagnostics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second-order</w:t>
      </w:r>
      <w:r>
        <w:rPr>
          <w:spacing w:val="1"/>
        </w:rPr>
        <w:t> </w:t>
      </w:r>
      <w:r>
        <w:rPr/>
        <w:t>auto-</w:t>
      </w:r>
      <w:r>
        <w:rPr>
          <w:spacing w:val="-57"/>
        </w:rPr>
        <w:t> </w:t>
      </w:r>
      <w:r>
        <w:rPr/>
        <w:t>correlation with the non-significance of the AR(</w:t>
      </w:r>
      <w:r>
        <w:rPr>
          <w:i/>
        </w:rPr>
        <w:t>2</w:t>
      </w:r>
      <w:r>
        <w:rPr/>
        <w:t>) coefficients and given the outcome of the</w:t>
      </w:r>
      <w:r>
        <w:rPr>
          <w:spacing w:val="1"/>
        </w:rPr>
        <w:t> </w:t>
      </w:r>
      <w:r>
        <w:rPr/>
        <w:t>Hansen</w:t>
      </w:r>
      <w:r>
        <w:rPr>
          <w:spacing w:val="-1"/>
        </w:rPr>
        <w:t> </w:t>
      </w:r>
      <w:r>
        <w:rPr/>
        <w:t>statistic, the instruments sets are</w:t>
      </w:r>
      <w:r>
        <w:rPr>
          <w:spacing w:val="-1"/>
        </w:rPr>
        <w:t> </w:t>
      </w:r>
      <w:r>
        <w:rPr/>
        <w:t>not over-identified.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2"/>
        <w:gridCol w:w="1711"/>
        <w:gridCol w:w="1624"/>
        <w:gridCol w:w="1653"/>
        <w:gridCol w:w="1716"/>
      </w:tblGrid>
      <w:tr>
        <w:trPr>
          <w:trHeight w:val="280" w:hRule="atLeast"/>
        </w:trPr>
        <w:tc>
          <w:tcPr>
            <w:tcW w:w="8966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5.12: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GMM: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Reforms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Stability</w:t>
            </w:r>
          </w:p>
        </w:tc>
      </w:tr>
      <w:tr>
        <w:trPr>
          <w:trHeight w:val="299" w:hRule="atLeast"/>
        </w:trPr>
        <w:tc>
          <w:tcPr>
            <w:tcW w:w="22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[1980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1989]</w:t>
            </w:r>
          </w:p>
        </w:tc>
        <w:tc>
          <w:tcPr>
            <w:tcW w:w="1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2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[1990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1999]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26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2009]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8"/>
              <w:ind w:left="132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2015]</w:t>
            </w:r>
          </w:p>
        </w:tc>
      </w:tr>
      <w:tr>
        <w:trPr>
          <w:trHeight w:val="368" w:hRule="atLeast"/>
        </w:trPr>
        <w:tc>
          <w:tcPr>
            <w:tcW w:w="2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75"/>
              <w:ind w:left="108"/>
              <w:rPr>
                <w:sz w:val="24"/>
              </w:rPr>
            </w:pPr>
            <w:r>
              <w:rPr>
                <w:sz w:val="24"/>
              </w:rPr>
              <w:t>Fin.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stab. index_1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75"/>
              <w:ind w:left="270"/>
              <w:rPr>
                <w:sz w:val="24"/>
              </w:rPr>
            </w:pPr>
            <w:r>
              <w:rPr>
                <w:sz w:val="24"/>
              </w:rPr>
              <w:t>0.138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(0.95)</w:t>
            </w:r>
          </w:p>
        </w:tc>
        <w:tc>
          <w:tcPr>
            <w:tcW w:w="1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75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0.036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(0.27)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75"/>
              <w:ind w:left="125" w:right="149"/>
              <w:jc w:val="center"/>
              <w:rPr>
                <w:sz w:val="24"/>
              </w:rPr>
            </w:pPr>
            <w:r>
              <w:rPr>
                <w:sz w:val="24"/>
              </w:rPr>
              <w:t>0.156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(1.58)</w:t>
            </w:r>
          </w:p>
        </w:tc>
        <w:tc>
          <w:tcPr>
            <w:tcW w:w="1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0.095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(1.85)</w:t>
            </w:r>
          </w:p>
        </w:tc>
      </w:tr>
      <w:tr>
        <w:trPr>
          <w:trHeight w:val="339" w:hRule="atLeast"/>
        </w:trPr>
        <w:tc>
          <w:tcPr>
            <w:tcW w:w="2262" w:type="dxa"/>
          </w:tcPr>
          <w:p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0.131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(3.49)</w:t>
            </w:r>
          </w:p>
        </w:tc>
        <w:tc>
          <w:tcPr>
            <w:tcW w:w="1624" w:type="dxa"/>
          </w:tcPr>
          <w:p>
            <w:pPr>
              <w:pStyle w:val="TableParagraph"/>
              <w:spacing w:before="27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0.066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(3.10)</w:t>
            </w:r>
          </w:p>
        </w:tc>
        <w:tc>
          <w:tcPr>
            <w:tcW w:w="1653" w:type="dxa"/>
          </w:tcPr>
          <w:p>
            <w:pPr>
              <w:pStyle w:val="TableParagraph"/>
              <w:spacing w:before="27"/>
              <w:ind w:left="126" w:right="144"/>
              <w:jc w:val="center"/>
              <w:rPr>
                <w:sz w:val="24"/>
              </w:rPr>
            </w:pPr>
            <w:r>
              <w:rPr>
                <w:sz w:val="24"/>
              </w:rPr>
              <w:t>0.130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(4.91)</w:t>
            </w:r>
          </w:p>
        </w:tc>
        <w:tc>
          <w:tcPr>
            <w:tcW w:w="1716" w:type="dxa"/>
          </w:tcPr>
          <w:p>
            <w:pPr>
              <w:pStyle w:val="TableParagraph"/>
              <w:spacing w:before="27"/>
              <w:ind w:left="132" w:right="118"/>
              <w:jc w:val="center"/>
              <w:rPr>
                <w:sz w:val="24"/>
              </w:rPr>
            </w:pPr>
            <w:r>
              <w:rPr>
                <w:sz w:val="24"/>
              </w:rPr>
              <w:t>0.1671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(2.04)</w:t>
            </w:r>
          </w:p>
        </w:tc>
      </w:tr>
      <w:tr>
        <w:trPr>
          <w:trHeight w:val="370" w:hRule="atLeast"/>
        </w:trPr>
        <w:tc>
          <w:tcPr>
            <w:tcW w:w="2262" w:type="dxa"/>
          </w:tcPr>
          <w:p>
            <w:pPr>
              <w:pStyle w:val="TableParagraph"/>
              <w:spacing w:before="47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711" w:type="dxa"/>
          </w:tcPr>
          <w:p>
            <w:pPr>
              <w:pStyle w:val="TableParagraph"/>
              <w:spacing w:before="47"/>
              <w:ind w:left="270"/>
              <w:rPr>
                <w:sz w:val="24"/>
              </w:rPr>
            </w:pPr>
            <w:r>
              <w:rPr>
                <w:sz w:val="24"/>
              </w:rPr>
              <w:t>0.644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(1.08)</w:t>
            </w:r>
          </w:p>
        </w:tc>
        <w:tc>
          <w:tcPr>
            <w:tcW w:w="1624" w:type="dxa"/>
          </w:tcPr>
          <w:p>
            <w:pPr>
              <w:pStyle w:val="TableParagraph"/>
              <w:spacing w:before="47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1.005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(2.35)</w:t>
            </w:r>
          </w:p>
        </w:tc>
        <w:tc>
          <w:tcPr>
            <w:tcW w:w="1653" w:type="dxa"/>
          </w:tcPr>
          <w:p>
            <w:pPr>
              <w:pStyle w:val="TableParagraph"/>
              <w:spacing w:before="47"/>
              <w:ind w:left="126" w:right="144"/>
              <w:jc w:val="center"/>
              <w:rPr>
                <w:sz w:val="24"/>
              </w:rPr>
            </w:pPr>
            <w:r>
              <w:rPr>
                <w:sz w:val="24"/>
              </w:rPr>
              <w:t>0.937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(1.94)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0" w:hRule="atLeast"/>
        </w:trPr>
        <w:tc>
          <w:tcPr>
            <w:tcW w:w="2262" w:type="dxa"/>
          </w:tcPr>
          <w:p>
            <w:pPr>
              <w:pStyle w:val="TableParagraph"/>
              <w:spacing w:before="37"/>
              <w:ind w:left="108"/>
              <w:rPr>
                <w:sz w:val="24"/>
              </w:rPr>
            </w:pPr>
            <w:r>
              <w:rPr>
                <w:sz w:val="24"/>
              </w:rPr>
              <w:t>GDP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7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6" w:type="dxa"/>
          </w:tcPr>
          <w:p>
            <w:pPr>
              <w:pStyle w:val="TableParagraph"/>
              <w:spacing w:line="272" w:lineRule="exact" w:before="77"/>
              <w:ind w:left="132" w:right="123"/>
              <w:jc w:val="center"/>
              <w:rPr>
                <w:sz w:val="24"/>
              </w:rPr>
            </w:pPr>
            <w:r>
              <w:rPr>
                <w:sz w:val="24"/>
              </w:rPr>
              <w:t>-0.121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(-2.41)</w:t>
            </w:r>
          </w:p>
        </w:tc>
      </w:tr>
      <w:tr>
        <w:trPr>
          <w:trHeight w:val="334" w:hRule="atLeast"/>
        </w:trPr>
        <w:tc>
          <w:tcPr>
            <w:tcW w:w="2262" w:type="dxa"/>
          </w:tcPr>
          <w:p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Broad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gr.</w:t>
            </w:r>
          </w:p>
        </w:tc>
        <w:tc>
          <w:tcPr>
            <w:tcW w:w="1711" w:type="dxa"/>
          </w:tcPr>
          <w:p>
            <w:pPr>
              <w:pStyle w:val="TableParagraph"/>
              <w:spacing w:before="27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0.066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(3.81)</w:t>
            </w:r>
          </w:p>
        </w:tc>
        <w:tc>
          <w:tcPr>
            <w:tcW w:w="1624" w:type="dxa"/>
          </w:tcPr>
          <w:p>
            <w:pPr>
              <w:pStyle w:val="TableParagraph"/>
              <w:spacing w:before="27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0.056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(2.53)</w:t>
            </w:r>
          </w:p>
        </w:tc>
        <w:tc>
          <w:tcPr>
            <w:tcW w:w="1653" w:type="dxa"/>
          </w:tcPr>
          <w:p>
            <w:pPr>
              <w:pStyle w:val="TableParagraph"/>
              <w:spacing w:before="27"/>
              <w:ind w:left="126" w:right="144"/>
              <w:jc w:val="center"/>
              <w:rPr>
                <w:sz w:val="24"/>
              </w:rPr>
            </w:pPr>
            <w:r>
              <w:rPr>
                <w:sz w:val="24"/>
              </w:rPr>
              <w:t>0.064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(4.37)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262" w:type="dxa"/>
          </w:tcPr>
          <w:p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Investment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711" w:type="dxa"/>
          </w:tcPr>
          <w:p>
            <w:pPr>
              <w:pStyle w:val="TableParagraph"/>
              <w:spacing w:before="21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-0.512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(-0.52)</w:t>
            </w:r>
          </w:p>
        </w:tc>
        <w:tc>
          <w:tcPr>
            <w:tcW w:w="1624" w:type="dxa"/>
          </w:tcPr>
          <w:p>
            <w:pPr>
              <w:pStyle w:val="TableParagraph"/>
              <w:spacing w:before="21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-0.665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(-0.52)</w:t>
            </w:r>
          </w:p>
        </w:tc>
        <w:tc>
          <w:tcPr>
            <w:tcW w:w="1653" w:type="dxa"/>
          </w:tcPr>
          <w:p>
            <w:pPr>
              <w:pStyle w:val="TableParagraph"/>
              <w:spacing w:before="21"/>
              <w:ind w:left="126" w:right="149"/>
              <w:jc w:val="center"/>
              <w:rPr>
                <w:sz w:val="24"/>
              </w:rPr>
            </w:pPr>
            <w:r>
              <w:rPr>
                <w:sz w:val="24"/>
              </w:rPr>
              <w:t>-0.886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(-0.50)</w:t>
            </w:r>
          </w:p>
        </w:tc>
        <w:tc>
          <w:tcPr>
            <w:tcW w:w="17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7" w:hRule="atLeast"/>
        </w:trPr>
        <w:tc>
          <w:tcPr>
            <w:tcW w:w="2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-0.693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(-2.26)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0.101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(0.04)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3"/>
              <w:ind w:left="126" w:right="149"/>
              <w:jc w:val="center"/>
              <w:rPr>
                <w:sz w:val="24"/>
              </w:rPr>
            </w:pPr>
            <w:r>
              <w:rPr>
                <w:sz w:val="24"/>
              </w:rPr>
              <w:t>-1.561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(-0.95)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8" w:hRule="atLeast"/>
        </w:trPr>
        <w:tc>
          <w:tcPr>
            <w:tcW w:w="2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observations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569" w:right="559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6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26" w:right="147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00" w:hRule="atLeast"/>
        </w:trPr>
        <w:tc>
          <w:tcPr>
            <w:tcW w:w="2262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dummies</w:t>
            </w:r>
          </w:p>
        </w:tc>
        <w:tc>
          <w:tcPr>
            <w:tcW w:w="1711" w:type="dxa"/>
          </w:tcPr>
          <w:p>
            <w:pPr>
              <w:pStyle w:val="TableParagraph"/>
              <w:spacing w:line="273" w:lineRule="exact" w:before="7"/>
              <w:ind w:left="567" w:right="559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24" w:type="dxa"/>
          </w:tcPr>
          <w:p>
            <w:pPr>
              <w:pStyle w:val="TableParagraph"/>
              <w:spacing w:line="273" w:lineRule="exact" w:before="7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653" w:type="dxa"/>
          </w:tcPr>
          <w:p>
            <w:pPr>
              <w:pStyle w:val="TableParagraph"/>
              <w:spacing w:line="273" w:lineRule="exact" w:before="7"/>
              <w:ind w:left="126" w:right="149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16" w:type="dxa"/>
          </w:tcPr>
          <w:p>
            <w:pPr>
              <w:pStyle w:val="TableParagraph"/>
              <w:spacing w:line="273" w:lineRule="exact" w:before="7"/>
              <w:ind w:left="131" w:right="123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300" w:hRule="atLeast"/>
        </w:trPr>
        <w:tc>
          <w:tcPr>
            <w:tcW w:w="2262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1711" w:type="dxa"/>
          </w:tcPr>
          <w:p>
            <w:pPr>
              <w:pStyle w:val="TableParagraph"/>
              <w:spacing w:line="273" w:lineRule="exact" w:before="7"/>
              <w:ind w:left="569" w:right="55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4" w:type="dxa"/>
          </w:tcPr>
          <w:p>
            <w:pPr>
              <w:pStyle w:val="TableParagraph"/>
              <w:spacing w:line="273" w:lineRule="exact" w:before="7"/>
              <w:ind w:left="122" w:right="123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53" w:type="dxa"/>
          </w:tcPr>
          <w:p>
            <w:pPr>
              <w:pStyle w:val="TableParagraph"/>
              <w:spacing w:line="273" w:lineRule="exact" w:before="7"/>
              <w:ind w:left="126" w:right="147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16" w:type="dxa"/>
          </w:tcPr>
          <w:p>
            <w:pPr>
              <w:pStyle w:val="TableParagraph"/>
              <w:spacing w:line="273" w:lineRule="exact" w:before="7"/>
              <w:ind w:left="132" w:right="12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2262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1711" w:type="dxa"/>
          </w:tcPr>
          <w:p>
            <w:pPr>
              <w:pStyle w:val="TableParagraph"/>
              <w:spacing w:line="273" w:lineRule="exact" w:before="7"/>
              <w:ind w:left="572" w:right="559"/>
              <w:jc w:val="center"/>
              <w:rPr>
                <w:sz w:val="24"/>
              </w:rPr>
            </w:pPr>
            <w:r>
              <w:rPr>
                <w:sz w:val="24"/>
              </w:rPr>
              <w:t>0.402</w:t>
            </w:r>
          </w:p>
        </w:tc>
        <w:tc>
          <w:tcPr>
            <w:tcW w:w="1624" w:type="dxa"/>
          </w:tcPr>
          <w:p>
            <w:pPr>
              <w:pStyle w:val="TableParagraph"/>
              <w:spacing w:line="273" w:lineRule="exact" w:before="7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0.355</w:t>
            </w:r>
          </w:p>
        </w:tc>
        <w:tc>
          <w:tcPr>
            <w:tcW w:w="1653" w:type="dxa"/>
          </w:tcPr>
          <w:p>
            <w:pPr>
              <w:pStyle w:val="TableParagraph"/>
              <w:spacing w:line="273" w:lineRule="exact" w:before="7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0.631</w:t>
            </w:r>
          </w:p>
        </w:tc>
        <w:tc>
          <w:tcPr>
            <w:tcW w:w="1716" w:type="dxa"/>
          </w:tcPr>
          <w:p>
            <w:pPr>
              <w:pStyle w:val="TableParagraph"/>
              <w:spacing w:line="273" w:lineRule="exact" w:before="7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0.225</w:t>
            </w:r>
          </w:p>
        </w:tc>
      </w:tr>
      <w:tr>
        <w:trPr>
          <w:trHeight w:val="300" w:hRule="atLeast"/>
        </w:trPr>
        <w:tc>
          <w:tcPr>
            <w:tcW w:w="2262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Hansen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</w:tc>
        <w:tc>
          <w:tcPr>
            <w:tcW w:w="1711" w:type="dxa"/>
          </w:tcPr>
          <w:p>
            <w:pPr>
              <w:pStyle w:val="TableParagraph"/>
              <w:spacing w:line="273" w:lineRule="exact" w:before="7"/>
              <w:ind w:left="572" w:right="559"/>
              <w:jc w:val="center"/>
              <w:rPr>
                <w:sz w:val="24"/>
              </w:rPr>
            </w:pPr>
            <w:r>
              <w:rPr>
                <w:sz w:val="24"/>
              </w:rPr>
              <w:t>0.229</w:t>
            </w:r>
          </w:p>
        </w:tc>
        <w:tc>
          <w:tcPr>
            <w:tcW w:w="1624" w:type="dxa"/>
          </w:tcPr>
          <w:p>
            <w:pPr>
              <w:pStyle w:val="TableParagraph"/>
              <w:spacing w:line="273" w:lineRule="exact" w:before="7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0.133</w:t>
            </w:r>
          </w:p>
        </w:tc>
        <w:tc>
          <w:tcPr>
            <w:tcW w:w="1653" w:type="dxa"/>
          </w:tcPr>
          <w:p>
            <w:pPr>
              <w:pStyle w:val="TableParagraph"/>
              <w:spacing w:line="273" w:lineRule="exact" w:before="7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0.638</w:t>
            </w:r>
          </w:p>
        </w:tc>
        <w:tc>
          <w:tcPr>
            <w:tcW w:w="1716" w:type="dxa"/>
          </w:tcPr>
          <w:p>
            <w:pPr>
              <w:pStyle w:val="TableParagraph"/>
              <w:spacing w:line="273" w:lineRule="exact" w:before="7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0.148</w:t>
            </w:r>
          </w:p>
        </w:tc>
      </w:tr>
      <w:tr>
        <w:trPr>
          <w:trHeight w:val="290" w:hRule="atLeast"/>
        </w:trPr>
        <w:tc>
          <w:tcPr>
            <w:tcW w:w="22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572" w:right="559"/>
              <w:jc w:val="center"/>
              <w:rPr>
                <w:sz w:val="24"/>
              </w:rPr>
            </w:pPr>
            <w:r>
              <w:rPr>
                <w:sz w:val="24"/>
              </w:rPr>
              <w:t>5.743</w:t>
            </w:r>
          </w:p>
        </w:tc>
        <w:tc>
          <w:tcPr>
            <w:tcW w:w="1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21" w:right="123"/>
              <w:jc w:val="center"/>
              <w:rPr>
                <w:sz w:val="24"/>
              </w:rPr>
            </w:pPr>
            <w:r>
              <w:rPr>
                <w:sz w:val="24"/>
              </w:rPr>
              <w:t>60.1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27.85</w:t>
            </w:r>
          </w:p>
        </w:tc>
        <w:tc>
          <w:tcPr>
            <w:tcW w:w="1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32" w:right="119"/>
              <w:jc w:val="center"/>
              <w:rPr>
                <w:sz w:val="24"/>
              </w:rPr>
            </w:pPr>
            <w:r>
              <w:rPr>
                <w:sz w:val="24"/>
              </w:rPr>
              <w:t>9.367</w:t>
            </w:r>
          </w:p>
        </w:tc>
      </w:tr>
      <w:tr>
        <w:trPr>
          <w:trHeight w:val="914" w:hRule="atLeast"/>
        </w:trPr>
        <w:tc>
          <w:tcPr>
            <w:tcW w:w="8966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244"/>
              <w:rPr>
                <w:sz w:val="20"/>
              </w:rPr>
            </w:pPr>
            <w:r>
              <w:rPr>
                <w:sz w:val="20"/>
              </w:rPr>
              <w:t>Note: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Dependent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variable: Financial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Index;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Numbers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parentheses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t-statistics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White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heteroscedasticity-consistent standard </w:t>
            </w:r>
            <w:r>
              <w:rPr>
                <w:sz w:val="20"/>
              </w:rPr>
              <w:t>errors. Statistical significance: </w:t>
            </w:r>
            <w:r>
              <w:rPr>
                <w:sz w:val="20"/>
                <w:vertAlign w:val="superscript"/>
              </w:rPr>
              <w:t>a,</w:t>
            </w:r>
            <w:r>
              <w:rPr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b,</w:t>
            </w:r>
            <w:r>
              <w:rPr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  <w:vertAlign w:val="baseline"/>
              </w:rPr>
              <w:t> indicate 1%, 5% and 10% levels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respectively.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AR(</w:t>
            </w:r>
            <w:r>
              <w:rPr>
                <w:i/>
                <w:sz w:val="20"/>
                <w:vertAlign w:val="baseline"/>
              </w:rPr>
              <w:t>2</w:t>
            </w:r>
            <w:r>
              <w:rPr>
                <w:sz w:val="20"/>
                <w:vertAlign w:val="baseline"/>
              </w:rPr>
              <w:t>):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Autocorrelation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integrated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of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order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2.</w:t>
            </w:r>
          </w:p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498" w:right="1354"/>
        <w:jc w:val="both"/>
      </w:pPr>
      <w:r>
        <w:rPr/>
        <w:t>Secondly, for the financial reform and credit growth relationship (Equation 4.33), results</w:t>
      </w:r>
      <w:r>
        <w:rPr>
          <w:spacing w:val="1"/>
        </w:rPr>
        <w:t> </w:t>
      </w:r>
      <w:r>
        <w:rPr/>
        <w:t>displayed in Table 5.13 are similar to those from the pooled OLS (Table 5.7) and FE (Table</w:t>
      </w:r>
      <w:r>
        <w:rPr>
          <w:spacing w:val="1"/>
        </w:rPr>
        <w:t> </w:t>
      </w:r>
      <w:r>
        <w:rPr/>
        <w:t>5.10) estimators regarding the effect of the real interest rate on credit</w:t>
      </w:r>
      <w:r>
        <w:rPr>
          <w:spacing w:val="1"/>
        </w:rPr>
        <w:t> </w:t>
      </w:r>
      <w:r>
        <w:rPr/>
        <w:t>growth. With the</w:t>
      </w:r>
      <w:r>
        <w:rPr>
          <w:spacing w:val="1"/>
        </w:rPr>
        <w:t> </w:t>
      </w:r>
      <w:r>
        <w:rPr/>
        <w:t>exception of period 2010 to 2015, financial reform stimulates credit growth with a statistical</w:t>
      </w:r>
      <w:r>
        <w:rPr>
          <w:spacing w:val="1"/>
        </w:rPr>
        <w:t> </w:t>
      </w:r>
      <w:r>
        <w:rPr/>
        <w:t>significance ranging from 10% to 1%. Also, the past realisation of credit growth significantly</w:t>
      </w:r>
      <w:r>
        <w:rPr>
          <w:spacing w:val="1"/>
        </w:rPr>
        <w:t> </w:t>
      </w:r>
      <w:r>
        <w:rPr/>
        <w:t>stimulates its current form at the 1% significance level. The diagnostics also show that the</w:t>
      </w:r>
      <w:r>
        <w:rPr>
          <w:spacing w:val="1"/>
        </w:rPr>
        <w:t> </w:t>
      </w:r>
      <w:r>
        <w:rPr/>
        <w:t>specifications do not suffer from second-order serial correlation and the instruments are not</w:t>
      </w:r>
      <w:r>
        <w:rPr>
          <w:spacing w:val="1"/>
        </w:rPr>
        <w:t> </w:t>
      </w:r>
      <w:r>
        <w:rPr/>
        <w:t>over-identified.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1765"/>
        <w:gridCol w:w="1752"/>
        <w:gridCol w:w="1773"/>
        <w:gridCol w:w="1738"/>
      </w:tblGrid>
      <w:tr>
        <w:trPr>
          <w:trHeight w:val="280" w:hRule="atLeast"/>
        </w:trPr>
        <w:tc>
          <w:tcPr>
            <w:tcW w:w="9453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5.13: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GMM: Financial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Reforms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Credit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Growth</w:t>
            </w:r>
          </w:p>
        </w:tc>
      </w:tr>
      <w:tr>
        <w:trPr>
          <w:trHeight w:val="300" w:hRule="atLeast"/>
        </w:trPr>
        <w:tc>
          <w:tcPr>
            <w:tcW w:w="2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9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[1980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1989]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9"/>
              <w:ind w:left="158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[1990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1999]</w:t>
            </w:r>
          </w:p>
        </w:tc>
        <w:tc>
          <w:tcPr>
            <w:tcW w:w="1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9"/>
              <w:ind w:left="181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2009]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9"/>
              <w:ind w:left="178" w:right="1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[2010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2015]</w:t>
            </w:r>
          </w:p>
        </w:tc>
      </w:tr>
      <w:tr>
        <w:trPr>
          <w:trHeight w:val="368" w:hRule="atLeast"/>
        </w:trPr>
        <w:tc>
          <w:tcPr>
            <w:tcW w:w="2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75"/>
              <w:ind w:left="108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(log)_1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213"/>
              <w:rPr>
                <w:sz w:val="24"/>
              </w:rPr>
            </w:pPr>
            <w:r>
              <w:rPr>
                <w:sz w:val="24"/>
              </w:rPr>
              <w:t>1.050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(13.75)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63" w:right="179"/>
              <w:jc w:val="center"/>
              <w:rPr>
                <w:sz w:val="24"/>
              </w:rPr>
            </w:pPr>
            <w:r>
              <w:rPr>
                <w:sz w:val="24"/>
              </w:rPr>
              <w:t>1.047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(52.79)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1.038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(28.23)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82" w:right="146"/>
              <w:jc w:val="center"/>
              <w:rPr>
                <w:sz w:val="24"/>
              </w:rPr>
            </w:pPr>
            <w:r>
              <w:rPr>
                <w:sz w:val="24"/>
              </w:rPr>
              <w:t>1.194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(12.20)</w:t>
            </w:r>
          </w:p>
        </w:tc>
      </w:tr>
      <w:tr>
        <w:trPr>
          <w:trHeight w:val="334" w:hRule="atLeast"/>
        </w:trPr>
        <w:tc>
          <w:tcPr>
            <w:tcW w:w="2425" w:type="dxa"/>
          </w:tcPr>
          <w:p>
            <w:pPr>
              <w:pStyle w:val="TableParagraph"/>
              <w:spacing w:before="27"/>
              <w:ind w:left="108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765" w:type="dxa"/>
          </w:tcPr>
          <w:p>
            <w:pPr>
              <w:pStyle w:val="TableParagraph"/>
              <w:spacing w:before="27"/>
              <w:ind w:left="273"/>
              <w:rPr>
                <w:sz w:val="24"/>
              </w:rPr>
            </w:pPr>
            <w:r>
              <w:rPr>
                <w:sz w:val="24"/>
              </w:rPr>
              <w:t>0.015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(1.93)</w:t>
            </w:r>
          </w:p>
        </w:tc>
        <w:tc>
          <w:tcPr>
            <w:tcW w:w="1752" w:type="dxa"/>
          </w:tcPr>
          <w:p>
            <w:pPr>
              <w:pStyle w:val="TableParagraph"/>
              <w:spacing w:before="27"/>
              <w:ind w:left="163" w:right="179"/>
              <w:jc w:val="center"/>
              <w:rPr>
                <w:sz w:val="24"/>
              </w:rPr>
            </w:pPr>
            <w:r>
              <w:rPr>
                <w:sz w:val="24"/>
              </w:rPr>
              <w:t>0.008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(3.60)</w:t>
            </w:r>
          </w:p>
        </w:tc>
        <w:tc>
          <w:tcPr>
            <w:tcW w:w="1773" w:type="dxa"/>
          </w:tcPr>
          <w:p>
            <w:pPr>
              <w:pStyle w:val="TableParagraph"/>
              <w:spacing w:before="27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0.009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(4.17)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7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(1.28)</w:t>
            </w:r>
          </w:p>
        </w:tc>
      </w:tr>
      <w:tr>
        <w:trPr>
          <w:trHeight w:val="319" w:hRule="atLeast"/>
        </w:trPr>
        <w:tc>
          <w:tcPr>
            <w:tcW w:w="2425" w:type="dxa"/>
          </w:tcPr>
          <w:p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GDP gr.</w:t>
            </w:r>
          </w:p>
        </w:tc>
        <w:tc>
          <w:tcPr>
            <w:tcW w:w="1765" w:type="dxa"/>
          </w:tcPr>
          <w:p>
            <w:pPr>
              <w:pStyle w:val="TableParagraph"/>
              <w:spacing w:before="21"/>
              <w:ind w:left="229"/>
              <w:rPr>
                <w:sz w:val="24"/>
              </w:rPr>
            </w:pPr>
            <w:r>
              <w:rPr>
                <w:sz w:val="24"/>
              </w:rPr>
              <w:t>-0.004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(-0.34)</w:t>
            </w:r>
          </w:p>
        </w:tc>
        <w:tc>
          <w:tcPr>
            <w:tcW w:w="1752" w:type="dxa"/>
          </w:tcPr>
          <w:p>
            <w:pPr>
              <w:pStyle w:val="TableParagraph"/>
              <w:spacing w:before="21"/>
              <w:ind w:left="158" w:right="179"/>
              <w:jc w:val="center"/>
              <w:rPr>
                <w:sz w:val="24"/>
              </w:rPr>
            </w:pPr>
            <w:r>
              <w:rPr>
                <w:sz w:val="24"/>
              </w:rPr>
              <w:t>-0.002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(-0.16)</w:t>
            </w:r>
          </w:p>
        </w:tc>
        <w:tc>
          <w:tcPr>
            <w:tcW w:w="1773" w:type="dxa"/>
          </w:tcPr>
          <w:p>
            <w:pPr>
              <w:pStyle w:val="TableParagraph"/>
              <w:spacing w:before="21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-0.016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(-1.31)</w:t>
            </w:r>
          </w:p>
        </w:tc>
        <w:tc>
          <w:tcPr>
            <w:tcW w:w="1738" w:type="dxa"/>
          </w:tcPr>
          <w:p>
            <w:pPr>
              <w:pStyle w:val="TableParagraph"/>
              <w:spacing w:before="21"/>
              <w:ind w:left="178" w:right="146"/>
              <w:jc w:val="center"/>
              <w:rPr>
                <w:sz w:val="24"/>
              </w:rPr>
            </w:pPr>
            <w:r>
              <w:rPr>
                <w:sz w:val="24"/>
              </w:rPr>
              <w:t>-0.031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(-1.35)</w:t>
            </w:r>
          </w:p>
        </w:tc>
      </w:tr>
      <w:tr>
        <w:trPr>
          <w:trHeight w:val="340" w:hRule="atLeast"/>
        </w:trPr>
        <w:tc>
          <w:tcPr>
            <w:tcW w:w="2425" w:type="dxa"/>
          </w:tcPr>
          <w:p>
            <w:pPr>
              <w:pStyle w:val="TableParagraph"/>
              <w:spacing w:before="33"/>
              <w:ind w:left="108"/>
              <w:rPr>
                <w:sz w:val="24"/>
              </w:rPr>
            </w:pPr>
            <w:r>
              <w:rPr>
                <w:sz w:val="24"/>
              </w:rPr>
              <w:t>Broad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765" w:type="dxa"/>
          </w:tcPr>
          <w:p>
            <w:pPr>
              <w:pStyle w:val="TableParagraph"/>
              <w:spacing w:before="33"/>
              <w:ind w:left="309"/>
              <w:rPr>
                <w:sz w:val="24"/>
              </w:rPr>
            </w:pPr>
            <w:r>
              <w:rPr>
                <w:sz w:val="24"/>
              </w:rPr>
              <w:t>0.008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(1.20)</w:t>
            </w:r>
          </w:p>
        </w:tc>
        <w:tc>
          <w:tcPr>
            <w:tcW w:w="1752" w:type="dxa"/>
          </w:tcPr>
          <w:p>
            <w:pPr>
              <w:pStyle w:val="TableParagraph"/>
              <w:spacing w:before="33"/>
              <w:ind w:left="163" w:right="179"/>
              <w:jc w:val="center"/>
              <w:rPr>
                <w:sz w:val="24"/>
              </w:rPr>
            </w:pPr>
            <w:r>
              <w:rPr>
                <w:sz w:val="24"/>
              </w:rPr>
              <w:t>0.008</w:t>
            </w:r>
            <w:r>
              <w:rPr>
                <w:sz w:val="24"/>
                <w:vertAlign w:val="superscript"/>
              </w:rPr>
              <w:t>a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(4.41)</w:t>
            </w:r>
          </w:p>
        </w:tc>
        <w:tc>
          <w:tcPr>
            <w:tcW w:w="1773" w:type="dxa"/>
          </w:tcPr>
          <w:p>
            <w:pPr>
              <w:pStyle w:val="TableParagraph"/>
              <w:spacing w:before="33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0.003</w:t>
            </w:r>
            <w:r>
              <w:rPr>
                <w:sz w:val="24"/>
                <w:vertAlign w:val="superscript"/>
              </w:rPr>
              <w:t>b</w:t>
            </w:r>
            <w:r>
              <w:rPr>
                <w:sz w:val="24"/>
                <w:vertAlign w:val="baseline"/>
              </w:rPr>
              <w:t> (2.21)</w:t>
            </w:r>
          </w:p>
        </w:tc>
        <w:tc>
          <w:tcPr>
            <w:tcW w:w="1738" w:type="dxa"/>
          </w:tcPr>
          <w:p>
            <w:pPr>
              <w:pStyle w:val="TableParagraph"/>
              <w:spacing w:before="33"/>
              <w:ind w:left="182" w:right="146"/>
              <w:jc w:val="center"/>
              <w:rPr>
                <w:sz w:val="24"/>
              </w:rPr>
            </w:pPr>
            <w:r>
              <w:rPr>
                <w:sz w:val="24"/>
              </w:rPr>
              <w:t>0.009</w:t>
            </w:r>
            <w:r>
              <w:rPr>
                <w:sz w:val="24"/>
                <w:vertAlign w:val="superscript"/>
              </w:rPr>
              <w:t>c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(2.08)</w:t>
            </w:r>
          </w:p>
        </w:tc>
      </w:tr>
      <w:tr>
        <w:trPr>
          <w:trHeight w:val="317" w:hRule="atLeast"/>
        </w:trPr>
        <w:tc>
          <w:tcPr>
            <w:tcW w:w="2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8"/>
              <w:rPr>
                <w:sz w:val="24"/>
              </w:rPr>
            </w:pPr>
            <w:r>
              <w:rPr>
                <w:sz w:val="24"/>
              </w:rPr>
              <w:t>Trade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(log)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229"/>
              <w:rPr>
                <w:sz w:val="24"/>
              </w:rPr>
            </w:pPr>
            <w:r>
              <w:rPr>
                <w:sz w:val="24"/>
              </w:rPr>
              <w:t>-0.063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(-0.72)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58" w:right="179"/>
              <w:jc w:val="center"/>
              <w:rPr>
                <w:sz w:val="24"/>
              </w:rPr>
            </w:pPr>
            <w:r>
              <w:rPr>
                <w:sz w:val="24"/>
              </w:rPr>
              <w:t>0.027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(0.97)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-0.069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(-0.58)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78" w:right="146"/>
              <w:jc w:val="center"/>
              <w:rPr>
                <w:sz w:val="24"/>
              </w:rPr>
            </w:pPr>
            <w:r>
              <w:rPr>
                <w:sz w:val="24"/>
              </w:rPr>
              <w:t>-0.099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(-0.80)</w:t>
            </w:r>
          </w:p>
        </w:tc>
      </w:tr>
      <w:tr>
        <w:trPr>
          <w:trHeight w:val="302" w:hRule="atLeast"/>
        </w:trPr>
        <w:tc>
          <w:tcPr>
            <w:tcW w:w="2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observations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15"/>
              <w:ind w:left="608" w:right="574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15"/>
              <w:ind w:left="160" w:right="179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  <w:tc>
          <w:tcPr>
            <w:tcW w:w="17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15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300" w:hRule="atLeast"/>
        </w:trPr>
        <w:tc>
          <w:tcPr>
            <w:tcW w:w="2425" w:type="dxa"/>
          </w:tcPr>
          <w:p>
            <w:pPr>
              <w:pStyle w:val="TableParagraph"/>
              <w:spacing w:line="267" w:lineRule="exact" w:before="13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dummies</w:t>
            </w:r>
          </w:p>
        </w:tc>
        <w:tc>
          <w:tcPr>
            <w:tcW w:w="1765" w:type="dxa"/>
          </w:tcPr>
          <w:p>
            <w:pPr>
              <w:pStyle w:val="TableParagraph"/>
              <w:spacing w:line="267" w:lineRule="exact" w:before="13"/>
              <w:ind w:left="608" w:right="577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52" w:type="dxa"/>
          </w:tcPr>
          <w:p>
            <w:pPr>
              <w:pStyle w:val="TableParagraph"/>
              <w:spacing w:line="267" w:lineRule="exact" w:before="13"/>
              <w:ind w:left="157" w:right="179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73" w:type="dxa"/>
          </w:tcPr>
          <w:p>
            <w:pPr>
              <w:pStyle w:val="TableParagraph"/>
              <w:spacing w:line="267" w:lineRule="exact" w:before="13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ind w:left="177" w:right="146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300" w:hRule="atLeast"/>
        </w:trPr>
        <w:tc>
          <w:tcPr>
            <w:tcW w:w="2425" w:type="dxa"/>
          </w:tcPr>
          <w:p>
            <w:pPr>
              <w:pStyle w:val="TableParagraph"/>
              <w:spacing w:line="267" w:lineRule="exact" w:before="13"/>
              <w:ind w:left="10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1765" w:type="dxa"/>
          </w:tcPr>
          <w:p>
            <w:pPr>
              <w:pStyle w:val="TableParagraph"/>
              <w:spacing w:line="267" w:lineRule="exact" w:before="13"/>
              <w:ind w:left="608" w:right="5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752" w:type="dxa"/>
          </w:tcPr>
          <w:p>
            <w:pPr>
              <w:pStyle w:val="TableParagraph"/>
              <w:spacing w:line="267" w:lineRule="exact" w:before="13"/>
              <w:ind w:left="160" w:right="1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73" w:type="dxa"/>
          </w:tcPr>
          <w:p>
            <w:pPr>
              <w:pStyle w:val="TableParagraph"/>
              <w:spacing w:line="267" w:lineRule="exact" w:before="13"/>
              <w:ind w:left="181" w:right="17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ind w:left="180" w:right="14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2425" w:type="dxa"/>
          </w:tcPr>
          <w:p>
            <w:pPr>
              <w:pStyle w:val="TableParagraph"/>
              <w:spacing w:line="267" w:lineRule="exact" w:before="13"/>
              <w:ind w:left="108"/>
              <w:rPr>
                <w:sz w:val="24"/>
              </w:rPr>
            </w:pPr>
            <w:r>
              <w:rPr>
                <w:sz w:val="24"/>
              </w:rPr>
              <w:t>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(2)</w:t>
            </w:r>
          </w:p>
        </w:tc>
        <w:tc>
          <w:tcPr>
            <w:tcW w:w="1765" w:type="dxa"/>
          </w:tcPr>
          <w:p>
            <w:pPr>
              <w:pStyle w:val="TableParagraph"/>
              <w:spacing w:line="267" w:lineRule="exact" w:before="13"/>
              <w:ind w:left="608" w:right="577"/>
              <w:jc w:val="center"/>
              <w:rPr>
                <w:sz w:val="24"/>
              </w:rPr>
            </w:pPr>
            <w:r>
              <w:rPr>
                <w:sz w:val="24"/>
              </w:rPr>
              <w:t>0.155</w:t>
            </w:r>
          </w:p>
        </w:tc>
        <w:tc>
          <w:tcPr>
            <w:tcW w:w="1752" w:type="dxa"/>
          </w:tcPr>
          <w:p>
            <w:pPr>
              <w:pStyle w:val="TableParagraph"/>
              <w:spacing w:line="267" w:lineRule="exact" w:before="13"/>
              <w:ind w:left="163" w:right="179"/>
              <w:jc w:val="center"/>
              <w:rPr>
                <w:sz w:val="24"/>
              </w:rPr>
            </w:pPr>
            <w:r>
              <w:rPr>
                <w:sz w:val="24"/>
              </w:rPr>
              <w:t>0.336</w:t>
            </w:r>
          </w:p>
        </w:tc>
        <w:tc>
          <w:tcPr>
            <w:tcW w:w="1773" w:type="dxa"/>
          </w:tcPr>
          <w:p>
            <w:pPr>
              <w:pStyle w:val="TableParagraph"/>
              <w:spacing w:line="267" w:lineRule="exact" w:before="13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0.314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ind w:left="181" w:right="146"/>
              <w:jc w:val="center"/>
              <w:rPr>
                <w:sz w:val="24"/>
              </w:rPr>
            </w:pPr>
            <w:r>
              <w:rPr>
                <w:sz w:val="24"/>
              </w:rPr>
              <w:t>0.106</w:t>
            </w:r>
          </w:p>
        </w:tc>
      </w:tr>
      <w:tr>
        <w:trPr>
          <w:trHeight w:val="300" w:hRule="atLeast"/>
        </w:trPr>
        <w:tc>
          <w:tcPr>
            <w:tcW w:w="2425" w:type="dxa"/>
          </w:tcPr>
          <w:p>
            <w:pPr>
              <w:pStyle w:val="TableParagraph"/>
              <w:spacing w:line="267" w:lineRule="exact" w:before="13"/>
              <w:ind w:left="108"/>
              <w:rPr>
                <w:sz w:val="24"/>
              </w:rPr>
            </w:pPr>
            <w:r>
              <w:rPr>
                <w:sz w:val="24"/>
              </w:rPr>
              <w:t>Hansen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</w:tc>
        <w:tc>
          <w:tcPr>
            <w:tcW w:w="1765" w:type="dxa"/>
          </w:tcPr>
          <w:p>
            <w:pPr>
              <w:pStyle w:val="TableParagraph"/>
              <w:spacing w:line="267" w:lineRule="exact" w:before="13"/>
              <w:ind w:left="608" w:right="577"/>
              <w:jc w:val="center"/>
              <w:rPr>
                <w:sz w:val="24"/>
              </w:rPr>
            </w:pPr>
            <w:r>
              <w:rPr>
                <w:sz w:val="24"/>
              </w:rPr>
              <w:t>0.423</w:t>
            </w:r>
          </w:p>
        </w:tc>
        <w:tc>
          <w:tcPr>
            <w:tcW w:w="1752" w:type="dxa"/>
          </w:tcPr>
          <w:p>
            <w:pPr>
              <w:pStyle w:val="TableParagraph"/>
              <w:spacing w:line="267" w:lineRule="exact" w:before="13"/>
              <w:ind w:left="163" w:right="179"/>
              <w:jc w:val="center"/>
              <w:rPr>
                <w:sz w:val="24"/>
              </w:rPr>
            </w:pPr>
            <w:r>
              <w:rPr>
                <w:sz w:val="24"/>
              </w:rPr>
              <w:t>0.991</w:t>
            </w:r>
          </w:p>
        </w:tc>
        <w:tc>
          <w:tcPr>
            <w:tcW w:w="1773" w:type="dxa"/>
          </w:tcPr>
          <w:p>
            <w:pPr>
              <w:pStyle w:val="TableParagraph"/>
              <w:spacing w:line="267" w:lineRule="exact" w:before="13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0.482</w:t>
            </w:r>
          </w:p>
        </w:tc>
        <w:tc>
          <w:tcPr>
            <w:tcW w:w="1738" w:type="dxa"/>
          </w:tcPr>
          <w:p>
            <w:pPr>
              <w:pStyle w:val="TableParagraph"/>
              <w:spacing w:before="1"/>
              <w:ind w:left="181" w:right="146"/>
              <w:jc w:val="center"/>
              <w:rPr>
                <w:sz w:val="24"/>
              </w:rPr>
            </w:pPr>
            <w:r>
              <w:rPr>
                <w:sz w:val="24"/>
              </w:rPr>
              <w:t>0.464</w:t>
            </w:r>
          </w:p>
        </w:tc>
      </w:tr>
      <w:tr>
        <w:trPr>
          <w:trHeight w:val="297" w:hRule="atLeast"/>
        </w:trPr>
        <w:tc>
          <w:tcPr>
            <w:tcW w:w="24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08"/>
              <w:rPr>
                <w:sz w:val="24"/>
              </w:rPr>
            </w:pPr>
            <w:r>
              <w:rPr>
                <w:sz w:val="24"/>
              </w:rPr>
              <w:t>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Statistic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508"/>
              <w:rPr>
                <w:sz w:val="24"/>
              </w:rPr>
            </w:pPr>
            <w:r>
              <w:rPr>
                <w:sz w:val="24"/>
              </w:rPr>
              <w:t>220.284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63" w:right="179"/>
              <w:jc w:val="center"/>
              <w:rPr>
                <w:sz w:val="24"/>
              </w:rPr>
            </w:pPr>
            <w:r>
              <w:rPr>
                <w:sz w:val="24"/>
              </w:rPr>
              <w:t>193738.909</w:t>
            </w:r>
          </w:p>
        </w:tc>
        <w:tc>
          <w:tcPr>
            <w:tcW w:w="17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"/>
              <w:ind w:left="181" w:right="181"/>
              <w:jc w:val="center"/>
              <w:rPr>
                <w:sz w:val="24"/>
              </w:rPr>
            </w:pPr>
            <w:r>
              <w:rPr>
                <w:sz w:val="24"/>
              </w:rPr>
              <w:t>14092.10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1" w:right="146"/>
              <w:jc w:val="center"/>
              <w:rPr>
                <w:sz w:val="24"/>
              </w:rPr>
            </w:pPr>
            <w:r>
              <w:rPr>
                <w:sz w:val="24"/>
              </w:rPr>
              <w:t>2860.13</w:t>
            </w:r>
          </w:p>
        </w:tc>
      </w:tr>
      <w:tr>
        <w:trPr>
          <w:trHeight w:val="914" w:hRule="atLeast"/>
        </w:trPr>
        <w:tc>
          <w:tcPr>
            <w:tcW w:w="9453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845"/>
              <w:rPr>
                <w:sz w:val="20"/>
              </w:rPr>
            </w:pPr>
            <w:r>
              <w:rPr>
                <w:sz w:val="20"/>
              </w:rPr>
              <w:t>Note: Dependent variable: Credit Growth (log); Numbers in parentheses are t-statistics based on White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heteroscedasticity-consistent standard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errors.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 significance: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  <w:vertAlign w:val="superscript"/>
              </w:rPr>
              <w:t>a,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b,</w:t>
            </w:r>
            <w:r>
              <w:rPr>
                <w:spacing w:val="-16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  <w:vertAlign w:val="baseline"/>
              </w:rPr>
              <w:t> indicate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1%, 5%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10%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levels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respectively.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AR(</w:t>
            </w:r>
            <w:r>
              <w:rPr>
                <w:i/>
                <w:sz w:val="20"/>
                <w:vertAlign w:val="baseline"/>
              </w:rPr>
              <w:t>2</w:t>
            </w:r>
            <w:r>
              <w:rPr>
                <w:sz w:val="20"/>
                <w:vertAlign w:val="baseline"/>
              </w:rPr>
              <w:t>):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Autocorrelation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integrated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of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order</w:t>
            </w:r>
            <w:r>
              <w:rPr>
                <w:spacing w:val="6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2.</w:t>
            </w:r>
          </w:p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1"/>
        <w:rPr>
          <w:sz w:val="28"/>
        </w:rPr>
      </w:pPr>
    </w:p>
    <w:p>
      <w:pPr>
        <w:pStyle w:val="BodyText"/>
        <w:spacing w:line="360" w:lineRule="auto" w:before="90"/>
        <w:ind w:left="498" w:right="1354"/>
        <w:jc w:val="both"/>
      </w:pPr>
      <w:r>
        <w:rPr/>
        <w:t>Lastly,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credit-inequality</w:t>
      </w:r>
      <w:r>
        <w:rPr>
          <w:spacing w:val="-10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(Equation</w:t>
      </w:r>
      <w:r>
        <w:rPr>
          <w:spacing w:val="-6"/>
        </w:rPr>
        <w:t> </w:t>
      </w:r>
      <w:r>
        <w:rPr/>
        <w:t>4.34),</w:t>
      </w:r>
      <w:r>
        <w:rPr>
          <w:spacing w:val="-5"/>
        </w:rPr>
        <w:t> </w:t>
      </w:r>
      <w:r>
        <w:rPr/>
        <w:t>results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4"/>
        </w:rPr>
        <w:t> </w:t>
      </w:r>
      <w:r>
        <w:rPr/>
        <w:t>5.14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similar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those obtained in Tables 5.8 for pooled OLS. The coefficient of credit growth is negative and</w:t>
      </w:r>
      <w:r>
        <w:rPr>
          <w:spacing w:val="1"/>
        </w:rPr>
        <w:t> </w:t>
      </w:r>
      <w:r>
        <w:rPr/>
        <w:t>statistically significant at the 1% level only in period 1980 to 1989 while for the remaining</w:t>
      </w:r>
      <w:r>
        <w:rPr>
          <w:spacing w:val="1"/>
        </w:rPr>
        <w:t> </w:t>
      </w:r>
      <w:r>
        <w:rPr/>
        <w:t>periods it is negative but not statistically significant. The </w:t>
      </w:r>
      <w:r>
        <w:rPr>
          <w:i/>
        </w:rPr>
        <w:t>negative </w:t>
      </w:r>
      <w:r>
        <w:rPr/>
        <w:t>coefficient of the credit</w:t>
      </w:r>
      <w:r>
        <w:rPr>
          <w:spacing w:val="1"/>
        </w:rPr>
        <w:t> </w:t>
      </w:r>
      <w:r>
        <w:rPr/>
        <w:t>growth variable is crucial in this context because it provides evidence that the variable has an</w:t>
      </w:r>
      <w:r>
        <w:rPr>
          <w:spacing w:val="1"/>
        </w:rPr>
        <w:t> </w:t>
      </w:r>
      <w:r>
        <w:rPr/>
        <w:t>equalising</w:t>
      </w:r>
      <w:r>
        <w:rPr>
          <w:spacing w:val="-8"/>
        </w:rPr>
        <w:t> </w:t>
      </w:r>
      <w:r>
        <w:rPr/>
        <w:t>effect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income</w:t>
      </w:r>
      <w:r>
        <w:rPr>
          <w:spacing w:val="-8"/>
        </w:rPr>
        <w:t> </w:t>
      </w:r>
      <w:r>
        <w:rPr/>
        <w:t>inequality</w:t>
      </w:r>
      <w:r>
        <w:rPr>
          <w:spacing w:val="-10"/>
        </w:rPr>
        <w:t> </w:t>
      </w:r>
      <w:r>
        <w:rPr/>
        <w:t>if</w:t>
      </w:r>
      <w:r>
        <w:rPr>
          <w:spacing w:val="-8"/>
        </w:rPr>
        <w:t> </w:t>
      </w:r>
      <w:r>
        <w:rPr/>
        <w:t>there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efficient</w:t>
      </w:r>
      <w:r>
        <w:rPr>
          <w:spacing w:val="-7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intermediation.</w:t>
      </w:r>
      <w:r>
        <w:rPr>
          <w:spacing w:val="-7"/>
        </w:rPr>
        <w:t> </w:t>
      </w:r>
      <w:r>
        <w:rPr/>
        <w:t>Also,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diagnostics, the specifications give no evidence of second-order auto-correlation and there are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over-identifying</w:t>
      </w:r>
      <w:r>
        <w:rPr>
          <w:spacing w:val="-3"/>
        </w:rPr>
        <w:t> </w:t>
      </w:r>
      <w:r>
        <w:rPr/>
        <w:t>restrictions.</w:t>
      </w:r>
    </w:p>
    <w:p>
      <w:pPr>
        <w:spacing w:after="0" w:line="360" w:lineRule="auto"/>
        <w:jc w:val="both"/>
        <w:sectPr>
          <w:pgSz w:w="11910" w:h="16840"/>
          <w:pgMar w:header="0" w:footer="978" w:top="1420" w:bottom="1240" w:left="920" w:right="60"/>
        </w:sect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6"/>
        <w:gridCol w:w="1809"/>
        <w:gridCol w:w="1783"/>
        <w:gridCol w:w="1842"/>
        <w:gridCol w:w="1774"/>
      </w:tblGrid>
      <w:tr>
        <w:trPr>
          <w:trHeight w:val="280" w:hRule="atLeast"/>
        </w:trPr>
        <w:tc>
          <w:tcPr>
            <w:tcW w:w="9504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5.14: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System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GMM: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Credit Growth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Inequality</w:t>
            </w:r>
          </w:p>
        </w:tc>
      </w:tr>
      <w:tr>
        <w:trPr>
          <w:trHeight w:val="300" w:hRule="atLeast"/>
        </w:trPr>
        <w:tc>
          <w:tcPr>
            <w:tcW w:w="2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right="28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[1980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1989]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75" w:right="2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[1990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1999]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32" w:right="22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[2000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2009]</w:t>
            </w:r>
          </w:p>
        </w:tc>
        <w:tc>
          <w:tcPr>
            <w:tcW w:w="17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289" w:right="2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[2010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-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2015]</w:t>
            </w:r>
          </w:p>
        </w:tc>
      </w:tr>
      <w:tr>
        <w:trPr>
          <w:trHeight w:val="381" w:hRule="atLeast"/>
        </w:trPr>
        <w:tc>
          <w:tcPr>
            <w:tcW w:w="2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left="108"/>
              <w:rPr>
                <w:sz w:val="22"/>
              </w:rPr>
            </w:pPr>
            <w:r>
              <w:rPr>
                <w:sz w:val="22"/>
              </w:rPr>
              <w:t>Gini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(log)_1</w:t>
            </w:r>
          </w:p>
        </w:tc>
        <w:tc>
          <w:tcPr>
            <w:tcW w:w="1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1"/>
              <w:ind w:left="538"/>
              <w:rPr>
                <w:sz w:val="22"/>
              </w:rPr>
            </w:pPr>
            <w:r>
              <w:rPr>
                <w:sz w:val="22"/>
              </w:rPr>
              <w:t>0.000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(.)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175" w:right="226"/>
              <w:jc w:val="center"/>
              <w:rPr>
                <w:sz w:val="22"/>
              </w:rPr>
            </w:pPr>
            <w:r>
              <w:rPr>
                <w:sz w:val="22"/>
              </w:rPr>
              <w:t>1.171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(2.48)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232" w:right="226"/>
              <w:jc w:val="center"/>
              <w:rPr>
                <w:sz w:val="22"/>
              </w:rPr>
            </w:pPr>
            <w:r>
              <w:rPr>
                <w:sz w:val="22"/>
              </w:rPr>
              <w:t>1.038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(7.33)</w:t>
            </w:r>
          </w:p>
        </w:tc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6"/>
              <w:ind w:left="289" w:right="212"/>
              <w:jc w:val="center"/>
              <w:rPr>
                <w:sz w:val="22"/>
              </w:rPr>
            </w:pPr>
            <w:r>
              <w:rPr>
                <w:sz w:val="22"/>
              </w:rPr>
              <w:t>0.745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(4.51)</w:t>
            </w:r>
          </w:p>
        </w:tc>
      </w:tr>
      <w:tr>
        <w:trPr>
          <w:trHeight w:val="321" w:hRule="atLeast"/>
        </w:trPr>
        <w:tc>
          <w:tcPr>
            <w:tcW w:w="2296" w:type="dxa"/>
          </w:tcPr>
          <w:p>
            <w:pPr>
              <w:pStyle w:val="TableParagraph"/>
              <w:spacing w:before="24"/>
              <w:ind w:left="108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1809" w:type="dxa"/>
          </w:tcPr>
          <w:p>
            <w:pPr>
              <w:pStyle w:val="TableParagraph"/>
              <w:spacing w:before="24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-0.073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(-7.28)</w:t>
            </w:r>
          </w:p>
        </w:tc>
        <w:tc>
          <w:tcPr>
            <w:tcW w:w="1783" w:type="dxa"/>
          </w:tcPr>
          <w:p>
            <w:pPr>
              <w:pStyle w:val="TableParagraph"/>
              <w:spacing w:before="24"/>
              <w:ind w:left="175" w:right="229"/>
              <w:jc w:val="center"/>
              <w:rPr>
                <w:sz w:val="22"/>
              </w:rPr>
            </w:pPr>
            <w:r>
              <w:rPr>
                <w:sz w:val="22"/>
              </w:rPr>
              <w:t>-0.001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(-0.03)</w:t>
            </w:r>
          </w:p>
        </w:tc>
        <w:tc>
          <w:tcPr>
            <w:tcW w:w="1842" w:type="dxa"/>
          </w:tcPr>
          <w:p>
            <w:pPr>
              <w:pStyle w:val="TableParagraph"/>
              <w:spacing w:before="24"/>
              <w:ind w:left="232" w:right="231"/>
              <w:jc w:val="center"/>
              <w:rPr>
                <w:sz w:val="22"/>
              </w:rPr>
            </w:pPr>
            <w:r>
              <w:rPr>
                <w:sz w:val="22"/>
              </w:rPr>
              <w:t>-0.005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(-0.25)</w:t>
            </w:r>
          </w:p>
        </w:tc>
        <w:tc>
          <w:tcPr>
            <w:tcW w:w="1774" w:type="dxa"/>
          </w:tcPr>
          <w:p>
            <w:pPr>
              <w:pStyle w:val="TableParagraph"/>
              <w:spacing w:before="24"/>
              <w:ind w:left="289" w:right="217"/>
              <w:jc w:val="center"/>
              <w:rPr>
                <w:sz w:val="22"/>
              </w:rPr>
            </w:pPr>
            <w:r>
              <w:rPr>
                <w:sz w:val="22"/>
              </w:rPr>
              <w:t>-0.005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(-0.25)</w:t>
            </w:r>
          </w:p>
        </w:tc>
      </w:tr>
      <w:tr>
        <w:trPr>
          <w:trHeight w:val="326" w:hRule="atLeast"/>
        </w:trPr>
        <w:tc>
          <w:tcPr>
            <w:tcW w:w="2296" w:type="dxa"/>
          </w:tcPr>
          <w:p>
            <w:pPr>
              <w:pStyle w:val="TableParagraph"/>
              <w:spacing w:before="34"/>
              <w:ind w:left="108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1809" w:type="dxa"/>
          </w:tcPr>
          <w:p>
            <w:pPr>
              <w:pStyle w:val="TableParagraph"/>
              <w:spacing w:before="34"/>
              <w:ind w:right="294"/>
              <w:jc w:val="right"/>
              <w:rPr>
                <w:sz w:val="22"/>
              </w:rPr>
            </w:pPr>
            <w:r>
              <w:rPr>
                <w:sz w:val="22"/>
              </w:rPr>
              <w:t>0.026 (11.49)</w:t>
            </w:r>
          </w:p>
        </w:tc>
        <w:tc>
          <w:tcPr>
            <w:tcW w:w="1783" w:type="dxa"/>
          </w:tcPr>
          <w:p>
            <w:pPr>
              <w:pStyle w:val="TableParagraph"/>
              <w:spacing w:before="34"/>
              <w:ind w:left="175" w:right="229"/>
              <w:jc w:val="center"/>
              <w:rPr>
                <w:sz w:val="22"/>
              </w:rPr>
            </w:pPr>
            <w:r>
              <w:rPr>
                <w:sz w:val="22"/>
              </w:rPr>
              <w:t>-0.006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(-0.55)</w:t>
            </w:r>
          </w:p>
        </w:tc>
        <w:tc>
          <w:tcPr>
            <w:tcW w:w="1842" w:type="dxa"/>
          </w:tcPr>
          <w:p>
            <w:pPr>
              <w:pStyle w:val="TableParagraph"/>
              <w:spacing w:before="34"/>
              <w:ind w:left="232" w:right="226"/>
              <w:jc w:val="center"/>
              <w:rPr>
                <w:sz w:val="22"/>
              </w:rPr>
            </w:pPr>
            <w:r>
              <w:rPr>
                <w:sz w:val="22"/>
              </w:rPr>
              <w:t>0.001 (0.68)</w:t>
            </w:r>
          </w:p>
        </w:tc>
        <w:tc>
          <w:tcPr>
            <w:tcW w:w="1774" w:type="dxa"/>
          </w:tcPr>
          <w:p>
            <w:pPr>
              <w:pStyle w:val="TableParagraph"/>
              <w:spacing w:before="34"/>
              <w:ind w:left="289" w:right="217"/>
              <w:jc w:val="center"/>
              <w:rPr>
                <w:sz w:val="22"/>
              </w:rPr>
            </w:pPr>
            <w:r>
              <w:rPr>
                <w:sz w:val="22"/>
              </w:rPr>
              <w:t>-0.001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(-0.40)</w:t>
            </w:r>
          </w:p>
        </w:tc>
      </w:tr>
      <w:tr>
        <w:trPr>
          <w:trHeight w:val="344" w:hRule="atLeast"/>
        </w:trPr>
        <w:tc>
          <w:tcPr>
            <w:tcW w:w="2296" w:type="dxa"/>
          </w:tcPr>
          <w:p>
            <w:pPr>
              <w:pStyle w:val="TableParagraph"/>
              <w:spacing w:before="36"/>
              <w:ind w:left="108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1809" w:type="dxa"/>
          </w:tcPr>
          <w:p>
            <w:pPr>
              <w:pStyle w:val="TableParagraph"/>
              <w:spacing w:before="36"/>
              <w:ind w:right="248"/>
              <w:jc w:val="right"/>
              <w:rPr>
                <w:sz w:val="22"/>
              </w:rPr>
            </w:pPr>
            <w:r>
              <w:rPr>
                <w:sz w:val="22"/>
              </w:rPr>
              <w:t>-0.001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(-5.83)</w:t>
            </w:r>
          </w:p>
        </w:tc>
        <w:tc>
          <w:tcPr>
            <w:tcW w:w="1783" w:type="dxa"/>
          </w:tcPr>
          <w:p>
            <w:pPr>
              <w:pStyle w:val="TableParagraph"/>
              <w:spacing w:before="36"/>
              <w:ind w:left="175" w:right="229"/>
              <w:jc w:val="center"/>
              <w:rPr>
                <w:sz w:val="22"/>
              </w:rPr>
            </w:pPr>
            <w:r>
              <w:rPr>
                <w:sz w:val="22"/>
              </w:rPr>
              <w:t>-0.0002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(-0.40)</w:t>
            </w:r>
          </w:p>
        </w:tc>
        <w:tc>
          <w:tcPr>
            <w:tcW w:w="1842" w:type="dxa"/>
          </w:tcPr>
          <w:p>
            <w:pPr>
              <w:pStyle w:val="TableParagraph"/>
              <w:spacing w:before="36"/>
              <w:ind w:left="232" w:right="231"/>
              <w:jc w:val="center"/>
              <w:rPr>
                <w:sz w:val="22"/>
              </w:rPr>
            </w:pPr>
            <w:r>
              <w:rPr>
                <w:sz w:val="22"/>
              </w:rPr>
              <w:t>-0.0002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(-0.13)</w:t>
            </w:r>
          </w:p>
        </w:tc>
        <w:tc>
          <w:tcPr>
            <w:tcW w:w="17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2296" w:type="dxa"/>
          </w:tcPr>
          <w:p>
            <w:pPr>
              <w:pStyle w:val="TableParagraph"/>
              <w:spacing w:before="52"/>
              <w:ind w:left="108"/>
              <w:rPr>
                <w:sz w:val="22"/>
              </w:rPr>
            </w:pPr>
            <w:r>
              <w:rPr>
                <w:sz w:val="22"/>
              </w:rPr>
              <w:t>Age-dependency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1809" w:type="dxa"/>
          </w:tcPr>
          <w:p>
            <w:pPr>
              <w:pStyle w:val="TableParagraph"/>
              <w:spacing w:before="52"/>
              <w:ind w:left="337"/>
              <w:rPr>
                <w:sz w:val="22"/>
              </w:rPr>
            </w:pPr>
            <w:r>
              <w:rPr>
                <w:sz w:val="22"/>
              </w:rPr>
              <w:t>0.029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(2.26)</w:t>
            </w:r>
          </w:p>
        </w:tc>
        <w:tc>
          <w:tcPr>
            <w:tcW w:w="1783" w:type="dxa"/>
          </w:tcPr>
          <w:p>
            <w:pPr>
              <w:pStyle w:val="TableParagraph"/>
              <w:spacing w:before="52"/>
              <w:ind w:left="175" w:right="229"/>
              <w:jc w:val="center"/>
              <w:rPr>
                <w:sz w:val="22"/>
              </w:rPr>
            </w:pPr>
            <w:r>
              <w:rPr>
                <w:sz w:val="22"/>
              </w:rPr>
              <w:t>-0.056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(-0.41)</w:t>
            </w:r>
          </w:p>
        </w:tc>
        <w:tc>
          <w:tcPr>
            <w:tcW w:w="1842" w:type="dxa"/>
          </w:tcPr>
          <w:p>
            <w:pPr>
              <w:pStyle w:val="TableParagraph"/>
              <w:spacing w:before="52"/>
              <w:ind w:left="232" w:right="231"/>
              <w:jc w:val="center"/>
              <w:rPr>
                <w:sz w:val="22"/>
              </w:rPr>
            </w:pPr>
            <w:r>
              <w:rPr>
                <w:sz w:val="22"/>
              </w:rPr>
              <w:t>-0.029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(-0.58)</w:t>
            </w:r>
          </w:p>
        </w:tc>
        <w:tc>
          <w:tcPr>
            <w:tcW w:w="1774" w:type="dxa"/>
          </w:tcPr>
          <w:p>
            <w:pPr>
              <w:pStyle w:val="TableParagraph"/>
              <w:spacing w:before="52"/>
              <w:ind w:left="289" w:right="213"/>
              <w:jc w:val="center"/>
              <w:rPr>
                <w:sz w:val="22"/>
              </w:rPr>
            </w:pPr>
            <w:r>
              <w:rPr>
                <w:sz w:val="22"/>
              </w:rPr>
              <w:t>0.012 (0.37)</w:t>
            </w:r>
          </w:p>
        </w:tc>
      </w:tr>
      <w:tr>
        <w:trPr>
          <w:trHeight w:val="365" w:hRule="atLeast"/>
        </w:trPr>
        <w:tc>
          <w:tcPr>
            <w:tcW w:w="2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108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expenditure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gr.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2"/>
              <w:ind w:right="191"/>
              <w:jc w:val="right"/>
              <w:rPr>
                <w:sz w:val="22"/>
              </w:rPr>
            </w:pPr>
            <w:r>
              <w:rPr>
                <w:sz w:val="22"/>
              </w:rPr>
              <w:t>-0.008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(-13.01)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175" w:right="229"/>
              <w:jc w:val="center"/>
              <w:rPr>
                <w:sz w:val="22"/>
              </w:rPr>
            </w:pPr>
            <w:r>
              <w:rPr>
                <w:sz w:val="22"/>
              </w:rPr>
              <w:t>-0.000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(-0.23)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232" w:right="226"/>
              <w:jc w:val="center"/>
              <w:rPr>
                <w:sz w:val="22"/>
              </w:rPr>
            </w:pPr>
            <w:r>
              <w:rPr>
                <w:sz w:val="22"/>
              </w:rPr>
              <w:t>0.000 (0.05)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108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observations</w:t>
            </w:r>
          </w:p>
        </w:tc>
        <w:tc>
          <w:tcPr>
            <w:tcW w:w="1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644" w:right="627"/>
              <w:jc w:val="center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175" w:right="228"/>
              <w:jc w:val="center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18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232" w:right="230"/>
              <w:jc w:val="center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17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1"/>
              <w:ind w:left="289" w:right="216"/>
              <w:jc w:val="center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</w:tr>
      <w:tr>
        <w:trPr>
          <w:trHeight w:val="300" w:hRule="atLeast"/>
        </w:trPr>
        <w:tc>
          <w:tcPr>
            <w:tcW w:w="2296" w:type="dxa"/>
          </w:tcPr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Year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dummies</w:t>
            </w:r>
          </w:p>
        </w:tc>
        <w:tc>
          <w:tcPr>
            <w:tcW w:w="1809" w:type="dxa"/>
          </w:tcPr>
          <w:p>
            <w:pPr>
              <w:pStyle w:val="TableParagraph"/>
              <w:spacing w:before="19"/>
              <w:ind w:left="646" w:right="627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783" w:type="dxa"/>
          </w:tcPr>
          <w:p>
            <w:pPr>
              <w:pStyle w:val="TableParagraph"/>
              <w:spacing w:before="19"/>
              <w:ind w:left="175" w:right="226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"/>
              <w:ind w:left="232" w:right="228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289" w:right="214"/>
              <w:jc w:val="center"/>
              <w:rPr>
                <w:sz w:val="22"/>
              </w:rPr>
            </w:pPr>
            <w:r>
              <w:rPr>
                <w:sz w:val="22"/>
              </w:rPr>
              <w:t>Yes</w:t>
            </w:r>
          </w:p>
        </w:tc>
      </w:tr>
      <w:tr>
        <w:trPr>
          <w:trHeight w:val="300" w:hRule="atLeast"/>
        </w:trPr>
        <w:tc>
          <w:tcPr>
            <w:tcW w:w="2296" w:type="dxa"/>
          </w:tcPr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instruments</w:t>
            </w:r>
          </w:p>
        </w:tc>
        <w:tc>
          <w:tcPr>
            <w:tcW w:w="1809" w:type="dxa"/>
          </w:tcPr>
          <w:p>
            <w:pPr>
              <w:pStyle w:val="TableParagraph"/>
              <w:spacing w:before="19"/>
              <w:ind w:left="644" w:right="627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783" w:type="dxa"/>
          </w:tcPr>
          <w:p>
            <w:pPr>
              <w:pStyle w:val="TableParagraph"/>
              <w:spacing w:before="19"/>
              <w:ind w:left="175" w:right="228"/>
              <w:jc w:val="center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"/>
              <w:ind w:left="232" w:right="23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289" w:right="216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00" w:hRule="atLeast"/>
        </w:trPr>
        <w:tc>
          <w:tcPr>
            <w:tcW w:w="2296" w:type="dxa"/>
          </w:tcPr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(2)</w:t>
            </w:r>
          </w:p>
        </w:tc>
        <w:tc>
          <w:tcPr>
            <w:tcW w:w="1809" w:type="dxa"/>
          </w:tcPr>
          <w:p>
            <w:pPr>
              <w:pStyle w:val="TableParagraph"/>
              <w:spacing w:before="19"/>
              <w:ind w:left="647" w:right="627"/>
              <w:jc w:val="center"/>
              <w:rPr>
                <w:sz w:val="22"/>
              </w:rPr>
            </w:pPr>
            <w:r>
              <w:rPr>
                <w:sz w:val="22"/>
              </w:rPr>
              <w:t>0.318</w:t>
            </w:r>
          </w:p>
        </w:tc>
        <w:tc>
          <w:tcPr>
            <w:tcW w:w="1783" w:type="dxa"/>
          </w:tcPr>
          <w:p>
            <w:pPr>
              <w:pStyle w:val="TableParagraph"/>
              <w:spacing w:before="19"/>
              <w:ind w:left="175" w:right="225"/>
              <w:jc w:val="center"/>
              <w:rPr>
                <w:sz w:val="22"/>
              </w:rPr>
            </w:pPr>
            <w:r>
              <w:rPr>
                <w:sz w:val="22"/>
              </w:rPr>
              <w:t>0.801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"/>
              <w:ind w:left="232" w:right="227"/>
              <w:jc w:val="center"/>
              <w:rPr>
                <w:sz w:val="22"/>
              </w:rPr>
            </w:pPr>
            <w:r>
              <w:rPr>
                <w:sz w:val="22"/>
              </w:rPr>
              <w:t>0.453</w:t>
            </w: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289" w:right="213"/>
              <w:jc w:val="center"/>
              <w:rPr>
                <w:sz w:val="22"/>
              </w:rPr>
            </w:pPr>
            <w:r>
              <w:rPr>
                <w:sz w:val="22"/>
              </w:rPr>
              <w:t>0.931</w:t>
            </w:r>
          </w:p>
        </w:tc>
      </w:tr>
      <w:tr>
        <w:trPr>
          <w:trHeight w:val="300" w:hRule="atLeast"/>
        </w:trPr>
        <w:tc>
          <w:tcPr>
            <w:tcW w:w="2296" w:type="dxa"/>
          </w:tcPr>
          <w:p>
            <w:pPr>
              <w:pStyle w:val="TableParagraph"/>
              <w:spacing w:before="19"/>
              <w:ind w:left="108"/>
              <w:rPr>
                <w:sz w:val="22"/>
              </w:rPr>
            </w:pPr>
            <w:r>
              <w:rPr>
                <w:sz w:val="22"/>
              </w:rPr>
              <w:t>Hansen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Statistic</w:t>
            </w:r>
          </w:p>
        </w:tc>
        <w:tc>
          <w:tcPr>
            <w:tcW w:w="1809" w:type="dxa"/>
          </w:tcPr>
          <w:p>
            <w:pPr>
              <w:pStyle w:val="TableParagraph"/>
              <w:spacing w:before="19"/>
              <w:ind w:left="647" w:right="627"/>
              <w:jc w:val="center"/>
              <w:rPr>
                <w:sz w:val="22"/>
              </w:rPr>
            </w:pPr>
            <w:r>
              <w:rPr>
                <w:sz w:val="22"/>
              </w:rPr>
              <w:t>1.000</w:t>
            </w:r>
          </w:p>
        </w:tc>
        <w:tc>
          <w:tcPr>
            <w:tcW w:w="1783" w:type="dxa"/>
          </w:tcPr>
          <w:p>
            <w:pPr>
              <w:pStyle w:val="TableParagraph"/>
              <w:spacing w:before="19"/>
              <w:ind w:left="175" w:right="225"/>
              <w:jc w:val="center"/>
              <w:rPr>
                <w:sz w:val="22"/>
              </w:rPr>
            </w:pPr>
            <w:r>
              <w:rPr>
                <w:sz w:val="22"/>
              </w:rPr>
              <w:t>0.928</w:t>
            </w:r>
          </w:p>
        </w:tc>
        <w:tc>
          <w:tcPr>
            <w:tcW w:w="1842" w:type="dxa"/>
          </w:tcPr>
          <w:p>
            <w:pPr>
              <w:pStyle w:val="TableParagraph"/>
              <w:spacing w:before="19"/>
              <w:ind w:left="232" w:right="227"/>
              <w:jc w:val="center"/>
              <w:rPr>
                <w:sz w:val="22"/>
              </w:rPr>
            </w:pPr>
            <w:r>
              <w:rPr>
                <w:sz w:val="22"/>
              </w:rPr>
              <w:t>0.697</w:t>
            </w:r>
          </w:p>
        </w:tc>
        <w:tc>
          <w:tcPr>
            <w:tcW w:w="1774" w:type="dxa"/>
          </w:tcPr>
          <w:p>
            <w:pPr>
              <w:pStyle w:val="TableParagraph"/>
              <w:spacing w:before="19"/>
              <w:ind w:left="289" w:right="213"/>
              <w:jc w:val="center"/>
              <w:rPr>
                <w:sz w:val="22"/>
              </w:rPr>
            </w:pPr>
            <w:r>
              <w:rPr>
                <w:sz w:val="22"/>
              </w:rPr>
              <w:t>0.078</w:t>
            </w:r>
          </w:p>
        </w:tc>
      </w:tr>
      <w:tr>
        <w:trPr>
          <w:trHeight w:val="277" w:hRule="atLeast"/>
        </w:trPr>
        <w:tc>
          <w:tcPr>
            <w:tcW w:w="2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108"/>
              <w:rPr>
                <w:sz w:val="22"/>
              </w:rPr>
            </w:pPr>
            <w:r>
              <w:rPr>
                <w:sz w:val="22"/>
              </w:rPr>
              <w:t>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Statistic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445"/>
              <w:rPr>
                <w:sz w:val="22"/>
              </w:rPr>
            </w:pPr>
            <w:r>
              <w:rPr>
                <w:sz w:val="22"/>
              </w:rPr>
              <w:t>15678.811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175" w:right="225"/>
              <w:jc w:val="center"/>
              <w:rPr>
                <w:sz w:val="22"/>
              </w:rPr>
            </w:pPr>
            <w:r>
              <w:rPr>
                <w:sz w:val="22"/>
              </w:rPr>
              <w:t>124.777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232" w:right="227"/>
              <w:jc w:val="center"/>
              <w:rPr>
                <w:sz w:val="22"/>
              </w:rPr>
            </w:pPr>
            <w:r>
              <w:rPr>
                <w:sz w:val="22"/>
              </w:rPr>
              <w:t>42.558</w:t>
            </w:r>
          </w:p>
        </w:tc>
        <w:tc>
          <w:tcPr>
            <w:tcW w:w="17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 w:before="19"/>
              <w:ind w:left="289" w:right="214"/>
              <w:jc w:val="center"/>
              <w:rPr>
                <w:sz w:val="22"/>
              </w:rPr>
            </w:pPr>
            <w:r>
              <w:rPr>
                <w:sz w:val="22"/>
              </w:rPr>
              <w:t>5619.183</w:t>
            </w:r>
          </w:p>
        </w:tc>
      </w:tr>
      <w:tr>
        <w:trPr>
          <w:trHeight w:val="1144" w:hRule="atLeast"/>
        </w:trPr>
        <w:tc>
          <w:tcPr>
            <w:tcW w:w="9504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896"/>
              <w:rPr>
                <w:sz w:val="20"/>
              </w:rPr>
            </w:pPr>
            <w:r>
              <w:rPr>
                <w:sz w:val="20"/>
              </w:rPr>
              <w:t>Note: Dependent variable: Gini Index (log); Numbers in parentheses are t-statistics based on White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heteroscedasticity-consistent standard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errors.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 significance: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  <w:vertAlign w:val="superscript"/>
              </w:rPr>
              <w:t>a,</w:t>
            </w:r>
            <w:r>
              <w:rPr>
                <w:spacing w:val="-15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b,</w:t>
            </w:r>
            <w:r>
              <w:rPr>
                <w:spacing w:val="-16"/>
                <w:sz w:val="20"/>
                <w:vertAlign w:val="baseline"/>
              </w:rPr>
              <w:t> </w:t>
            </w:r>
            <w:r>
              <w:rPr>
                <w:sz w:val="20"/>
                <w:vertAlign w:val="superscript"/>
              </w:rPr>
              <w:t>c</w:t>
            </w:r>
            <w:r>
              <w:rPr>
                <w:sz w:val="20"/>
                <w:vertAlign w:val="baseline"/>
              </w:rPr>
              <w:t> indicate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1%, 5%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and</w:t>
            </w:r>
            <w:r>
              <w:rPr>
                <w:spacing w:val="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10%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levels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respectively.</w:t>
            </w:r>
          </w:p>
          <w:p>
            <w:pPr>
              <w:pStyle w:val="TableParagraph"/>
              <w:spacing w:line="230" w:lineRule="atLeast"/>
              <w:ind w:left="108" w:right="5769"/>
              <w:rPr>
                <w:sz w:val="20"/>
              </w:rPr>
            </w:pPr>
            <w:r>
              <w:rPr>
                <w:sz w:val="20"/>
              </w:rPr>
              <w:t>AR(</w:t>
            </w:r>
            <w:r>
              <w:rPr>
                <w:i/>
                <w:sz w:val="20"/>
              </w:rPr>
              <w:t>2</w:t>
            </w:r>
            <w:r>
              <w:rPr>
                <w:sz w:val="20"/>
              </w:rPr>
              <w:t>):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Autocorrelation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integrated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Source: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6"/>
        <w:rPr>
          <w:sz w:val="28"/>
        </w:rPr>
      </w:pPr>
    </w:p>
    <w:p>
      <w:pPr>
        <w:pStyle w:val="Heading3"/>
        <w:numPr>
          <w:ilvl w:val="1"/>
          <w:numId w:val="30"/>
        </w:numPr>
        <w:tabs>
          <w:tab w:pos="1219" w:val="left" w:leader="none"/>
        </w:tabs>
        <w:spacing w:line="240" w:lineRule="auto" w:before="90" w:after="0"/>
        <w:ind w:left="1218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Validation</w:t>
      </w:r>
    </w:p>
    <w:p>
      <w:pPr>
        <w:pStyle w:val="BodyText"/>
        <w:spacing w:line="360" w:lineRule="auto" w:before="134"/>
        <w:ind w:left="498" w:right="1354"/>
        <w:jc w:val="both"/>
      </w:pPr>
      <w:r>
        <w:rPr/>
        <w:t>Having undergone several empirical analyses of the SSA sample of 20 countries, this section</w:t>
      </w:r>
      <w:r>
        <w:rPr>
          <w:spacing w:val="1"/>
        </w:rPr>
        <w:t> </w:t>
      </w:r>
      <w:r>
        <w:rPr/>
        <w:t>summarises the results (in tabular form) verifying whether the outlined research objectives</w:t>
      </w:r>
      <w:r>
        <w:rPr>
          <w:spacing w:val="1"/>
        </w:rPr>
        <w:t> </w:t>
      </w:r>
      <w:r>
        <w:rPr/>
        <w:t>(section 1.4) and research hypotheses (section 1.5) are realised. Shown in Table 5.16 are the</w:t>
      </w:r>
      <w:r>
        <w:rPr>
          <w:spacing w:val="1"/>
        </w:rPr>
        <w:t> </w:t>
      </w:r>
      <w:r>
        <w:rPr/>
        <w:t>four research objectives and hypotheses with their corresponding outcomes. Conclusively, the</w:t>
      </w:r>
      <w:r>
        <w:rPr>
          <w:spacing w:val="-57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set out by</w:t>
      </w:r>
      <w:r>
        <w:rPr>
          <w:spacing w:val="-5"/>
        </w:rPr>
        <w:t> </w:t>
      </w:r>
      <w:r>
        <w:rPr/>
        <w:t>this</w:t>
      </w:r>
      <w:r>
        <w:rPr>
          <w:spacing w:val="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realised and the null hypotheses</w:t>
      </w:r>
      <w:r>
        <w:rPr>
          <w:spacing w:val="2"/>
        </w:rPr>
        <w:t> </w:t>
      </w:r>
      <w:r>
        <w:rPr/>
        <w:t>invalidated.</w:t>
      </w:r>
    </w:p>
    <w:p>
      <w:pPr>
        <w:spacing w:after="0" w:line="360" w:lineRule="auto"/>
        <w:jc w:val="both"/>
        <w:sectPr>
          <w:pgSz w:w="11910" w:h="16840"/>
          <w:pgMar w:header="0" w:footer="978" w:top="1420" w:bottom="1240" w:left="920" w:right="60"/>
        </w:sectPr>
      </w:pPr>
    </w:p>
    <w:tbl>
      <w:tblPr>
        <w:tblW w:w="0" w:type="auto"/>
        <w:jc w:val="left"/>
        <w:tblInd w:w="5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20"/>
        <w:gridCol w:w="4100"/>
      </w:tblGrid>
      <w:tr>
        <w:trPr>
          <w:trHeight w:val="299" w:hRule="atLeast"/>
        </w:trPr>
        <w:tc>
          <w:tcPr>
            <w:tcW w:w="9630" w:type="dxa"/>
            <w:gridSpan w:val="3"/>
          </w:tcPr>
          <w:p>
            <w:pPr>
              <w:pStyle w:val="TableParagraph"/>
              <w:tabs>
                <w:tab w:pos="1437" w:val="left" w:leader="none"/>
              </w:tabs>
              <w:spacing w:before="22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Table 5.15:</w:t>
              <w:tab/>
              <w:t>Summary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Research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Objectives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Hypotheses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Validation</w:t>
            </w:r>
          </w:p>
        </w:tc>
      </w:tr>
      <w:tr>
        <w:trPr>
          <w:trHeight w:val="299" w:hRule="atLeast"/>
        </w:trPr>
        <w:tc>
          <w:tcPr>
            <w:tcW w:w="7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00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694" w:right="16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Null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Hypotheses</w:t>
            </w:r>
          </w:p>
        </w:tc>
        <w:tc>
          <w:tcPr>
            <w:tcW w:w="410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1186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Objectives</w:t>
            </w:r>
          </w:p>
        </w:tc>
      </w:tr>
      <w:tr>
        <w:trPr>
          <w:trHeight w:val="4591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8"/>
              <w:ind w:left="110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Null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hypothesis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        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stable     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after        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the        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reforms.</w:t>
            </w: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tabs>
                <w:tab w:pos="979" w:val="left" w:leader="none"/>
                <w:tab w:pos="1849" w:val="left" w:leader="none"/>
                <w:tab w:pos="3286" w:val="left" w:leader="none"/>
                <w:tab w:pos="3955" w:val="left" w:leader="none"/>
              </w:tabs>
              <w:spacing w:line="228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  <w:tab/>
              <w:t>null</w:t>
              <w:tab/>
              <w:t>hypothesis</w:t>
              <w:tab/>
              <w:t>is</w:t>
              <w:tab/>
              <w:t>rejected: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15" w:val="left" w:leader="none"/>
              </w:tabs>
              <w:spacing w:line="240" w:lineRule="auto" w:before="0" w:after="0"/>
              <w:ind w:left="110"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pooled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5.6,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statistically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coefficients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real 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interest 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rate  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across 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the    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four  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periods.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27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shown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5.9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reveal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the financial system is significantly stable after 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coefficients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real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interest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periods.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308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GMM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5.13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validate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1"/>
                <w:sz w:val="20"/>
              </w:rPr>
              <w:t>coefficients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periods.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ind w:left="113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Objective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1: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Observe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sector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reforms.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before="1"/>
              <w:ind w:left="113" w:right="9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Objective realisation: </w:t>
            </w:r>
            <w:r>
              <w:rPr>
                <w:sz w:val="20"/>
              </w:rPr>
              <w:t>It is observed that across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periods,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after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reforms.</w:t>
            </w:r>
          </w:p>
        </w:tc>
      </w:tr>
      <w:tr>
        <w:trPr>
          <w:trHeight w:val="4831" w:hRule="atLeast"/>
        </w:trPr>
        <w:tc>
          <w:tcPr>
            <w:tcW w:w="7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9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Null hypothesis 2: </w:t>
            </w:r>
            <w:r>
              <w:rPr>
                <w:sz w:val="20"/>
              </w:rPr>
              <w:t>Credit growth is not stimulated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 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reforms 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    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selected  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SSA    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countries.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tabs>
                <w:tab w:pos="979" w:val="left" w:leader="none"/>
                <w:tab w:pos="1849" w:val="left" w:leader="none"/>
                <w:tab w:pos="3286" w:val="left" w:leader="none"/>
                <w:tab w:pos="3955" w:val="left" w:leader="none"/>
              </w:tabs>
              <w:spacing w:line="228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  <w:tab/>
              <w:t>null</w:t>
              <w:tab/>
              <w:t>hypothesis</w:t>
              <w:tab/>
              <w:t>is</w:t>
              <w:tab/>
              <w:t>rejected: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7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From the pooled OLS results in Table 5.7, period 1980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1989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 stimulate credit growth given the 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statistically significant coefficient of the real interest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rate.</w:t>
            </w:r>
          </w:p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17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fixed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effects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results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shown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5.10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reveal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stimulated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coefficients of the real interest rate in periods 1980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1989,  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1990  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  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1999  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and  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2000  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to  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2009.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38" w:val="left" w:leader="none"/>
              </w:tabs>
              <w:spacing w:line="240" w:lineRule="auto" w:before="0" w:after="0"/>
              <w:ind w:left="110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The system GMM results in Table 5.14 validate 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stimulated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statistically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coefficients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real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rate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periods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1980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6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1989,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1990 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1999 and 2000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2009.</w:t>
            </w:r>
          </w:p>
        </w:tc>
        <w:tc>
          <w:tcPr>
            <w:tcW w:w="4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13" w:right="8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Objective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2: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stimulated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reforms.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3" w:right="89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Objective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realisation: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 stimulated by financial reforms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selected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countries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trend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consistent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four periods.</w:t>
            </w:r>
          </w:p>
        </w:tc>
      </w:tr>
    </w:tbl>
    <w:p>
      <w:pPr>
        <w:spacing w:after="0"/>
        <w:jc w:val="both"/>
        <w:rPr>
          <w:sz w:val="20"/>
        </w:rPr>
        <w:sectPr>
          <w:pgSz w:w="11910" w:h="16840"/>
          <w:pgMar w:header="0" w:footer="978" w:top="1400" w:bottom="1160" w:left="920" w:right="60"/>
        </w:sectPr>
      </w:pPr>
    </w:p>
    <w:tbl>
      <w:tblPr>
        <w:tblW w:w="0" w:type="auto"/>
        <w:jc w:val="left"/>
        <w:tblInd w:w="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4820"/>
        <w:gridCol w:w="4100"/>
      </w:tblGrid>
      <w:tr>
        <w:trPr>
          <w:trHeight w:val="5856" w:hRule="atLeast"/>
        </w:trPr>
        <w:tc>
          <w:tcPr>
            <w:tcW w:w="71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820" w:type="dxa"/>
          </w:tcPr>
          <w:p>
            <w:pPr>
              <w:pStyle w:val="TableParagraph"/>
              <w:spacing w:line="213" w:lineRule="exact"/>
              <w:ind w:left="110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Null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hypothesis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effect</w:t>
            </w:r>
          </w:p>
          <w:p>
            <w:pPr>
              <w:pStyle w:val="TableParagraph"/>
              <w:tabs>
                <w:tab w:pos="921" w:val="left" w:leader="none"/>
                <w:tab w:pos="2118" w:val="left" w:leader="none"/>
                <w:tab w:pos="3528" w:val="left" w:leader="none"/>
                <w:tab w:pos="4293" w:val="left" w:leader="none"/>
              </w:tabs>
              <w:spacing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on</w:t>
              <w:tab/>
              <w:t>income</w:t>
              <w:tab/>
              <w:t>inequality</w:t>
              <w:tab/>
              <w:t>in</w:t>
              <w:tab/>
              <w:t>SSA.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979" w:val="left" w:leader="none"/>
                <w:tab w:pos="1849" w:val="left" w:leader="none"/>
                <w:tab w:pos="3286" w:val="left" w:leader="none"/>
                <w:tab w:pos="3955" w:val="left" w:leader="none"/>
              </w:tabs>
              <w:spacing w:line="228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  <w:tab/>
              <w:t>null</w:t>
              <w:tab/>
              <w:t>hypothesis</w:t>
              <w:tab/>
              <w:t>is</w:t>
              <w:tab/>
              <w:t>rejected: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  <w:tab w:pos="1799" w:val="left" w:leader="none"/>
                <w:tab w:pos="2804" w:val="left" w:leader="none"/>
                <w:tab w:pos="4097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From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pooled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OLS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5.8,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periods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1980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 1989 and 1990 to 1999 provide evidence that 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 given the negative and statistically 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coefficient</w:t>
              <w:tab/>
              <w:t>of</w:t>
              <w:tab/>
              <w:t>credit</w:t>
              <w:tab/>
            </w:r>
            <w:r>
              <w:rPr>
                <w:spacing w:val="-2"/>
                <w:sz w:val="20"/>
              </w:rPr>
              <w:t>growth.</w:t>
            </w: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7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fixed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effects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results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shown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5.11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reveal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8"/>
                <w:sz w:val="20"/>
              </w:rPr>
              <w:t> </w:t>
            </w:r>
            <w:r>
              <w:rPr>
                <w:spacing w:val="-1"/>
                <w:sz w:val="20"/>
              </w:rPr>
              <w:t>credit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growth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has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significant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inequality given the negative and statistically 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coefficient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period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1980</w:t>
            </w:r>
            <w:r>
              <w:rPr>
                <w:spacing w:val="6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1989.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10" w:val="left" w:leader="none"/>
              </w:tabs>
              <w:spacing w:line="240" w:lineRule="auto" w:before="0" w:after="0"/>
              <w:ind w:left="110"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dynamic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5.12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SSA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sample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reveal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equalising effect on income inequality given the negative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statistically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coefficient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growth.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350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The system GMM results in Table 5.15 validate that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credit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growth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has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significant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inequality given the negative and statistically 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coefficient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period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1980 to 1989.</w:t>
            </w:r>
          </w:p>
        </w:tc>
        <w:tc>
          <w:tcPr>
            <w:tcW w:w="4100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13" w:right="88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Objective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3: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Examine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impacted  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on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income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inequality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in  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SSA.</w:t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3" w:right="8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Objective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realisation: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empirical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analyses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reveal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varies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across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periods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depending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estimation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method adopted. However, credit growth has 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inequality,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overall.</w:t>
            </w:r>
          </w:p>
        </w:tc>
      </w:tr>
      <w:tr>
        <w:trPr>
          <w:trHeight w:val="6211" w:hRule="atLeast"/>
        </w:trPr>
        <w:tc>
          <w:tcPr>
            <w:tcW w:w="71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820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3732" w:val="left" w:leader="none"/>
              </w:tabs>
              <w:ind w:left="110" w:right="94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Null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hypothesis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 nexus on income inequality do not differ across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SSA</w:t>
              <w:tab/>
            </w:r>
            <w:r>
              <w:rPr>
                <w:spacing w:val="-1"/>
                <w:sz w:val="20"/>
              </w:rPr>
              <w:t>sub-regions.</w:t>
            </w:r>
          </w:p>
          <w:p>
            <w:pPr>
              <w:pStyle w:val="TableParagraph"/>
              <w:spacing w:before="8"/>
              <w:rPr>
                <w:sz w:val="19"/>
              </w:rPr>
            </w:pPr>
          </w:p>
          <w:p>
            <w:pPr>
              <w:pStyle w:val="TableParagraph"/>
              <w:tabs>
                <w:tab w:pos="3960" w:val="left" w:leader="none"/>
              </w:tabs>
              <w:ind w:left="110" w:right="9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Using four sub-regional dummy variables and West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Africa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base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dummy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variable,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null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hypothesis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is</w:t>
              <w:tab/>
            </w:r>
            <w:r>
              <w:rPr>
                <w:b/>
                <w:spacing w:val="-1"/>
                <w:sz w:val="20"/>
              </w:rPr>
              <w:t>rejected: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77" w:val="left" w:leader="none"/>
              </w:tabs>
              <w:spacing w:line="240" w:lineRule="auto" w:before="0" w:after="0"/>
              <w:ind w:left="110"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pooled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5.7,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reveal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 reforms significantly stimulate credit growth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Central Africa for period 2010 to 2015; East Africa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periods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1990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1999,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2000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2009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2010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2015;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Southern Africa for periods 1990 to 1999, 2000 to 2009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2010 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to 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2015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relative   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to 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West   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Africa.</w:t>
            </w:r>
          </w:p>
          <w:p>
            <w:pPr>
              <w:pStyle w:val="TableParagraph"/>
              <w:spacing w:before="7"/>
              <w:rPr>
                <w:sz w:val="19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5" w:val="left" w:leader="none"/>
              </w:tabs>
              <w:spacing w:line="240" w:lineRule="auto" w:before="0" w:after="0"/>
              <w:ind w:left="110" w:right="93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The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pooled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OLS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results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5.8,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reveal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to West Africa credit growth has a significant equalising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 on income inequality in Central Africa for periods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1980 to 1989 and 1990 to 1999; East Africa for periods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1980 to 1989, 1990 to 1999 and 2000 to 2009; while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Southern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Africa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evidenced.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310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Results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dynamic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Table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5.12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the sub-regional samples reveal that credit growth has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Southern Africa, it significantly aggravates inequality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East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Africa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while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67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66"/>
                <w:sz w:val="20"/>
              </w:rPr>
              <w:t> </w:t>
            </w:r>
            <w:r>
              <w:rPr>
                <w:sz w:val="20"/>
              </w:rPr>
              <w:t>not</w:t>
            </w:r>
          </w:p>
          <w:p>
            <w:pPr>
              <w:pStyle w:val="TableParagraph"/>
              <w:spacing w:line="219" w:lineRule="exact" w:before="1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statistically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Africa.</w:t>
            </w:r>
          </w:p>
        </w:tc>
        <w:tc>
          <w:tcPr>
            <w:tcW w:w="410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084" w:val="left" w:leader="none"/>
                <w:tab w:pos="2113" w:val="left" w:leader="none"/>
                <w:tab w:pos="3012" w:val="left" w:leader="none"/>
              </w:tabs>
              <w:spacing w:before="108"/>
              <w:ind w:left="113" w:right="87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Objective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4: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sz w:val="20"/>
              </w:rPr>
              <w:t>Appraise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and credit growth nexus on income 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</w:t>
              <w:tab/>
              <w:t>across</w:t>
              <w:tab/>
              <w:t>SSA</w:t>
              <w:tab/>
            </w:r>
            <w:r>
              <w:rPr>
                <w:spacing w:val="-1"/>
                <w:sz w:val="20"/>
              </w:rPr>
              <w:t>sub-regions.</w:t>
            </w:r>
          </w:p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13" w:right="85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Objective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realisation: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empirical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analyses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reveal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empirical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technique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adopted,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nexus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 differ across SSA sub-regions. Such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13" w:val="left" w:leader="none"/>
                <w:tab w:pos="3352" w:val="left" w:leader="none"/>
              </w:tabs>
              <w:spacing w:line="240" w:lineRule="auto" w:before="0" w:after="0"/>
              <w:ind w:left="113" w:right="85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financial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reforms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stimulate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Africa,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Africa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Southern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Africa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Africa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</w:t>
              <w:tab/>
            </w:r>
            <w:r>
              <w:rPr>
                <w:spacing w:val="-1"/>
                <w:sz w:val="20"/>
              </w:rPr>
              <w:t>periods;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94" w:val="left" w:leader="none"/>
              </w:tabs>
              <w:spacing w:line="240" w:lineRule="auto" w:before="0" w:after="0"/>
              <w:ind w:left="113" w:right="89" w:firstLine="0"/>
              <w:jc w:val="both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effect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Africa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East Africa relative to West Africa at different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periods;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equalising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evidenced      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for       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Southern         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Africa;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370" w:val="left" w:leader="none"/>
              </w:tabs>
              <w:spacing w:line="240" w:lineRule="auto" w:before="0" w:after="0"/>
              <w:ind w:left="113" w:right="87" w:firstLine="0"/>
              <w:jc w:val="both"/>
              <w:rPr>
                <w:sz w:val="20"/>
              </w:rPr>
            </w:pPr>
            <w:r>
              <w:rPr>
                <w:sz w:val="20"/>
              </w:rPr>
              <w:t>credit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 reduces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Southern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Africa,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significantly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exacerbates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inequality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Africa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Central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Africa,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though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negative,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significant.</w:t>
            </w:r>
          </w:p>
        </w:tc>
      </w:tr>
    </w:tbl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978" w:top="1400" w:bottom="1160" w:left="920" w:right="60"/>
        </w:sectPr>
      </w:pPr>
    </w:p>
    <w:p>
      <w:pPr>
        <w:pStyle w:val="Heading3"/>
        <w:numPr>
          <w:ilvl w:val="1"/>
          <w:numId w:val="30"/>
        </w:numPr>
        <w:tabs>
          <w:tab w:pos="1219" w:val="left" w:leader="none"/>
        </w:tabs>
        <w:spacing w:line="240" w:lineRule="auto" w:before="79" w:after="0"/>
        <w:ind w:left="1218" w:right="0" w:hanging="721"/>
        <w:jc w:val="both"/>
      </w:pPr>
      <w:r>
        <w:rPr/>
        <w:t>Specific</w:t>
      </w:r>
      <w:r>
        <w:rPr>
          <w:spacing w:val="-2"/>
        </w:rPr>
        <w:t> </w:t>
      </w:r>
      <w:r>
        <w:rPr/>
        <w:t>Approach –</w:t>
      </w:r>
      <w:r>
        <w:rPr>
          <w:spacing w:val="-1"/>
        </w:rPr>
        <w:t> </w:t>
      </w:r>
      <w:r>
        <w:rPr/>
        <w:t>Time</w:t>
      </w:r>
      <w:r>
        <w:rPr>
          <w:spacing w:val="-3"/>
        </w:rPr>
        <w:t> </w:t>
      </w:r>
      <w:r>
        <w:rPr/>
        <w:t>Series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360" w:lineRule="auto" w:before="132"/>
        <w:ind w:left="498" w:right="1355"/>
        <w:jc w:val="both"/>
      </w:pPr>
      <w:r>
        <w:rPr/>
        <w:t>The specific approach is undertaken to examine if the results obtained on the analysis of SSA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four</w:t>
      </w:r>
      <w:r>
        <w:rPr>
          <w:spacing w:val="-10"/>
        </w:rPr>
        <w:t> </w:t>
      </w:r>
      <w:r>
        <w:rPr/>
        <w:t>sub-regions</w:t>
      </w:r>
      <w:r>
        <w:rPr>
          <w:spacing w:val="-8"/>
        </w:rPr>
        <w:t> </w:t>
      </w:r>
      <w:r>
        <w:rPr/>
        <w:t>hold</w:t>
      </w:r>
      <w:r>
        <w:rPr>
          <w:spacing w:val="-10"/>
        </w:rPr>
        <w:t> </w:t>
      </w:r>
      <w:r>
        <w:rPr/>
        <w:t>when</w:t>
      </w:r>
      <w:r>
        <w:rPr>
          <w:spacing w:val="-11"/>
        </w:rPr>
        <w:t> </w:t>
      </w:r>
      <w:r>
        <w:rPr/>
        <w:t>individual</w:t>
      </w:r>
      <w:r>
        <w:rPr>
          <w:spacing w:val="-11"/>
        </w:rPr>
        <w:t> </w:t>
      </w:r>
      <w:r>
        <w:rPr/>
        <w:t>countries</w:t>
      </w:r>
      <w:r>
        <w:rPr>
          <w:spacing w:val="-10"/>
        </w:rPr>
        <w:t> </w:t>
      </w:r>
      <w:r>
        <w:rPr/>
        <w:t>-</w:t>
      </w:r>
      <w:r>
        <w:rPr>
          <w:spacing w:val="-12"/>
        </w:rPr>
        <w:t> </w:t>
      </w:r>
      <w:r>
        <w:rPr/>
        <w:t>Cameroon,</w:t>
      </w:r>
      <w:r>
        <w:rPr>
          <w:spacing w:val="-9"/>
        </w:rPr>
        <w:t> </w:t>
      </w:r>
      <w:r>
        <w:rPr/>
        <w:t>Kenya,</w:t>
      </w:r>
      <w:r>
        <w:rPr>
          <w:spacing w:val="-10"/>
        </w:rPr>
        <w:t> </w:t>
      </w:r>
      <w:r>
        <w:rPr/>
        <w:t>Nigeria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South</w:t>
      </w:r>
      <w:r>
        <w:rPr>
          <w:spacing w:val="-58"/>
        </w:rPr>
        <w:t> </w:t>
      </w:r>
      <w:r>
        <w:rPr/>
        <w:t>Africa - are considered. These countries represent each sub-region in SSA and they are the</w:t>
      </w:r>
      <w:r>
        <w:rPr>
          <w:spacing w:val="1"/>
        </w:rPr>
        <w:t> </w:t>
      </w:r>
      <w:r>
        <w:rPr/>
        <w:t>economic power-houses of their respective regional blocs. Each country is analysed bearing in</w:t>
      </w:r>
      <w:r>
        <w:rPr>
          <w:spacing w:val="-57"/>
        </w:rPr>
        <w:t> </w:t>
      </w:r>
      <w:r>
        <w:rPr/>
        <w:t>mind the heterogeneities across them and the peculiarities of their financial sectors. The</w:t>
      </w:r>
      <w:r>
        <w:rPr>
          <w:spacing w:val="1"/>
        </w:rPr>
        <w:t> </w:t>
      </w:r>
      <w:r>
        <w:rPr/>
        <w:t>respective country’s varying characteristics make comparative study relevant and innate in</w:t>
      </w:r>
      <w:r>
        <w:rPr>
          <w:spacing w:val="1"/>
        </w:rPr>
        <w:t> </w:t>
      </w:r>
      <w:r>
        <w:rPr/>
        <w:t>channelling a sub-regional course of action in addressing the problem of income inequality. A</w:t>
      </w:r>
      <w:r>
        <w:rPr>
          <w:spacing w:val="-57"/>
        </w:rPr>
        <w:t> </w:t>
      </w:r>
      <w:r>
        <w:rPr/>
        <w:t>few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distinct observations</w:t>
      </w:r>
      <w:r>
        <w:rPr>
          <w:spacing w:val="-1"/>
        </w:rPr>
        <w:t> </w:t>
      </w:r>
      <w:r>
        <w:rPr/>
        <w:t>and differences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mentioned herein.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In Cameroon, the real interest rate and not the deposit rate is the predictor of financial sector</w:t>
      </w:r>
      <w:r>
        <w:rPr>
          <w:spacing w:val="1"/>
        </w:rPr>
        <w:t> </w:t>
      </w:r>
      <w:r>
        <w:rPr/>
        <w:t>stability contrary to what obtains for Kenya, Nigeria and South Africa. Also, for Kenya and</w:t>
      </w:r>
      <w:r>
        <w:rPr>
          <w:spacing w:val="1"/>
        </w:rPr>
        <w:t> </w:t>
      </w:r>
      <w:r>
        <w:rPr/>
        <w:t>Nigeria, domestic credit to the private sector (% of GDP) and domestic credit to the private</w:t>
      </w:r>
      <w:r>
        <w:rPr>
          <w:spacing w:val="1"/>
        </w:rPr>
        <w:t> </w:t>
      </w:r>
      <w:r>
        <w:rPr/>
        <w:t>sector by banks (% of GDP) are not significantly different from one another. The correlation</w:t>
      </w:r>
      <w:r>
        <w:rPr>
          <w:spacing w:val="1"/>
        </w:rPr>
        <w:t> </w:t>
      </w:r>
      <w:r>
        <w:rPr/>
        <w:t>between both indicators is 0.9999 and 0.9998, respectively. Furthermore, the model is “well-</w:t>
      </w:r>
      <w:r>
        <w:rPr>
          <w:spacing w:val="1"/>
        </w:rPr>
        <w:t> </w:t>
      </w:r>
      <w:r>
        <w:rPr/>
        <w:t>behaved” for Kenya when domestic credit provided by financial institutions is used as a proxy</w:t>
      </w:r>
      <w:r>
        <w:rPr>
          <w:spacing w:val="-57"/>
        </w:rPr>
        <w:t> </w:t>
      </w:r>
      <w:r>
        <w:rPr/>
        <w:t>for credit growth as against other variants of domestic credit. Similarly, broad money drives</w:t>
      </w:r>
      <w:r>
        <w:rPr>
          <w:spacing w:val="1"/>
        </w:rPr>
        <w:t> </w:t>
      </w:r>
      <w:r>
        <w:rPr/>
        <w:t>credit growth in Kenya and South Africa while it is driven by financial system deposits in</w:t>
      </w:r>
      <w:r>
        <w:rPr>
          <w:spacing w:val="1"/>
        </w:rPr>
        <w:t> </w:t>
      </w:r>
      <w:r>
        <w:rPr/>
        <w:t>Nigeria. Lastly, for Cameroon and Kenya, broad money growth is the predictor of financial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renders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coefficients in the equation to be statistically not significant. Therefore, in order to obtain</w:t>
      </w:r>
      <w:r>
        <w:rPr>
          <w:spacing w:val="1"/>
        </w:rPr>
        <w:t> </w:t>
      </w:r>
      <w:r>
        <w:rPr/>
        <w:t>impartial</w:t>
      </w:r>
      <w:r>
        <w:rPr>
          <w:spacing w:val="-13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(with</w:t>
      </w:r>
      <w:r>
        <w:rPr>
          <w:spacing w:val="-13"/>
        </w:rPr>
        <w:t> </w:t>
      </w:r>
      <w:r>
        <w:rPr/>
        <w:t>minimal</w:t>
      </w:r>
      <w:r>
        <w:rPr>
          <w:spacing w:val="-12"/>
        </w:rPr>
        <w:t> </w:t>
      </w:r>
      <w:r>
        <w:rPr/>
        <w:t>bias)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enhance</w:t>
      </w:r>
      <w:r>
        <w:rPr>
          <w:spacing w:val="-13"/>
        </w:rPr>
        <w:t> </w:t>
      </w:r>
      <w:r>
        <w:rPr/>
        <w:t>comparativeness,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specification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each</w:t>
      </w:r>
      <w:r>
        <w:rPr>
          <w:spacing w:val="-58"/>
        </w:rPr>
        <w:t> </w:t>
      </w:r>
      <w:r>
        <w:rPr/>
        <w:t>country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augmented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give</w:t>
      </w:r>
      <w:r>
        <w:rPr>
          <w:spacing w:val="-9"/>
        </w:rPr>
        <w:t> </w:t>
      </w:r>
      <w:r>
        <w:rPr/>
        <w:t>each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fair</w:t>
      </w:r>
      <w:r>
        <w:rPr>
          <w:spacing w:val="-9"/>
        </w:rPr>
        <w:t> </w:t>
      </w:r>
      <w:r>
        <w:rPr/>
        <w:t>model</w:t>
      </w:r>
      <w:r>
        <w:rPr>
          <w:spacing w:val="-11"/>
        </w:rPr>
        <w:t> </w:t>
      </w:r>
      <w:r>
        <w:rPr/>
        <w:t>representation.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section,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analytical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empirical approaches are detailed in addition to the results. Thus, the estimations are carried</w:t>
      </w:r>
      <w:r>
        <w:rPr>
          <w:spacing w:val="1"/>
        </w:rPr>
        <w:t> </w:t>
      </w:r>
      <w:r>
        <w:rPr/>
        <w:t>bearing in mind that certain indicators behave poorly in some countries while responding well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2"/>
          <w:numId w:val="30"/>
        </w:numPr>
        <w:tabs>
          <w:tab w:pos="1219" w:val="left" w:leader="none"/>
        </w:tabs>
        <w:spacing w:line="240" w:lineRule="auto" w:before="1" w:after="0"/>
        <w:ind w:left="1218" w:right="0" w:hanging="721"/>
        <w:jc w:val="both"/>
      </w:pPr>
      <w:r>
        <w:rPr/>
        <w:t>Computing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Index,</w:t>
      </w:r>
      <w:r>
        <w:rPr>
          <w:spacing w:val="-2"/>
        </w:rPr>
        <w:t> </w:t>
      </w:r>
      <w:r>
        <w:rPr/>
        <w:t>4</w:t>
      </w:r>
      <w:r>
        <w:rPr>
          <w:spacing w:val="-2"/>
        </w:rPr>
        <w:t> </w:t>
      </w:r>
      <w:r>
        <w:rPr/>
        <w:t>Countries</w:t>
      </w:r>
    </w:p>
    <w:p>
      <w:pPr>
        <w:pStyle w:val="BodyText"/>
        <w:spacing w:line="360" w:lineRule="auto" w:before="132"/>
        <w:ind w:left="498" w:right="1356"/>
        <w:jc w:val="both"/>
      </w:pPr>
      <w:r>
        <w:rPr/>
        <w:t>The study analyses begin with the computation of an index that captures financial system</w:t>
      </w:r>
      <w:r>
        <w:rPr>
          <w:spacing w:val="1"/>
        </w:rPr>
        <w:t> </w:t>
      </w:r>
      <w:r>
        <w:rPr/>
        <w:t>stability.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reasons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using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PCA</w:t>
      </w:r>
      <w:r>
        <w:rPr>
          <w:spacing w:val="-12"/>
        </w:rPr>
        <w:t> </w:t>
      </w:r>
      <w:r>
        <w:rPr/>
        <w:t>are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stated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section</w:t>
      </w:r>
      <w:r>
        <w:rPr>
          <w:spacing w:val="-10"/>
        </w:rPr>
        <w:t> </w:t>
      </w:r>
      <w:r>
        <w:rPr/>
        <w:t>5.1.1.</w:t>
      </w:r>
      <w:r>
        <w:rPr>
          <w:spacing w:val="-11"/>
        </w:rPr>
        <w:t> </w:t>
      </w:r>
      <w:r>
        <w:rPr/>
        <w:t>Using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“change”</w:t>
      </w:r>
      <w:r>
        <w:rPr>
          <w:spacing w:val="-11"/>
        </w:rPr>
        <w:t> </w:t>
      </w:r>
      <w:r>
        <w:rPr/>
        <w:t>rather</w:t>
      </w:r>
      <w:r>
        <w:rPr>
          <w:spacing w:val="-58"/>
        </w:rPr>
        <w:t> </w:t>
      </w:r>
      <w:r>
        <w:rPr/>
        <w:t>than the “level” of each variable, Table 5.17 shows some salient features of each country’s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index.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160" w:left="920" w:right="60"/>
        </w:sect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5"/>
        <w:gridCol w:w="1286"/>
        <w:gridCol w:w="878"/>
        <w:gridCol w:w="936"/>
        <w:gridCol w:w="1032"/>
      </w:tblGrid>
      <w:tr>
        <w:trPr>
          <w:trHeight w:val="312" w:hRule="atLeast"/>
        </w:trPr>
        <w:tc>
          <w:tcPr>
            <w:tcW w:w="6897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75" w:val="left" w:leader="none"/>
              </w:tabs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5.16:</w:t>
              <w:tab/>
              <w:t>PCA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 Eigenvectors,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Countries</w:t>
            </w:r>
          </w:p>
        </w:tc>
      </w:tr>
      <w:tr>
        <w:trPr>
          <w:trHeight w:val="300" w:hRule="atLeast"/>
        </w:trPr>
        <w:tc>
          <w:tcPr>
            <w:tcW w:w="2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2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56" w:right="89"/>
              <w:jc w:val="center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right="125"/>
              <w:jc w:val="right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9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87" w:right="88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S/Africa</w:t>
            </w:r>
          </w:p>
        </w:tc>
      </w:tr>
      <w:tr>
        <w:trPr>
          <w:trHeight w:val="308" w:hRule="atLeast"/>
        </w:trPr>
        <w:tc>
          <w:tcPr>
            <w:tcW w:w="2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PCA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eigenvalue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(highest)</w:t>
            </w:r>
          </w:p>
        </w:tc>
        <w:tc>
          <w:tcPr>
            <w:tcW w:w="1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56" w:right="86"/>
              <w:jc w:val="center"/>
              <w:rPr>
                <w:sz w:val="24"/>
              </w:rPr>
            </w:pPr>
            <w:r>
              <w:rPr>
                <w:sz w:val="24"/>
              </w:rPr>
              <w:t>3.4341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3.6498</w:t>
            </w: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5.3142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2.9647</w:t>
            </w:r>
          </w:p>
        </w:tc>
      </w:tr>
      <w:tr>
        <w:trPr>
          <w:trHeight w:val="300" w:hRule="atLeast"/>
        </w:trPr>
        <w:tc>
          <w:tcPr>
            <w:tcW w:w="2765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Proportion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explained</w:t>
            </w:r>
          </w:p>
        </w:tc>
        <w:tc>
          <w:tcPr>
            <w:tcW w:w="1286" w:type="dxa"/>
          </w:tcPr>
          <w:p>
            <w:pPr>
              <w:pStyle w:val="TableParagraph"/>
              <w:spacing w:line="273" w:lineRule="exact" w:before="7"/>
              <w:ind w:left="156" w:right="86"/>
              <w:jc w:val="center"/>
              <w:rPr>
                <w:sz w:val="24"/>
              </w:rPr>
            </w:pPr>
            <w:r>
              <w:rPr>
                <w:sz w:val="24"/>
              </w:rPr>
              <w:t>0.5724</w:t>
            </w:r>
          </w:p>
        </w:tc>
        <w:tc>
          <w:tcPr>
            <w:tcW w:w="878" w:type="dxa"/>
          </w:tcPr>
          <w:p>
            <w:pPr>
              <w:pStyle w:val="TableParagraph"/>
              <w:spacing w:line="273" w:lineRule="exact" w:before="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0.6083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exact" w:before="7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0.8857</w:t>
            </w:r>
          </w:p>
        </w:tc>
        <w:tc>
          <w:tcPr>
            <w:tcW w:w="1032" w:type="dxa"/>
          </w:tcPr>
          <w:p>
            <w:pPr>
              <w:pStyle w:val="TableParagraph"/>
              <w:spacing w:line="273" w:lineRule="exact" w:before="7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0.4941</w:t>
            </w:r>
          </w:p>
        </w:tc>
      </w:tr>
      <w:tr>
        <w:trPr>
          <w:trHeight w:val="290" w:hRule="atLeast"/>
        </w:trPr>
        <w:tc>
          <w:tcPr>
            <w:tcW w:w="2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Kaiser-Meyer-Olkin</w:t>
            </w:r>
          </w:p>
        </w:tc>
        <w:tc>
          <w:tcPr>
            <w:tcW w:w="12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56" w:right="86"/>
              <w:jc w:val="center"/>
              <w:rPr>
                <w:sz w:val="24"/>
              </w:rPr>
            </w:pPr>
            <w:r>
              <w:rPr>
                <w:sz w:val="24"/>
              </w:rPr>
              <w:t>0.6900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0.6687</w:t>
            </w:r>
          </w:p>
        </w:tc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86" w:right="88"/>
              <w:jc w:val="center"/>
              <w:rPr>
                <w:sz w:val="24"/>
              </w:rPr>
            </w:pPr>
            <w:r>
              <w:rPr>
                <w:sz w:val="24"/>
              </w:rPr>
              <w:t>0.7887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0.5018</w:t>
            </w:r>
          </w:p>
        </w:tc>
      </w:tr>
      <w:tr>
        <w:trPr>
          <w:trHeight w:val="294" w:hRule="atLeast"/>
        </w:trPr>
        <w:tc>
          <w:tcPr>
            <w:tcW w:w="405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65"/>
              <w:ind w:left="107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28"/>
        </w:rPr>
      </w:pPr>
    </w:p>
    <w:p>
      <w:pPr>
        <w:pStyle w:val="BodyText"/>
        <w:spacing w:line="360" w:lineRule="auto" w:before="90"/>
        <w:ind w:left="498" w:right="1354"/>
        <w:jc w:val="both"/>
      </w:pPr>
      <w:r>
        <w:rPr/>
        <w:t>For</w:t>
      </w:r>
      <w:r>
        <w:rPr>
          <w:spacing w:val="-14"/>
        </w:rPr>
        <w:t> </w:t>
      </w:r>
      <w:r>
        <w:rPr/>
        <w:t>Cameroon,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3"/>
        </w:rPr>
        <w:t> </w:t>
      </w:r>
      <w:r>
        <w:rPr/>
        <w:t>component</w:t>
      </w:r>
      <w:r>
        <w:rPr>
          <w:spacing w:val="-12"/>
        </w:rPr>
        <w:t> </w:t>
      </w:r>
      <w:r>
        <w:rPr/>
        <w:t>has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eigenvalue</w:t>
      </w:r>
      <w:r>
        <w:rPr>
          <w:spacing w:val="-14"/>
        </w:rPr>
        <w:t> </w:t>
      </w:r>
      <w:r>
        <w:rPr/>
        <w:t>(the</w:t>
      </w:r>
      <w:r>
        <w:rPr>
          <w:spacing w:val="-14"/>
        </w:rPr>
        <w:t> </w:t>
      </w:r>
      <w:r>
        <w:rPr/>
        <w:t>variance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component)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3.4341</w:t>
      </w:r>
      <w:r>
        <w:rPr>
          <w:spacing w:val="-58"/>
        </w:rPr>
        <w:t> </w:t>
      </w:r>
      <w:r>
        <w:rPr/>
        <w:t>(a value higher than one implies that the component captures more variance than its nominal</w:t>
      </w:r>
      <w:r>
        <w:rPr>
          <w:spacing w:val="1"/>
        </w:rPr>
        <w:t> </w:t>
      </w:r>
      <w:r>
        <w:rPr/>
        <w:t>share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variance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variables)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explains</w:t>
      </w:r>
      <w:r>
        <w:rPr>
          <w:spacing w:val="-6"/>
        </w:rPr>
        <w:t> </w:t>
      </w:r>
      <w:r>
        <w:rPr/>
        <w:t>57.24%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common</w:t>
      </w:r>
      <w:r>
        <w:rPr>
          <w:spacing w:val="-6"/>
        </w:rPr>
        <w:t> </w:t>
      </w:r>
      <w:r>
        <w:rPr/>
        <w:t>variance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series.</w:t>
      </w:r>
      <w:r>
        <w:rPr>
          <w:spacing w:val="-9"/>
        </w:rPr>
        <w:t> </w:t>
      </w:r>
      <w:r>
        <w:rPr/>
        <w:t>Same</w:t>
      </w:r>
      <w:r>
        <w:rPr>
          <w:spacing w:val="-9"/>
        </w:rPr>
        <w:t> </w:t>
      </w:r>
      <w:r>
        <w:rPr/>
        <w:t>explanation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deduced</w:t>
      </w:r>
      <w:r>
        <w:rPr>
          <w:spacing w:val="-6"/>
        </w:rPr>
        <w:t> </w:t>
      </w:r>
      <w:r>
        <w:rPr/>
        <w:t>for</w:t>
      </w:r>
      <w:r>
        <w:rPr>
          <w:spacing w:val="-10"/>
        </w:rPr>
        <w:t> </w:t>
      </w:r>
      <w:r>
        <w:rPr/>
        <w:t>Kenya,</w:t>
      </w:r>
      <w:r>
        <w:rPr>
          <w:spacing w:val="-9"/>
        </w:rPr>
        <w:t> </w:t>
      </w:r>
      <w:r>
        <w:rPr/>
        <w:t>Nigeria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South</w:t>
      </w:r>
      <w:r>
        <w:rPr>
          <w:spacing w:val="-8"/>
        </w:rPr>
        <w:t> </w:t>
      </w:r>
      <w:r>
        <w:rPr/>
        <w:t>Africa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eigenvalues</w:t>
      </w:r>
      <w:r>
        <w:rPr>
          <w:spacing w:val="-58"/>
        </w:rPr>
        <w:t> </w:t>
      </w:r>
      <w:r>
        <w:rPr/>
        <w:t>of 3.6498, 5.3142 and 2.9647 respectively. The scree plots for the four countries are shown in</w:t>
      </w:r>
      <w:r>
        <w:rPr>
          <w:spacing w:val="1"/>
        </w:rPr>
        <w:t> </w:t>
      </w:r>
      <w:r>
        <w:rPr/>
        <w:t>Appendices Figure A5.1 to A5.4. The Kaiser-Meyer-Olkin (KMO) index above 0.50 and</w:t>
      </w:r>
      <w:r>
        <w:rPr>
          <w:spacing w:val="1"/>
        </w:rPr>
        <w:t> </w:t>
      </w:r>
      <w:r>
        <w:rPr/>
        <w:t>validates the use of PCA. Furthermore, the correlation between the respective PCA for each</w:t>
      </w:r>
      <w:r>
        <w:rPr>
          <w:spacing w:val="1"/>
        </w:rPr>
        <w:t> </w:t>
      </w:r>
      <w:r>
        <w:rPr>
          <w:spacing w:val="-1"/>
        </w:rPr>
        <w:t>country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variables</w:t>
      </w:r>
      <w:r>
        <w:rPr>
          <w:spacing w:val="-10"/>
        </w:rPr>
        <w:t> </w:t>
      </w:r>
      <w:r>
        <w:rPr/>
        <w:t>used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composition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shown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Table</w:t>
      </w:r>
      <w:r>
        <w:rPr>
          <w:spacing w:val="-10"/>
        </w:rPr>
        <w:t> </w:t>
      </w:r>
      <w:r>
        <w:rPr/>
        <w:t>5.18.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index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system stability (FSI) is strongly and positively correlated with variables of financial stability,</w:t>
      </w:r>
      <w:r>
        <w:rPr>
          <w:spacing w:val="-57"/>
        </w:rPr>
        <w:t> </w:t>
      </w:r>
      <w:r>
        <w:rPr/>
        <w:t>an indication that the FSI best explains these variables simultaneously. It further shows that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FSI</w:t>
      </w:r>
      <w:r>
        <w:rPr>
          <w:spacing w:val="-4"/>
        </w:rPr>
        <w:t> </w:t>
      </w:r>
      <w:r>
        <w:rPr/>
        <w:t>increases, financial system stability</w:t>
      </w:r>
      <w:r>
        <w:rPr>
          <w:spacing w:val="-5"/>
        </w:rPr>
        <w:t> </w:t>
      </w:r>
      <w:r>
        <w:rPr/>
        <w:t>improves.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4"/>
        <w:gridCol w:w="1260"/>
        <w:gridCol w:w="876"/>
        <w:gridCol w:w="935"/>
        <w:gridCol w:w="1033"/>
      </w:tblGrid>
      <w:tr>
        <w:trPr>
          <w:trHeight w:val="554" w:hRule="atLeast"/>
        </w:trPr>
        <w:tc>
          <w:tcPr>
            <w:tcW w:w="8028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5.17: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Correlation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Matrix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Measures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Financial Stability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line="269" w:lineRule="exact"/>
              <w:ind w:left="1367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Stability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Index,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Countries</w:t>
            </w:r>
          </w:p>
        </w:tc>
      </w:tr>
      <w:tr>
        <w:trPr>
          <w:trHeight w:val="299" w:hRule="atLeast"/>
        </w:trPr>
        <w:tc>
          <w:tcPr>
            <w:tcW w:w="3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3" w:right="87"/>
              <w:jc w:val="center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S/Africa</w:t>
            </w:r>
          </w:p>
        </w:tc>
      </w:tr>
      <w:tr>
        <w:trPr>
          <w:trHeight w:val="308" w:hRule="atLeast"/>
        </w:trPr>
        <w:tc>
          <w:tcPr>
            <w:tcW w:w="3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inst.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133" w:right="84"/>
              <w:jc w:val="center"/>
              <w:rPr>
                <w:sz w:val="24"/>
              </w:rPr>
            </w:pPr>
            <w:r>
              <w:rPr>
                <w:sz w:val="24"/>
              </w:rPr>
              <w:t>0.7068</w:t>
            </w: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0.8025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0.8499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15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0.6347</w:t>
            </w:r>
          </w:p>
        </w:tc>
      </w:tr>
      <w:tr>
        <w:trPr>
          <w:trHeight w:val="300" w:hRule="atLeast"/>
        </w:trPr>
        <w:tc>
          <w:tcPr>
            <w:tcW w:w="392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 w:before="7"/>
              <w:ind w:left="133" w:right="84"/>
              <w:jc w:val="center"/>
              <w:rPr>
                <w:sz w:val="24"/>
              </w:rPr>
            </w:pPr>
            <w:r>
              <w:rPr>
                <w:sz w:val="24"/>
              </w:rPr>
              <w:t>0.7806</w:t>
            </w:r>
          </w:p>
        </w:tc>
        <w:tc>
          <w:tcPr>
            <w:tcW w:w="876" w:type="dxa"/>
          </w:tcPr>
          <w:p>
            <w:pPr>
              <w:pStyle w:val="TableParagraph"/>
              <w:spacing w:line="273" w:lineRule="exact" w:before="7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0.8461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exact" w:before="7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0.9489</w:t>
            </w:r>
          </w:p>
        </w:tc>
        <w:tc>
          <w:tcPr>
            <w:tcW w:w="1033" w:type="dxa"/>
          </w:tcPr>
          <w:p>
            <w:pPr>
              <w:pStyle w:val="TableParagraph"/>
              <w:spacing w:line="273" w:lineRule="exact" w:before="7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0.7383</w:t>
            </w:r>
          </w:p>
        </w:tc>
      </w:tr>
      <w:tr>
        <w:trPr>
          <w:trHeight w:val="300" w:hRule="atLeast"/>
        </w:trPr>
        <w:tc>
          <w:tcPr>
            <w:tcW w:w="392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 w:before="7"/>
              <w:ind w:left="133" w:right="84"/>
              <w:jc w:val="center"/>
              <w:rPr>
                <w:sz w:val="24"/>
              </w:rPr>
            </w:pPr>
            <w:r>
              <w:rPr>
                <w:sz w:val="24"/>
              </w:rPr>
              <w:t>0.7804</w:t>
            </w:r>
          </w:p>
        </w:tc>
        <w:tc>
          <w:tcPr>
            <w:tcW w:w="876" w:type="dxa"/>
          </w:tcPr>
          <w:p>
            <w:pPr>
              <w:pStyle w:val="TableParagraph"/>
              <w:spacing w:line="273" w:lineRule="exact" w:before="7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0.8475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exact" w:before="7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0.9487</w:t>
            </w:r>
          </w:p>
        </w:tc>
        <w:tc>
          <w:tcPr>
            <w:tcW w:w="1033" w:type="dxa"/>
          </w:tcPr>
          <w:p>
            <w:pPr>
              <w:pStyle w:val="TableParagraph"/>
              <w:spacing w:line="273" w:lineRule="exact" w:before="7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0.9165</w:t>
            </w:r>
          </w:p>
        </w:tc>
      </w:tr>
      <w:tr>
        <w:trPr>
          <w:trHeight w:val="300" w:hRule="atLeast"/>
        </w:trPr>
        <w:tc>
          <w:tcPr>
            <w:tcW w:w="392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deposits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 w:before="7"/>
              <w:ind w:left="133" w:right="84"/>
              <w:jc w:val="center"/>
              <w:rPr>
                <w:sz w:val="24"/>
              </w:rPr>
            </w:pPr>
            <w:r>
              <w:rPr>
                <w:sz w:val="24"/>
              </w:rPr>
              <w:t>0.7484</w:t>
            </w:r>
          </w:p>
        </w:tc>
        <w:tc>
          <w:tcPr>
            <w:tcW w:w="876" w:type="dxa"/>
          </w:tcPr>
          <w:p>
            <w:pPr>
              <w:pStyle w:val="TableParagraph"/>
              <w:spacing w:line="273" w:lineRule="exact" w:before="7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0.6562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exact" w:before="7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0.9738</w:t>
            </w:r>
          </w:p>
        </w:tc>
        <w:tc>
          <w:tcPr>
            <w:tcW w:w="1033" w:type="dxa"/>
          </w:tcPr>
          <w:p>
            <w:pPr>
              <w:pStyle w:val="TableParagraph"/>
              <w:spacing w:line="273" w:lineRule="exact" w:before="7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0.6347</w:t>
            </w:r>
          </w:p>
        </w:tc>
      </w:tr>
      <w:tr>
        <w:trPr>
          <w:trHeight w:val="300" w:hRule="atLeast"/>
        </w:trPr>
        <w:tc>
          <w:tcPr>
            <w:tcW w:w="3924" w:type="dxa"/>
          </w:tcPr>
          <w:p>
            <w:pPr>
              <w:pStyle w:val="TableParagraph"/>
              <w:spacing w:line="273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liquid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liabilities</w:t>
            </w:r>
          </w:p>
        </w:tc>
        <w:tc>
          <w:tcPr>
            <w:tcW w:w="1260" w:type="dxa"/>
          </w:tcPr>
          <w:p>
            <w:pPr>
              <w:pStyle w:val="TableParagraph"/>
              <w:spacing w:line="273" w:lineRule="exact" w:before="7"/>
              <w:ind w:left="133" w:right="84"/>
              <w:jc w:val="center"/>
              <w:rPr>
                <w:sz w:val="24"/>
              </w:rPr>
            </w:pPr>
            <w:r>
              <w:rPr>
                <w:sz w:val="24"/>
              </w:rPr>
              <w:t>0.7595</w:t>
            </w:r>
          </w:p>
        </w:tc>
        <w:tc>
          <w:tcPr>
            <w:tcW w:w="876" w:type="dxa"/>
          </w:tcPr>
          <w:p>
            <w:pPr>
              <w:pStyle w:val="TableParagraph"/>
              <w:spacing w:line="273" w:lineRule="exact" w:before="7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0.6411</w:t>
            </w:r>
          </w:p>
        </w:tc>
        <w:tc>
          <w:tcPr>
            <w:tcW w:w="935" w:type="dxa"/>
          </w:tcPr>
          <w:p>
            <w:pPr>
              <w:pStyle w:val="TableParagraph"/>
              <w:spacing w:line="273" w:lineRule="exact" w:before="7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0.9561</w:t>
            </w:r>
          </w:p>
        </w:tc>
        <w:tc>
          <w:tcPr>
            <w:tcW w:w="1033" w:type="dxa"/>
          </w:tcPr>
          <w:p>
            <w:pPr>
              <w:pStyle w:val="TableParagraph"/>
              <w:spacing w:line="273" w:lineRule="exact" w:before="7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0.6565</w:t>
            </w:r>
          </w:p>
        </w:tc>
      </w:tr>
      <w:tr>
        <w:trPr>
          <w:trHeight w:val="290" w:hRule="atLeast"/>
        </w:trPr>
        <w:tc>
          <w:tcPr>
            <w:tcW w:w="39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broad money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33" w:right="84"/>
              <w:jc w:val="center"/>
              <w:rPr>
                <w:sz w:val="24"/>
              </w:rPr>
            </w:pPr>
            <w:r>
              <w:rPr>
                <w:sz w:val="24"/>
              </w:rPr>
              <w:t>0.7608</w:t>
            </w:r>
          </w:p>
        </w:tc>
        <w:tc>
          <w:tcPr>
            <w:tcW w:w="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88" w:right="87"/>
              <w:jc w:val="center"/>
              <w:rPr>
                <w:sz w:val="24"/>
              </w:rPr>
            </w:pPr>
            <w:r>
              <w:rPr>
                <w:sz w:val="24"/>
              </w:rPr>
              <w:t>0.8545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87" w:right="87"/>
              <w:jc w:val="center"/>
              <w:rPr>
                <w:sz w:val="24"/>
              </w:rPr>
            </w:pPr>
            <w:r>
              <w:rPr>
                <w:sz w:val="24"/>
              </w:rPr>
              <w:t>0.9638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89" w:right="88"/>
              <w:jc w:val="center"/>
              <w:rPr>
                <w:sz w:val="24"/>
              </w:rPr>
            </w:pPr>
            <w:r>
              <w:rPr>
                <w:sz w:val="24"/>
              </w:rPr>
              <w:t>0.5857</w:t>
            </w:r>
          </w:p>
        </w:tc>
      </w:tr>
      <w:tr>
        <w:trPr>
          <w:trHeight w:val="294" w:hRule="atLeast"/>
        </w:trPr>
        <w:tc>
          <w:tcPr>
            <w:tcW w:w="3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65"/>
              <w:ind w:left="107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sz w:val="28"/>
        </w:rPr>
      </w:pPr>
    </w:p>
    <w:p>
      <w:pPr>
        <w:pStyle w:val="Heading3"/>
        <w:numPr>
          <w:ilvl w:val="2"/>
          <w:numId w:val="30"/>
        </w:numPr>
        <w:tabs>
          <w:tab w:pos="1219" w:val="left" w:leader="none"/>
        </w:tabs>
        <w:spacing w:line="240" w:lineRule="auto" w:before="90" w:after="0"/>
        <w:ind w:left="1218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Matrix,</w:t>
      </w:r>
      <w:r>
        <w:rPr>
          <w:spacing w:val="-2"/>
        </w:rPr>
        <w:t> </w:t>
      </w:r>
      <w:r>
        <w:rPr/>
        <w:t>4</w:t>
      </w:r>
      <w:r>
        <w:rPr>
          <w:spacing w:val="1"/>
        </w:rPr>
        <w:t> </w:t>
      </w:r>
      <w:r>
        <w:rPr/>
        <w:t>Countries</w:t>
      </w:r>
    </w:p>
    <w:p>
      <w:pPr>
        <w:pStyle w:val="BodyText"/>
        <w:spacing w:line="360" w:lineRule="auto" w:before="134"/>
        <w:ind w:left="498" w:right="1359"/>
        <w:jc w:val="both"/>
      </w:pPr>
      <w:r>
        <w:rPr/>
        <w:t>As a result of each country’s heterogeneity, a total of 20 variables are used across the 4</w:t>
      </w:r>
      <w:r>
        <w:rPr>
          <w:spacing w:val="1"/>
        </w:rPr>
        <w:t> </w:t>
      </w:r>
      <w:r>
        <w:rPr/>
        <w:t>countries. Cameroon has 14 variables, Kenya with 14, Nigeria has 11 and South Africa has 13</w:t>
      </w:r>
      <w:r>
        <w:rPr>
          <w:spacing w:val="-57"/>
        </w:rPr>
        <w:t> </w:t>
      </w:r>
      <w:r>
        <w:rPr/>
        <w:t>with 6 variables common to all of them. Table 5.18 shows the summary statistics (mean and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deviations) for each variable.</w:t>
      </w:r>
    </w:p>
    <w:p>
      <w:pPr>
        <w:spacing w:after="0" w:line="360" w:lineRule="auto"/>
        <w:jc w:val="both"/>
        <w:sectPr>
          <w:pgSz w:w="11910" w:h="16840"/>
          <w:pgMar w:header="0" w:footer="978" w:top="1440" w:bottom="1240" w:left="920" w:right="60"/>
        </w:sectPr>
      </w:pPr>
    </w:p>
    <w:p>
      <w:pPr>
        <w:tabs>
          <w:tab w:pos="2044" w:val="left" w:leader="none"/>
        </w:tabs>
        <w:spacing w:before="77" w:after="39"/>
        <w:ind w:left="606" w:right="0" w:firstLine="0"/>
        <w:jc w:val="left"/>
        <w:rPr>
          <w:b/>
          <w:sz w:val="22"/>
        </w:rPr>
      </w:pPr>
      <w:r>
        <w:rPr>
          <w:b/>
          <w:sz w:val="22"/>
        </w:rPr>
        <w:t>Table 5.18:</w:t>
        <w:tab/>
        <w:t>Summary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Statistics,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4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Countries</w:t>
      </w: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0"/>
        <w:gridCol w:w="974"/>
        <w:gridCol w:w="883"/>
        <w:gridCol w:w="1067"/>
        <w:gridCol w:w="1068"/>
        <w:gridCol w:w="1078"/>
        <w:gridCol w:w="896"/>
        <w:gridCol w:w="967"/>
        <w:gridCol w:w="965"/>
      </w:tblGrid>
      <w:tr>
        <w:trPr>
          <w:trHeight w:val="300" w:hRule="atLeast"/>
        </w:trPr>
        <w:tc>
          <w:tcPr>
            <w:tcW w:w="2410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472"/>
              <w:rPr>
                <w:b/>
                <w:sz w:val="20"/>
              </w:rPr>
            </w:pPr>
            <w:r>
              <w:rPr>
                <w:b/>
                <w:sz w:val="20"/>
              </w:rPr>
              <w:t>Cameroon</w:t>
            </w:r>
          </w:p>
        </w:tc>
        <w:tc>
          <w:tcPr>
            <w:tcW w:w="2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765" w:right="7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Kenya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646" w:right="6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Nigeria</w:t>
            </w:r>
          </w:p>
        </w:tc>
        <w:tc>
          <w:tcPr>
            <w:tcW w:w="1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4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S/Africa</w:t>
            </w:r>
          </w:p>
        </w:tc>
      </w:tr>
      <w:tr>
        <w:trPr>
          <w:trHeight w:val="302" w:hRule="atLeast"/>
        </w:trPr>
        <w:tc>
          <w:tcPr>
            <w:tcW w:w="241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70"/>
              <w:ind w:left="115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70"/>
              <w:ind w:left="102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70"/>
              <w:ind w:left="83" w:right="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10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70"/>
              <w:ind w:left="87" w:righ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70"/>
              <w:ind w:left="146" w:right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8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2" w:lineRule="exact" w:before="70"/>
              <w:ind w:left="317" w:right="2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70"/>
              <w:ind w:left="85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9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 w:before="70"/>
              <w:ind w:left="90" w:right="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</w:tr>
      <w:tr>
        <w:trPr>
          <w:trHeight w:val="314" w:hRule="atLeast"/>
        </w:trPr>
        <w:tc>
          <w:tcPr>
            <w:tcW w:w="2410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07"/>
              <w:rPr>
                <w:sz w:val="20"/>
              </w:rPr>
            </w:pPr>
            <w:r>
              <w:rPr>
                <w:sz w:val="20"/>
              </w:rPr>
              <w:t>Broad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money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35.226</w:t>
            </w:r>
          </w:p>
        </w:tc>
        <w:tc>
          <w:tcPr>
            <w:tcW w:w="106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4.768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6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59.419</w:t>
            </w:r>
          </w:p>
        </w:tc>
        <w:tc>
          <w:tcPr>
            <w:tcW w:w="9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6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10.659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Broad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8.318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11.794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15.517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8.520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24.403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17.275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Deposit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5.610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1.788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9.310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4.107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11.486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39"/>
              <w:rPr>
                <w:sz w:val="20"/>
              </w:rPr>
            </w:pPr>
            <w:r>
              <w:rPr>
                <w:sz w:val="20"/>
              </w:rPr>
              <w:t>4.090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10.973</w:t>
            </w:r>
          </w:p>
        </w:tc>
        <w:tc>
          <w:tcPr>
            <w:tcW w:w="965" w:type="dxa"/>
          </w:tcPr>
          <w:p>
            <w:pPr>
              <w:pStyle w:val="TableParagraph"/>
              <w:spacing w:before="12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4.224</w:t>
            </w:r>
          </w:p>
        </w:tc>
      </w:tr>
      <w:tr>
        <w:trPr>
          <w:trHeight w:val="318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Dom.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private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sect.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16.033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8.295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14.999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39"/>
              <w:rPr>
                <w:sz w:val="20"/>
              </w:rPr>
            </w:pPr>
            <w:r>
              <w:rPr>
                <w:sz w:val="20"/>
              </w:rPr>
              <w:t>6.100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111.429</w:t>
            </w:r>
          </w:p>
        </w:tc>
        <w:tc>
          <w:tcPr>
            <w:tcW w:w="965" w:type="dxa"/>
          </w:tcPr>
          <w:p>
            <w:pPr>
              <w:pStyle w:val="TableParagraph"/>
              <w:spacing w:before="12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33.633</w:t>
            </w:r>
          </w:p>
        </w:tc>
      </w:tr>
      <w:tr>
        <w:trPr>
          <w:trHeight w:val="322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Dom.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credit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fin.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inst.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36.603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4.017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83" w:right="175" w:hanging="188"/>
              <w:rPr>
                <w:sz w:val="20"/>
              </w:rPr>
            </w:pPr>
            <w:r>
              <w:rPr>
                <w:sz w:val="20"/>
              </w:rPr>
              <w:t>-2.19e-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10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68"/>
              <w:ind w:left="107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stability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index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6.18e-08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1.85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83" w:right="85"/>
              <w:jc w:val="center"/>
              <w:rPr>
                <w:sz w:val="20"/>
              </w:rPr>
            </w:pPr>
            <w:r>
              <w:rPr>
                <w:sz w:val="20"/>
              </w:rPr>
              <w:t>-2.94e-09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1.91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3"/>
              <w:ind w:left="146" w:right="115"/>
              <w:jc w:val="center"/>
              <w:rPr>
                <w:sz w:val="20"/>
              </w:rPr>
            </w:pPr>
            <w:r>
              <w:rPr>
                <w:sz w:val="20"/>
              </w:rPr>
              <w:t>-2.94e-08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90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  <w:tc>
          <w:tcPr>
            <w:tcW w:w="967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spacing w:before="53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1.72</w:t>
            </w:r>
          </w:p>
        </w:tc>
      </w:tr>
      <w:tr>
        <w:trPr>
          <w:trHeight w:val="318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system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deposits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17.372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39"/>
              <w:rPr>
                <w:sz w:val="20"/>
              </w:rPr>
            </w:pPr>
            <w:r>
              <w:rPr>
                <w:sz w:val="20"/>
              </w:rPr>
              <w:t>5.485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1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GDP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1.949e+10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1.719e+10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GDP per capita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948.430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233.555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564.208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323.671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874.872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907.833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7" w:right="84"/>
              <w:jc w:val="center"/>
              <w:rPr>
                <w:sz w:val="20"/>
              </w:rPr>
            </w:pPr>
            <w:r>
              <w:rPr>
                <w:sz w:val="20"/>
              </w:rPr>
              <w:t>4175.609</w:t>
            </w:r>
          </w:p>
        </w:tc>
        <w:tc>
          <w:tcPr>
            <w:tcW w:w="965" w:type="dxa"/>
          </w:tcPr>
          <w:p>
            <w:pPr>
              <w:pStyle w:val="TableParagraph"/>
              <w:spacing w:before="12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1664.692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9"/>
              <w:ind w:left="107"/>
              <w:rPr>
                <w:sz w:val="20"/>
              </w:rPr>
            </w:pPr>
            <w:r>
              <w:rPr>
                <w:sz w:val="20"/>
              </w:rPr>
              <w:t>GDP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capita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0.161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4.733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46" w:right="115"/>
              <w:jc w:val="center"/>
              <w:rPr>
                <w:sz w:val="20"/>
              </w:rPr>
            </w:pPr>
            <w:r>
              <w:rPr>
                <w:sz w:val="20"/>
              </w:rPr>
              <w:t>1.038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39"/>
              <w:rPr>
                <w:sz w:val="20"/>
              </w:rPr>
            </w:pPr>
            <w:r>
              <w:rPr>
                <w:sz w:val="20"/>
              </w:rPr>
              <w:t>7.370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5" w:right="84"/>
              <w:jc w:val="center"/>
              <w:rPr>
                <w:sz w:val="20"/>
              </w:rPr>
            </w:pPr>
            <w:r>
              <w:rPr>
                <w:sz w:val="20"/>
              </w:rPr>
              <w:t>0.534</w:t>
            </w:r>
          </w:p>
        </w:tc>
        <w:tc>
          <w:tcPr>
            <w:tcW w:w="965" w:type="dxa"/>
          </w:tcPr>
          <w:p>
            <w:pPr>
              <w:pStyle w:val="TableParagraph"/>
              <w:spacing w:before="12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2.484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Gini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index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58.076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0.603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60.349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1.252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56.565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39"/>
              <w:rPr>
                <w:sz w:val="20"/>
              </w:rPr>
            </w:pPr>
            <w:r>
              <w:rPr>
                <w:sz w:val="20"/>
              </w:rPr>
              <w:t>4.000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66.816</w:t>
            </w:r>
          </w:p>
        </w:tc>
        <w:tc>
          <w:tcPr>
            <w:tcW w:w="965" w:type="dxa"/>
          </w:tcPr>
          <w:p>
            <w:pPr>
              <w:pStyle w:val="TableParagraph"/>
              <w:spacing w:before="12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5.418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Govt.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consumption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exp.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10.508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1.291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16.318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1.760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18.389</w:t>
            </w:r>
          </w:p>
        </w:tc>
        <w:tc>
          <w:tcPr>
            <w:tcW w:w="965" w:type="dxa"/>
          </w:tcPr>
          <w:p>
            <w:pPr>
              <w:pStyle w:val="TableParagraph"/>
              <w:spacing w:before="12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1.786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formation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18.207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3.127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18.625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1.930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12.718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39"/>
              <w:rPr>
                <w:sz w:val="20"/>
              </w:rPr>
            </w:pPr>
            <w:r>
              <w:rPr>
                <w:sz w:val="20"/>
              </w:rPr>
              <w:t>6.415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20.090</w:t>
            </w:r>
          </w:p>
        </w:tc>
        <w:tc>
          <w:tcPr>
            <w:tcW w:w="965" w:type="dxa"/>
          </w:tcPr>
          <w:p>
            <w:pPr>
              <w:pStyle w:val="TableParagraph"/>
              <w:spacing w:before="12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3.954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Gross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fixed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3.603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5" w:right="82"/>
              <w:jc w:val="center"/>
              <w:rPr>
                <w:sz w:val="20"/>
              </w:rPr>
            </w:pPr>
            <w:r>
              <w:rPr>
                <w:sz w:val="20"/>
              </w:rPr>
              <w:t>11.829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12.443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8.753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5" w:right="84"/>
              <w:jc w:val="center"/>
              <w:rPr>
                <w:sz w:val="20"/>
              </w:rPr>
            </w:pPr>
            <w:r>
              <w:rPr>
                <w:sz w:val="20"/>
              </w:rPr>
              <w:t>3.175</w:t>
            </w:r>
          </w:p>
        </w:tc>
        <w:tc>
          <w:tcPr>
            <w:tcW w:w="965" w:type="dxa"/>
          </w:tcPr>
          <w:p>
            <w:pPr>
              <w:pStyle w:val="TableParagraph"/>
              <w:spacing w:before="12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7.927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Inflation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(consumer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prices)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5" w:right="105"/>
              <w:jc w:val="center"/>
              <w:rPr>
                <w:sz w:val="20"/>
              </w:rPr>
            </w:pPr>
            <w:r>
              <w:rPr>
                <w:sz w:val="20"/>
              </w:rPr>
              <w:t>5.176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6.853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12.443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8.753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19.444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right="147"/>
              <w:jc w:val="right"/>
              <w:rPr>
                <w:sz w:val="20"/>
              </w:rPr>
            </w:pPr>
            <w:r>
              <w:rPr>
                <w:sz w:val="20"/>
              </w:rPr>
              <w:t>17.752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5" w:right="84"/>
              <w:jc w:val="center"/>
              <w:rPr>
                <w:sz w:val="20"/>
              </w:rPr>
            </w:pPr>
            <w:r>
              <w:rPr>
                <w:sz w:val="20"/>
              </w:rPr>
              <w:t>9.374</w:t>
            </w:r>
          </w:p>
        </w:tc>
        <w:tc>
          <w:tcPr>
            <w:tcW w:w="965" w:type="dxa"/>
          </w:tcPr>
          <w:p>
            <w:pPr>
              <w:pStyle w:val="TableParagraph"/>
              <w:spacing w:before="12"/>
              <w:ind w:left="91" w:right="82"/>
              <w:jc w:val="center"/>
              <w:rPr>
                <w:sz w:val="20"/>
              </w:rPr>
            </w:pPr>
            <w:r>
              <w:rPr>
                <w:sz w:val="20"/>
              </w:rPr>
              <w:t>4.500</w:t>
            </w:r>
          </w:p>
        </w:tc>
      </w:tr>
      <w:tr>
        <w:trPr>
          <w:trHeight w:val="317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8"/>
              <w:ind w:left="107"/>
              <w:rPr>
                <w:sz w:val="20"/>
              </w:rPr>
            </w:pPr>
            <w:r>
              <w:rPr>
                <w:sz w:val="20"/>
              </w:rPr>
              <w:t>Liquid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liabilities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18.331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3.076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35.429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5.486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Loan-to-deposit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ratio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114.528</w:t>
            </w:r>
          </w:p>
        </w:tc>
        <w:tc>
          <w:tcPr>
            <w:tcW w:w="965" w:type="dxa"/>
          </w:tcPr>
          <w:p>
            <w:pPr>
              <w:pStyle w:val="TableParagraph"/>
              <w:spacing w:line="224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13.231</w:t>
            </w: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Natural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Resources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11.673</w:t>
            </w: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3.630</w:t>
            </w: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410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30"/>
              <w:ind w:left="107"/>
              <w:rPr>
                <w:sz w:val="20"/>
              </w:rPr>
            </w:pPr>
            <w:r>
              <w:rPr>
                <w:sz w:val="20"/>
              </w:rPr>
              <w:t>Primary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enrolment</w:t>
            </w:r>
          </w:p>
        </w:tc>
        <w:tc>
          <w:tcPr>
            <w:tcW w:w="97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84" w:right="85"/>
              <w:jc w:val="center"/>
              <w:rPr>
                <w:sz w:val="20"/>
              </w:rPr>
            </w:pPr>
            <w:r>
              <w:rPr>
                <w:sz w:val="20"/>
              </w:rPr>
              <w:t>104.775</w:t>
            </w:r>
          </w:p>
        </w:tc>
        <w:tc>
          <w:tcPr>
            <w:tcW w:w="106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88" w:right="81"/>
              <w:jc w:val="center"/>
              <w:rPr>
                <w:sz w:val="20"/>
              </w:rPr>
            </w:pPr>
            <w:r>
              <w:rPr>
                <w:sz w:val="20"/>
              </w:rPr>
              <w:t>8.915</w:t>
            </w:r>
          </w:p>
        </w:tc>
        <w:tc>
          <w:tcPr>
            <w:tcW w:w="107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144" w:right="115"/>
              <w:jc w:val="center"/>
              <w:rPr>
                <w:sz w:val="20"/>
              </w:rPr>
            </w:pPr>
            <w:r>
              <w:rPr>
                <w:sz w:val="20"/>
              </w:rPr>
              <w:t>94.350</w:t>
            </w:r>
          </w:p>
        </w:tc>
        <w:tc>
          <w:tcPr>
            <w:tcW w:w="89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239"/>
              <w:rPr>
                <w:sz w:val="20"/>
              </w:rPr>
            </w:pPr>
            <w:r>
              <w:rPr>
                <w:sz w:val="20"/>
              </w:rPr>
              <w:t>9.278</w:t>
            </w:r>
          </w:p>
        </w:tc>
        <w:tc>
          <w:tcPr>
            <w:tcW w:w="96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4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99.436</w:t>
            </w:r>
          </w:p>
        </w:tc>
        <w:tc>
          <w:tcPr>
            <w:tcW w:w="965" w:type="dxa"/>
          </w:tcPr>
          <w:p>
            <w:pPr>
              <w:pStyle w:val="TableParagraph"/>
              <w:spacing w:line="224" w:lineRule="exact"/>
              <w:ind w:left="93" w:right="82"/>
              <w:jc w:val="center"/>
              <w:rPr>
                <w:sz w:val="20"/>
              </w:rPr>
            </w:pPr>
            <w:r>
              <w:rPr>
                <w:sz w:val="20"/>
              </w:rPr>
              <w:t>11.151</w:t>
            </w:r>
          </w:p>
        </w:tc>
      </w:tr>
      <w:tr>
        <w:trPr>
          <w:trHeight w:val="265" w:hRule="atLeast"/>
        </w:trPr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30"/>
              <w:ind w:left="107"/>
              <w:rPr>
                <w:sz w:val="20"/>
              </w:rPr>
            </w:pPr>
            <w:r>
              <w:rPr>
                <w:sz w:val="20"/>
              </w:rPr>
              <w:t>Real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rate</w:t>
            </w: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11.624</w:t>
            </w:r>
          </w:p>
        </w:tc>
        <w:tc>
          <w:tcPr>
            <w:tcW w:w="88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03" w:right="82"/>
              <w:jc w:val="center"/>
              <w:rPr>
                <w:sz w:val="20"/>
              </w:rPr>
            </w:pPr>
            <w:r>
              <w:rPr>
                <w:sz w:val="20"/>
              </w:rPr>
              <w:t>7.222</w:t>
            </w:r>
          </w:p>
        </w:tc>
        <w:tc>
          <w:tcPr>
            <w:tcW w:w="10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6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60"/>
        <w:ind w:left="606" w:right="7481" w:firstLine="0"/>
        <w:jc w:val="left"/>
        <w:rPr>
          <w:sz w:val="20"/>
        </w:rPr>
      </w:pPr>
      <w:r>
        <w:rPr>
          <w:sz w:val="20"/>
        </w:rPr>
        <w:t>Note: SD: Standard deviation</w:t>
      </w:r>
      <w:r>
        <w:rPr>
          <w:spacing w:val="1"/>
          <w:sz w:val="20"/>
        </w:rPr>
        <w:t> </w:t>
      </w:r>
      <w:r>
        <w:rPr>
          <w:sz w:val="20"/>
        </w:rPr>
        <w:t>Source:</w:t>
      </w:r>
      <w:r>
        <w:rPr>
          <w:spacing w:val="-7"/>
          <w:sz w:val="20"/>
        </w:rPr>
        <w:t> </w:t>
      </w:r>
      <w:r>
        <w:rPr>
          <w:sz w:val="20"/>
        </w:rPr>
        <w:t>Researcher's</w:t>
      </w:r>
      <w:r>
        <w:rPr>
          <w:spacing w:val="-6"/>
          <w:sz w:val="20"/>
        </w:rPr>
        <w:t> </w:t>
      </w:r>
      <w:r>
        <w:rPr>
          <w:sz w:val="20"/>
        </w:rPr>
        <w:t>Computations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60" w:lineRule="auto" w:before="90"/>
        <w:ind w:left="498" w:right="1354"/>
        <w:jc w:val="both"/>
      </w:pPr>
      <w:r>
        <w:rPr/>
        <w:t>From Table 5.18 (limiting comparative analysis to the variables common to all), Nigeria has</w:t>
      </w:r>
      <w:r>
        <w:rPr>
          <w:spacing w:val="1"/>
        </w:rPr>
        <w:t> </w:t>
      </w:r>
      <w:r>
        <w:rPr/>
        <w:t>the lowest average Gini index of 56.57 while South Africa has the highest at 66.816 which in</w:t>
      </w:r>
      <w:r>
        <w:rPr>
          <w:spacing w:val="1"/>
        </w:rPr>
        <w:t> </w:t>
      </w:r>
      <w:r>
        <w:rPr/>
        <w:t>retrospect, is higher than the region’s average index of 60.23. On average, Nigeria has the</w:t>
      </w:r>
      <w:r>
        <w:rPr>
          <w:spacing w:val="1"/>
        </w:rPr>
        <w:t> </w:t>
      </w:r>
      <w:r>
        <w:rPr>
          <w:spacing w:val="-1"/>
        </w:rPr>
        <w:t>highest</w:t>
      </w:r>
      <w:r>
        <w:rPr>
          <w:spacing w:val="-9"/>
        </w:rPr>
        <w:t> </w:t>
      </w:r>
      <w:r>
        <w:rPr/>
        <w:t>deposit</w:t>
      </w:r>
      <w:r>
        <w:rPr>
          <w:spacing w:val="-10"/>
        </w:rPr>
        <w:t> </w:t>
      </w:r>
      <w:r>
        <w:rPr/>
        <w:t>rate</w:t>
      </w:r>
      <w:r>
        <w:rPr>
          <w:spacing w:val="-11"/>
        </w:rPr>
        <w:t> </w:t>
      </w:r>
      <w:r>
        <w:rPr/>
        <w:t>(11.49)</w:t>
      </w:r>
      <w:r>
        <w:rPr>
          <w:spacing w:val="-10"/>
        </w:rPr>
        <w:t> </w:t>
      </w:r>
      <w:r>
        <w:rPr/>
        <w:t>followed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South</w:t>
      </w:r>
      <w:r>
        <w:rPr>
          <w:spacing w:val="-10"/>
        </w:rPr>
        <w:t> </w:t>
      </w:r>
      <w:r>
        <w:rPr/>
        <w:t>Africa</w:t>
      </w:r>
      <w:r>
        <w:rPr>
          <w:spacing w:val="-10"/>
        </w:rPr>
        <w:t> </w:t>
      </w:r>
      <w:r>
        <w:rPr/>
        <w:t>(10.97)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Cameroon</w:t>
      </w:r>
      <w:r>
        <w:rPr>
          <w:spacing w:val="-9"/>
        </w:rPr>
        <w:t> </w:t>
      </w:r>
      <w:r>
        <w:rPr/>
        <w:t>having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lowest</w:t>
      </w:r>
      <w:r>
        <w:rPr>
          <w:spacing w:val="-57"/>
        </w:rPr>
        <w:t> </w:t>
      </w:r>
      <w:r>
        <w:rPr/>
        <w:t>(5.61). The country with the lowest average inflation rate (consumer prices) is Cameroon</w:t>
      </w:r>
      <w:r>
        <w:rPr>
          <w:spacing w:val="1"/>
        </w:rPr>
        <w:t> </w:t>
      </w:r>
      <w:r>
        <w:rPr/>
        <w:t>(5.176) and Nigeria has the highest (19.44). South Africa has the highest average per capita</w:t>
      </w:r>
      <w:r>
        <w:rPr>
          <w:spacing w:val="1"/>
        </w:rPr>
        <w:t> </w:t>
      </w:r>
      <w:r>
        <w:rPr/>
        <w:t>income (4175.61), followed by Cameroon (948.43), Nigeria (874.87) and Kenya (564.21) in</w:t>
      </w:r>
      <w:r>
        <w:rPr>
          <w:spacing w:val="1"/>
        </w:rPr>
        <w:t> </w:t>
      </w:r>
      <w:r>
        <w:rPr/>
        <w:t>that</w:t>
      </w:r>
      <w:r>
        <w:rPr>
          <w:spacing w:val="-7"/>
        </w:rPr>
        <w:t> </w:t>
      </w:r>
      <w:r>
        <w:rPr/>
        <w:t>order.</w:t>
      </w:r>
      <w:r>
        <w:rPr>
          <w:spacing w:val="-7"/>
        </w:rPr>
        <w:t> </w:t>
      </w:r>
      <w:r>
        <w:rPr/>
        <w:t>Average</w:t>
      </w:r>
      <w:r>
        <w:rPr>
          <w:spacing w:val="-7"/>
        </w:rPr>
        <w:t> </w:t>
      </w:r>
      <w:r>
        <w:rPr/>
        <w:t>investment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expenditures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highest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South</w:t>
      </w:r>
      <w:r>
        <w:rPr>
          <w:spacing w:val="-7"/>
        </w:rPr>
        <w:t> </w:t>
      </w:r>
      <w:r>
        <w:rPr/>
        <w:t>Africa</w:t>
      </w:r>
      <w:r>
        <w:rPr>
          <w:spacing w:val="-5"/>
        </w:rPr>
        <w:t> </w:t>
      </w:r>
      <w:r>
        <w:rPr/>
        <w:t>(20.09,</w:t>
      </w:r>
      <w:r>
        <w:rPr>
          <w:spacing w:val="-58"/>
        </w:rPr>
        <w:t> </w:t>
      </w:r>
      <w:r>
        <w:rPr/>
        <w:t>18.39)</w:t>
      </w:r>
      <w:r>
        <w:rPr>
          <w:spacing w:val="-2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to others.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Likewise, correlation analysis among the variables is done on a country-level basis (see</w:t>
      </w:r>
      <w:r>
        <w:rPr>
          <w:spacing w:val="1"/>
        </w:rPr>
        <w:t> </w:t>
      </w:r>
      <w:r>
        <w:rPr/>
        <w:t>Appendix Tables A5.1 to A5.4 for full correlation matrix). From Table A5.1 on Cameroon,</w:t>
      </w:r>
      <w:r>
        <w:rPr>
          <w:spacing w:val="1"/>
        </w:rPr>
        <w:t> </w:t>
      </w:r>
      <w:r>
        <w:rPr/>
        <w:t>statistics reveal that there is no linear dependence among the variables except for a strong</w:t>
      </w:r>
      <w:r>
        <w:rPr>
          <w:spacing w:val="1"/>
        </w:rPr>
        <w:t> </w:t>
      </w:r>
      <w:r>
        <w:rPr/>
        <w:t>correlation</w:t>
      </w:r>
      <w:r>
        <w:rPr>
          <w:spacing w:val="8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deposit</w:t>
      </w:r>
      <w:r>
        <w:rPr>
          <w:spacing w:val="8"/>
        </w:rPr>
        <w:t> </w:t>
      </w:r>
      <w:r>
        <w:rPr/>
        <w:t>rate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Gini</w:t>
      </w:r>
      <w:r>
        <w:rPr>
          <w:spacing w:val="8"/>
        </w:rPr>
        <w:t> </w:t>
      </w:r>
      <w:r>
        <w:rPr/>
        <w:t>index</w:t>
      </w:r>
      <w:r>
        <w:rPr>
          <w:spacing w:val="11"/>
        </w:rPr>
        <w:t> </w:t>
      </w:r>
      <w:r>
        <w:rPr/>
        <w:t>(-0.840)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between</w:t>
      </w:r>
      <w:r>
        <w:rPr>
          <w:spacing w:val="8"/>
        </w:rPr>
        <w:t> </w:t>
      </w:r>
      <w:r>
        <w:rPr/>
        <w:t>liquid</w:t>
      </w:r>
      <w:r>
        <w:rPr>
          <w:spacing w:val="9"/>
        </w:rPr>
        <w:t> </w:t>
      </w:r>
      <w:r>
        <w:rPr/>
        <w:t>liabilities</w:t>
      </w:r>
    </w:p>
    <w:p>
      <w:pPr>
        <w:spacing w:after="0" w:line="360" w:lineRule="auto"/>
        <w:jc w:val="both"/>
        <w:sectPr>
          <w:pgSz w:w="11910" w:h="16840"/>
          <w:pgMar w:header="0" w:footer="978" w:top="136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and domestic credit (0.848). Thus, the Cameroon model does not exhibit multicollinearity</w:t>
      </w:r>
      <w:r>
        <w:rPr>
          <w:spacing w:val="1"/>
        </w:rPr>
        <w:t> </w:t>
      </w:r>
      <w:r>
        <w:rPr/>
        <w:t>because these identified relationships are not included together in the same model. Similar</w:t>
      </w:r>
      <w:r>
        <w:rPr>
          <w:spacing w:val="1"/>
        </w:rPr>
        <w:t> </w:t>
      </w:r>
      <w:r>
        <w:rPr/>
        <w:t>analogy is drawn on Kenya in Table A5.2 which shows strong correlations between liquid</w:t>
      </w:r>
      <w:r>
        <w:rPr>
          <w:spacing w:val="1"/>
        </w:rPr>
        <w:t> </w:t>
      </w:r>
      <w:r>
        <w:rPr/>
        <w:t>liabilities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broad</w:t>
      </w:r>
      <w:r>
        <w:rPr>
          <w:spacing w:val="-6"/>
        </w:rPr>
        <w:t> </w:t>
      </w:r>
      <w:r>
        <w:rPr/>
        <w:t>money</w:t>
      </w:r>
      <w:r>
        <w:rPr>
          <w:spacing w:val="-11"/>
        </w:rPr>
        <w:t> </w:t>
      </w:r>
      <w:r>
        <w:rPr/>
        <w:t>(0.815)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GDP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/>
        <w:t>capita</w:t>
      </w:r>
      <w:r>
        <w:rPr>
          <w:spacing w:val="-7"/>
        </w:rPr>
        <w:t> </w:t>
      </w:r>
      <w:r>
        <w:rPr/>
        <w:t>GDP</w:t>
      </w:r>
      <w:r>
        <w:rPr>
          <w:spacing w:val="-6"/>
        </w:rPr>
        <w:t> </w:t>
      </w:r>
      <w:r>
        <w:rPr/>
        <w:t>(0.993).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for</w:t>
      </w:r>
      <w:r>
        <w:rPr>
          <w:spacing w:val="-57"/>
        </w:rPr>
        <w:t> </w:t>
      </w:r>
      <w:r>
        <w:rPr/>
        <w:t>Kenya,</w:t>
      </w:r>
      <w:r>
        <w:rPr>
          <w:spacing w:val="-7"/>
        </w:rPr>
        <w:t> </w:t>
      </w:r>
      <w:r>
        <w:rPr/>
        <w:t>multicollinearity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mitigated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relationships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-6"/>
        </w:rPr>
        <w:t> </w:t>
      </w:r>
      <w:r>
        <w:rPr/>
        <w:t>put</w:t>
      </w:r>
      <w:r>
        <w:rPr>
          <w:spacing w:val="-6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same model. For Nigeria in Table A5.3, financial systems deposits and domestic credit exhibit</w:t>
      </w:r>
      <w:r>
        <w:rPr>
          <w:spacing w:val="-57"/>
        </w:rPr>
        <w:t> </w:t>
      </w:r>
      <w:r>
        <w:rPr/>
        <w:t>high correlation at 0.827. Again, multicollinearity is forestalled as both variables are not in the</w:t>
      </w:r>
      <w:r>
        <w:rPr>
          <w:spacing w:val="-57"/>
        </w:rPr>
        <w:t> </w:t>
      </w:r>
      <w:r>
        <w:rPr/>
        <w:t>same</w:t>
      </w:r>
      <w:r>
        <w:rPr>
          <w:spacing w:val="-8"/>
        </w:rPr>
        <w:t> </w:t>
      </w:r>
      <w:r>
        <w:rPr/>
        <w:t>model.</w:t>
      </w:r>
      <w:r>
        <w:rPr>
          <w:spacing w:val="-4"/>
        </w:rPr>
        <w:t> </w:t>
      </w:r>
      <w:r>
        <w:rPr/>
        <w:t>Lastly</w:t>
      </w:r>
      <w:r>
        <w:rPr>
          <w:spacing w:val="-13"/>
        </w:rPr>
        <w:t> </w:t>
      </w:r>
      <w:r>
        <w:rPr/>
        <w:t>for</w:t>
      </w:r>
      <w:r>
        <w:rPr>
          <w:spacing w:val="-7"/>
        </w:rPr>
        <w:t> </w:t>
      </w:r>
      <w:r>
        <w:rPr/>
        <w:t>South</w:t>
      </w:r>
      <w:r>
        <w:rPr>
          <w:spacing w:val="-6"/>
        </w:rPr>
        <w:t> </w:t>
      </w:r>
      <w:r>
        <w:rPr/>
        <w:t>Africa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A5.4,</w:t>
      </w:r>
      <w:r>
        <w:rPr>
          <w:spacing w:val="-7"/>
        </w:rPr>
        <w:t> </w:t>
      </w:r>
      <w:r>
        <w:rPr/>
        <w:t>domestic</w:t>
      </w:r>
      <w:r>
        <w:rPr>
          <w:spacing w:val="-7"/>
        </w:rPr>
        <w:t> </w:t>
      </w:r>
      <w:r>
        <w:rPr/>
        <w:t>credit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inflation</w:t>
      </w:r>
      <w:r>
        <w:rPr>
          <w:spacing w:val="-6"/>
        </w:rPr>
        <w:t> </w:t>
      </w:r>
      <w:r>
        <w:rPr/>
        <w:t>exhibit</w:t>
      </w:r>
      <w:r>
        <w:rPr>
          <w:spacing w:val="-6"/>
        </w:rPr>
        <w:t> </w:t>
      </w:r>
      <w:r>
        <w:rPr/>
        <w:t>strong</w:t>
      </w:r>
      <w:r>
        <w:rPr>
          <w:spacing w:val="-58"/>
        </w:rPr>
        <w:t> </w:t>
      </w:r>
      <w:r>
        <w:rPr/>
        <w:t>negative correlation at -0.853 while broad money and per capita GDP are strongly correlated</w:t>
      </w:r>
      <w:r>
        <w:rPr>
          <w:spacing w:val="1"/>
        </w:rPr>
        <w:t> </w:t>
      </w:r>
      <w:r>
        <w:rPr/>
        <w:t>(0.879).</w:t>
      </w:r>
      <w:r>
        <w:rPr>
          <w:spacing w:val="-7"/>
        </w:rPr>
        <w:t> </w:t>
      </w:r>
      <w:r>
        <w:rPr/>
        <w:t>Multicollinearity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also</w:t>
      </w:r>
      <w:r>
        <w:rPr>
          <w:spacing w:val="-6"/>
        </w:rPr>
        <w:t> </w:t>
      </w:r>
      <w:r>
        <w:rPr/>
        <w:t>prevented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these</w:t>
      </w:r>
      <w:r>
        <w:rPr>
          <w:spacing w:val="-7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relationships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5"/>
        </w:rPr>
        <w:t> </w:t>
      </w:r>
      <w:r>
        <w:rPr/>
        <w:t>put</w:t>
      </w:r>
      <w:r>
        <w:rPr>
          <w:spacing w:val="-6"/>
        </w:rPr>
        <w:t> </w:t>
      </w:r>
      <w:r>
        <w:rPr/>
        <w:t>together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model.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30"/>
        </w:numPr>
        <w:tabs>
          <w:tab w:pos="1219" w:val="left" w:leader="none"/>
        </w:tabs>
        <w:spacing w:line="240" w:lineRule="auto" w:before="155" w:after="0"/>
        <w:ind w:left="1218" w:right="0" w:hanging="721"/>
        <w:jc w:val="both"/>
      </w:pPr>
      <w:r>
        <w:rPr/>
        <w:t>Optimal</w:t>
      </w:r>
      <w:r>
        <w:rPr>
          <w:spacing w:val="-2"/>
        </w:rPr>
        <w:t> </w:t>
      </w:r>
      <w:r>
        <w:rPr/>
        <w:t>Lags</w:t>
      </w:r>
      <w:r>
        <w:rPr>
          <w:spacing w:val="-2"/>
        </w:rPr>
        <w:t> </w:t>
      </w:r>
      <w:r>
        <w:rPr/>
        <w:t>Selection</w:t>
      </w:r>
      <w:r>
        <w:rPr>
          <w:spacing w:val="2"/>
        </w:rPr>
        <w:t> </w:t>
      </w:r>
      <w:r>
        <w:rPr/>
        <w:t>Results</w:t>
      </w:r>
    </w:p>
    <w:p>
      <w:pPr>
        <w:pStyle w:val="BodyText"/>
        <w:spacing w:line="360" w:lineRule="auto" w:before="134"/>
        <w:ind w:left="498" w:right="1350"/>
        <w:jc w:val="both"/>
      </w:pPr>
      <w:r>
        <w:rPr/>
        <w:t>The autoregressive distributed lag (ARDL) model is susceptible to the arbitrary use of lags but</w:t>
      </w:r>
      <w:r>
        <w:rPr>
          <w:spacing w:val="-57"/>
        </w:rPr>
        <w:t> </w:t>
      </w:r>
      <w:r>
        <w:rPr>
          <w:spacing w:val="-1"/>
        </w:rPr>
        <w:t>provides</w:t>
      </w:r>
      <w:r>
        <w:rPr>
          <w:spacing w:val="-15"/>
        </w:rPr>
        <w:t> </w:t>
      </w:r>
      <w:r>
        <w:rPr>
          <w:spacing w:val="-1"/>
        </w:rPr>
        <w:t>consistent</w:t>
      </w:r>
      <w:r>
        <w:rPr>
          <w:spacing w:val="-14"/>
        </w:rPr>
        <w:t> </w:t>
      </w:r>
      <w:r>
        <w:rPr/>
        <w:t>coefficients</w:t>
      </w:r>
      <w:r>
        <w:rPr>
          <w:spacing w:val="-14"/>
        </w:rPr>
        <w:t> </w:t>
      </w:r>
      <w:r>
        <w:rPr/>
        <w:t>despite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possible</w:t>
      </w:r>
      <w:r>
        <w:rPr>
          <w:spacing w:val="-14"/>
        </w:rPr>
        <w:t> </w:t>
      </w:r>
      <w:r>
        <w:rPr/>
        <w:t>presence</w:t>
      </w:r>
      <w:r>
        <w:rPr>
          <w:spacing w:val="-12"/>
        </w:rPr>
        <w:t> </w:t>
      </w:r>
      <w:r>
        <w:rPr/>
        <w:t>of</w:t>
      </w:r>
      <w:r>
        <w:rPr>
          <w:spacing w:val="-15"/>
        </w:rPr>
        <w:t> </w:t>
      </w:r>
      <w:r>
        <w:rPr/>
        <w:t>endogeneity</w:t>
      </w:r>
      <w:r>
        <w:rPr>
          <w:spacing w:val="-17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it</w:t>
      </w:r>
      <w:r>
        <w:rPr>
          <w:spacing w:val="-13"/>
        </w:rPr>
        <w:t> </w:t>
      </w:r>
      <w:r>
        <w:rPr/>
        <w:t>includes</w:t>
      </w:r>
      <w:r>
        <w:rPr>
          <w:spacing w:val="-58"/>
        </w:rPr>
        <w:t> </w:t>
      </w:r>
      <w:r>
        <w:rPr/>
        <w:t>lags of dependent and independent variables (Pesaran </w:t>
      </w:r>
      <w:r>
        <w:rPr>
          <w:i/>
        </w:rPr>
        <w:t>et al.</w:t>
      </w:r>
      <w:r>
        <w:rPr/>
        <w:t>, 1999) to correct for any form of</w:t>
      </w:r>
      <w:r>
        <w:rPr>
          <w:spacing w:val="1"/>
        </w:rPr>
        <w:t> </w:t>
      </w:r>
      <w:r>
        <w:rPr/>
        <w:t>bias.</w:t>
      </w:r>
      <w:r>
        <w:rPr>
          <w:spacing w:val="-4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country,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order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ARDL</w:t>
      </w:r>
      <w:r>
        <w:rPr>
          <w:spacing w:val="-7"/>
        </w:rPr>
        <w:t> </w:t>
      </w:r>
      <w:r>
        <w:rPr/>
        <w:t>process</w:t>
      </w:r>
      <w:r>
        <w:rPr>
          <w:spacing w:val="-3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augmented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ensure</w:t>
      </w:r>
      <w:r>
        <w:rPr>
          <w:spacing w:val="-58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residual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error-correction</w:t>
      </w:r>
      <w:r>
        <w:rPr>
          <w:spacing w:val="-14"/>
        </w:rPr>
        <w:t> </w:t>
      </w:r>
      <w:r>
        <w:rPr/>
        <w:t>model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exogenous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serially</w:t>
      </w:r>
      <w:r>
        <w:rPr>
          <w:spacing w:val="-22"/>
        </w:rPr>
        <w:t> </w:t>
      </w:r>
      <w:r>
        <w:rPr/>
        <w:t>uncorrelated.</w:t>
      </w:r>
      <w:r>
        <w:rPr>
          <w:spacing w:val="-11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with</w:t>
      </w:r>
      <w:r>
        <w:rPr>
          <w:spacing w:val="-6"/>
        </w:rPr>
        <w:t> </w:t>
      </w:r>
      <w:r>
        <w:rPr/>
        <w:t>limited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series,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ARDL</w:t>
      </w:r>
      <w:r>
        <w:rPr>
          <w:spacing w:val="-11"/>
        </w:rPr>
        <w:t> </w:t>
      </w:r>
      <w:r>
        <w:rPr/>
        <w:t>order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overextended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imposes</w:t>
      </w:r>
      <w:r>
        <w:rPr>
          <w:spacing w:val="-5"/>
        </w:rPr>
        <w:t> </w:t>
      </w:r>
      <w:r>
        <w:rPr/>
        <w:t>excessive</w:t>
      </w:r>
      <w:r>
        <w:rPr>
          <w:spacing w:val="-58"/>
        </w:rPr>
        <w:t> </w:t>
      </w:r>
      <w:r>
        <w:rPr/>
        <w:t>parameter requirements on the data. Since the primary interest is on the long-run parameters,</w:t>
      </w:r>
      <w:r>
        <w:rPr>
          <w:spacing w:val="1"/>
        </w:rPr>
        <w:t> </w:t>
      </w:r>
      <w:r>
        <w:rPr/>
        <w:t>hence optimal lags selection from the Bayesian Information Criterion (BIC) is used. Appendix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A5.5 shows the optimal</w:t>
      </w:r>
      <w:r>
        <w:rPr>
          <w:spacing w:val="-1"/>
        </w:rPr>
        <w:t> </w:t>
      </w:r>
      <w:r>
        <w:rPr/>
        <w:t>lags for each variable</w:t>
      </w:r>
      <w:r>
        <w:rPr>
          <w:spacing w:val="-1"/>
        </w:rPr>
        <w:t> </w:t>
      </w:r>
      <w:r>
        <w:rPr/>
        <w:t>on country-by-country</w:t>
      </w:r>
      <w:r>
        <w:rPr>
          <w:spacing w:val="-3"/>
        </w:rPr>
        <w:t> </w:t>
      </w:r>
      <w:r>
        <w:rPr/>
        <w:t>basis.</w:t>
      </w:r>
    </w:p>
    <w:p>
      <w:pPr>
        <w:pStyle w:val="BodyText"/>
        <w:spacing w:before="4"/>
      </w:pPr>
    </w:p>
    <w:p>
      <w:pPr>
        <w:pStyle w:val="Heading3"/>
        <w:numPr>
          <w:ilvl w:val="1"/>
          <w:numId w:val="30"/>
        </w:numPr>
        <w:tabs>
          <w:tab w:pos="1219" w:val="left" w:leader="none"/>
        </w:tabs>
        <w:spacing w:line="240" w:lineRule="auto" w:before="1" w:after="0"/>
        <w:ind w:left="1218" w:right="0" w:hanging="721"/>
        <w:jc w:val="both"/>
      </w:pPr>
      <w:r>
        <w:rPr/>
        <w:t>Unit</w:t>
      </w:r>
      <w:r>
        <w:rPr>
          <w:spacing w:val="-2"/>
        </w:rPr>
        <w:t> </w:t>
      </w:r>
      <w:r>
        <w:rPr/>
        <w:t>Root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line="360" w:lineRule="auto" w:before="132"/>
        <w:ind w:left="498" w:right="1351"/>
        <w:jc w:val="both"/>
      </w:pPr>
      <w:r>
        <w:rPr/>
        <w:t>Given that the order of integration is irrelevant under the ARDL model, but with the increase</w:t>
      </w:r>
      <w:r>
        <w:rPr>
          <w:spacing w:val="1"/>
        </w:rPr>
        <w:t> </w:t>
      </w:r>
      <w:r>
        <w:rPr/>
        <w:t>in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period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analysis,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test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variables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unit</w:t>
      </w:r>
      <w:r>
        <w:rPr>
          <w:spacing w:val="-9"/>
        </w:rPr>
        <w:t> </w:t>
      </w:r>
      <w:r>
        <w:rPr/>
        <w:t>root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certain</w:t>
      </w:r>
      <w:r>
        <w:rPr>
          <w:spacing w:val="-5"/>
        </w:rPr>
        <w:t> </w:t>
      </w:r>
      <w:r>
        <w:rPr/>
        <w:t>that</w:t>
      </w:r>
      <w:r>
        <w:rPr>
          <w:spacing w:val="-11"/>
        </w:rPr>
        <w:t> </w:t>
      </w:r>
      <w:r>
        <w:rPr/>
        <w:t>none</w:t>
      </w:r>
      <w:r>
        <w:rPr>
          <w:spacing w:val="-57"/>
        </w:rPr>
        <w:t> </w:t>
      </w:r>
      <w:r>
        <w:rPr/>
        <w:t>is integrated of order two, </w:t>
      </w:r>
      <w:r>
        <w:rPr>
          <w:i/>
        </w:rPr>
        <w:t>I</w:t>
      </w:r>
      <w:r>
        <w:rPr/>
        <w:t>(2), by applying the Dickey-Fuller Generalised Least Squares (DF-</w:t>
      </w:r>
      <w:r>
        <w:rPr>
          <w:spacing w:val="-57"/>
        </w:rPr>
        <w:t> </w:t>
      </w:r>
      <w:r>
        <w:rPr/>
        <w:t>GLS)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Phillips-Perron</w:t>
      </w:r>
      <w:r>
        <w:rPr>
          <w:spacing w:val="-11"/>
        </w:rPr>
        <w:t> </w:t>
      </w:r>
      <w:r>
        <w:rPr/>
        <w:t>(PP)</w:t>
      </w:r>
      <w:r>
        <w:rPr>
          <w:spacing w:val="-12"/>
        </w:rPr>
        <w:t> </w:t>
      </w:r>
      <w:r>
        <w:rPr/>
        <w:t>unit</w:t>
      </w:r>
      <w:r>
        <w:rPr>
          <w:spacing w:val="-10"/>
        </w:rPr>
        <w:t> </w:t>
      </w:r>
      <w:r>
        <w:rPr/>
        <w:t>root</w:t>
      </w:r>
      <w:r>
        <w:rPr>
          <w:spacing w:val="-11"/>
        </w:rPr>
        <w:t> </w:t>
      </w:r>
      <w:r>
        <w:rPr/>
        <w:t>tests.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displayed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Appendix</w:t>
      </w:r>
      <w:r>
        <w:rPr>
          <w:spacing w:val="-9"/>
        </w:rPr>
        <w:t> </w:t>
      </w:r>
      <w:r>
        <w:rPr/>
        <w:t>Table</w:t>
      </w:r>
      <w:r>
        <w:rPr>
          <w:spacing w:val="-11"/>
        </w:rPr>
        <w:t> </w:t>
      </w:r>
      <w:r>
        <w:rPr/>
        <w:t>A5.6</w:t>
      </w:r>
      <w:r>
        <w:rPr>
          <w:spacing w:val="-58"/>
        </w:rPr>
        <w:t> </w:t>
      </w:r>
      <w:r>
        <w:rPr/>
        <w:t>to A5.9 indicate none of the series is integrated of order two. However, a noticeable similarity</w:t>
      </w:r>
      <w:r>
        <w:rPr>
          <w:spacing w:val="-57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four countries</w:t>
      </w:r>
      <w:r>
        <w:rPr>
          <w:spacing w:val="1"/>
        </w:rPr>
        <w:t> </w:t>
      </w:r>
      <w:r>
        <w:rPr/>
        <w:t>is that the</w:t>
      </w:r>
      <w:r>
        <w:rPr>
          <w:spacing w:val="-1"/>
        </w:rPr>
        <w:t> </w:t>
      </w:r>
      <w:r>
        <w:rPr/>
        <w:t>index of financial stability</w:t>
      </w:r>
      <w:r>
        <w:rPr>
          <w:spacing w:val="-8"/>
        </w:rPr>
        <w:t> </w:t>
      </w:r>
      <w:r>
        <w:rPr/>
        <w:t>is</w:t>
      </w:r>
      <w:r>
        <w:rPr>
          <w:spacing w:val="-1"/>
        </w:rPr>
        <w:t> </w:t>
      </w:r>
      <w:r>
        <w:rPr/>
        <w:t>stationary</w:t>
      </w:r>
      <w:r>
        <w:rPr>
          <w:spacing w:val="-3"/>
        </w:rPr>
        <w:t> </w:t>
      </w:r>
      <w:r>
        <w:rPr/>
        <w:t>at levels.</w:t>
      </w:r>
    </w:p>
    <w:p>
      <w:pPr>
        <w:pStyle w:val="BodyText"/>
        <w:spacing w:before="6"/>
        <w:rPr>
          <w:sz w:val="36"/>
        </w:rPr>
      </w:pPr>
    </w:p>
    <w:p>
      <w:pPr>
        <w:pStyle w:val="Heading3"/>
        <w:numPr>
          <w:ilvl w:val="1"/>
          <w:numId w:val="30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</w:pPr>
      <w:r>
        <w:rPr/>
        <w:t>Bounds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Cointegration</w:t>
      </w:r>
    </w:p>
    <w:p>
      <w:pPr>
        <w:pStyle w:val="BodyText"/>
        <w:spacing w:line="360" w:lineRule="auto" w:before="133"/>
        <w:ind w:left="498" w:right="1356"/>
        <w:jc w:val="both"/>
      </w:pPr>
      <w:r>
        <w:rPr/>
        <w:t>Having</w:t>
      </w:r>
      <w:r>
        <w:rPr>
          <w:spacing w:val="-4"/>
        </w:rPr>
        <w:t> </w:t>
      </w:r>
      <w:r>
        <w:rPr/>
        <w:t>established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integrated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orders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none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order</w:t>
      </w:r>
      <w:r>
        <w:rPr>
          <w:spacing w:val="-58"/>
        </w:rPr>
        <w:t> </w:t>
      </w:r>
      <w:r>
        <w:rPr/>
        <w:t>two,</w:t>
      </w:r>
      <w:r>
        <w:rPr>
          <w:spacing w:val="29"/>
        </w:rPr>
        <w:t> </w:t>
      </w:r>
      <w:r>
        <w:rPr/>
        <w:t>we</w:t>
      </w:r>
      <w:r>
        <w:rPr>
          <w:spacing w:val="31"/>
        </w:rPr>
        <w:t> </w:t>
      </w:r>
      <w:r>
        <w:rPr/>
        <w:t>proceed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analyse</w:t>
      </w:r>
      <w:r>
        <w:rPr>
          <w:spacing w:val="31"/>
        </w:rPr>
        <w:t> </w:t>
      </w:r>
      <w:r>
        <w:rPr/>
        <w:t>if</w:t>
      </w:r>
      <w:r>
        <w:rPr>
          <w:spacing w:val="30"/>
        </w:rPr>
        <w:t> </w:t>
      </w:r>
      <w:r>
        <w:rPr/>
        <w:t>there</w:t>
      </w:r>
      <w:r>
        <w:rPr>
          <w:spacing w:val="31"/>
        </w:rPr>
        <w:t> </w:t>
      </w:r>
      <w:r>
        <w:rPr/>
        <w:t>exists</w:t>
      </w:r>
      <w:r>
        <w:rPr>
          <w:spacing w:val="31"/>
        </w:rPr>
        <w:t> </w:t>
      </w:r>
      <w:r>
        <w:rPr/>
        <w:t>any</w:t>
      </w:r>
      <w:r>
        <w:rPr>
          <w:spacing w:val="28"/>
        </w:rPr>
        <w:t> </w:t>
      </w:r>
      <w:r>
        <w:rPr/>
        <w:t>cointegration</w:t>
      </w:r>
      <w:r>
        <w:rPr>
          <w:spacing w:val="29"/>
        </w:rPr>
        <w:t> </w:t>
      </w:r>
      <w:r>
        <w:rPr/>
        <w:t>among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variables</w:t>
      </w:r>
      <w:r>
        <w:rPr>
          <w:spacing w:val="30"/>
        </w:rPr>
        <w:t> </w:t>
      </w:r>
      <w:r>
        <w:rPr/>
        <w:t>using</w:t>
      </w:r>
      <w:r>
        <w:rPr>
          <w:spacing w:val="29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  <w:rPr>
          <w:rFonts w:ascii="Cambria Math" w:eastAsia="Cambria Math"/>
        </w:rPr>
      </w:pPr>
      <w:r>
        <w:rPr/>
        <w:t>ARDL bounds test approach (based on the error correction representation) as developed by</w:t>
      </w:r>
      <w:r>
        <w:rPr>
          <w:spacing w:val="1"/>
        </w:rPr>
        <w:t> </w:t>
      </w:r>
      <w:r>
        <w:rPr/>
        <w:t>Pesaran,</w:t>
      </w:r>
      <w:r>
        <w:rPr>
          <w:spacing w:val="-6"/>
        </w:rPr>
        <w:t> </w:t>
      </w:r>
      <w:r>
        <w:rPr/>
        <w:t>Shin,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Smith</w:t>
      </w:r>
      <w:r>
        <w:rPr>
          <w:spacing w:val="-7"/>
        </w:rPr>
        <w:t> </w:t>
      </w:r>
      <w:r>
        <w:rPr/>
        <w:t>(2001).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bounds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mainly</w:t>
      </w:r>
      <w:r>
        <w:rPr>
          <w:spacing w:val="-12"/>
        </w:rPr>
        <w:t> </w:t>
      </w:r>
      <w:r>
        <w:rPr/>
        <w:t>based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joint</w:t>
      </w:r>
      <w:r>
        <w:rPr>
          <w:spacing w:val="-4"/>
        </w:rPr>
        <w:t> </w:t>
      </w:r>
      <w:r>
        <w:rPr>
          <w:i/>
        </w:rPr>
        <w:t>F</w:t>
      </w:r>
      <w:r>
        <w:rPr/>
        <w:t>-statistic</w:t>
      </w:r>
      <w:r>
        <w:rPr>
          <w:spacing w:val="-6"/>
        </w:rPr>
        <w:t> </w:t>
      </w:r>
      <w:r>
        <w:rPr/>
        <w:t>whose</w:t>
      </w:r>
      <w:r>
        <w:rPr>
          <w:spacing w:val="-57"/>
        </w:rPr>
        <w:t> </w:t>
      </w:r>
      <w:r>
        <w:rPr/>
        <w:t>asymptotic distribution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non-standard</w:t>
      </w:r>
      <w:r>
        <w:rPr>
          <w:spacing w:val="1"/>
        </w:rPr>
        <w:t> </w:t>
      </w:r>
      <w:r>
        <w:rPr/>
        <w:t>under the</w:t>
      </w:r>
      <w:r>
        <w:rPr>
          <w:spacing w:val="5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 no</w:t>
      </w:r>
      <w:r>
        <w:rPr>
          <w:spacing w:val="3"/>
        </w:rPr>
        <w:t> </w:t>
      </w:r>
      <w:r>
        <w:rPr/>
        <w:t>cointegration</w:t>
      </w:r>
      <w:r>
        <w:rPr>
          <w:spacing w:val="2"/>
        </w:rPr>
        <w:t> </w:t>
      </w:r>
      <w:r>
        <w:rPr/>
        <w:t>(i.e.</w:t>
      </w:r>
      <w:r>
        <w:rPr>
          <w:rFonts w:ascii="Cambria Math" w:eastAsia="Cambria Math"/>
        </w:rPr>
        <w:t>𝛽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20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360" w:lineRule="auto"/>
        <w:ind w:left="498" w:right="1353"/>
        <w:jc w:val="both"/>
      </w:pPr>
      <w:r>
        <w:rPr>
          <w:rFonts w:ascii="Cambria Math" w:hAnsi="Cambria Math" w:eastAsia="Cambria Math"/>
        </w:rPr>
        <w:t>𝛽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 = 𝛽</w:t>
      </w:r>
      <w:r>
        <w:rPr>
          <w:rFonts w:ascii="Cambria Math" w:hAnsi="Cambria Math" w:eastAsia="Cambria Math"/>
          <w:vertAlign w:val="subscript"/>
        </w:rPr>
        <w:t>3</w:t>
      </w:r>
      <w:r>
        <w:rPr>
          <w:rFonts w:ascii="Cambria Math" w:hAnsi="Cambria Math" w:eastAsia="Cambria Math"/>
          <w:vertAlign w:val="baseline"/>
        </w:rPr>
        <w:t> = 𝛽</w:t>
      </w:r>
      <w:r>
        <w:rPr>
          <w:rFonts w:ascii="Cambria Math" w:hAnsi="Cambria Math" w:eastAsia="Cambria Math"/>
          <w:vertAlign w:val="subscript"/>
        </w:rPr>
        <w:t>4</w:t>
      </w:r>
      <w:r>
        <w:rPr>
          <w:rFonts w:ascii="Cambria Math" w:hAnsi="Cambria Math" w:eastAsia="Cambria Math"/>
          <w:vertAlign w:val="baseline"/>
        </w:rPr>
        <w:t> = 𝛽</w:t>
      </w:r>
      <w:r>
        <w:rPr>
          <w:rFonts w:ascii="Cambria Math" w:hAnsi="Cambria Math" w:eastAsia="Cambria Math"/>
          <w:vertAlign w:val="subscript"/>
        </w:rPr>
        <w:t>5</w:t>
      </w:r>
      <w:r>
        <w:rPr>
          <w:rFonts w:ascii="Cambria Math" w:hAnsi="Cambria Math" w:eastAsia="Cambria Math"/>
          <w:vertAlign w:val="baseline"/>
        </w:rPr>
        <w:t> = 0</w:t>
      </w:r>
      <w:r>
        <w:rPr>
          <w:vertAlign w:val="baseline"/>
        </w:rPr>
        <w:t>, for instance, with a model with 5 restrictions) against the alternative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hypothesis of a cointegrating relationship (i.e.</w:t>
      </w:r>
      <w:r>
        <w:rPr>
          <w:rFonts w:ascii="Cambria Math" w:hAnsi="Cambria Math" w:eastAsia="Cambria Math"/>
          <w:spacing w:val="-1"/>
          <w:vertAlign w:val="baseline"/>
        </w:rPr>
        <w:t>𝛽</w:t>
      </w:r>
      <w:r>
        <w:rPr>
          <w:rFonts w:ascii="Cambria Math" w:hAnsi="Cambria Math" w:eastAsia="Cambria Math"/>
          <w:spacing w:val="-1"/>
          <w:vertAlign w:val="subscript"/>
        </w:rPr>
        <w:t>1</w:t>
      </w:r>
      <w:r>
        <w:rPr>
          <w:rFonts w:ascii="Cambria Math" w:hAnsi="Cambria Math" w:eastAsia="Cambria Math"/>
          <w:spacing w:val="-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≠ 𝛽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 ≠ 𝛽</w:t>
      </w:r>
      <w:r>
        <w:rPr>
          <w:rFonts w:ascii="Cambria Math" w:hAnsi="Cambria Math" w:eastAsia="Cambria Math"/>
          <w:vertAlign w:val="subscript"/>
        </w:rPr>
        <w:t>3</w:t>
      </w:r>
      <w:r>
        <w:rPr>
          <w:rFonts w:ascii="Cambria Math" w:hAnsi="Cambria Math" w:eastAsia="Cambria Math"/>
          <w:vertAlign w:val="baseline"/>
        </w:rPr>
        <w:t> ≠ 𝛽</w:t>
      </w:r>
      <w:r>
        <w:rPr>
          <w:rFonts w:ascii="Cambria Math" w:hAnsi="Cambria Math" w:eastAsia="Cambria Math"/>
          <w:vertAlign w:val="subscript"/>
        </w:rPr>
        <w:t>4</w:t>
      </w:r>
      <w:r>
        <w:rPr>
          <w:rFonts w:ascii="Cambria Math" w:hAnsi="Cambria Math" w:eastAsia="Cambria Math"/>
          <w:vertAlign w:val="baseline"/>
        </w:rPr>
        <w:t> ≠ 𝛽</w:t>
      </w:r>
      <w:r>
        <w:rPr>
          <w:rFonts w:ascii="Cambria Math" w:hAnsi="Cambria Math" w:eastAsia="Cambria Math"/>
          <w:vertAlign w:val="subscript"/>
        </w:rPr>
        <w:t>5</w:t>
      </w:r>
      <w:r>
        <w:rPr>
          <w:rFonts w:ascii="Cambria Math" w:hAnsi="Cambria Math" w:eastAsia="Cambria Math"/>
          <w:vertAlign w:val="baseline"/>
        </w:rPr>
        <w:t> ≠ 0</w:t>
      </w:r>
      <w:r>
        <w:rPr>
          <w:vertAlign w:val="baseline"/>
        </w:rPr>
        <w:t>). Under the bounds</w:t>
      </w:r>
      <w:r>
        <w:rPr>
          <w:spacing w:val="1"/>
          <w:vertAlign w:val="baseline"/>
        </w:rPr>
        <w:t> </w:t>
      </w:r>
      <w:r>
        <w:rPr>
          <w:vertAlign w:val="baseline"/>
        </w:rPr>
        <w:t>test,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13"/>
          <w:vertAlign w:val="baseline"/>
        </w:rPr>
        <w:t> </w:t>
      </w:r>
      <w:r>
        <w:rPr>
          <w:vertAlign w:val="baseline"/>
        </w:rPr>
        <w:t>is</w:t>
      </w:r>
      <w:r>
        <w:rPr>
          <w:spacing w:val="-10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-11"/>
          <w:vertAlign w:val="baseline"/>
        </w:rPr>
        <w:t> </w:t>
      </w:r>
      <w:r>
        <w:rPr>
          <w:vertAlign w:val="baseline"/>
        </w:rPr>
        <w:t>both</w:t>
      </w:r>
      <w:r>
        <w:rPr>
          <w:spacing w:val="-10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(0)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i/>
          <w:vertAlign w:val="baseline"/>
        </w:rPr>
        <w:t>I</w:t>
      </w:r>
      <w:r>
        <w:rPr>
          <w:vertAlign w:val="baseline"/>
        </w:rPr>
        <w:t>(1)</w:t>
      </w:r>
      <w:r>
        <w:rPr>
          <w:spacing w:val="-13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two</w:t>
      </w:r>
      <w:r>
        <w:rPr>
          <w:spacing w:val="-12"/>
          <w:vertAlign w:val="baseline"/>
        </w:rPr>
        <w:t> </w:t>
      </w:r>
      <w:r>
        <w:rPr>
          <w:vertAlign w:val="baseline"/>
        </w:rPr>
        <w:t>levels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58"/>
          <w:vertAlign w:val="baseline"/>
        </w:rPr>
        <w:t> </w:t>
      </w:r>
      <w:r>
        <w:rPr>
          <w:vertAlign w:val="baseline"/>
        </w:rPr>
        <w:t>values are obtained. The first level is calculated on the assumption that all variables 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ARDL model are integrated of order zero, while the second one is calculated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assumption that the variables are integrated of order one. The procedure is to estimate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 by ordinary least squares (OLS) and test for joint significance of the lagged levels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variables.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null</w:t>
      </w:r>
      <w:r>
        <w:rPr>
          <w:spacing w:val="-2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no</w:t>
      </w:r>
      <w:r>
        <w:rPr>
          <w:spacing w:val="-4"/>
          <w:vertAlign w:val="baseline"/>
        </w:rPr>
        <w:t> </w:t>
      </w:r>
      <w:r>
        <w:rPr>
          <w:vertAlign w:val="baseline"/>
        </w:rPr>
        <w:t>cointegration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-4"/>
          <w:vertAlign w:val="baseline"/>
        </w:rPr>
        <w:t> </w:t>
      </w:r>
      <w:r>
        <w:rPr>
          <w:vertAlign w:val="baseline"/>
        </w:rPr>
        <w:t>if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F</w:t>
      </w:r>
      <w:r>
        <w:rPr>
          <w:vertAlign w:val="baseline"/>
        </w:rPr>
        <w:t>-statistic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higher</w:t>
      </w:r>
      <w:r>
        <w:rPr>
          <w:spacing w:val="-4"/>
          <w:vertAlign w:val="baseline"/>
        </w:rPr>
        <w:t> </w:t>
      </w:r>
      <w:r>
        <w:rPr>
          <w:vertAlign w:val="baseline"/>
        </w:rPr>
        <w:t>than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critical value of both the </w:t>
      </w:r>
      <w:r>
        <w:rPr>
          <w:i/>
          <w:vertAlign w:val="baseline"/>
        </w:rPr>
        <w:t>I</w:t>
      </w:r>
      <w:r>
        <w:rPr>
          <w:vertAlign w:val="baseline"/>
        </w:rPr>
        <w:t>(0) and </w:t>
      </w:r>
      <w:r>
        <w:rPr>
          <w:i/>
          <w:vertAlign w:val="baseline"/>
        </w:rPr>
        <w:t>I</w:t>
      </w:r>
      <w:r>
        <w:rPr>
          <w:vertAlign w:val="baseline"/>
        </w:rPr>
        <w:t>(1) regressors, and not rejected if otherwise (Belloumi,</w:t>
      </w:r>
      <w:r>
        <w:rPr>
          <w:spacing w:val="1"/>
          <w:vertAlign w:val="baseline"/>
        </w:rPr>
        <w:t> </w:t>
      </w:r>
      <w:r>
        <w:rPr>
          <w:vertAlign w:val="baseline"/>
        </w:rPr>
        <w:t>2014). In a situation where cointegration exists, an error correction model is specified and if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ARDL</w:t>
      </w:r>
      <w:r>
        <w:rPr>
          <w:spacing w:val="-4"/>
          <w:vertAlign w:val="baseline"/>
        </w:rPr>
        <w:t> </w:t>
      </w:r>
      <w:r>
        <w:rPr>
          <w:vertAlign w:val="baseline"/>
        </w:rPr>
        <w:t>model is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cointegration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shown in Table</w:t>
      </w:r>
      <w:r>
        <w:rPr>
          <w:spacing w:val="-2"/>
          <w:vertAlign w:val="baseline"/>
        </w:rPr>
        <w:t> </w:t>
      </w:r>
      <w:r>
        <w:rPr>
          <w:vertAlign w:val="baseline"/>
        </w:rPr>
        <w:t>5.19.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2"/>
        <w:gridCol w:w="1344"/>
        <w:gridCol w:w="952"/>
        <w:gridCol w:w="981"/>
        <w:gridCol w:w="1539"/>
      </w:tblGrid>
      <w:tr>
        <w:trPr>
          <w:trHeight w:val="268" w:hRule="atLeast"/>
        </w:trPr>
        <w:tc>
          <w:tcPr>
            <w:tcW w:w="4112" w:type="dxa"/>
            <w:tcBorders>
              <w:bottom w:val="double" w:sz="2" w:space="0" w:color="000000"/>
            </w:tcBorders>
          </w:tcPr>
          <w:p>
            <w:pPr>
              <w:pStyle w:val="TableParagraph"/>
              <w:tabs>
                <w:tab w:pos="1495" w:val="left" w:leader="none"/>
              </w:tabs>
              <w:spacing w:line="24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5.19:</w:t>
              <w:tab/>
              <w:t>Bounds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Results</w:t>
            </w:r>
          </w:p>
        </w:tc>
        <w:tc>
          <w:tcPr>
            <w:tcW w:w="1344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1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9" w:type="dxa"/>
            <w:tcBorders>
              <w:bottom w:val="double" w:sz="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4112" w:type="dxa"/>
            <w:tcBorders>
              <w:top w:val="doub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Models</w:t>
            </w:r>
          </w:p>
        </w:tc>
        <w:tc>
          <w:tcPr>
            <w:tcW w:w="1344" w:type="dxa"/>
            <w:tcBorders>
              <w:top w:val="doub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36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Cameroon</w:t>
            </w:r>
          </w:p>
        </w:tc>
        <w:tc>
          <w:tcPr>
            <w:tcW w:w="952" w:type="dxa"/>
            <w:tcBorders>
              <w:top w:val="doub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Kenya</w:t>
            </w:r>
          </w:p>
        </w:tc>
        <w:tc>
          <w:tcPr>
            <w:tcW w:w="981" w:type="dxa"/>
            <w:tcBorders>
              <w:top w:val="doub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9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Nigeria</w:t>
            </w:r>
          </w:p>
        </w:tc>
        <w:tc>
          <w:tcPr>
            <w:tcW w:w="1539" w:type="dxa"/>
            <w:tcBorders>
              <w:top w:val="double" w:sz="2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South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Africa</w:t>
            </w:r>
          </w:p>
        </w:tc>
      </w:tr>
      <w:tr>
        <w:trPr>
          <w:trHeight w:val="273" w:hRule="atLeast"/>
        </w:trPr>
        <w:tc>
          <w:tcPr>
            <w:tcW w:w="41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reforms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stability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136" w:right="86"/>
              <w:jc w:val="center"/>
              <w:rPr>
                <w:sz w:val="24"/>
              </w:rPr>
            </w:pPr>
            <w:r>
              <w:rPr>
                <w:sz w:val="24"/>
              </w:rPr>
              <w:t>4.914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91" w:right="90"/>
              <w:jc w:val="center"/>
              <w:rPr>
                <w:sz w:val="24"/>
              </w:rPr>
            </w:pPr>
            <w:r>
              <w:rPr>
                <w:sz w:val="24"/>
              </w:rPr>
              <w:t>20.194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8.549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3" w:lineRule="exact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10.279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275" w:hRule="atLeast"/>
        </w:trPr>
        <w:tc>
          <w:tcPr>
            <w:tcW w:w="4112" w:type="dxa"/>
          </w:tcPr>
          <w:p>
            <w:pPr>
              <w:pStyle w:val="TableParagraph"/>
              <w:spacing w:line="251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reforms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growth</w:t>
            </w:r>
          </w:p>
        </w:tc>
        <w:tc>
          <w:tcPr>
            <w:tcW w:w="1344" w:type="dxa"/>
          </w:tcPr>
          <w:p>
            <w:pPr>
              <w:pStyle w:val="TableParagraph"/>
              <w:spacing w:line="251" w:lineRule="exact" w:before="5"/>
              <w:ind w:left="136" w:right="86"/>
              <w:jc w:val="center"/>
              <w:rPr>
                <w:sz w:val="24"/>
              </w:rPr>
            </w:pPr>
            <w:r>
              <w:rPr>
                <w:sz w:val="24"/>
              </w:rPr>
              <w:t>3.627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952" w:type="dxa"/>
          </w:tcPr>
          <w:p>
            <w:pPr>
              <w:pStyle w:val="TableParagraph"/>
              <w:spacing w:line="251" w:lineRule="exact" w:before="5"/>
              <w:ind w:left="91" w:right="87"/>
              <w:jc w:val="center"/>
              <w:rPr>
                <w:sz w:val="24"/>
              </w:rPr>
            </w:pPr>
            <w:r>
              <w:rPr>
                <w:sz w:val="24"/>
              </w:rPr>
              <w:t>3.874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81" w:type="dxa"/>
          </w:tcPr>
          <w:p>
            <w:pPr>
              <w:pStyle w:val="TableParagraph"/>
              <w:spacing w:line="251" w:lineRule="exact" w:before="5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3.729</w:t>
            </w:r>
            <w:r>
              <w:rPr>
                <w:sz w:val="24"/>
                <w:vertAlign w:val="superscript"/>
              </w:rPr>
              <w:t>c</w:t>
            </w:r>
          </w:p>
        </w:tc>
        <w:tc>
          <w:tcPr>
            <w:tcW w:w="1539" w:type="dxa"/>
          </w:tcPr>
          <w:p>
            <w:pPr>
              <w:pStyle w:val="TableParagraph"/>
              <w:spacing w:line="251" w:lineRule="exact" w:before="5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7.262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289" w:hRule="atLeast"/>
        </w:trPr>
        <w:tc>
          <w:tcPr>
            <w:tcW w:w="4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108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inequality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136" w:right="82"/>
              <w:jc w:val="center"/>
              <w:rPr>
                <w:sz w:val="24"/>
              </w:rPr>
            </w:pPr>
            <w:r>
              <w:rPr>
                <w:sz w:val="24"/>
              </w:rPr>
              <w:t>4.976</w:t>
            </w:r>
            <w:r>
              <w:rPr>
                <w:sz w:val="24"/>
                <w:vertAlign w:val="superscript"/>
              </w:rPr>
              <w:t>b</w:t>
            </w:r>
          </w:p>
        </w:tc>
        <w:tc>
          <w:tcPr>
            <w:tcW w:w="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90" w:right="90"/>
              <w:jc w:val="center"/>
              <w:rPr>
                <w:sz w:val="24"/>
              </w:rPr>
            </w:pPr>
            <w:r>
              <w:rPr>
                <w:sz w:val="24"/>
              </w:rPr>
              <w:t>4.618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90" w:right="87"/>
              <w:jc w:val="center"/>
              <w:rPr>
                <w:sz w:val="24"/>
              </w:rPr>
            </w:pPr>
            <w:r>
              <w:rPr>
                <w:sz w:val="24"/>
              </w:rPr>
              <w:t>7.505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5"/>
              <w:ind w:left="93" w:right="90"/>
              <w:jc w:val="center"/>
              <w:rPr>
                <w:sz w:val="24"/>
              </w:rPr>
            </w:pPr>
            <w:r>
              <w:rPr>
                <w:sz w:val="24"/>
              </w:rPr>
              <w:t>5.156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684" w:hRule="atLeast"/>
        </w:trPr>
        <w:tc>
          <w:tcPr>
            <w:tcW w:w="8928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445"/>
              <w:rPr>
                <w:sz w:val="20"/>
              </w:rPr>
            </w:pPr>
            <w:r>
              <w:rPr>
                <w:spacing w:val="-1"/>
                <w:sz w:val="20"/>
                <w:vertAlign w:val="superscript"/>
              </w:rPr>
              <w:t>a,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pacing w:val="-1"/>
                <w:sz w:val="20"/>
                <w:vertAlign w:val="superscript"/>
              </w:rPr>
              <w:t>b,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pacing w:val="-1"/>
                <w:sz w:val="20"/>
                <w:vertAlign w:val="superscript"/>
              </w:rPr>
              <w:t>c</w:t>
            </w:r>
            <w:r>
              <w:rPr>
                <w:spacing w:val="-1"/>
                <w:sz w:val="20"/>
                <w:vertAlign w:val="baseline"/>
              </w:rPr>
              <w:t> represent significance at 1%, </w:t>
            </w:r>
            <w:r>
              <w:rPr>
                <w:sz w:val="20"/>
                <w:vertAlign w:val="baseline"/>
              </w:rPr>
              <w:t>5% and 10% levels respectively. The critical values for the </w:t>
            </w:r>
            <w:r>
              <w:rPr>
                <w:i/>
                <w:sz w:val="20"/>
                <w:vertAlign w:val="baseline"/>
              </w:rPr>
              <w:t>F</w:t>
            </w:r>
            <w:r>
              <w:rPr>
                <w:sz w:val="20"/>
                <w:vertAlign w:val="baseline"/>
              </w:rPr>
              <w:t>-statistics</w:t>
            </w:r>
            <w:r>
              <w:rPr>
                <w:spacing w:val="-47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from</w:t>
            </w:r>
            <w:r>
              <w:rPr>
                <w:spacing w:val="-5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Pesaran,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Shin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&amp;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Smith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(2001).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Results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are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Stata-generated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using</w:t>
            </w:r>
            <w:r>
              <w:rPr>
                <w:spacing w:val="-2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the</w:t>
            </w:r>
            <w:r>
              <w:rPr>
                <w:spacing w:val="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“</w:t>
            </w:r>
            <w:r>
              <w:rPr>
                <w:i/>
                <w:sz w:val="20"/>
                <w:vertAlign w:val="baseline"/>
              </w:rPr>
              <w:t>btest</w:t>
            </w:r>
            <w:r>
              <w:rPr>
                <w:sz w:val="20"/>
                <w:vertAlign w:val="baseline"/>
              </w:rPr>
              <w:t>”</w:t>
            </w:r>
            <w:r>
              <w:rPr>
                <w:spacing w:val="-1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command.</w:t>
            </w:r>
          </w:p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Source: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Researcher's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Computations</w:t>
            </w:r>
          </w:p>
        </w:tc>
      </w:tr>
    </w:tbl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 w:before="90"/>
        <w:ind w:left="498" w:right="1354"/>
        <w:jc w:val="both"/>
      </w:pPr>
      <w:r>
        <w:rPr/>
        <w:t>The</w:t>
      </w:r>
      <w:r>
        <w:rPr>
          <w:spacing w:val="-13"/>
        </w:rPr>
        <w:t> </w:t>
      </w:r>
      <w:r>
        <w:rPr/>
        <w:t>comparisons</w:t>
      </w:r>
      <w:r>
        <w:rPr>
          <w:spacing w:val="-10"/>
        </w:rPr>
        <w:t> </w:t>
      </w:r>
      <w:r>
        <w:rPr/>
        <w:t>indicate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null</w:t>
      </w:r>
      <w:r>
        <w:rPr>
          <w:spacing w:val="-11"/>
        </w:rPr>
        <w:t> </w:t>
      </w:r>
      <w:r>
        <w:rPr/>
        <w:t>hypotheses</w:t>
      </w:r>
      <w:r>
        <w:rPr>
          <w:spacing w:val="-8"/>
        </w:rPr>
        <w:t> </w:t>
      </w:r>
      <w:r>
        <w:rPr/>
        <w:t>of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cointegration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rejected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1%</w:t>
      </w:r>
      <w:r>
        <w:rPr>
          <w:spacing w:val="-12"/>
        </w:rPr>
        <w:t> </w:t>
      </w:r>
      <w:r>
        <w:rPr/>
        <w:t>level</w:t>
      </w:r>
      <w:r>
        <w:rPr>
          <w:spacing w:val="-57"/>
        </w:rPr>
        <w:t> </w:t>
      </w:r>
      <w:r>
        <w:rPr/>
        <w:t>for all models constructed for Kenya and South Africa while it is rejected at the 1% and 10%</w:t>
      </w:r>
      <w:r>
        <w:rPr>
          <w:spacing w:val="1"/>
        </w:rPr>
        <w:t> </w:t>
      </w:r>
      <w:r>
        <w:rPr/>
        <w:t>levels for models constructed for Cameroon and Nigeria. These results indicate that there are</w:t>
      </w:r>
      <w:r>
        <w:rPr>
          <w:spacing w:val="1"/>
        </w:rPr>
        <w:t> </w:t>
      </w:r>
      <w:r>
        <w:rPr/>
        <w:t>unique cointegrating relationships among the variables in the models and that the </w:t>
      </w:r>
      <w:r>
        <w:rPr>
          <w:i/>
        </w:rPr>
        <w:t>long-run</w:t>
      </w:r>
      <w:r>
        <w:rPr>
          <w:i/>
          <w:spacing w:val="1"/>
        </w:rPr>
        <w:t> </w:t>
      </w:r>
      <w:r>
        <w:rPr>
          <w:i/>
        </w:rPr>
        <w:t>forcing variables </w:t>
      </w:r>
      <w:r>
        <w:rPr/>
        <w:t>are the key explanatory and control variables. They also indicate that in all</w:t>
      </w:r>
      <w:r>
        <w:rPr>
          <w:spacing w:val="1"/>
        </w:rPr>
        <w:t> </w:t>
      </w:r>
      <w:r>
        <w:rPr/>
        <w:t>the relationships, the covariates are the forcing variables that move first when a common</w:t>
      </w:r>
      <w:r>
        <w:rPr>
          <w:spacing w:val="1"/>
        </w:rPr>
        <w:t> </w:t>
      </w:r>
      <w:r>
        <w:rPr/>
        <w:t>stochastic</w:t>
      </w:r>
      <w:r>
        <w:rPr>
          <w:spacing w:val="-12"/>
        </w:rPr>
        <w:t> </w:t>
      </w:r>
      <w:r>
        <w:rPr/>
        <w:t>shock</w:t>
      </w:r>
      <w:r>
        <w:rPr>
          <w:spacing w:val="-11"/>
        </w:rPr>
        <w:t> </w:t>
      </w:r>
      <w:r>
        <w:rPr/>
        <w:t>hits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system.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implication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above</w:t>
      </w:r>
      <w:r>
        <w:rPr>
          <w:spacing w:val="-10"/>
        </w:rPr>
        <w:t> </w:t>
      </w:r>
      <w:r>
        <w:rPr/>
        <w:t>finding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that:</w:t>
      </w:r>
      <w:r>
        <w:rPr>
          <w:spacing w:val="-10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stability,</w:t>
      </w:r>
      <w:r>
        <w:rPr>
          <w:spacing w:val="-58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 and income inequality</w:t>
      </w:r>
      <w:r>
        <w:rPr>
          <w:spacing w:val="-2"/>
        </w:rPr>
        <w:t> </w:t>
      </w:r>
      <w:r>
        <w:rPr/>
        <w:t>follow changes in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indicators.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1"/>
          <w:numId w:val="30"/>
        </w:numPr>
        <w:tabs>
          <w:tab w:pos="1218" w:val="left" w:leader="none"/>
          <w:tab w:pos="1219" w:val="left" w:leader="none"/>
        </w:tabs>
        <w:spacing w:line="240" w:lineRule="auto" w:before="1" w:after="0"/>
        <w:ind w:left="1218" w:right="0" w:hanging="721"/>
        <w:jc w:val="left"/>
      </w:pPr>
      <w:r>
        <w:rPr/>
        <w:t>Error</w:t>
      </w:r>
      <w:r>
        <w:rPr>
          <w:spacing w:val="-3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Model and</w:t>
      </w:r>
      <w:r>
        <w:rPr>
          <w:spacing w:val="-1"/>
        </w:rPr>
        <w:t> </w:t>
      </w:r>
      <w:r>
        <w:rPr/>
        <w:t>Diagnostics Results</w:t>
      </w:r>
    </w:p>
    <w:p>
      <w:pPr>
        <w:pStyle w:val="BodyText"/>
        <w:spacing w:line="360" w:lineRule="auto" w:before="134"/>
        <w:ind w:left="498" w:right="1352"/>
        <w:jc w:val="both"/>
      </w:pPr>
      <w:r>
        <w:rPr/>
        <w:t>Estimation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country-by-country basis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noting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among them.</w:t>
      </w:r>
      <w:r>
        <w:rPr>
          <w:spacing w:val="4"/>
        </w:rPr>
        <w:t> </w:t>
      </w:r>
      <w:r>
        <w:rPr/>
        <w:t>For easy</w:t>
      </w:r>
      <w:r>
        <w:rPr>
          <w:spacing w:val="-3"/>
        </w:rPr>
        <w:t> </w:t>
      </w:r>
      <w:r>
        <w:rPr/>
        <w:t>ordering,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error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diagnostic</w:t>
      </w:r>
      <w:r>
        <w:rPr>
          <w:spacing w:val="4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relating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to each country are shown correspondingly. The error correction results are in three columns</w:t>
      </w:r>
      <w:r>
        <w:rPr>
          <w:spacing w:val="1"/>
        </w:rPr>
        <w:t> </w:t>
      </w:r>
      <w:r>
        <w:rPr/>
        <w:t>[1], [2] and [3] corresponding to (1) financial reform and financial stability relationship, (2)</w:t>
      </w:r>
      <w:r>
        <w:rPr>
          <w:spacing w:val="1"/>
        </w:rPr>
        <w:t> </w:t>
      </w:r>
      <w:r>
        <w:rPr/>
        <w:t>financial reform and credit growth relationship and (3) credit growth and income inequality</w:t>
      </w:r>
      <w:r>
        <w:rPr>
          <w:spacing w:val="1"/>
        </w:rPr>
        <w:t> </w:t>
      </w:r>
      <w:r>
        <w:rPr/>
        <w:t>relationship.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represent the</w:t>
      </w:r>
      <w:r>
        <w:rPr>
          <w:spacing w:val="-1"/>
        </w:rPr>
        <w:t> </w:t>
      </w:r>
      <w:r>
        <w:rPr/>
        <w:t>estimations of Equations</w:t>
      </w:r>
      <w:r>
        <w:rPr>
          <w:spacing w:val="-1"/>
        </w:rPr>
        <w:t> </w:t>
      </w:r>
      <w:r>
        <w:rPr/>
        <w:t>4.35 to 4.37.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2"/>
          <w:numId w:val="30"/>
        </w:numPr>
        <w:tabs>
          <w:tab w:pos="1519" w:val="left" w:leader="none"/>
        </w:tabs>
        <w:spacing w:line="240" w:lineRule="auto" w:before="0" w:after="0"/>
        <w:ind w:left="1518" w:right="0" w:hanging="1021"/>
        <w:jc w:val="both"/>
      </w:pPr>
      <w:r>
        <w:rPr/>
        <w:t>Cameroon</w:t>
      </w:r>
    </w:p>
    <w:p>
      <w:pPr>
        <w:pStyle w:val="BodyText"/>
        <w:spacing w:line="360" w:lineRule="auto" w:before="135"/>
        <w:ind w:left="498" w:right="1353"/>
        <w:jc w:val="both"/>
      </w:pPr>
      <w:r>
        <w:rPr/>
        <w:t>In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[1] of Table 5.20,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long-run,</w:t>
      </w:r>
      <w:r>
        <w:rPr>
          <w:spacing w:val="1"/>
        </w:rPr>
        <w:t> </w:t>
      </w:r>
      <w:r>
        <w:rPr/>
        <w:t>given the statistical</w:t>
      </w:r>
      <w:r>
        <w:rPr>
          <w:spacing w:val="1"/>
        </w:rPr>
        <w:t> </w:t>
      </w:r>
      <w:r>
        <w:rPr/>
        <w:t>significance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coefficient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</w:t>
      </w:r>
      <w:r>
        <w:rPr>
          <w:spacing w:val="-5"/>
        </w:rPr>
        <w:t> </w:t>
      </w:r>
      <w:r>
        <w:rPr/>
        <w:t>(0.131)</w:t>
      </w:r>
      <w:r>
        <w:rPr>
          <w:spacing w:val="-6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10%</w:t>
      </w:r>
      <w:r>
        <w:rPr>
          <w:spacing w:val="-6"/>
        </w:rPr>
        <w:t> </w:t>
      </w:r>
      <w:r>
        <w:rPr/>
        <w:t>level,</w:t>
      </w:r>
      <w:r>
        <w:rPr>
          <w:spacing w:val="-3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reform</w:t>
      </w:r>
      <w:r>
        <w:rPr>
          <w:spacing w:val="-57"/>
        </w:rPr>
        <w:t> </w:t>
      </w:r>
      <w:r>
        <w:rPr/>
        <w:t>stimulates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stability.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demonstrates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real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stimulates</w:t>
      </w:r>
      <w:r>
        <w:rPr>
          <w:spacing w:val="-58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stability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0.13</w:t>
      </w:r>
      <w:r>
        <w:rPr>
          <w:spacing w:val="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point, on average,</w:t>
      </w:r>
      <w:r>
        <w:rPr>
          <w:spacing w:val="3"/>
        </w:rPr>
        <w:t> </w:t>
      </w:r>
      <w:r>
        <w:rPr>
          <w:i/>
        </w:rPr>
        <w:t>ceteris paribus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tabs>
          <w:tab w:pos="1885" w:val="left" w:leader="none"/>
        </w:tabs>
        <w:spacing w:before="76" w:after="4"/>
        <w:ind w:left="498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5.20:</w:t>
        <w:tab/>
        <w:t>Error</w:t>
      </w:r>
      <w:r>
        <w:rPr>
          <w:spacing w:val="-2"/>
        </w:rPr>
        <w:t> </w:t>
      </w:r>
      <w:r>
        <w:rPr/>
        <w:t>Correction</w:t>
      </w:r>
      <w:r>
        <w:rPr>
          <w:spacing w:val="-2"/>
        </w:rPr>
        <w:t> </w:t>
      </w:r>
      <w:r>
        <w:rPr/>
        <w:t>Results,</w:t>
      </w:r>
      <w:r>
        <w:rPr>
          <w:spacing w:val="-1"/>
        </w:rPr>
        <w:t> </w:t>
      </w:r>
      <w:r>
        <w:rPr/>
        <w:t>Cameroon</w:t>
      </w: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3"/>
        <w:gridCol w:w="2024"/>
        <w:gridCol w:w="1993"/>
        <w:gridCol w:w="1745"/>
      </w:tblGrid>
      <w:tr>
        <w:trPr>
          <w:trHeight w:val="292" w:hRule="atLeast"/>
        </w:trPr>
        <w:tc>
          <w:tcPr>
            <w:tcW w:w="27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38" w:right="988"/>
              <w:jc w:val="center"/>
              <w:rPr>
                <w:sz w:val="22"/>
              </w:rPr>
            </w:pPr>
            <w:r>
              <w:rPr>
                <w:sz w:val="22"/>
              </w:rPr>
              <w:t>[1]</w:t>
            </w:r>
          </w:p>
        </w:tc>
        <w:tc>
          <w:tcPr>
            <w:tcW w:w="1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89" w:right="231"/>
              <w:jc w:val="center"/>
              <w:rPr>
                <w:sz w:val="22"/>
              </w:rPr>
            </w:pPr>
            <w:r>
              <w:rPr>
                <w:sz w:val="22"/>
              </w:rPr>
              <w:t>[2]</w:t>
            </w:r>
          </w:p>
        </w:tc>
        <w:tc>
          <w:tcPr>
            <w:tcW w:w="1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36" w:right="229"/>
              <w:jc w:val="center"/>
              <w:rPr>
                <w:sz w:val="22"/>
              </w:rPr>
            </w:pPr>
            <w:r>
              <w:rPr>
                <w:sz w:val="22"/>
              </w:rPr>
              <w:t>[3]</w:t>
            </w:r>
          </w:p>
        </w:tc>
      </w:tr>
      <w:tr>
        <w:trPr>
          <w:trHeight w:val="292" w:hRule="atLeast"/>
        </w:trPr>
        <w:tc>
          <w:tcPr>
            <w:tcW w:w="476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37"/>
              <w:ind w:left="2695"/>
              <w:rPr>
                <w:b/>
                <w:sz w:val="22"/>
              </w:rPr>
            </w:pPr>
            <w:r>
              <w:rPr>
                <w:b/>
                <w:sz w:val="22"/>
              </w:rPr>
              <w:t>∆Financial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Stability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37"/>
              <w:ind w:left="189" w:right="23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∆Credit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37"/>
              <w:ind w:left="137" w:right="22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∆Gini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Index</w:t>
            </w:r>
          </w:p>
        </w:tc>
      </w:tr>
      <w:tr>
        <w:trPr>
          <w:trHeight w:val="311" w:hRule="atLeast"/>
        </w:trPr>
        <w:tc>
          <w:tcPr>
            <w:tcW w:w="2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2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271"/>
              <w:rPr>
                <w:sz w:val="22"/>
              </w:rPr>
            </w:pPr>
            <w:r>
              <w:rPr>
                <w:sz w:val="22"/>
              </w:rPr>
              <w:t>-4.583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(-0.24)</w:t>
            </w:r>
          </w:p>
        </w:tc>
        <w:tc>
          <w:tcPr>
            <w:tcW w:w="1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87" w:right="231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-3.354</w:t>
            </w:r>
            <w:r>
              <w:rPr>
                <w:spacing w:val="-1"/>
                <w:sz w:val="22"/>
                <w:vertAlign w:val="superscript"/>
              </w:rPr>
              <w:t>b</w:t>
            </w:r>
            <w:r>
              <w:rPr>
                <w:spacing w:val="-18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(-2.63)</w:t>
            </w:r>
          </w:p>
        </w:tc>
        <w:tc>
          <w:tcPr>
            <w:tcW w:w="1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39"/>
              <w:ind w:left="137" w:right="227"/>
              <w:jc w:val="center"/>
              <w:rPr>
                <w:sz w:val="22"/>
              </w:rPr>
            </w:pPr>
            <w:r>
              <w:rPr>
                <w:sz w:val="22"/>
              </w:rPr>
              <w:t>0.043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(1.79)</w:t>
            </w:r>
          </w:p>
        </w:tc>
      </w:tr>
      <w:tr>
        <w:trPr>
          <w:trHeight w:val="285" w:hRule="atLeast"/>
        </w:trPr>
        <w:tc>
          <w:tcPr>
            <w:tcW w:w="2743" w:type="dxa"/>
          </w:tcPr>
          <w:p>
            <w:pPr>
              <w:pStyle w:val="TableParagraph"/>
              <w:spacing w:before="10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Long-run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743" w:type="dxa"/>
          </w:tcPr>
          <w:p>
            <w:pPr>
              <w:pStyle w:val="TableParagraph"/>
              <w:spacing w:before="20"/>
              <w:ind w:left="107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2024" w:type="dxa"/>
          </w:tcPr>
          <w:p>
            <w:pPr>
              <w:pStyle w:val="TableParagraph"/>
              <w:spacing w:before="20"/>
              <w:ind w:left="312"/>
              <w:rPr>
                <w:sz w:val="22"/>
              </w:rPr>
            </w:pPr>
            <w:r>
              <w:rPr>
                <w:sz w:val="22"/>
              </w:rPr>
              <w:t>0.131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z w:val="22"/>
                <w:vertAlign w:val="baseline"/>
              </w:rPr>
              <w:t> (1.85)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743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Deposit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22"/>
              <w:ind w:left="189" w:right="229"/>
              <w:jc w:val="center"/>
              <w:rPr>
                <w:sz w:val="22"/>
              </w:rPr>
            </w:pPr>
            <w:r>
              <w:rPr>
                <w:sz w:val="22"/>
              </w:rPr>
              <w:t>0.153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(2.79)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743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22"/>
              <w:ind w:left="134" w:right="229"/>
              <w:jc w:val="center"/>
              <w:rPr>
                <w:sz w:val="22"/>
              </w:rPr>
            </w:pPr>
            <w:r>
              <w:rPr>
                <w:sz w:val="22"/>
              </w:rPr>
              <w:t>-0.036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(-2.72)</w:t>
            </w:r>
          </w:p>
        </w:tc>
      </w:tr>
      <w:tr>
        <w:trPr>
          <w:trHeight w:val="300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(consumer prices)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19"/>
              <w:ind w:left="189" w:right="231"/>
              <w:jc w:val="center"/>
              <w:rPr>
                <w:sz w:val="22"/>
              </w:rPr>
            </w:pPr>
            <w:r>
              <w:rPr>
                <w:sz w:val="22"/>
              </w:rPr>
              <w:t>-0.002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(-0.16)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7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Liquid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liabilities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line="247" w:lineRule="exact" w:before="40"/>
              <w:ind w:left="137" w:right="227"/>
              <w:jc w:val="center"/>
              <w:rPr>
                <w:sz w:val="22"/>
              </w:rPr>
            </w:pPr>
            <w:r>
              <w:rPr>
                <w:sz w:val="22"/>
              </w:rPr>
              <w:t>0.211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(1.73)</w:t>
            </w:r>
          </w:p>
        </w:tc>
      </w:tr>
      <w:tr>
        <w:trPr>
          <w:trHeight w:val="292" w:hRule="atLeast"/>
        </w:trPr>
        <w:tc>
          <w:tcPr>
            <w:tcW w:w="2743" w:type="dxa"/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024" w:type="dxa"/>
          </w:tcPr>
          <w:p>
            <w:pPr>
              <w:pStyle w:val="TableParagraph"/>
              <w:spacing w:before="11"/>
              <w:ind w:left="310"/>
              <w:rPr>
                <w:sz w:val="22"/>
              </w:rPr>
            </w:pPr>
            <w:r>
              <w:rPr>
                <w:sz w:val="22"/>
              </w:rPr>
              <w:t>0.146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(2.85)</w:t>
            </w:r>
          </w:p>
        </w:tc>
        <w:tc>
          <w:tcPr>
            <w:tcW w:w="1993" w:type="dxa"/>
          </w:tcPr>
          <w:p>
            <w:pPr>
              <w:pStyle w:val="TableParagraph"/>
              <w:spacing w:before="11"/>
              <w:ind w:left="189" w:right="231"/>
              <w:jc w:val="center"/>
              <w:rPr>
                <w:sz w:val="22"/>
              </w:rPr>
            </w:pPr>
            <w:r>
              <w:rPr>
                <w:sz w:val="22"/>
              </w:rPr>
              <w:t>0.011 (1.58)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24" w:type="dxa"/>
          </w:tcPr>
          <w:p>
            <w:pPr>
              <w:pStyle w:val="TableParagraph"/>
              <w:spacing w:before="19"/>
              <w:ind w:left="343"/>
              <w:rPr>
                <w:sz w:val="22"/>
              </w:rPr>
            </w:pPr>
            <w:r>
              <w:rPr>
                <w:sz w:val="22"/>
              </w:rPr>
              <w:t>1.916 (0.56)</w:t>
            </w:r>
          </w:p>
        </w:tc>
        <w:tc>
          <w:tcPr>
            <w:tcW w:w="1993" w:type="dxa"/>
          </w:tcPr>
          <w:p>
            <w:pPr>
              <w:pStyle w:val="TableParagraph"/>
              <w:spacing w:line="250" w:lineRule="exact" w:before="40"/>
              <w:ind w:left="189" w:right="229"/>
              <w:jc w:val="center"/>
              <w:rPr>
                <w:sz w:val="22"/>
              </w:rPr>
            </w:pPr>
            <w:r>
              <w:rPr>
                <w:sz w:val="22"/>
              </w:rPr>
              <w:t>0.987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(2.12)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2743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per 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gr.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8"/>
              <w:ind w:left="136" w:right="229"/>
              <w:jc w:val="center"/>
              <w:rPr>
                <w:sz w:val="22"/>
              </w:rPr>
            </w:pPr>
            <w:r>
              <w:rPr>
                <w:sz w:val="22"/>
              </w:rPr>
              <w:t>0.001 (0.45)</w:t>
            </w:r>
          </w:p>
        </w:tc>
      </w:tr>
      <w:tr>
        <w:trPr>
          <w:trHeight w:val="300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Natural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19"/>
              <w:ind w:left="137" w:right="229"/>
              <w:jc w:val="center"/>
              <w:rPr>
                <w:sz w:val="22"/>
              </w:rPr>
            </w:pPr>
            <w:r>
              <w:rPr>
                <w:sz w:val="22"/>
              </w:rPr>
              <w:t>-0.0001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(-0.05)</w:t>
            </w:r>
          </w:p>
        </w:tc>
      </w:tr>
      <w:tr>
        <w:trPr>
          <w:trHeight w:val="296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024" w:type="dxa"/>
          </w:tcPr>
          <w:p>
            <w:pPr>
              <w:pStyle w:val="TableParagraph"/>
              <w:spacing w:before="19"/>
              <w:ind w:left="271"/>
              <w:rPr>
                <w:sz w:val="22"/>
              </w:rPr>
            </w:pPr>
            <w:r>
              <w:rPr>
                <w:sz w:val="22"/>
              </w:rPr>
              <w:t>-0.070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(-0.95)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2743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22"/>
              <w:ind w:left="189" w:right="231"/>
              <w:jc w:val="center"/>
              <w:rPr>
                <w:sz w:val="22"/>
              </w:rPr>
            </w:pPr>
            <w:r>
              <w:rPr>
                <w:sz w:val="22"/>
              </w:rPr>
              <w:t>2.051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(4.16)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24" w:type="dxa"/>
          </w:tcPr>
          <w:p>
            <w:pPr>
              <w:pStyle w:val="TableParagraph"/>
              <w:spacing w:before="19"/>
              <w:ind w:left="271"/>
              <w:rPr>
                <w:sz w:val="22"/>
              </w:rPr>
            </w:pPr>
            <w:r>
              <w:rPr>
                <w:sz w:val="22"/>
              </w:rPr>
              <w:t>-4.521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(-0.82)</w:t>
            </w:r>
          </w:p>
        </w:tc>
        <w:tc>
          <w:tcPr>
            <w:tcW w:w="1993" w:type="dxa"/>
          </w:tcPr>
          <w:p>
            <w:pPr>
              <w:pStyle w:val="TableParagraph"/>
              <w:spacing w:before="19"/>
              <w:ind w:left="189" w:right="231"/>
              <w:jc w:val="center"/>
              <w:rPr>
                <w:sz w:val="22"/>
              </w:rPr>
            </w:pPr>
            <w:r>
              <w:rPr>
                <w:sz w:val="22"/>
              </w:rPr>
              <w:t>-0.725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(-0.72)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2743" w:type="dxa"/>
          </w:tcPr>
          <w:p>
            <w:pPr>
              <w:pStyle w:val="TableParagraph"/>
              <w:spacing w:before="27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Adjustment:</w:t>
            </w:r>
          </w:p>
        </w:tc>
        <w:tc>
          <w:tcPr>
            <w:tcW w:w="2024" w:type="dxa"/>
          </w:tcPr>
          <w:p>
            <w:pPr>
              <w:pStyle w:val="TableParagraph"/>
              <w:spacing w:before="22"/>
              <w:ind w:left="240"/>
              <w:rPr>
                <w:sz w:val="22"/>
              </w:rPr>
            </w:pPr>
            <w:r>
              <w:rPr>
                <w:sz w:val="22"/>
              </w:rPr>
              <w:t>-0.888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(-4.30)</w:t>
            </w:r>
          </w:p>
        </w:tc>
        <w:tc>
          <w:tcPr>
            <w:tcW w:w="1993" w:type="dxa"/>
          </w:tcPr>
          <w:p>
            <w:pPr>
              <w:pStyle w:val="TableParagraph"/>
              <w:spacing w:before="22"/>
              <w:ind w:left="189" w:right="231"/>
              <w:jc w:val="center"/>
              <w:rPr>
                <w:sz w:val="22"/>
              </w:rPr>
            </w:pPr>
            <w:r>
              <w:rPr>
                <w:sz w:val="22"/>
              </w:rPr>
              <w:t>-0.361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(-3.11)</w:t>
            </w:r>
          </w:p>
        </w:tc>
        <w:tc>
          <w:tcPr>
            <w:tcW w:w="1745" w:type="dxa"/>
          </w:tcPr>
          <w:p>
            <w:pPr>
              <w:pStyle w:val="TableParagraph"/>
              <w:spacing w:before="22"/>
              <w:ind w:left="136" w:right="229"/>
              <w:jc w:val="center"/>
              <w:rPr>
                <w:sz w:val="22"/>
              </w:rPr>
            </w:pPr>
            <w:r>
              <w:rPr>
                <w:sz w:val="22"/>
              </w:rPr>
              <w:t>0.039 (1.16)</w:t>
            </w:r>
          </w:p>
        </w:tc>
      </w:tr>
      <w:tr>
        <w:trPr>
          <w:trHeight w:val="297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Short-run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743" w:type="dxa"/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∆Real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2024" w:type="dxa"/>
          </w:tcPr>
          <w:p>
            <w:pPr>
              <w:pStyle w:val="TableParagraph"/>
              <w:spacing w:before="16"/>
              <w:ind w:left="271"/>
              <w:rPr>
                <w:sz w:val="22"/>
              </w:rPr>
            </w:pPr>
            <w:r>
              <w:rPr>
                <w:sz w:val="22"/>
              </w:rPr>
              <w:t>-0.014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(-0.20)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∆Deposit rate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19"/>
              <w:ind w:left="189" w:right="231"/>
              <w:jc w:val="center"/>
              <w:rPr>
                <w:sz w:val="22"/>
              </w:rPr>
            </w:pPr>
            <w:r>
              <w:rPr>
                <w:sz w:val="22"/>
              </w:rPr>
              <w:t>-0.038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(-0.64)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∆Credit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19"/>
              <w:ind w:left="137" w:right="229"/>
              <w:jc w:val="center"/>
              <w:rPr>
                <w:sz w:val="22"/>
              </w:rPr>
            </w:pPr>
            <w:r>
              <w:rPr>
                <w:sz w:val="22"/>
              </w:rPr>
              <w:t>-0.0021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(-1.69)</w:t>
            </w:r>
          </w:p>
        </w:tc>
      </w:tr>
      <w:tr>
        <w:trPr>
          <w:trHeight w:val="303" w:hRule="atLeast"/>
        </w:trPr>
        <w:tc>
          <w:tcPr>
            <w:tcW w:w="2743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∆Liquid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liabilities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22"/>
              <w:ind w:left="137" w:right="227"/>
              <w:jc w:val="center"/>
              <w:rPr>
                <w:sz w:val="22"/>
              </w:rPr>
            </w:pPr>
            <w:r>
              <w:rPr>
                <w:sz w:val="22"/>
              </w:rPr>
              <w:t>0.0072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(2.94)</w:t>
            </w:r>
          </w:p>
        </w:tc>
      </w:tr>
      <w:tr>
        <w:trPr>
          <w:trHeight w:val="300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∆per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24" w:type="dxa"/>
          </w:tcPr>
          <w:p>
            <w:pPr>
              <w:pStyle w:val="TableParagraph"/>
              <w:spacing w:before="19"/>
              <w:ind w:left="271"/>
              <w:rPr>
                <w:sz w:val="22"/>
              </w:rPr>
            </w:pPr>
            <w:r>
              <w:rPr>
                <w:sz w:val="22"/>
              </w:rPr>
              <w:t>-0.531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(-0.12)</w:t>
            </w:r>
          </w:p>
        </w:tc>
        <w:tc>
          <w:tcPr>
            <w:tcW w:w="1993" w:type="dxa"/>
          </w:tcPr>
          <w:p>
            <w:pPr>
              <w:pStyle w:val="TableParagraph"/>
              <w:spacing w:before="19"/>
              <w:ind w:left="189" w:right="231"/>
              <w:jc w:val="center"/>
              <w:rPr>
                <w:sz w:val="22"/>
              </w:rPr>
            </w:pPr>
            <w:r>
              <w:rPr>
                <w:sz w:val="22"/>
              </w:rPr>
              <w:t>-0.361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(-1.28)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∆per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gr.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19"/>
              <w:ind w:left="137" w:right="229"/>
              <w:jc w:val="center"/>
              <w:rPr>
                <w:sz w:val="22"/>
              </w:rPr>
            </w:pPr>
            <w:r>
              <w:rPr>
                <w:sz w:val="22"/>
              </w:rPr>
              <w:t>-0.0000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(-0.34)</w:t>
            </w:r>
          </w:p>
        </w:tc>
      </w:tr>
      <w:tr>
        <w:trPr>
          <w:trHeight w:val="300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∆Natural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spacing w:before="19"/>
              <w:ind w:left="137" w:right="229"/>
              <w:jc w:val="center"/>
              <w:rPr>
                <w:sz w:val="22"/>
              </w:rPr>
            </w:pPr>
            <w:r>
              <w:rPr>
                <w:sz w:val="22"/>
              </w:rPr>
              <w:t>-0.0001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(-1.02)</w:t>
            </w:r>
          </w:p>
        </w:tc>
      </w:tr>
      <w:tr>
        <w:trPr>
          <w:trHeight w:val="300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024" w:type="dxa"/>
          </w:tcPr>
          <w:p>
            <w:pPr>
              <w:pStyle w:val="TableParagraph"/>
              <w:spacing w:before="19"/>
              <w:ind w:left="343"/>
              <w:rPr>
                <w:sz w:val="22"/>
              </w:rPr>
            </w:pPr>
            <w:r>
              <w:rPr>
                <w:sz w:val="22"/>
              </w:rPr>
              <w:t>0.023 (0.67)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2743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93" w:type="dxa"/>
          </w:tcPr>
          <w:p>
            <w:pPr>
              <w:pStyle w:val="TableParagraph"/>
              <w:spacing w:before="19"/>
              <w:ind w:left="189" w:right="231"/>
              <w:jc w:val="center"/>
              <w:rPr>
                <w:sz w:val="22"/>
              </w:rPr>
            </w:pPr>
            <w:r>
              <w:rPr>
                <w:sz w:val="22"/>
              </w:rPr>
              <w:t>-0.197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(-0.72)</w:t>
            </w:r>
          </w:p>
        </w:tc>
        <w:tc>
          <w:tcPr>
            <w:tcW w:w="174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9" w:hRule="atLeast"/>
        </w:trPr>
        <w:tc>
          <w:tcPr>
            <w:tcW w:w="2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07"/>
              <w:rPr>
                <w:sz w:val="22"/>
              </w:rPr>
            </w:pPr>
            <w:r>
              <w:rPr>
                <w:sz w:val="22"/>
              </w:rPr>
              <w:t>∆Government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343"/>
              <w:rPr>
                <w:sz w:val="22"/>
              </w:rPr>
            </w:pPr>
            <w:r>
              <w:rPr>
                <w:sz w:val="22"/>
              </w:rPr>
              <w:t>8.391 (1.41)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6"/>
              <w:ind w:left="189" w:right="229"/>
              <w:jc w:val="center"/>
              <w:rPr>
                <w:sz w:val="22"/>
              </w:rPr>
            </w:pPr>
            <w:r>
              <w:rPr>
                <w:sz w:val="22"/>
              </w:rPr>
              <w:t>0.806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(2.11)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2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Obs.</w:t>
            </w:r>
          </w:p>
        </w:tc>
        <w:tc>
          <w:tcPr>
            <w:tcW w:w="2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738" w:right="987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9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89" w:right="230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37" w:right="228"/>
              <w:jc w:val="center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</w:tr>
      <w:tr>
        <w:trPr>
          <w:trHeight w:val="301" w:hRule="atLeast"/>
        </w:trPr>
        <w:tc>
          <w:tcPr>
            <w:tcW w:w="2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R-Squared</w:t>
            </w:r>
          </w:p>
        </w:tc>
        <w:tc>
          <w:tcPr>
            <w:tcW w:w="2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39"/>
              <w:rPr>
                <w:sz w:val="22"/>
              </w:rPr>
            </w:pPr>
            <w:r>
              <w:rPr>
                <w:sz w:val="22"/>
              </w:rPr>
              <w:t>0.686</w:t>
            </w:r>
          </w:p>
        </w:tc>
        <w:tc>
          <w:tcPr>
            <w:tcW w:w="19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89" w:right="228"/>
              <w:jc w:val="center"/>
              <w:rPr>
                <w:sz w:val="22"/>
              </w:rPr>
            </w:pPr>
            <w:r>
              <w:rPr>
                <w:sz w:val="22"/>
              </w:rPr>
              <w:t>0.607</w:t>
            </w:r>
          </w:p>
        </w:tc>
        <w:tc>
          <w:tcPr>
            <w:tcW w:w="1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37" w:right="226"/>
              <w:jc w:val="center"/>
              <w:rPr>
                <w:sz w:val="22"/>
              </w:rPr>
            </w:pPr>
            <w:r>
              <w:rPr>
                <w:sz w:val="22"/>
              </w:rPr>
              <w:t>0.825</w:t>
            </w:r>
          </w:p>
        </w:tc>
      </w:tr>
      <w:tr>
        <w:trPr>
          <w:trHeight w:val="1029" w:hRule="atLeast"/>
        </w:trPr>
        <w:tc>
          <w:tcPr>
            <w:tcW w:w="850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30"/>
              <w:rPr>
                <w:sz w:val="18"/>
              </w:rPr>
            </w:pPr>
            <w:r>
              <w:rPr>
                <w:b/>
                <w:sz w:val="18"/>
              </w:rPr>
              <w:t>Note: </w:t>
            </w:r>
            <w:r>
              <w:rPr>
                <w:sz w:val="18"/>
              </w:rPr>
              <w:t>Numbers in parentheses are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>-statistics based on White heteroscedasticity-consistent standard errors.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Statistical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significance: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vertAlign w:val="superscript"/>
              </w:rPr>
              <w:t>a,b,c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indicate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1%,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5%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 10%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levels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respectively.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variables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lag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length</w:t>
            </w:r>
            <w:r>
              <w:rPr>
                <w:spacing w:val="6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(1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1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0</w:t>
            </w:r>
            <w:r>
              <w:rPr>
                <w:i/>
                <w:spacing w:val="-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1</w:t>
            </w:r>
            <w:r>
              <w:rPr>
                <w:i/>
                <w:spacing w:val="-3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1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1) </w:t>
            </w:r>
            <w:r>
              <w:rPr>
                <w:sz w:val="18"/>
                <w:vertAlign w:val="baseline"/>
              </w:rPr>
              <w:t>for</w:t>
            </w:r>
          </w:p>
          <w:p>
            <w:pPr>
              <w:pStyle w:val="TableParagraph"/>
              <w:ind w:left="107" w:right="321"/>
              <w:rPr>
                <w:sz w:val="18"/>
              </w:rPr>
            </w:pPr>
            <w:r>
              <w:rPr>
                <w:sz w:val="18"/>
              </w:rPr>
              <w:t>financial stability model, </w:t>
            </w:r>
            <w:r>
              <w:rPr>
                <w:i/>
                <w:sz w:val="18"/>
              </w:rPr>
              <w:t>(1 1 0 0 1 1 1) </w:t>
            </w:r>
            <w:r>
              <w:rPr>
                <w:sz w:val="18"/>
              </w:rPr>
              <w:t>for credit growth model and </w:t>
            </w:r>
            <w:r>
              <w:rPr>
                <w:i/>
                <w:sz w:val="18"/>
              </w:rPr>
              <w:t>(2 1 1 1 1) </w:t>
            </w:r>
            <w:r>
              <w:rPr>
                <w:sz w:val="18"/>
              </w:rPr>
              <w:t>for income inequality model are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Stata-generated using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i/>
                <w:sz w:val="18"/>
              </w:rPr>
              <w:t>“varsoc”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routine.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∆ is 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operator.</w:t>
            </w:r>
          </w:p>
          <w:p>
            <w:pPr>
              <w:pStyle w:val="TableParagraph"/>
              <w:spacing w:line="186" w:lineRule="exact"/>
              <w:ind w:left="107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spacing w:after="0" w:line="186" w:lineRule="exact"/>
        <w:rPr>
          <w:sz w:val="18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1"/>
        <w:jc w:val="both"/>
      </w:pPr>
      <w:r>
        <w:rPr/>
        <w:t>This finding differs from Akinboade and Kinfack (2014) who find that the real interest rate,</w:t>
      </w:r>
      <w:r>
        <w:rPr>
          <w:spacing w:val="1"/>
        </w:rPr>
        <w:t> </w:t>
      </w:r>
      <w:r>
        <w:rPr/>
        <w:t>which</w:t>
      </w:r>
      <w:r>
        <w:rPr>
          <w:spacing w:val="-7"/>
        </w:rPr>
        <w:t> </w:t>
      </w:r>
      <w:r>
        <w:rPr/>
        <w:t>reflects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4"/>
        </w:rPr>
        <w:t> </w:t>
      </w:r>
      <w:r>
        <w:rPr/>
        <w:t>cost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funds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borrower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real</w:t>
      </w:r>
      <w:r>
        <w:rPr>
          <w:spacing w:val="1"/>
        </w:rPr>
        <w:t> </w:t>
      </w:r>
      <w:r>
        <w:rPr/>
        <w:t>yield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lender,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almost</w:t>
      </w:r>
      <w:r>
        <w:rPr>
          <w:spacing w:val="-58"/>
        </w:rPr>
        <w:t> </w:t>
      </w:r>
      <w:r>
        <w:rPr/>
        <w:t>negative throughout the period under review in their analysis of financial development and</w:t>
      </w:r>
      <w:r>
        <w:rPr>
          <w:spacing w:val="1"/>
        </w:rPr>
        <w:t> </w:t>
      </w:r>
      <w:r>
        <w:rPr/>
        <w:t>economic growth in Cameroon. Results also reveal that the broad money growth is a positive</w:t>
      </w:r>
      <w:r>
        <w:rPr>
          <w:spacing w:val="1"/>
        </w:rPr>
        <w:t> </w:t>
      </w:r>
      <w:r>
        <w:rPr/>
        <w:t>predictor of financial stability by 0.15 percent, on average, </w:t>
      </w:r>
      <w:r>
        <w:rPr>
          <w:i/>
        </w:rPr>
        <w:t>ceteris paribus </w:t>
      </w:r>
      <w:r>
        <w:rPr/>
        <w:t>given its statistical</w:t>
      </w:r>
      <w:r>
        <w:rPr>
          <w:spacing w:val="1"/>
        </w:rPr>
        <w:t> </w:t>
      </w:r>
      <w:r>
        <w:rPr/>
        <w:t>significance at the 5% level. Overall, the positive coefficient of the real interest rate gives</w:t>
      </w:r>
      <w:r>
        <w:rPr>
          <w:spacing w:val="1"/>
        </w:rPr>
        <w:t> </w:t>
      </w:r>
      <w:r>
        <w:rPr/>
        <w:t>evidence that the financial sector is stable after reforms in Cameroon. In addition, the value of</w:t>
      </w:r>
      <w:r>
        <w:rPr>
          <w:spacing w:val="-57"/>
        </w:rPr>
        <w:t> </w:t>
      </w:r>
      <w:r>
        <w:rPr/>
        <w:t>the </w:t>
      </w:r>
      <w:r>
        <w:rPr>
          <w:i/>
        </w:rPr>
        <w:t>R </w:t>
      </w:r>
      <w:r>
        <w:rPr/>
        <w:t>squared indicates that 69 percent of the variation in the financial stability index is</w:t>
      </w:r>
      <w:r>
        <w:rPr>
          <w:spacing w:val="1"/>
        </w:rPr>
        <w:t> </w:t>
      </w:r>
      <w:r>
        <w:rPr/>
        <w:t>explained by the independent variables while the adjustment term (-0.888) is statistically</w:t>
      </w:r>
      <w:r>
        <w:rPr>
          <w:spacing w:val="1"/>
        </w:rPr>
        <w:t> </w:t>
      </w:r>
      <w:r>
        <w:rPr/>
        <w:t>significant at the 1% level indicating that shocks to financial stability index are corrected for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88.8</w:t>
      </w:r>
      <w:r>
        <w:rPr>
          <w:spacing w:val="1"/>
        </w:rPr>
        <w:t> </w:t>
      </w:r>
      <w:r>
        <w:rPr/>
        <w:t>percent.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</w:t>
      </w:r>
      <w:r>
        <w:rPr>
          <w:spacing w:val="-6"/>
        </w:rPr>
        <w:t> </w:t>
      </w:r>
      <w:r>
        <w:rPr/>
        <w:t>as the coefficient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inflating</w:t>
      </w:r>
      <w:r>
        <w:rPr>
          <w:spacing w:val="-4"/>
        </w:rPr>
        <w:t> </w:t>
      </w:r>
      <w:r>
        <w:rPr/>
        <w:t>factor (VIF) is</w:t>
      </w:r>
      <w:r>
        <w:rPr>
          <w:spacing w:val="-1"/>
        </w:rPr>
        <w:t> </w:t>
      </w:r>
      <w:r>
        <w:rPr/>
        <w:t>1.86.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48"/>
        <w:jc w:val="both"/>
      </w:pPr>
      <w:r>
        <w:rPr/>
        <w:t>The</w:t>
      </w:r>
      <w:r>
        <w:rPr>
          <w:spacing w:val="-12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impact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reforms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credit</w:t>
      </w:r>
      <w:r>
        <w:rPr>
          <w:spacing w:val="-9"/>
        </w:rPr>
        <w:t> </w:t>
      </w:r>
      <w:r>
        <w:rPr/>
        <w:t>growth</w:t>
      </w:r>
      <w:r>
        <w:rPr>
          <w:spacing w:val="-9"/>
        </w:rPr>
        <w:t> </w:t>
      </w:r>
      <w:r>
        <w:rPr/>
        <w:t>shown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column</w:t>
      </w:r>
      <w:r>
        <w:rPr>
          <w:spacing w:val="-11"/>
        </w:rPr>
        <w:t> </w:t>
      </w:r>
      <w:r>
        <w:rPr/>
        <w:t>[2]</w:t>
      </w:r>
      <w:r>
        <w:rPr>
          <w:spacing w:val="-7"/>
        </w:rPr>
        <w:t> </w:t>
      </w:r>
      <w:r>
        <w:rPr/>
        <w:t>reveal</w:t>
      </w:r>
      <w:r>
        <w:rPr>
          <w:spacing w:val="-11"/>
        </w:rPr>
        <w:t> </w:t>
      </w:r>
      <w:r>
        <w:rPr/>
        <w:t>that,</w:t>
      </w:r>
      <w:r>
        <w:rPr>
          <w:spacing w:val="-57"/>
        </w:rPr>
        <w:t> </w:t>
      </w:r>
      <w:r>
        <w:rPr/>
        <w:t>in the long-run the deposit rate is a strong predictor of credit growth at the 5% statistical</w:t>
      </w:r>
      <w:r>
        <w:rPr>
          <w:spacing w:val="1"/>
        </w:rPr>
        <w:t> </w:t>
      </w:r>
      <w:r>
        <w:rPr/>
        <w:t>significance</w:t>
      </w:r>
      <w:r>
        <w:rPr>
          <w:spacing w:val="-14"/>
        </w:rPr>
        <w:t> </w:t>
      </w:r>
      <w:r>
        <w:rPr/>
        <w:t>level,</w:t>
      </w:r>
      <w:r>
        <w:rPr>
          <w:spacing w:val="-12"/>
        </w:rPr>
        <w:t> </w:t>
      </w:r>
      <w:r>
        <w:rPr/>
        <w:t>indicating</w:t>
      </w:r>
      <w:r>
        <w:rPr>
          <w:spacing w:val="-15"/>
        </w:rPr>
        <w:t> </w:t>
      </w:r>
      <w:r>
        <w:rPr/>
        <w:t>that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one</w:t>
      </w:r>
      <w:r>
        <w:rPr>
          <w:spacing w:val="-11"/>
        </w:rPr>
        <w:t> </w:t>
      </w:r>
      <w:r>
        <w:rPr/>
        <w:t>percentage</w:t>
      </w:r>
      <w:r>
        <w:rPr>
          <w:spacing w:val="-11"/>
        </w:rPr>
        <w:t> </w:t>
      </w:r>
      <w:r>
        <w:rPr/>
        <w:t>increase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deposit</w:t>
      </w:r>
      <w:r>
        <w:rPr>
          <w:spacing w:val="-12"/>
        </w:rPr>
        <w:t> </w:t>
      </w:r>
      <w:r>
        <w:rPr/>
        <w:t>rate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associated</w:t>
      </w:r>
      <w:r>
        <w:rPr>
          <w:spacing w:val="-12"/>
        </w:rPr>
        <w:t> </w:t>
      </w:r>
      <w:r>
        <w:rPr/>
        <w:t>with</w:t>
      </w:r>
      <w:r>
        <w:rPr>
          <w:spacing w:val="-58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15.3</w:t>
      </w:r>
      <w:r>
        <w:rPr>
          <w:spacing w:val="-15"/>
        </w:rPr>
        <w:t> </w:t>
      </w:r>
      <w:r>
        <w:rPr>
          <w:spacing w:val="-1"/>
        </w:rPr>
        <w:t>percentage</w:t>
      </w:r>
      <w:r>
        <w:rPr>
          <w:spacing w:val="-16"/>
        </w:rPr>
        <w:t> </w:t>
      </w:r>
      <w:r>
        <w:rPr/>
        <w:t>increase</w:t>
      </w:r>
      <w:r>
        <w:rPr>
          <w:spacing w:val="-16"/>
        </w:rPr>
        <w:t> </w:t>
      </w:r>
      <w:r>
        <w:rPr/>
        <w:t>in</w:t>
      </w:r>
      <w:r>
        <w:rPr>
          <w:spacing w:val="-14"/>
        </w:rPr>
        <w:t> </w:t>
      </w:r>
      <w:r>
        <w:rPr/>
        <w:t>credit</w:t>
      </w:r>
      <w:r>
        <w:rPr>
          <w:spacing w:val="-12"/>
        </w:rPr>
        <w:t> </w:t>
      </w:r>
      <w:r>
        <w:rPr/>
        <w:t>growth,</w:t>
      </w:r>
      <w:r>
        <w:rPr>
          <w:spacing w:val="-14"/>
        </w:rPr>
        <w:t> </w:t>
      </w:r>
      <w:r>
        <w:rPr/>
        <w:t>on</w:t>
      </w:r>
      <w:r>
        <w:rPr>
          <w:spacing w:val="-12"/>
        </w:rPr>
        <w:t> </w:t>
      </w:r>
      <w:r>
        <w:rPr/>
        <w:t>average,</w:t>
      </w:r>
      <w:r>
        <w:rPr>
          <w:spacing w:val="-12"/>
        </w:rPr>
        <w:t> </w:t>
      </w:r>
      <w:r>
        <w:rPr>
          <w:i/>
        </w:rPr>
        <w:t>ceteris</w:t>
      </w:r>
      <w:r>
        <w:rPr>
          <w:i/>
          <w:spacing w:val="-14"/>
        </w:rPr>
        <w:t> </w:t>
      </w:r>
      <w:r>
        <w:rPr>
          <w:i/>
        </w:rPr>
        <w:t>paribus</w:t>
      </w:r>
      <w:r>
        <w:rPr/>
        <w:t>.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finding</w:t>
      </w:r>
      <w:r>
        <w:rPr>
          <w:spacing w:val="-17"/>
        </w:rPr>
        <w:t> </w:t>
      </w:r>
      <w:r>
        <w:rPr/>
        <w:t>contradicts</w:t>
      </w:r>
      <w:r>
        <w:rPr>
          <w:spacing w:val="-57"/>
        </w:rPr>
        <w:t> </w:t>
      </w:r>
      <w:r>
        <w:rPr/>
        <w:t>Akinboade and Kinfack (2014) who conclude that the banking sector was unable to efficiently</w:t>
      </w:r>
      <w:r>
        <w:rPr>
          <w:spacing w:val="-57"/>
        </w:rPr>
        <w:t> </w:t>
      </w:r>
      <w:r>
        <w:rPr/>
        <w:t>mobilise</w:t>
      </w:r>
      <w:r>
        <w:rPr>
          <w:spacing w:val="-8"/>
        </w:rPr>
        <w:t> </w:t>
      </w:r>
      <w:r>
        <w:rPr/>
        <w:t>savings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efficient</w:t>
      </w:r>
      <w:r>
        <w:rPr>
          <w:spacing w:val="-6"/>
        </w:rPr>
        <w:t> </w:t>
      </w:r>
      <w:r>
        <w:rPr/>
        <w:t>intermediation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post-reform</w:t>
      </w:r>
      <w:r>
        <w:rPr>
          <w:spacing w:val="-6"/>
        </w:rPr>
        <w:t> </w:t>
      </w:r>
      <w:r>
        <w:rPr/>
        <w:t>era.</w:t>
      </w:r>
      <w:r>
        <w:rPr>
          <w:spacing w:val="-6"/>
        </w:rPr>
        <w:t> </w:t>
      </w:r>
      <w:r>
        <w:rPr/>
        <w:t>Other</w:t>
      </w:r>
      <w:r>
        <w:rPr>
          <w:spacing w:val="-5"/>
        </w:rPr>
        <w:t> </w:t>
      </w:r>
      <w:r>
        <w:rPr/>
        <w:t>results</w:t>
      </w:r>
      <w:r>
        <w:rPr>
          <w:spacing w:val="-6"/>
        </w:rPr>
        <w:t> </w:t>
      </w:r>
      <w:r>
        <w:rPr/>
        <w:t>reveal</w:t>
      </w:r>
      <w:r>
        <w:rPr>
          <w:spacing w:val="-6"/>
        </w:rPr>
        <w:t> </w:t>
      </w:r>
      <w:r>
        <w:rPr/>
        <w:t>that,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the long-run both per capita GDP (0.987) and investment (2.051) have a positive impact on</w:t>
      </w:r>
      <w:r>
        <w:rPr>
          <w:spacing w:val="1"/>
        </w:rPr>
        <w:t> </w:t>
      </w:r>
      <w:r>
        <w:rPr/>
        <w:t>credit growth, on average, </w:t>
      </w:r>
      <w:r>
        <w:rPr>
          <w:i/>
        </w:rPr>
        <w:t>ceteris paribus, </w:t>
      </w:r>
      <w:r>
        <w:rPr/>
        <w:t>while credit growth is impacted by government</w:t>
      </w:r>
      <w:r>
        <w:rPr>
          <w:spacing w:val="1"/>
        </w:rPr>
        <w:t> </w:t>
      </w:r>
      <w:r>
        <w:rPr/>
        <w:t>expenditures (0.806) in the short-run. Again, these results validate that in Cameroon, financial</w:t>
      </w:r>
      <w:r>
        <w:rPr>
          <w:spacing w:val="-57"/>
        </w:rPr>
        <w:t> </w:t>
      </w:r>
      <w:r>
        <w:rPr/>
        <w:t>reforms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(-0.361)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 at the 1% level, suggesting that errors to credit growth are corrected for within the</w:t>
      </w:r>
      <w:r>
        <w:rPr>
          <w:spacing w:val="1"/>
        </w:rPr>
        <w:t> </w:t>
      </w:r>
      <w:r>
        <w:rPr/>
        <w:t>year at a convergence speed of 36 percent. Also, the value of the </w:t>
      </w:r>
      <w:r>
        <w:rPr>
          <w:i/>
        </w:rPr>
        <w:t>R </w:t>
      </w:r>
      <w:r>
        <w:rPr/>
        <w:t>squared indicates that 61</w:t>
      </w:r>
      <w:r>
        <w:rPr>
          <w:spacing w:val="1"/>
        </w:rPr>
        <w:t> </w:t>
      </w:r>
      <w:r>
        <w:rPr/>
        <w:t>percent of the variation in credit growth (proxied by domestic credit provided by banks) is</w:t>
      </w:r>
      <w:r>
        <w:rPr>
          <w:spacing w:val="1"/>
        </w:rPr>
        <w:t> </w:t>
      </w:r>
      <w:r>
        <w:rPr/>
        <w:t>explained by the independent variables. There is also no evidence of multicollinearity as the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variance</w:t>
      </w:r>
      <w:r>
        <w:rPr>
          <w:spacing w:val="-1"/>
        </w:rPr>
        <w:t> </w:t>
      </w:r>
      <w:r>
        <w:rPr/>
        <w:t>inflating</w:t>
      </w:r>
      <w:r>
        <w:rPr>
          <w:spacing w:val="-1"/>
        </w:rPr>
        <w:t> </w:t>
      </w:r>
      <w:r>
        <w:rPr/>
        <w:t>factor (VIF) is</w:t>
      </w:r>
      <w:r>
        <w:rPr>
          <w:spacing w:val="2"/>
        </w:rPr>
        <w:t> </w:t>
      </w:r>
      <w:r>
        <w:rPr/>
        <w:t>2.07.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Lastly, the results in column [3] show that 83 percent variation in the Gini index are explained</w:t>
      </w:r>
      <w:r>
        <w:rPr>
          <w:spacing w:val="-57"/>
        </w:rPr>
        <w:t> </w:t>
      </w:r>
      <w:r>
        <w:rPr>
          <w:spacing w:val="-1"/>
        </w:rPr>
        <w:t>by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regressors.</w:t>
      </w:r>
      <w:r>
        <w:rPr>
          <w:spacing w:val="-14"/>
        </w:rPr>
        <w:t> </w:t>
      </w:r>
      <w:r>
        <w:rPr/>
        <w:t>There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also</w:t>
      </w:r>
      <w:r>
        <w:rPr>
          <w:spacing w:val="-14"/>
        </w:rPr>
        <w:t> </w:t>
      </w:r>
      <w:r>
        <w:rPr/>
        <w:t>no</w:t>
      </w:r>
      <w:r>
        <w:rPr>
          <w:spacing w:val="-14"/>
        </w:rPr>
        <w:t> </w:t>
      </w:r>
      <w:r>
        <w:rPr/>
        <w:t>evidence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multicollinearity</w:t>
      </w:r>
      <w:r>
        <w:rPr>
          <w:spacing w:val="-19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coefficient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variance</w:t>
      </w:r>
      <w:r>
        <w:rPr>
          <w:spacing w:val="-58"/>
        </w:rPr>
        <w:t> </w:t>
      </w:r>
      <w:r>
        <w:rPr/>
        <w:t>inflating factor (VIF) is 2.07. In the long-run, credit growth has a negative and statistical</w:t>
      </w:r>
      <w:r>
        <w:rPr>
          <w:spacing w:val="1"/>
        </w:rPr>
        <w:t> </w:t>
      </w:r>
      <w:r>
        <w:rPr/>
        <w:t>significance on income inequality at the 5% level. This implies that a percentage increase in</w:t>
      </w:r>
      <w:r>
        <w:rPr>
          <w:spacing w:val="1"/>
        </w:rPr>
        <w:t> </w:t>
      </w:r>
      <w:r>
        <w:rPr/>
        <w:t>credit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associated</w:t>
      </w:r>
      <w:r>
        <w:rPr>
          <w:spacing w:val="15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0.036</w:t>
      </w:r>
      <w:r>
        <w:rPr>
          <w:spacing w:val="15"/>
        </w:rPr>
        <w:t> </w:t>
      </w:r>
      <w:r>
        <w:rPr/>
        <w:t>reduction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income</w:t>
      </w:r>
      <w:r>
        <w:rPr>
          <w:spacing w:val="15"/>
        </w:rPr>
        <w:t> </w:t>
      </w:r>
      <w:r>
        <w:rPr/>
        <w:t>inequality,</w:t>
      </w:r>
      <w:r>
        <w:rPr>
          <w:spacing w:val="17"/>
        </w:rPr>
        <w:t> </w:t>
      </w:r>
      <w:r>
        <w:rPr/>
        <w:t>on</w:t>
      </w:r>
      <w:r>
        <w:rPr>
          <w:spacing w:val="15"/>
        </w:rPr>
        <w:t> </w:t>
      </w:r>
      <w:r>
        <w:rPr/>
        <w:t>average,</w:t>
      </w:r>
      <w:r>
        <w:rPr>
          <w:spacing w:val="25"/>
        </w:rPr>
        <w:t> </w:t>
      </w:r>
      <w:r>
        <w:rPr>
          <w:i/>
        </w:rPr>
        <w:t>ceteris</w:t>
      </w:r>
      <w:r>
        <w:rPr>
          <w:i/>
          <w:spacing w:val="17"/>
        </w:rPr>
        <w:t> </w:t>
      </w:r>
      <w:r>
        <w:rPr>
          <w:i/>
        </w:rPr>
        <w:t>paribus</w:t>
      </w:r>
      <w:r>
        <w:rPr/>
        <w:t>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0"/>
        <w:jc w:val="both"/>
      </w:pPr>
      <w:r>
        <w:rPr/>
        <w:t>Results further show that in the long- and short-runs, liquid liabilities significantly exacerbate</w:t>
      </w:r>
      <w:r>
        <w:rPr>
          <w:spacing w:val="1"/>
        </w:rPr>
        <w:t> </w:t>
      </w:r>
      <w:r>
        <w:rPr/>
        <w:t>inequality at the 1% level. Lastly, shocks to the Gini index are not corrected, that is there is no</w:t>
      </w:r>
      <w:r>
        <w:rPr>
          <w:spacing w:val="-57"/>
        </w:rPr>
        <w:t> </w:t>
      </w:r>
      <w:r>
        <w:rPr/>
        <w:t>long-run</w:t>
      </w:r>
      <w:r>
        <w:rPr>
          <w:spacing w:val="-2"/>
        </w:rPr>
        <w:t> </w:t>
      </w:r>
      <w:r>
        <w:rPr/>
        <w:t>convergence.</w:t>
      </w:r>
      <w:r>
        <w:rPr>
          <w:spacing w:val="-4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finance-credit-inequality</w:t>
      </w:r>
      <w:r>
        <w:rPr>
          <w:spacing w:val="-9"/>
        </w:rPr>
        <w:t> </w:t>
      </w:r>
      <w:r>
        <w:rPr/>
        <w:t>nexus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validated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Cameroon.</w:t>
      </w:r>
      <w:r>
        <w:rPr>
          <w:spacing w:val="-58"/>
        </w:rPr>
        <w:t> </w:t>
      </w:r>
      <w:r>
        <w:rPr/>
        <w:t>The diagnostic results shown in Table 5.21 provide evidence that the models are stable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A5.6</w:t>
      </w:r>
      <w:r>
        <w:rPr>
          <w:spacing w:val="1"/>
        </w:rPr>
        <w:t> </w:t>
      </w:r>
      <w:r>
        <w:rPr/>
        <w:t>for CUSUMSQ</w:t>
      </w:r>
      <w:r>
        <w:rPr>
          <w:spacing w:val="1"/>
        </w:rPr>
        <w:t> </w:t>
      </w:r>
      <w:r>
        <w:rPr/>
        <w:t>graph)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autocorrelation, heteroscedasticity, autoregressive conditional heteroscedasticity (except for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2), multicollinearity,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omitted variables</w:t>
      </w:r>
      <w:r>
        <w:rPr>
          <w:spacing w:val="2"/>
        </w:rPr>
        <w:t> </w:t>
      </w:r>
      <w:r>
        <w:rPr/>
        <w:t>(except for</w:t>
      </w:r>
      <w:r>
        <w:rPr>
          <w:spacing w:val="-1"/>
        </w:rPr>
        <w:t> </w:t>
      </w:r>
      <w:r>
        <w:rPr/>
        <w:t>models</w:t>
      </w:r>
      <w:r>
        <w:rPr>
          <w:spacing w:val="-1"/>
        </w:rPr>
        <w:t> </w:t>
      </w:r>
      <w:r>
        <w:rPr/>
        <w:t>1 and</w:t>
      </w:r>
      <w:r>
        <w:rPr>
          <w:spacing w:val="2"/>
        </w:rPr>
        <w:t> </w:t>
      </w:r>
      <w:r>
        <w:rPr/>
        <w:t>3).</w:t>
      </w: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7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2"/>
        <w:gridCol w:w="1346"/>
        <w:gridCol w:w="1348"/>
        <w:gridCol w:w="1204"/>
      </w:tblGrid>
      <w:tr>
        <w:trPr>
          <w:trHeight w:val="268" w:hRule="atLeast"/>
        </w:trPr>
        <w:tc>
          <w:tcPr>
            <w:tcW w:w="7180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15" w:val="left" w:leader="none"/>
              </w:tabs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5.21:</w:t>
              <w:tab/>
              <w:t>Diagnostic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Results,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Cameroon</w:t>
            </w:r>
          </w:p>
        </w:tc>
      </w:tr>
      <w:tr>
        <w:trPr>
          <w:trHeight w:val="230" w:hRule="atLeast"/>
        </w:trPr>
        <w:tc>
          <w:tcPr>
            <w:tcW w:w="32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3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6" w:right="3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28" w:right="2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6" w:right="1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</w:tr>
      <w:tr>
        <w:trPr>
          <w:trHeight w:val="228" w:hRule="atLeast"/>
        </w:trPr>
        <w:tc>
          <w:tcPr>
            <w:tcW w:w="32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(autocorrelation)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83" w:right="327"/>
              <w:jc w:val="center"/>
              <w:rPr>
                <w:sz w:val="20"/>
              </w:rPr>
            </w:pPr>
            <w:r>
              <w:rPr>
                <w:sz w:val="20"/>
              </w:rPr>
              <w:t>2.027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328" w:right="284"/>
              <w:jc w:val="center"/>
              <w:rPr>
                <w:sz w:val="20"/>
              </w:rPr>
            </w:pPr>
            <w:r>
              <w:rPr>
                <w:sz w:val="20"/>
              </w:rPr>
              <w:t>2.425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86" w:right="181"/>
              <w:jc w:val="center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</w:tr>
      <w:tr>
        <w:trPr>
          <w:trHeight w:val="228" w:hRule="atLeast"/>
        </w:trPr>
        <w:tc>
          <w:tcPr>
            <w:tcW w:w="3282" w:type="dxa"/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(heteroscedasticity)</w:t>
            </w:r>
          </w:p>
        </w:tc>
        <w:tc>
          <w:tcPr>
            <w:tcW w:w="1346" w:type="dxa"/>
          </w:tcPr>
          <w:p>
            <w:pPr>
              <w:pStyle w:val="TableParagraph"/>
              <w:spacing w:line="208" w:lineRule="exact"/>
              <w:ind w:left="283" w:right="327"/>
              <w:jc w:val="center"/>
              <w:rPr>
                <w:sz w:val="20"/>
              </w:rPr>
            </w:pPr>
            <w:r>
              <w:rPr>
                <w:sz w:val="20"/>
              </w:rPr>
              <w:t>0.408</w:t>
            </w:r>
          </w:p>
        </w:tc>
        <w:tc>
          <w:tcPr>
            <w:tcW w:w="1348" w:type="dxa"/>
          </w:tcPr>
          <w:p>
            <w:pPr>
              <w:pStyle w:val="TableParagraph"/>
              <w:spacing w:line="208" w:lineRule="exact"/>
              <w:ind w:left="328" w:right="284"/>
              <w:jc w:val="center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  <w:tc>
          <w:tcPr>
            <w:tcW w:w="1204" w:type="dxa"/>
          </w:tcPr>
          <w:p>
            <w:pPr>
              <w:pStyle w:val="TableParagraph"/>
              <w:spacing w:line="208" w:lineRule="exact"/>
              <w:ind w:left="286" w:right="181"/>
              <w:jc w:val="center"/>
              <w:rPr>
                <w:sz w:val="20"/>
              </w:rPr>
            </w:pPr>
            <w:r>
              <w:rPr>
                <w:sz w:val="20"/>
              </w:rPr>
              <w:t>0.141</w:t>
            </w:r>
          </w:p>
        </w:tc>
      </w:tr>
      <w:tr>
        <w:trPr>
          <w:trHeight w:val="237" w:hRule="atLeast"/>
        </w:trPr>
        <w:tc>
          <w:tcPr>
            <w:tcW w:w="3282" w:type="dxa"/>
          </w:tcPr>
          <w:p>
            <w:pPr>
              <w:pStyle w:val="TableParagraph"/>
              <w:spacing w:line="217" w:lineRule="exact"/>
              <w:ind w:left="108"/>
              <w:rPr>
                <w:sz w:val="20"/>
              </w:rPr>
            </w:pPr>
            <w:r>
              <w:rPr>
                <w:sz w:val="20"/>
              </w:rPr>
              <w:t>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LM</w:t>
            </w:r>
          </w:p>
        </w:tc>
        <w:tc>
          <w:tcPr>
            <w:tcW w:w="1346" w:type="dxa"/>
          </w:tcPr>
          <w:p>
            <w:pPr>
              <w:pStyle w:val="TableParagraph"/>
              <w:spacing w:line="217" w:lineRule="exact"/>
              <w:ind w:left="283" w:right="327"/>
              <w:jc w:val="center"/>
              <w:rPr>
                <w:sz w:val="20"/>
              </w:rPr>
            </w:pPr>
            <w:r>
              <w:rPr>
                <w:sz w:val="20"/>
              </w:rPr>
              <w:t>0.587</w:t>
            </w:r>
          </w:p>
        </w:tc>
        <w:tc>
          <w:tcPr>
            <w:tcW w:w="1348" w:type="dxa"/>
          </w:tcPr>
          <w:p>
            <w:pPr>
              <w:pStyle w:val="TableParagraph"/>
              <w:spacing w:line="217" w:lineRule="exact"/>
              <w:ind w:left="328" w:right="284"/>
              <w:jc w:val="center"/>
              <w:rPr>
                <w:sz w:val="20"/>
              </w:rPr>
            </w:pPr>
            <w:r>
              <w:rPr>
                <w:sz w:val="20"/>
              </w:rPr>
              <w:t>0.047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1204" w:type="dxa"/>
          </w:tcPr>
          <w:p>
            <w:pPr>
              <w:pStyle w:val="TableParagraph"/>
              <w:spacing w:line="217" w:lineRule="exact"/>
              <w:ind w:left="286" w:right="181"/>
              <w:jc w:val="center"/>
              <w:rPr>
                <w:sz w:val="20"/>
              </w:rPr>
            </w:pPr>
            <w:r>
              <w:rPr>
                <w:sz w:val="20"/>
              </w:rPr>
              <w:t>0.17</w:t>
            </w:r>
          </w:p>
        </w:tc>
      </w:tr>
      <w:tr>
        <w:trPr>
          <w:trHeight w:val="230" w:hRule="atLeast"/>
        </w:trPr>
        <w:tc>
          <w:tcPr>
            <w:tcW w:w="328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VIF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(Multicollinearity)</w:t>
            </w:r>
          </w:p>
        </w:tc>
        <w:tc>
          <w:tcPr>
            <w:tcW w:w="1346" w:type="dxa"/>
          </w:tcPr>
          <w:p>
            <w:pPr>
              <w:pStyle w:val="TableParagraph"/>
              <w:spacing w:line="210" w:lineRule="exact"/>
              <w:ind w:left="284" w:right="327"/>
              <w:jc w:val="center"/>
              <w:rPr>
                <w:sz w:val="20"/>
              </w:rPr>
            </w:pPr>
            <w:r>
              <w:rPr>
                <w:sz w:val="20"/>
              </w:rPr>
              <w:t>1.86</w:t>
            </w:r>
          </w:p>
        </w:tc>
        <w:tc>
          <w:tcPr>
            <w:tcW w:w="1348" w:type="dxa"/>
          </w:tcPr>
          <w:p>
            <w:pPr>
              <w:pStyle w:val="TableParagraph"/>
              <w:spacing w:line="210" w:lineRule="exact"/>
              <w:ind w:left="328" w:right="284"/>
              <w:jc w:val="center"/>
              <w:rPr>
                <w:sz w:val="20"/>
              </w:rPr>
            </w:pPr>
            <w:r>
              <w:rPr>
                <w:sz w:val="20"/>
              </w:rPr>
              <w:t>2.07</w:t>
            </w:r>
          </w:p>
        </w:tc>
        <w:tc>
          <w:tcPr>
            <w:tcW w:w="1204" w:type="dxa"/>
          </w:tcPr>
          <w:p>
            <w:pPr>
              <w:pStyle w:val="TableParagraph"/>
              <w:spacing w:line="210" w:lineRule="exact"/>
              <w:ind w:left="286" w:right="181"/>
              <w:jc w:val="center"/>
              <w:rPr>
                <w:sz w:val="20"/>
              </w:rPr>
            </w:pPr>
            <w:r>
              <w:rPr>
                <w:sz w:val="20"/>
              </w:rPr>
              <w:t>2.18</w:t>
            </w:r>
          </w:p>
        </w:tc>
      </w:tr>
      <w:tr>
        <w:trPr>
          <w:trHeight w:val="236" w:hRule="atLeast"/>
        </w:trPr>
        <w:tc>
          <w:tcPr>
            <w:tcW w:w="3282" w:type="dxa"/>
          </w:tcPr>
          <w:p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z w:val="20"/>
              </w:rPr>
              <w:t>Ramsey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RESET (omitted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variables)</w:t>
            </w:r>
          </w:p>
        </w:tc>
        <w:tc>
          <w:tcPr>
            <w:tcW w:w="1346" w:type="dxa"/>
          </w:tcPr>
          <w:p>
            <w:pPr>
              <w:pStyle w:val="TableParagraph"/>
              <w:spacing w:line="216" w:lineRule="exact"/>
              <w:ind w:left="286" w:right="327"/>
              <w:jc w:val="center"/>
              <w:rPr>
                <w:sz w:val="20"/>
              </w:rPr>
            </w:pPr>
            <w:r>
              <w:rPr>
                <w:sz w:val="20"/>
              </w:rPr>
              <w:t>0.096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1348" w:type="dxa"/>
          </w:tcPr>
          <w:p>
            <w:pPr>
              <w:pStyle w:val="TableParagraph"/>
              <w:spacing w:line="216" w:lineRule="exact"/>
              <w:ind w:left="328" w:right="284"/>
              <w:jc w:val="center"/>
              <w:rPr>
                <w:sz w:val="20"/>
              </w:rPr>
            </w:pPr>
            <w:r>
              <w:rPr>
                <w:sz w:val="20"/>
              </w:rPr>
              <w:t>0.161</w:t>
            </w:r>
          </w:p>
        </w:tc>
        <w:tc>
          <w:tcPr>
            <w:tcW w:w="1204" w:type="dxa"/>
          </w:tcPr>
          <w:p>
            <w:pPr>
              <w:pStyle w:val="TableParagraph"/>
              <w:spacing w:line="216" w:lineRule="exact"/>
              <w:ind w:left="286" w:right="182"/>
              <w:jc w:val="center"/>
              <w:rPr>
                <w:sz w:val="20"/>
              </w:rPr>
            </w:pPr>
            <w:r>
              <w:rPr>
                <w:sz w:val="20"/>
              </w:rPr>
              <w:t>0.042</w:t>
            </w:r>
            <w:r>
              <w:rPr>
                <w:sz w:val="20"/>
                <w:vertAlign w:val="superscript"/>
              </w:rPr>
              <w:t>b</w:t>
            </w:r>
          </w:p>
        </w:tc>
      </w:tr>
      <w:tr>
        <w:trPr>
          <w:trHeight w:val="233" w:hRule="atLeast"/>
        </w:trPr>
        <w:tc>
          <w:tcPr>
            <w:tcW w:w="3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CUSUMSQ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(squared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residuals)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282" w:right="327"/>
              <w:jc w:val="center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328" w:right="285"/>
              <w:jc w:val="center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286" w:right="182"/>
              <w:jc w:val="center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</w:tr>
      <w:tr>
        <w:trPr>
          <w:trHeight w:val="1029" w:hRule="atLeast"/>
        </w:trPr>
        <w:tc>
          <w:tcPr>
            <w:tcW w:w="718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168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Note:</w:t>
            </w:r>
            <w:r>
              <w:rPr>
                <w:b/>
                <w:sz w:val="18"/>
              </w:rPr>
              <w:t> </w:t>
            </w:r>
            <w:r>
              <w:rPr>
                <w:spacing w:val="-1"/>
                <w:sz w:val="18"/>
              </w:rPr>
              <w:t>Statistical significance: </w:t>
            </w:r>
            <w:r>
              <w:rPr>
                <w:spacing w:val="-1"/>
                <w:sz w:val="18"/>
                <w:vertAlign w:val="superscript"/>
              </w:rPr>
              <w:t>a,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superscript"/>
              </w:rPr>
              <w:t>b,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c</w:t>
            </w:r>
            <w:r>
              <w:rPr>
                <w:sz w:val="18"/>
                <w:vertAlign w:val="baseline"/>
              </w:rPr>
              <w:t> indicate 1%, 5% and 10% levels respectively. </w:t>
            </w:r>
            <w:r>
              <w:rPr>
                <w:i/>
                <w:sz w:val="18"/>
                <w:vertAlign w:val="baseline"/>
              </w:rPr>
              <w:t>ARCH-LM:</w:t>
            </w:r>
            <w:r>
              <w:rPr>
                <w:i/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Autoregressive conditional heteroscedasticity-Lagrange Multiplier; VIF: Variance inflation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factor; </w:t>
            </w:r>
            <w:r>
              <w:rPr>
                <w:i/>
                <w:sz w:val="18"/>
                <w:vertAlign w:val="baseline"/>
              </w:rPr>
              <w:t>RESET: </w:t>
            </w:r>
            <w:r>
              <w:rPr>
                <w:sz w:val="18"/>
                <w:vertAlign w:val="baseline"/>
              </w:rPr>
              <w:t>Regression specification error test; </w:t>
            </w:r>
            <w:r>
              <w:rPr>
                <w:i/>
                <w:sz w:val="18"/>
                <w:vertAlign w:val="baseline"/>
              </w:rPr>
              <w:t>CUSUMSQ: </w:t>
            </w:r>
            <w:r>
              <w:rPr>
                <w:sz w:val="18"/>
                <w:vertAlign w:val="baseline"/>
              </w:rPr>
              <w:t>Cumulative sum of squares.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d</w:t>
            </w:r>
            <w:r>
              <w:rPr>
                <w:sz w:val="18"/>
                <w:vertAlign w:val="baseline"/>
              </w:rPr>
              <w:t>-statistic used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for Durbin-Watson.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3"/>
        <w:numPr>
          <w:ilvl w:val="2"/>
          <w:numId w:val="30"/>
        </w:numPr>
        <w:tabs>
          <w:tab w:pos="1459" w:val="left" w:leader="none"/>
        </w:tabs>
        <w:spacing w:line="240" w:lineRule="auto" w:before="90" w:after="0"/>
        <w:ind w:left="1458" w:right="0" w:hanging="961"/>
        <w:jc w:val="both"/>
      </w:pPr>
      <w:r>
        <w:rPr/>
        <w:t>Kenya</w:t>
      </w:r>
    </w:p>
    <w:p>
      <w:pPr>
        <w:pStyle w:val="BodyText"/>
        <w:spacing w:line="360" w:lineRule="auto" w:before="132"/>
        <w:ind w:left="498" w:right="1352"/>
        <w:jc w:val="both"/>
      </w:pPr>
      <w:r>
        <w:rPr/>
        <w:t>Results in Table 5.22 for column [1] show that given the value of the R</w:t>
      </w:r>
      <w:r>
        <w:rPr>
          <w:vertAlign w:val="superscript"/>
        </w:rPr>
        <w:t>2</w:t>
      </w:r>
      <w:r>
        <w:rPr>
          <w:vertAlign w:val="baseline"/>
        </w:rPr>
        <w:t>, 93 percent variation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5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-10"/>
          <w:vertAlign w:val="baseline"/>
        </w:rPr>
        <w:t> </w:t>
      </w:r>
      <w:r>
        <w:rPr>
          <w:vertAlign w:val="baseline"/>
        </w:rPr>
        <w:t>index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-7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-6"/>
          <w:vertAlign w:val="baseline"/>
        </w:rPr>
        <w:t> </w:t>
      </w:r>
      <w:r>
        <w:rPr>
          <w:vertAlign w:val="baseline"/>
        </w:rPr>
        <w:t>variables.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adjustment</w:t>
      </w:r>
      <w:r>
        <w:rPr>
          <w:spacing w:val="-5"/>
          <w:vertAlign w:val="baseline"/>
        </w:rPr>
        <w:t> </w:t>
      </w:r>
      <w:r>
        <w:rPr>
          <w:vertAlign w:val="baseline"/>
        </w:rPr>
        <w:t>term</w:t>
      </w:r>
      <w:r>
        <w:rPr>
          <w:spacing w:val="-58"/>
          <w:vertAlign w:val="baseline"/>
        </w:rPr>
        <w:t> </w:t>
      </w:r>
      <w:r>
        <w:rPr>
          <w:vertAlign w:val="baseline"/>
        </w:rPr>
        <w:t>is larger (-1.361) suggesting that the rate of adjustment to long-run equilibrium is faster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financial stability index adjusts to its realisation with a lag, correcting 136 percent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discrepancy between the long-term and short-term financial stability index within the 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coefficient is slightly below -1 but falls within the dynamically stable range (Pesaran </w:t>
      </w:r>
      <w:r>
        <w:rPr>
          <w:i/>
          <w:vertAlign w:val="baseline"/>
        </w:rPr>
        <w:t>et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 1999) since it is not lower than -2 (that is, within the unit circle). This indicates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feedbacks from financial reform is very effective in Kenya and convergence to long-run</w:t>
      </w:r>
      <w:r>
        <w:rPr>
          <w:spacing w:val="1"/>
          <w:vertAlign w:val="baseline"/>
        </w:rPr>
        <w:t> </w:t>
      </w:r>
      <w:r>
        <w:rPr>
          <w:vertAlign w:val="baseline"/>
        </w:rPr>
        <w:t>equilibrium after a shock to the explanatory variables is instantaneous for the financial system</w:t>
      </w:r>
      <w:r>
        <w:rPr>
          <w:spacing w:val="-57"/>
          <w:vertAlign w:val="baseline"/>
        </w:rPr>
        <w:t> </w:t>
      </w:r>
      <w:r>
        <w:rPr>
          <w:vertAlign w:val="baseline"/>
        </w:rPr>
        <w:t>(Narayan, 2005). It also implies that the adjustment term produces dampened fluctuations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the equilibrium path of the financial stability index, but convergence to long-run stable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is very</w:t>
      </w:r>
      <w:r>
        <w:rPr>
          <w:spacing w:val="-5"/>
          <w:vertAlign w:val="baseline"/>
        </w:rPr>
        <w:t> </w:t>
      </w:r>
      <w:r>
        <w:rPr>
          <w:vertAlign w:val="baseline"/>
        </w:rPr>
        <w:t>rapid (Narayan 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Smyth, 2005).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9"/>
        <w:ind w:left="498" w:firstLine="0"/>
      </w:pPr>
      <w:r>
        <w:rPr/>
        <w:t>Table</w:t>
      </w:r>
      <w:r>
        <w:rPr>
          <w:spacing w:val="-2"/>
        </w:rPr>
        <w:t> </w:t>
      </w:r>
      <w:r>
        <w:rPr/>
        <w:t>5.22:</w:t>
      </w:r>
      <w:r>
        <w:rPr>
          <w:spacing w:val="116"/>
        </w:rPr>
        <w:t> </w:t>
      </w:r>
      <w:r>
        <w:rPr/>
        <w:t>Error</w:t>
      </w:r>
      <w:r>
        <w:rPr>
          <w:spacing w:val="-2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Kenya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2"/>
        <w:gridCol w:w="2163"/>
        <w:gridCol w:w="1961"/>
        <w:gridCol w:w="1713"/>
      </w:tblGrid>
      <w:tr>
        <w:trPr>
          <w:trHeight w:val="300" w:hRule="atLeast"/>
        </w:trPr>
        <w:tc>
          <w:tcPr>
            <w:tcW w:w="29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67" w:right="192"/>
              <w:jc w:val="center"/>
              <w:rPr>
                <w:sz w:val="22"/>
              </w:rPr>
            </w:pPr>
            <w:r>
              <w:rPr>
                <w:sz w:val="22"/>
              </w:rPr>
              <w:t>[1]</w:t>
            </w:r>
          </w:p>
        </w:tc>
        <w:tc>
          <w:tcPr>
            <w:tcW w:w="1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94" w:right="193"/>
              <w:jc w:val="center"/>
              <w:rPr>
                <w:sz w:val="22"/>
              </w:rPr>
            </w:pPr>
            <w:r>
              <w:rPr>
                <w:sz w:val="22"/>
              </w:rPr>
              <w:t>[2]</w:t>
            </w:r>
          </w:p>
        </w:tc>
        <w:tc>
          <w:tcPr>
            <w:tcW w:w="1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86" w:right="171"/>
              <w:jc w:val="center"/>
              <w:rPr>
                <w:sz w:val="22"/>
              </w:rPr>
            </w:pPr>
            <w:r>
              <w:rPr>
                <w:sz w:val="22"/>
              </w:rPr>
              <w:t>[3]</w:t>
            </w:r>
          </w:p>
        </w:tc>
      </w:tr>
      <w:tr>
        <w:trPr>
          <w:trHeight w:val="298" w:hRule="atLeast"/>
        </w:trPr>
        <w:tc>
          <w:tcPr>
            <w:tcW w:w="29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5"/>
              <w:ind w:left="67" w:right="1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∆Financial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Stability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5"/>
              <w:ind w:left="195" w:right="19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∆Credit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45"/>
              <w:ind w:left="186" w:right="1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∆Gini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Index</w:t>
            </w:r>
          </w:p>
        </w:tc>
      </w:tr>
      <w:tr>
        <w:trPr>
          <w:trHeight w:val="300" w:hRule="atLeast"/>
        </w:trPr>
        <w:tc>
          <w:tcPr>
            <w:tcW w:w="2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2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67" w:right="192"/>
              <w:jc w:val="center"/>
              <w:rPr>
                <w:sz w:val="22"/>
              </w:rPr>
            </w:pPr>
            <w:r>
              <w:rPr>
                <w:sz w:val="22"/>
              </w:rPr>
              <w:t>6.05 (0.79)</w:t>
            </w:r>
          </w:p>
        </w:tc>
        <w:tc>
          <w:tcPr>
            <w:tcW w:w="1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-0.904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(-1.31)</w:t>
            </w:r>
          </w:p>
        </w:tc>
        <w:tc>
          <w:tcPr>
            <w:tcW w:w="1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83" w:right="173"/>
              <w:jc w:val="center"/>
              <w:rPr>
                <w:sz w:val="22"/>
              </w:rPr>
            </w:pPr>
            <w:r>
              <w:rPr>
                <w:sz w:val="22"/>
              </w:rPr>
              <w:t>-0.443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(-3.69)</w:t>
            </w:r>
          </w:p>
        </w:tc>
      </w:tr>
      <w:tr>
        <w:trPr>
          <w:trHeight w:val="296" w:hRule="atLeast"/>
        </w:trPr>
        <w:tc>
          <w:tcPr>
            <w:tcW w:w="2952" w:type="dxa"/>
          </w:tcPr>
          <w:p>
            <w:pPr>
              <w:pStyle w:val="TableParagraph"/>
              <w:spacing w:before="2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Long-run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2952" w:type="dxa"/>
          </w:tcPr>
          <w:p>
            <w:pPr>
              <w:pStyle w:val="TableParagraph"/>
              <w:spacing w:before="20"/>
              <w:ind w:left="107"/>
              <w:rPr>
                <w:sz w:val="22"/>
              </w:rPr>
            </w:pPr>
            <w:r>
              <w:rPr>
                <w:sz w:val="22"/>
              </w:rPr>
              <w:t>Deposit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2163" w:type="dxa"/>
          </w:tcPr>
          <w:p>
            <w:pPr>
              <w:pStyle w:val="TableParagraph"/>
              <w:spacing w:before="20"/>
              <w:ind w:left="62" w:right="192"/>
              <w:jc w:val="center"/>
              <w:rPr>
                <w:sz w:val="22"/>
              </w:rPr>
            </w:pPr>
            <w:r>
              <w:rPr>
                <w:sz w:val="22"/>
              </w:rPr>
              <w:t>-0.100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(-2.04)</w:t>
            </w:r>
          </w:p>
        </w:tc>
        <w:tc>
          <w:tcPr>
            <w:tcW w:w="1961" w:type="dxa"/>
          </w:tcPr>
          <w:p>
            <w:pPr>
              <w:pStyle w:val="TableParagraph"/>
              <w:spacing w:line="249" w:lineRule="exact" w:before="44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0.009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(2.04)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2952" w:type="dxa"/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line="246" w:lineRule="exact" w:before="31"/>
              <w:ind w:left="185" w:right="173"/>
              <w:jc w:val="center"/>
              <w:rPr>
                <w:sz w:val="22"/>
              </w:rPr>
            </w:pPr>
            <w:r>
              <w:rPr>
                <w:sz w:val="22"/>
              </w:rPr>
              <w:t>0.257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(1.77)</w:t>
            </w:r>
          </w:p>
        </w:tc>
      </w:tr>
      <w:tr>
        <w:trPr>
          <w:trHeight w:val="287" w:hRule="atLeast"/>
        </w:trPr>
        <w:tc>
          <w:tcPr>
            <w:tcW w:w="2952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(consumer prices)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62" w:right="192"/>
              <w:jc w:val="center"/>
              <w:rPr>
                <w:sz w:val="22"/>
              </w:rPr>
            </w:pPr>
            <w:r>
              <w:rPr>
                <w:sz w:val="22"/>
              </w:rPr>
              <w:t>-0.077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(-1.63)</w:t>
            </w:r>
          </w:p>
        </w:tc>
        <w:tc>
          <w:tcPr>
            <w:tcW w:w="1961" w:type="dxa"/>
          </w:tcPr>
          <w:p>
            <w:pPr>
              <w:pStyle w:val="TableParagraph"/>
              <w:spacing w:before="10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-0.010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(-2.40)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952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Liquid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liabilities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before="22"/>
              <w:ind w:left="186" w:right="173"/>
              <w:jc w:val="center"/>
              <w:rPr>
                <w:sz w:val="22"/>
              </w:rPr>
            </w:pPr>
            <w:r>
              <w:rPr>
                <w:sz w:val="22"/>
              </w:rPr>
              <w:t>-0.257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(-2.89)</w:t>
            </w:r>
          </w:p>
        </w:tc>
      </w:tr>
      <w:tr>
        <w:trPr>
          <w:trHeight w:val="303" w:hRule="atLeast"/>
        </w:trPr>
        <w:tc>
          <w:tcPr>
            <w:tcW w:w="2952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163" w:type="dxa"/>
          </w:tcPr>
          <w:p>
            <w:pPr>
              <w:pStyle w:val="TableParagraph"/>
              <w:spacing w:before="22"/>
              <w:ind w:left="67" w:right="192"/>
              <w:jc w:val="center"/>
              <w:rPr>
                <w:sz w:val="22"/>
              </w:rPr>
            </w:pPr>
            <w:r>
              <w:rPr>
                <w:sz w:val="22"/>
              </w:rPr>
              <w:t>0.130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(2.93)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2" w:hRule="atLeast"/>
        </w:trPr>
        <w:tc>
          <w:tcPr>
            <w:tcW w:w="2952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Broad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49" w:lineRule="exact" w:before="43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0.512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(2.80)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2952" w:type="dxa"/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line="246" w:lineRule="exact" w:before="31"/>
              <w:ind w:left="186" w:right="173"/>
              <w:jc w:val="center"/>
              <w:rPr>
                <w:sz w:val="22"/>
              </w:rPr>
            </w:pPr>
            <w:r>
              <w:rPr>
                <w:sz w:val="22"/>
              </w:rPr>
              <w:t>0.043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(2.49)</w:t>
            </w:r>
          </w:p>
        </w:tc>
      </w:tr>
      <w:tr>
        <w:trPr>
          <w:trHeight w:val="303" w:hRule="atLeast"/>
        </w:trPr>
        <w:tc>
          <w:tcPr>
            <w:tcW w:w="2952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64" w:right="192"/>
              <w:jc w:val="center"/>
              <w:rPr>
                <w:sz w:val="22"/>
              </w:rPr>
            </w:pPr>
            <w:r>
              <w:rPr>
                <w:sz w:val="22"/>
              </w:rPr>
              <w:t>1.329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(2.61)</w:t>
            </w:r>
          </w:p>
        </w:tc>
        <w:tc>
          <w:tcPr>
            <w:tcW w:w="1961" w:type="dxa"/>
          </w:tcPr>
          <w:p>
            <w:pPr>
              <w:pStyle w:val="TableParagraph"/>
              <w:spacing w:line="249" w:lineRule="exact" w:before="34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0.223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(3.18)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2952" w:type="dxa"/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line="246" w:lineRule="exact" w:before="31"/>
              <w:ind w:left="185" w:right="173"/>
              <w:jc w:val="center"/>
              <w:rPr>
                <w:sz w:val="22"/>
              </w:rPr>
            </w:pPr>
            <w:r>
              <w:rPr>
                <w:sz w:val="22"/>
              </w:rPr>
              <w:t>0.001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(0.78)</w:t>
            </w:r>
          </w:p>
        </w:tc>
      </w:tr>
      <w:tr>
        <w:trPr>
          <w:trHeight w:val="291" w:hRule="atLeast"/>
        </w:trPr>
        <w:tc>
          <w:tcPr>
            <w:tcW w:w="2952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62" w:right="192"/>
              <w:jc w:val="center"/>
              <w:rPr>
                <w:sz w:val="22"/>
              </w:rPr>
            </w:pPr>
            <w:r>
              <w:rPr>
                <w:sz w:val="22"/>
              </w:rPr>
              <w:t>-4.339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(-1.92)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2952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line="246" w:lineRule="exact" w:before="43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0.756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(2.58)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2952" w:type="dxa"/>
          </w:tcPr>
          <w:p>
            <w:pPr>
              <w:pStyle w:val="TableParagraph"/>
              <w:spacing w:before="15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Adjustment:</w:t>
            </w:r>
          </w:p>
        </w:tc>
        <w:tc>
          <w:tcPr>
            <w:tcW w:w="2163" w:type="dxa"/>
          </w:tcPr>
          <w:p>
            <w:pPr>
              <w:pStyle w:val="TableParagraph"/>
              <w:spacing w:before="10"/>
              <w:ind w:left="62" w:right="192"/>
              <w:jc w:val="center"/>
              <w:rPr>
                <w:sz w:val="22"/>
              </w:rPr>
            </w:pPr>
            <w:r>
              <w:rPr>
                <w:sz w:val="22"/>
              </w:rPr>
              <w:t>-1.361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(-9.29)</w:t>
            </w:r>
          </w:p>
        </w:tc>
        <w:tc>
          <w:tcPr>
            <w:tcW w:w="1961" w:type="dxa"/>
          </w:tcPr>
          <w:p>
            <w:pPr>
              <w:pStyle w:val="TableParagraph"/>
              <w:spacing w:before="10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-0.520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(-4.08)</w:t>
            </w:r>
          </w:p>
        </w:tc>
        <w:tc>
          <w:tcPr>
            <w:tcW w:w="1713" w:type="dxa"/>
          </w:tcPr>
          <w:p>
            <w:pPr>
              <w:pStyle w:val="TableParagraph"/>
              <w:spacing w:before="10"/>
              <w:ind w:left="186" w:right="173"/>
              <w:jc w:val="center"/>
              <w:rPr>
                <w:sz w:val="22"/>
              </w:rPr>
            </w:pPr>
            <w:r>
              <w:rPr>
                <w:sz w:val="22"/>
              </w:rPr>
              <w:t>-0.277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(-2.69)</w:t>
            </w:r>
          </w:p>
        </w:tc>
      </w:tr>
      <w:tr>
        <w:trPr>
          <w:trHeight w:val="297" w:hRule="atLeast"/>
        </w:trPr>
        <w:tc>
          <w:tcPr>
            <w:tcW w:w="2952" w:type="dxa"/>
          </w:tcPr>
          <w:p>
            <w:pPr>
              <w:pStyle w:val="TableParagraph"/>
              <w:spacing w:before="1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Short-run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9" w:hRule="atLeast"/>
        </w:trPr>
        <w:tc>
          <w:tcPr>
            <w:tcW w:w="2952" w:type="dxa"/>
          </w:tcPr>
          <w:p>
            <w:pPr>
              <w:pStyle w:val="TableParagraph"/>
              <w:spacing w:before="16"/>
              <w:ind w:left="107"/>
              <w:rPr>
                <w:sz w:val="22"/>
              </w:rPr>
            </w:pPr>
            <w:r>
              <w:rPr>
                <w:sz w:val="22"/>
              </w:rPr>
              <w:t>∆Deposit rate</w:t>
            </w:r>
          </w:p>
        </w:tc>
        <w:tc>
          <w:tcPr>
            <w:tcW w:w="2163" w:type="dxa"/>
          </w:tcPr>
          <w:p>
            <w:pPr>
              <w:pStyle w:val="TableParagraph"/>
              <w:spacing w:line="249" w:lineRule="exact" w:before="40"/>
              <w:ind w:left="64" w:right="192"/>
              <w:jc w:val="center"/>
              <w:rPr>
                <w:sz w:val="22"/>
              </w:rPr>
            </w:pPr>
            <w:r>
              <w:rPr>
                <w:sz w:val="22"/>
              </w:rPr>
              <w:t>0.114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(0.84)</w:t>
            </w:r>
          </w:p>
        </w:tc>
        <w:tc>
          <w:tcPr>
            <w:tcW w:w="1961" w:type="dxa"/>
          </w:tcPr>
          <w:p>
            <w:pPr>
              <w:pStyle w:val="TableParagraph"/>
              <w:spacing w:line="249" w:lineRule="exact" w:before="40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0.002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(0.49)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2952" w:type="dxa"/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∆Gini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index_1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line="249" w:lineRule="exact" w:before="31"/>
              <w:ind w:left="185" w:right="173"/>
              <w:jc w:val="center"/>
              <w:rPr>
                <w:sz w:val="22"/>
              </w:rPr>
            </w:pPr>
            <w:r>
              <w:rPr>
                <w:sz w:val="22"/>
              </w:rPr>
              <w:t>0.184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(0.62)</w:t>
            </w:r>
          </w:p>
        </w:tc>
      </w:tr>
      <w:tr>
        <w:trPr>
          <w:trHeight w:val="300" w:hRule="atLeast"/>
        </w:trPr>
        <w:tc>
          <w:tcPr>
            <w:tcW w:w="2952" w:type="dxa"/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∆Credit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line="249" w:lineRule="exact" w:before="31"/>
              <w:ind w:left="186" w:right="17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-0.037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(-1.64)</w:t>
            </w:r>
          </w:p>
        </w:tc>
      </w:tr>
      <w:tr>
        <w:trPr>
          <w:trHeight w:val="315" w:hRule="atLeast"/>
        </w:trPr>
        <w:tc>
          <w:tcPr>
            <w:tcW w:w="2952" w:type="dxa"/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∆Inflation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2163" w:type="dxa"/>
          </w:tcPr>
          <w:p>
            <w:pPr>
              <w:pStyle w:val="TableParagraph"/>
              <w:spacing w:before="31"/>
              <w:ind w:left="64" w:right="192"/>
              <w:jc w:val="center"/>
              <w:rPr>
                <w:sz w:val="22"/>
              </w:rPr>
            </w:pPr>
            <w:r>
              <w:rPr>
                <w:sz w:val="22"/>
              </w:rPr>
              <w:t>0.095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(2.00)</w:t>
            </w:r>
          </w:p>
        </w:tc>
        <w:tc>
          <w:tcPr>
            <w:tcW w:w="1961" w:type="dxa"/>
          </w:tcPr>
          <w:p>
            <w:pPr>
              <w:pStyle w:val="TableParagraph"/>
              <w:spacing w:before="31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0.005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(2.74)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952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∆Liquid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liabilities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before="75"/>
              <w:ind w:left="185" w:right="173"/>
              <w:jc w:val="center"/>
              <w:rPr>
                <w:sz w:val="22"/>
              </w:rPr>
            </w:pPr>
            <w:r>
              <w:rPr>
                <w:sz w:val="22"/>
              </w:rPr>
              <w:t>0.034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(1.03)</w:t>
            </w:r>
          </w:p>
        </w:tc>
      </w:tr>
      <w:tr>
        <w:trPr>
          <w:trHeight w:val="360" w:hRule="atLeast"/>
        </w:trPr>
        <w:tc>
          <w:tcPr>
            <w:tcW w:w="2952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∆Broad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163" w:type="dxa"/>
          </w:tcPr>
          <w:p>
            <w:pPr>
              <w:pStyle w:val="TableParagraph"/>
              <w:spacing w:before="75"/>
              <w:ind w:left="65" w:right="192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-0.067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(-1.70)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2952" w:type="dxa"/>
          </w:tcPr>
          <w:p>
            <w:pPr>
              <w:pStyle w:val="TableParagraph"/>
              <w:spacing w:before="23"/>
              <w:ind w:left="107"/>
              <w:rPr>
                <w:sz w:val="22"/>
              </w:rPr>
            </w:pPr>
            <w:r>
              <w:rPr>
                <w:sz w:val="22"/>
              </w:rPr>
              <w:t>∆Broad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spacing w:before="75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0.624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(3.58)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6" w:hRule="atLeast"/>
        </w:trPr>
        <w:tc>
          <w:tcPr>
            <w:tcW w:w="2952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∆GDP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before="75"/>
              <w:ind w:left="186" w:right="17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-0.002</w:t>
            </w:r>
            <w:r>
              <w:rPr>
                <w:spacing w:val="-19"/>
                <w:sz w:val="22"/>
              </w:rPr>
              <w:t> </w:t>
            </w:r>
            <w:r>
              <w:rPr>
                <w:sz w:val="22"/>
              </w:rPr>
              <w:t>(-0.12)</w:t>
            </w:r>
          </w:p>
        </w:tc>
      </w:tr>
      <w:tr>
        <w:trPr>
          <w:trHeight w:val="321" w:hRule="atLeast"/>
        </w:trPr>
        <w:tc>
          <w:tcPr>
            <w:tcW w:w="2952" w:type="dxa"/>
          </w:tcPr>
          <w:p>
            <w:pPr>
              <w:pStyle w:val="TableParagraph"/>
              <w:spacing w:before="26"/>
              <w:ind w:left="107"/>
              <w:rPr>
                <w:sz w:val="22"/>
              </w:rPr>
            </w:pPr>
            <w:r>
              <w:rPr>
                <w:sz w:val="22"/>
              </w:rPr>
              <w:t>∆per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spacing w:before="26"/>
              <w:ind w:left="65" w:right="192"/>
              <w:jc w:val="center"/>
              <w:rPr>
                <w:sz w:val="22"/>
              </w:rPr>
            </w:pPr>
            <w:r>
              <w:rPr>
                <w:sz w:val="22"/>
              </w:rPr>
              <w:t>-14.571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(-4.66)</w:t>
            </w:r>
          </w:p>
        </w:tc>
        <w:tc>
          <w:tcPr>
            <w:tcW w:w="1961" w:type="dxa"/>
          </w:tcPr>
          <w:p>
            <w:pPr>
              <w:pStyle w:val="TableParagraph"/>
              <w:spacing w:before="26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-0.302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(-3.64)</w:t>
            </w: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2952" w:type="dxa"/>
          </w:tcPr>
          <w:p>
            <w:pPr>
              <w:pStyle w:val="TableParagraph"/>
              <w:spacing w:before="33"/>
              <w:ind w:left="107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21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spacing w:line="249" w:lineRule="exact" w:before="57"/>
              <w:ind w:left="186" w:right="173"/>
              <w:jc w:val="center"/>
              <w:rPr>
                <w:sz w:val="22"/>
              </w:rPr>
            </w:pPr>
            <w:r>
              <w:rPr>
                <w:spacing w:val="-1"/>
                <w:sz w:val="22"/>
              </w:rPr>
              <w:t>-0.0003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(-0.93)</w:t>
            </w:r>
          </w:p>
        </w:tc>
      </w:tr>
      <w:tr>
        <w:trPr>
          <w:trHeight w:val="300" w:hRule="atLeast"/>
        </w:trPr>
        <w:tc>
          <w:tcPr>
            <w:tcW w:w="2952" w:type="dxa"/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</w:tcPr>
          <w:p>
            <w:pPr>
              <w:pStyle w:val="TableParagraph"/>
              <w:spacing w:line="249" w:lineRule="exact" w:before="31"/>
              <w:ind w:left="64" w:right="192"/>
              <w:jc w:val="center"/>
              <w:rPr>
                <w:sz w:val="22"/>
              </w:rPr>
            </w:pPr>
            <w:r>
              <w:rPr>
                <w:sz w:val="22"/>
              </w:rPr>
              <w:t>8.025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9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(2.23)</w:t>
            </w:r>
          </w:p>
        </w:tc>
        <w:tc>
          <w:tcPr>
            <w:tcW w:w="1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1" w:hRule="atLeast"/>
        </w:trPr>
        <w:tc>
          <w:tcPr>
            <w:tcW w:w="2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7"/>
              <w:rPr>
                <w:sz w:val="22"/>
              </w:rPr>
            </w:pPr>
            <w:r>
              <w:rPr>
                <w:sz w:val="22"/>
              </w:rPr>
              <w:t>∆Government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exp.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-0.153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(-0.99)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29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Obs.</w:t>
            </w:r>
          </w:p>
        </w:tc>
        <w:tc>
          <w:tcPr>
            <w:tcW w:w="2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63" w:right="192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92" w:right="193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84" w:right="173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</w:tr>
      <w:tr>
        <w:trPr>
          <w:trHeight w:val="301" w:hRule="atLeast"/>
        </w:trPr>
        <w:tc>
          <w:tcPr>
            <w:tcW w:w="29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R-Squared</w:t>
            </w:r>
          </w:p>
        </w:tc>
        <w:tc>
          <w:tcPr>
            <w:tcW w:w="2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65" w:right="192"/>
              <w:jc w:val="center"/>
              <w:rPr>
                <w:sz w:val="22"/>
              </w:rPr>
            </w:pPr>
            <w:r>
              <w:rPr>
                <w:sz w:val="22"/>
              </w:rPr>
              <w:t>0.929</w:t>
            </w:r>
          </w:p>
        </w:tc>
        <w:tc>
          <w:tcPr>
            <w:tcW w:w="1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93" w:right="193"/>
              <w:jc w:val="center"/>
              <w:rPr>
                <w:sz w:val="22"/>
              </w:rPr>
            </w:pPr>
            <w:r>
              <w:rPr>
                <w:sz w:val="22"/>
              </w:rPr>
              <w:t>0.889</w:t>
            </w:r>
          </w:p>
        </w:tc>
        <w:tc>
          <w:tcPr>
            <w:tcW w:w="17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86" w:right="172"/>
              <w:jc w:val="center"/>
              <w:rPr>
                <w:sz w:val="22"/>
              </w:rPr>
            </w:pPr>
            <w:r>
              <w:rPr>
                <w:sz w:val="22"/>
              </w:rPr>
              <w:t>0.815</w:t>
            </w:r>
          </w:p>
        </w:tc>
      </w:tr>
      <w:tr>
        <w:trPr>
          <w:trHeight w:val="1029" w:hRule="atLeast"/>
        </w:trPr>
        <w:tc>
          <w:tcPr>
            <w:tcW w:w="8789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229"/>
              <w:rPr>
                <w:sz w:val="18"/>
              </w:rPr>
            </w:pPr>
            <w:r>
              <w:rPr>
                <w:b/>
                <w:sz w:val="18"/>
              </w:rPr>
              <w:t>Note: </w:t>
            </w:r>
            <w:r>
              <w:rPr>
                <w:sz w:val="18"/>
              </w:rPr>
              <w:t>Numbers in parentheses are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>-statistics based on White heteroscedasticity-consistent standard errors. Statistical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significance: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vertAlign w:val="superscript"/>
              </w:rPr>
              <w:t>a,b,c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indicate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1%,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5%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10%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levels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respectively.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 variables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lag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length</w:t>
            </w:r>
            <w:r>
              <w:rPr>
                <w:spacing w:val="7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(1 1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1</w:t>
            </w:r>
            <w:r>
              <w:rPr>
                <w:i/>
                <w:spacing w:val="-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1</w:t>
            </w:r>
            <w:r>
              <w:rPr>
                <w:i/>
                <w:spacing w:val="-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1 1)</w:t>
            </w:r>
            <w:r>
              <w:rPr>
                <w:i/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for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financial</w:t>
            </w:r>
          </w:p>
          <w:p>
            <w:pPr>
              <w:pStyle w:val="TableParagraph"/>
              <w:ind w:left="107" w:right="234"/>
              <w:rPr>
                <w:sz w:val="18"/>
              </w:rPr>
            </w:pPr>
            <w:r>
              <w:rPr>
                <w:sz w:val="18"/>
              </w:rPr>
              <w:t>stability model, </w:t>
            </w:r>
            <w:r>
              <w:rPr>
                <w:i/>
                <w:sz w:val="18"/>
              </w:rPr>
              <w:t>(1 1 1 1 1 1) </w:t>
            </w:r>
            <w:r>
              <w:rPr>
                <w:sz w:val="18"/>
              </w:rPr>
              <w:t>for credit growth model and </w:t>
            </w:r>
            <w:r>
              <w:rPr>
                <w:i/>
                <w:sz w:val="18"/>
              </w:rPr>
              <w:t>(2 1 1 1 1) </w:t>
            </w:r>
            <w:r>
              <w:rPr>
                <w:sz w:val="18"/>
              </w:rPr>
              <w:t>for income inequality model are Stata-generated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using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“varsoc”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routine. ∆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is 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operator.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498" w:right="1356"/>
        <w:jc w:val="both"/>
      </w:pPr>
      <w:r>
        <w:rPr/>
        <w:t>The</w:t>
      </w:r>
      <w:r>
        <w:rPr>
          <w:spacing w:val="-10"/>
        </w:rPr>
        <w:t> </w:t>
      </w:r>
      <w:r>
        <w:rPr/>
        <w:t>coefficient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deposit</w:t>
      </w:r>
      <w:r>
        <w:rPr>
          <w:spacing w:val="-8"/>
        </w:rPr>
        <w:t> </w:t>
      </w:r>
      <w:r>
        <w:rPr/>
        <w:t>rate</w:t>
      </w:r>
      <w:r>
        <w:rPr>
          <w:spacing w:val="-6"/>
        </w:rPr>
        <w:t> </w:t>
      </w:r>
      <w:r>
        <w:rPr/>
        <w:t>(-0.10,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reform</w:t>
      </w:r>
      <w:r>
        <w:rPr>
          <w:spacing w:val="-6"/>
        </w:rPr>
        <w:t> </w:t>
      </w:r>
      <w:r>
        <w:rPr/>
        <w:t>variable)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statistically</w:t>
      </w:r>
      <w:r>
        <w:rPr>
          <w:spacing w:val="-10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at</w:t>
      </w:r>
      <w:r>
        <w:rPr>
          <w:spacing w:val="-58"/>
        </w:rPr>
        <w:t> </w:t>
      </w:r>
      <w:r>
        <w:rPr/>
        <w:t>the 10% level indicating that a percentage increase in the deposit rate weakens the stability of</w:t>
      </w:r>
      <w:r>
        <w:rPr>
          <w:spacing w:val="1"/>
        </w:rPr>
        <w:t> </w:t>
      </w:r>
      <w:r>
        <w:rPr/>
        <w:t>the financial system by 0.10 percentage point, on average, </w:t>
      </w:r>
      <w:r>
        <w:rPr>
          <w:i/>
        </w:rPr>
        <w:t>ceteris paribus</w:t>
      </w:r>
      <w:r>
        <w:rPr/>
        <w:t>. This result is</w:t>
      </w:r>
      <w:r>
        <w:rPr>
          <w:spacing w:val="1"/>
        </w:rPr>
        <w:t> </w:t>
      </w:r>
      <w:r>
        <w:rPr/>
        <w:t>contrary to </w:t>
      </w:r>
      <w:r>
        <w:rPr>
          <w:i/>
        </w:rPr>
        <w:t>a priori </w:t>
      </w:r>
      <w:r>
        <w:rPr/>
        <w:t>expectation. Other results are that broad money growth (0.130) and per</w:t>
      </w:r>
      <w:r>
        <w:rPr>
          <w:spacing w:val="1"/>
        </w:rPr>
        <w:t> </w:t>
      </w:r>
      <w:r>
        <w:rPr>
          <w:spacing w:val="-1"/>
        </w:rPr>
        <w:t>capita</w:t>
      </w:r>
      <w:r>
        <w:rPr>
          <w:spacing w:val="-13"/>
        </w:rPr>
        <w:t> </w:t>
      </w:r>
      <w:r>
        <w:rPr>
          <w:spacing w:val="-1"/>
        </w:rPr>
        <w:t>GDP</w:t>
      </w:r>
      <w:r>
        <w:rPr>
          <w:spacing w:val="-11"/>
        </w:rPr>
        <w:t> </w:t>
      </w:r>
      <w:r>
        <w:rPr>
          <w:spacing w:val="-1"/>
        </w:rPr>
        <w:t>(1.329)</w:t>
      </w:r>
      <w:r>
        <w:rPr>
          <w:spacing w:val="-13"/>
        </w:rPr>
        <w:t> </w:t>
      </w:r>
      <w:r>
        <w:rPr/>
        <w:t>stimulate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system</w:t>
      </w:r>
      <w:r>
        <w:rPr>
          <w:spacing w:val="-10"/>
        </w:rPr>
        <w:t> </w:t>
      </w:r>
      <w:r>
        <w:rPr/>
        <w:t>while</w:t>
      </w:r>
      <w:r>
        <w:rPr>
          <w:spacing w:val="-12"/>
        </w:rPr>
        <w:t> </w:t>
      </w:r>
      <w:r>
        <w:rPr/>
        <w:t>investment</w:t>
      </w:r>
      <w:r>
        <w:rPr>
          <w:spacing w:val="-12"/>
        </w:rPr>
        <w:t> </w:t>
      </w:r>
      <w:r>
        <w:rPr/>
        <w:t>(-4.339)</w:t>
      </w:r>
      <w:r>
        <w:rPr>
          <w:spacing w:val="-12"/>
        </w:rPr>
        <w:t> </w:t>
      </w:r>
      <w:r>
        <w:rPr/>
        <w:t>negatively</w:t>
      </w:r>
      <w:r>
        <w:rPr>
          <w:spacing w:val="-17"/>
        </w:rPr>
        <w:t> </w:t>
      </w:r>
      <w:r>
        <w:rPr/>
        <w:t>impacts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financial system stability in</w:t>
      </w:r>
      <w:r>
        <w:rPr>
          <w:spacing w:val="1"/>
        </w:rPr>
        <w:t> </w:t>
      </w:r>
      <w:r>
        <w:rPr/>
        <w:t>Kenya in the long-run. In</w:t>
      </w:r>
      <w:r>
        <w:rPr>
          <w:spacing w:val="1"/>
        </w:rPr>
        <w:t> </w:t>
      </w:r>
      <w:r>
        <w:rPr/>
        <w:t>the short-run, inflation stimulates</w:t>
      </w:r>
      <w:r>
        <w:rPr>
          <w:spacing w:val="1"/>
        </w:rPr>
        <w:t> </w:t>
      </w:r>
      <w:r>
        <w:rPr/>
        <w:t>financial stability by 0.09 percent, on average, </w:t>
      </w:r>
      <w:r>
        <w:rPr>
          <w:i/>
        </w:rPr>
        <w:t>ceteris paribus</w:t>
      </w:r>
      <w:r>
        <w:rPr/>
        <w:t>, while per capita GDP (-14.57)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negative</w:t>
      </w:r>
      <w:r>
        <w:rPr>
          <w:spacing w:val="3"/>
        </w:rPr>
        <w:t> </w:t>
      </w:r>
      <w:r>
        <w:rPr/>
        <w:t>impact in the short-run.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2"/>
        <w:jc w:val="both"/>
      </w:pPr>
      <w:r>
        <w:rPr/>
        <w:t>From column [2], the regressors explain 89 percent variation in credit growth (proxied by</w:t>
      </w:r>
      <w:r>
        <w:rPr>
          <w:spacing w:val="1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credit</w:t>
      </w:r>
      <w:r>
        <w:rPr>
          <w:spacing w:val="-2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institutions).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convergence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long-run</w:t>
      </w:r>
      <w:r>
        <w:rPr>
          <w:spacing w:val="-4"/>
        </w:rPr>
        <w:t> </w:t>
      </w:r>
      <w:r>
        <w:rPr/>
        <w:t>equilibrium</w:t>
      </w:r>
      <w:r>
        <w:rPr>
          <w:spacing w:val="-2"/>
        </w:rPr>
        <w:t> </w:t>
      </w:r>
      <w:r>
        <w:rPr/>
        <w:t>is</w:t>
      </w:r>
      <w:r>
        <w:rPr>
          <w:spacing w:val="-58"/>
        </w:rPr>
        <w:t> </w:t>
      </w:r>
      <w:r>
        <w:rPr/>
        <w:t>at a speed of 52 percent and the adjustment term is negative and statistically significant at the</w:t>
      </w:r>
      <w:r>
        <w:rPr>
          <w:spacing w:val="1"/>
        </w:rPr>
        <w:t> </w:t>
      </w:r>
      <w:r>
        <w:rPr/>
        <w:t>1%</w:t>
      </w:r>
      <w:r>
        <w:rPr>
          <w:spacing w:val="-14"/>
        </w:rPr>
        <w:t> </w:t>
      </w:r>
      <w:r>
        <w:rPr/>
        <w:t>level.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presence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14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coefficient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error</w:t>
      </w:r>
      <w:r>
        <w:rPr>
          <w:spacing w:val="-13"/>
        </w:rPr>
        <w:t> </w:t>
      </w:r>
      <w:r>
        <w:rPr/>
        <w:t>correction</w:t>
      </w:r>
      <w:r>
        <w:rPr>
          <w:spacing w:val="-13"/>
        </w:rPr>
        <w:t> </w:t>
      </w:r>
      <w:r>
        <w:rPr/>
        <w:t>term</w:t>
      </w:r>
      <w:r>
        <w:rPr>
          <w:spacing w:val="-12"/>
        </w:rPr>
        <w:t> </w:t>
      </w:r>
      <w:r>
        <w:rPr/>
        <w:t>indicates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strong</w:t>
      </w:r>
      <w:r>
        <w:rPr>
          <w:spacing w:val="-58"/>
        </w:rPr>
        <w:t> </w:t>
      </w:r>
      <w:r>
        <w:rPr/>
        <w:t>feedback effect of the deviation of credit growth from its long-run growth path. Also, in the</w:t>
      </w:r>
      <w:r>
        <w:rPr>
          <w:spacing w:val="1"/>
        </w:rPr>
        <w:t> </w:t>
      </w:r>
      <w:r>
        <w:rPr/>
        <w:t>long-run, the deposit rate stimulates credit growth with a statistically significant coefficient</w:t>
      </w:r>
      <w:r>
        <w:rPr>
          <w:spacing w:val="1"/>
        </w:rPr>
        <w:t> </w:t>
      </w:r>
      <w:r>
        <w:rPr/>
        <w:t>(0.009)</w:t>
      </w:r>
      <w:r>
        <w:rPr>
          <w:spacing w:val="-15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10%</w:t>
      </w:r>
      <w:r>
        <w:rPr>
          <w:spacing w:val="-14"/>
        </w:rPr>
        <w:t> </w:t>
      </w:r>
      <w:r>
        <w:rPr/>
        <w:t>level.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indicates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percent</w:t>
      </w:r>
      <w:r>
        <w:rPr>
          <w:spacing w:val="-14"/>
        </w:rPr>
        <w:t> </w:t>
      </w:r>
      <w:r>
        <w:rPr/>
        <w:t>increase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rate</w:t>
      </w:r>
      <w:r>
        <w:rPr>
          <w:spacing w:val="-14"/>
        </w:rPr>
        <w:t> </w:t>
      </w:r>
      <w:r>
        <w:rPr/>
        <w:t>contributes</w:t>
      </w:r>
    </w:p>
    <w:p>
      <w:pPr>
        <w:pStyle w:val="BodyText"/>
        <w:spacing w:line="360" w:lineRule="auto"/>
        <w:ind w:left="498" w:right="1352"/>
        <w:jc w:val="both"/>
      </w:pPr>
      <w:r>
        <w:rPr/>
        <w:t>0.009 percentage point increase to domestic credit, on average, </w:t>
      </w:r>
      <w:r>
        <w:rPr>
          <w:i/>
        </w:rPr>
        <w:t>ceteris paribus</w:t>
      </w:r>
      <w:r>
        <w:rPr/>
        <w:t>. This finding</w:t>
      </w:r>
      <w:r>
        <w:rPr>
          <w:spacing w:val="1"/>
        </w:rPr>
        <w:t> </w:t>
      </w:r>
      <w:r>
        <w:rPr/>
        <w:t>corroborates</w:t>
      </w:r>
      <w:r>
        <w:rPr>
          <w:spacing w:val="-9"/>
        </w:rPr>
        <w:t> </w:t>
      </w:r>
      <w:r>
        <w:rPr/>
        <w:t>(Odhiambo,</w:t>
      </w:r>
      <w:r>
        <w:rPr>
          <w:spacing w:val="-9"/>
        </w:rPr>
        <w:t> </w:t>
      </w:r>
      <w:r>
        <w:rPr/>
        <w:t>2009)</w:t>
      </w:r>
      <w:r>
        <w:rPr>
          <w:spacing w:val="-10"/>
        </w:rPr>
        <w:t> </w:t>
      </w:r>
      <w:r>
        <w:rPr/>
        <w:t>who</w:t>
      </w:r>
      <w:r>
        <w:rPr>
          <w:spacing w:val="-9"/>
        </w:rPr>
        <w:t> </w:t>
      </w:r>
      <w:r>
        <w:rPr/>
        <w:t>finds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coefficient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deposit</w:t>
      </w:r>
      <w:r>
        <w:rPr>
          <w:spacing w:val="-8"/>
        </w:rPr>
        <w:t> </w:t>
      </w:r>
      <w:r>
        <w:rPr/>
        <w:t>rate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deepening model is positive and statistically significant. The implication of this result is that</w:t>
      </w:r>
      <w:r>
        <w:rPr>
          <w:spacing w:val="1"/>
        </w:rPr>
        <w:t> </w:t>
      </w:r>
      <w:r>
        <w:rPr/>
        <w:t>financial reforms have a positive impact on credit growth in Kenya. Also, per capita GDP</w:t>
      </w:r>
      <w:r>
        <w:rPr>
          <w:spacing w:val="1"/>
        </w:rPr>
        <w:t> </w:t>
      </w:r>
      <w:r>
        <w:rPr/>
        <w:t>(0.223)</w:t>
      </w:r>
      <w:r>
        <w:rPr>
          <w:spacing w:val="-10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positive</w:t>
      </w:r>
      <w:r>
        <w:rPr>
          <w:spacing w:val="-10"/>
        </w:rPr>
        <w:t> </w:t>
      </w:r>
      <w:r>
        <w:rPr/>
        <w:t>effect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credit</w:t>
      </w:r>
      <w:r>
        <w:rPr>
          <w:spacing w:val="-6"/>
        </w:rPr>
        <w:t> </w:t>
      </w:r>
      <w:r>
        <w:rPr/>
        <w:t>growth.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finding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corroborates</w:t>
      </w:r>
      <w:r>
        <w:rPr>
          <w:spacing w:val="-3"/>
        </w:rPr>
        <w:t> </w:t>
      </w:r>
      <w:r>
        <w:rPr/>
        <w:t>(Odhiambo,</w:t>
      </w:r>
      <w:r>
        <w:rPr>
          <w:spacing w:val="-9"/>
        </w:rPr>
        <w:t> </w:t>
      </w:r>
      <w:r>
        <w:rPr/>
        <w:t>2009)</w:t>
      </w:r>
      <w:r>
        <w:rPr>
          <w:spacing w:val="-58"/>
        </w:rPr>
        <w:t> </w:t>
      </w:r>
      <w:r>
        <w:rPr/>
        <w:t>who</w:t>
      </w:r>
      <w:r>
        <w:rPr>
          <w:spacing w:val="-10"/>
        </w:rPr>
        <w:t> </w:t>
      </w:r>
      <w:r>
        <w:rPr/>
        <w:t>find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similar</w:t>
      </w:r>
      <w:r>
        <w:rPr>
          <w:spacing w:val="-9"/>
        </w:rPr>
        <w:t> </w:t>
      </w:r>
      <w:r>
        <w:rPr/>
        <w:t>effect</w:t>
      </w:r>
      <w:r>
        <w:rPr>
          <w:spacing w:val="-8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real</w:t>
      </w:r>
      <w:r>
        <w:rPr>
          <w:spacing w:val="-8"/>
        </w:rPr>
        <w:t> </w:t>
      </w:r>
      <w:r>
        <w:rPr/>
        <w:t>income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deepening.</w:t>
      </w:r>
      <w:r>
        <w:rPr>
          <w:spacing w:val="-9"/>
        </w:rPr>
        <w:t> </w:t>
      </w:r>
      <w:r>
        <w:rPr/>
        <w:t>Other</w:t>
      </w:r>
      <w:r>
        <w:rPr>
          <w:spacing w:val="-10"/>
        </w:rPr>
        <w:t> </w:t>
      </w:r>
      <w:r>
        <w:rPr/>
        <w:t>results</w:t>
      </w:r>
      <w:r>
        <w:rPr>
          <w:spacing w:val="-8"/>
        </w:rPr>
        <w:t> </w:t>
      </w:r>
      <w:r>
        <w:rPr/>
        <w:t>reveal</w:t>
      </w:r>
      <w:r>
        <w:rPr>
          <w:spacing w:val="-8"/>
        </w:rPr>
        <w:t> </w:t>
      </w:r>
      <w:r>
        <w:rPr/>
        <w:t>that</w:t>
      </w:r>
      <w:r>
        <w:rPr>
          <w:spacing w:val="-58"/>
        </w:rPr>
        <w:t> </w:t>
      </w:r>
      <w:r>
        <w:rPr>
          <w:spacing w:val="-1"/>
        </w:rPr>
        <w:t>broad</w:t>
      </w:r>
      <w:r>
        <w:rPr>
          <w:spacing w:val="-12"/>
        </w:rPr>
        <w:t> </w:t>
      </w:r>
      <w:r>
        <w:rPr>
          <w:spacing w:val="-1"/>
        </w:rPr>
        <w:t>money</w:t>
      </w:r>
      <w:r>
        <w:rPr>
          <w:spacing w:val="-15"/>
        </w:rPr>
        <w:t> </w:t>
      </w:r>
      <w:r>
        <w:rPr/>
        <w:t>(0.512),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government</w:t>
      </w:r>
      <w:r>
        <w:rPr>
          <w:spacing w:val="-12"/>
        </w:rPr>
        <w:t> </w:t>
      </w:r>
      <w:r>
        <w:rPr/>
        <w:t>expenditures</w:t>
      </w:r>
      <w:r>
        <w:rPr>
          <w:spacing w:val="-11"/>
        </w:rPr>
        <w:t> </w:t>
      </w:r>
      <w:r>
        <w:rPr/>
        <w:t>(0.756)</w:t>
      </w:r>
      <w:r>
        <w:rPr>
          <w:spacing w:val="-10"/>
        </w:rPr>
        <w:t> </w:t>
      </w:r>
      <w:r>
        <w:rPr/>
        <w:t>have</w:t>
      </w:r>
      <w:r>
        <w:rPr>
          <w:spacing w:val="-13"/>
        </w:rPr>
        <w:t> </w:t>
      </w:r>
      <w:r>
        <w:rPr/>
        <w:t>positive</w:t>
      </w:r>
      <w:r>
        <w:rPr>
          <w:spacing w:val="-13"/>
        </w:rPr>
        <w:t> </w:t>
      </w:r>
      <w:r>
        <w:rPr/>
        <w:t>significance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credit</w:t>
      </w:r>
      <w:r>
        <w:rPr>
          <w:spacing w:val="-57"/>
        </w:rPr>
        <w:t> </w:t>
      </w:r>
      <w:r>
        <w:rPr/>
        <w:t>growth while inflation (-0.01) has a negative impact. For the short-run analyses, inflation</w:t>
      </w:r>
      <w:r>
        <w:rPr>
          <w:spacing w:val="1"/>
        </w:rPr>
        <w:t> </w:t>
      </w:r>
      <w:r>
        <w:rPr/>
        <w:t>(0.005)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broad</w:t>
      </w:r>
      <w:r>
        <w:rPr>
          <w:spacing w:val="-8"/>
        </w:rPr>
        <w:t> </w:t>
      </w:r>
      <w:r>
        <w:rPr/>
        <w:t>money</w:t>
      </w:r>
      <w:r>
        <w:rPr>
          <w:spacing w:val="-13"/>
        </w:rPr>
        <w:t> </w:t>
      </w:r>
      <w:r>
        <w:rPr/>
        <w:t>(0.624)</w:t>
      </w:r>
      <w:r>
        <w:rPr>
          <w:spacing w:val="-9"/>
        </w:rPr>
        <w:t> </w:t>
      </w:r>
      <w:r>
        <w:rPr/>
        <w:t>significantly</w:t>
      </w:r>
      <w:r>
        <w:rPr>
          <w:spacing w:val="-12"/>
        </w:rPr>
        <w:t> </w:t>
      </w:r>
      <w:r>
        <w:rPr/>
        <w:t>increase</w:t>
      </w:r>
      <w:r>
        <w:rPr>
          <w:spacing w:val="-9"/>
        </w:rPr>
        <w:t> </w:t>
      </w:r>
      <w:r>
        <w:rPr/>
        <w:t>credit</w:t>
      </w:r>
      <w:r>
        <w:rPr>
          <w:spacing w:val="-8"/>
        </w:rPr>
        <w:t> </w:t>
      </w:r>
      <w:r>
        <w:rPr/>
        <w:t>growth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1%</w:t>
      </w:r>
      <w:r>
        <w:rPr>
          <w:spacing w:val="-9"/>
        </w:rPr>
        <w:t> </w:t>
      </w:r>
      <w:r>
        <w:rPr/>
        <w:t>levels</w:t>
      </w:r>
      <w:r>
        <w:rPr>
          <w:spacing w:val="-8"/>
        </w:rPr>
        <w:t> </w:t>
      </w:r>
      <w:r>
        <w:rPr/>
        <w:t>while</w:t>
      </w:r>
      <w:r>
        <w:rPr>
          <w:spacing w:val="-8"/>
        </w:rPr>
        <w:t> </w:t>
      </w:r>
      <w:r>
        <w:rPr/>
        <w:t>per</w:t>
      </w:r>
      <w:r>
        <w:rPr>
          <w:spacing w:val="-58"/>
        </w:rPr>
        <w:t> </w:t>
      </w:r>
      <w:r>
        <w:rPr/>
        <w:t>capita</w:t>
      </w:r>
      <w:r>
        <w:rPr>
          <w:spacing w:val="-2"/>
        </w:rPr>
        <w:t> </w:t>
      </w:r>
      <w:r>
        <w:rPr/>
        <w:t>GDP (-0.302) has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 negative</w:t>
      </w:r>
      <w:r>
        <w:rPr>
          <w:spacing w:val="-1"/>
        </w:rPr>
        <w:t> </w:t>
      </w:r>
      <w:r>
        <w:rPr/>
        <w:t>impact.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impact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credit</w:t>
      </w:r>
      <w:r>
        <w:rPr>
          <w:spacing w:val="-8"/>
        </w:rPr>
        <w:t> </w:t>
      </w:r>
      <w:r>
        <w:rPr/>
        <w:t>growth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income</w:t>
      </w:r>
      <w:r>
        <w:rPr>
          <w:spacing w:val="-12"/>
        </w:rPr>
        <w:t> </w:t>
      </w:r>
      <w:r>
        <w:rPr/>
        <w:t>inequality,</w:t>
      </w:r>
      <w:r>
        <w:rPr>
          <w:spacing w:val="-9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column</w:t>
      </w:r>
      <w:r>
        <w:rPr>
          <w:spacing w:val="-11"/>
        </w:rPr>
        <w:t> </w:t>
      </w:r>
      <w:r>
        <w:rPr/>
        <w:t>[3]</w:t>
      </w:r>
      <w:r>
        <w:rPr>
          <w:spacing w:val="-10"/>
        </w:rPr>
        <w:t> </w:t>
      </w:r>
      <w:r>
        <w:rPr/>
        <w:t>show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at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10%</w:t>
      </w:r>
      <w:r>
        <w:rPr>
          <w:spacing w:val="-57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exacerbates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 by 0.26</w:t>
      </w:r>
      <w:r>
        <w:rPr>
          <w:spacing w:val="1"/>
        </w:rPr>
        <w:t> </w:t>
      </w:r>
      <w:r>
        <w:rPr/>
        <w:t>percent,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average,</w:t>
      </w:r>
      <w:r>
        <w:rPr>
          <w:spacing w:val="1"/>
        </w:rPr>
        <w:t> </w:t>
      </w:r>
      <w:r>
        <w:rPr>
          <w:i/>
        </w:rPr>
        <w:t>ceteris</w:t>
      </w:r>
      <w:r>
        <w:rPr>
          <w:i/>
          <w:spacing w:val="1"/>
        </w:rPr>
        <w:t> </w:t>
      </w:r>
      <w:r>
        <w:rPr>
          <w:i/>
        </w:rPr>
        <w:t>paribus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contrary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priori</w:t>
      </w:r>
      <w:r>
        <w:rPr>
          <w:i/>
          <w:spacing w:val="1"/>
        </w:rPr>
        <w:t> </w:t>
      </w:r>
      <w:r>
        <w:rPr/>
        <w:t>expectation. It implies that at a higher credit level, income inequality rises. However, the</w:t>
      </w:r>
      <w:r>
        <w:rPr>
          <w:spacing w:val="1"/>
        </w:rPr>
        <w:t> </w:t>
      </w:r>
      <w:r>
        <w:rPr/>
        <w:t>outcome of the dis-equalising effect of credit growth on income inequality in Kenya is not</w:t>
      </w:r>
      <w:r>
        <w:rPr>
          <w:spacing w:val="1"/>
        </w:rPr>
        <w:t> </w:t>
      </w:r>
      <w:r>
        <w:rPr/>
        <w:t>surprising given the fact that the country’s financial market still remains sparse in the rural</w:t>
      </w:r>
      <w:r>
        <w:rPr>
          <w:spacing w:val="1"/>
        </w:rPr>
        <w:t> </w:t>
      </w:r>
      <w:r>
        <w:rPr/>
        <w:t>areas,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most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institutions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located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urban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cash</w:t>
      </w:r>
      <w:r>
        <w:rPr>
          <w:spacing w:val="-6"/>
        </w:rPr>
        <w:t> </w:t>
      </w:r>
      <w:r>
        <w:rPr/>
        <w:t>crop</w:t>
      </w:r>
      <w:r>
        <w:rPr>
          <w:spacing w:val="-2"/>
        </w:rPr>
        <w:t> </w:t>
      </w:r>
      <w:r>
        <w:rPr/>
        <w:t>growing</w:t>
      </w:r>
      <w:r>
        <w:rPr>
          <w:spacing w:val="-6"/>
        </w:rPr>
        <w:t> </w:t>
      </w:r>
      <w:r>
        <w:rPr/>
        <w:t>areas</w:t>
      </w:r>
      <w:r>
        <w:rPr>
          <w:spacing w:val="-4"/>
        </w:rPr>
        <w:t> </w:t>
      </w:r>
      <w:r>
        <w:rPr/>
        <w:t>(Mutua</w:t>
      </w:r>
      <w:r>
        <w:rPr>
          <w:spacing w:val="-3"/>
        </w:rPr>
        <w:t> </w:t>
      </w:r>
      <w:r>
        <w:rPr/>
        <w:t>&amp;</w:t>
      </w:r>
      <w:r>
        <w:rPr>
          <w:spacing w:val="-58"/>
        </w:rPr>
        <w:t> </w:t>
      </w:r>
      <w:r>
        <w:rPr/>
        <w:t>Oyugi, 2007). In addition, majority of self-employed individuals in the rural areas do not have</w:t>
      </w:r>
      <w:r>
        <w:rPr>
          <w:spacing w:val="-57"/>
        </w:rPr>
        <w:t> </w:t>
      </w:r>
      <w:r>
        <w:rPr/>
        <w:t>formal</w:t>
      </w:r>
      <w:r>
        <w:rPr>
          <w:spacing w:val="-6"/>
        </w:rPr>
        <w:t> </w:t>
      </w:r>
      <w:r>
        <w:rPr/>
        <w:t>bank</w:t>
      </w:r>
      <w:r>
        <w:rPr>
          <w:spacing w:val="-6"/>
        </w:rPr>
        <w:t> </w:t>
      </w:r>
      <w:r>
        <w:rPr/>
        <w:t>accounts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instead,</w:t>
      </w:r>
      <w:r>
        <w:rPr>
          <w:spacing w:val="-5"/>
        </w:rPr>
        <w:t> </w:t>
      </w:r>
      <w:r>
        <w:rPr/>
        <w:t>save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animals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durable</w:t>
      </w:r>
      <w:r>
        <w:rPr>
          <w:spacing w:val="-4"/>
        </w:rPr>
        <w:t> </w:t>
      </w:r>
      <w:r>
        <w:rPr/>
        <w:t>goods,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cash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their</w:t>
      </w:r>
      <w:r>
        <w:rPr>
          <w:spacing w:val="-58"/>
        </w:rPr>
        <w:t> </w:t>
      </w:r>
      <w:r>
        <w:rPr/>
        <w:t>homes, or through Rotating Savings and Credit Associations (ROSCAs), which are commonly</w:t>
      </w:r>
      <w:r>
        <w:rPr>
          <w:spacing w:val="-57"/>
        </w:rPr>
        <w:t> </w:t>
      </w:r>
      <w:r>
        <w:rPr/>
        <w:t>referred to as merry-go-rounds (Dupas &amp; Jonathan, 2009). The provision of financial services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rural areas of Kenya</w:t>
      </w:r>
      <w:r>
        <w:rPr>
          <w:spacing w:val="-1"/>
        </w:rPr>
        <w:t> </w:t>
      </w:r>
      <w:r>
        <w:rPr/>
        <w:t>on a</w:t>
      </w:r>
      <w:r>
        <w:rPr>
          <w:spacing w:val="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basis</w:t>
      </w:r>
      <w:r>
        <w:rPr>
          <w:spacing w:val="4"/>
        </w:rPr>
        <w:t> </w:t>
      </w:r>
      <w:r>
        <w:rPr/>
        <w:t>remains a</w:t>
      </w:r>
      <w:r>
        <w:rPr>
          <w:spacing w:val="1"/>
        </w:rPr>
        <w:t> </w:t>
      </w:r>
      <w:r>
        <w:rPr/>
        <w:t>challenging</w:t>
      </w:r>
      <w:r>
        <w:rPr>
          <w:spacing w:val="-1"/>
        </w:rPr>
        <w:t> </w:t>
      </w:r>
      <w:r>
        <w:rPr/>
        <w:t>goal mainly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rural environment that is characterised by poor. Other results show that in the long-run, GDP</w:t>
      </w:r>
      <w:r>
        <w:rPr>
          <w:spacing w:val="1"/>
        </w:rPr>
        <w:t> </w:t>
      </w:r>
      <w:r>
        <w:rPr/>
        <w:t>(0.043) is a positive predictor of income inequality at the 5% significance level while liquid</w:t>
      </w:r>
      <w:r>
        <w:rPr>
          <w:spacing w:val="1"/>
        </w:rPr>
        <w:t> </w:t>
      </w:r>
      <w:r>
        <w:rPr>
          <w:spacing w:val="-1"/>
        </w:rPr>
        <w:t>liabilities</w:t>
      </w:r>
      <w:r>
        <w:rPr>
          <w:spacing w:val="-14"/>
        </w:rPr>
        <w:t> </w:t>
      </w:r>
      <w:r>
        <w:rPr/>
        <w:t>(-0.257)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equalising</w:t>
      </w:r>
      <w:r>
        <w:rPr>
          <w:spacing w:val="-14"/>
        </w:rPr>
        <w:t> </w:t>
      </w:r>
      <w:r>
        <w:rPr/>
        <w:t>impact.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short-run,</w:t>
      </w:r>
      <w:r>
        <w:rPr>
          <w:spacing w:val="-14"/>
        </w:rPr>
        <w:t> </w:t>
      </w:r>
      <w:r>
        <w:rPr/>
        <w:t>none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coefficients</w:t>
      </w:r>
      <w:r>
        <w:rPr>
          <w:spacing w:val="-58"/>
        </w:rPr>
        <w:t> </w:t>
      </w:r>
      <w:r>
        <w:rPr/>
        <w:t>are significant, though with the expected signs. On the adjustment term, shocks to the Gini</w:t>
      </w:r>
      <w:r>
        <w:rPr>
          <w:spacing w:val="1"/>
        </w:rPr>
        <w:t> </w:t>
      </w:r>
      <w:r>
        <w:rPr/>
        <w:t>index</w:t>
      </w:r>
      <w:r>
        <w:rPr>
          <w:spacing w:val="-2"/>
        </w:rPr>
        <w:t> </w:t>
      </w:r>
      <w:r>
        <w:rPr/>
        <w:t>are</w:t>
      </w:r>
      <w:r>
        <w:rPr>
          <w:spacing w:val="-6"/>
        </w:rPr>
        <w:t> </w:t>
      </w:r>
      <w:r>
        <w:rPr/>
        <w:t>corrected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convergence</w:t>
      </w:r>
      <w:r>
        <w:rPr>
          <w:spacing w:val="-5"/>
        </w:rPr>
        <w:t> </w:t>
      </w:r>
      <w:r>
        <w:rPr/>
        <w:t>speed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28%.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coefficient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error correction term indicates a strong feedback effect of the deviation of the Gini index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long-run</w:t>
      </w:r>
      <w:r>
        <w:rPr>
          <w:spacing w:val="-7"/>
        </w:rPr>
        <w:t> </w:t>
      </w:r>
      <w:r>
        <w:rPr/>
        <w:t>growth</w:t>
      </w:r>
      <w:r>
        <w:rPr>
          <w:spacing w:val="-7"/>
        </w:rPr>
        <w:t> </w:t>
      </w:r>
      <w:r>
        <w:rPr/>
        <w:t>path.</w:t>
      </w:r>
      <w:r>
        <w:rPr>
          <w:spacing w:val="-3"/>
        </w:rPr>
        <w:t> </w:t>
      </w:r>
      <w:r>
        <w:rPr/>
        <w:t>Lastly,</w:t>
      </w:r>
      <w:r>
        <w:rPr>
          <w:spacing w:val="-6"/>
        </w:rPr>
        <w:t> </w:t>
      </w:r>
      <w:r>
        <w:rPr/>
        <w:t>82</w:t>
      </w:r>
      <w:r>
        <w:rPr>
          <w:spacing w:val="-7"/>
        </w:rPr>
        <w:t> </w:t>
      </w:r>
      <w:r>
        <w:rPr/>
        <w:t>percent</w:t>
      </w:r>
      <w:r>
        <w:rPr>
          <w:spacing w:val="-6"/>
        </w:rPr>
        <w:t> </w:t>
      </w:r>
      <w:r>
        <w:rPr/>
        <w:t>variation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Gini</w:t>
      </w:r>
      <w:r>
        <w:rPr>
          <w:spacing w:val="-6"/>
        </w:rPr>
        <w:t> </w:t>
      </w:r>
      <w:r>
        <w:rPr/>
        <w:t>index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explained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58"/>
        </w:rPr>
        <w:t> </w:t>
      </w:r>
      <w:r>
        <w:rPr/>
        <w:t>regressors. In conclusion, the finance-credit-inequality nexus is somewhat not validated in</w:t>
      </w:r>
      <w:r>
        <w:rPr>
          <w:spacing w:val="1"/>
        </w:rPr>
        <w:t> </w:t>
      </w:r>
      <w:r>
        <w:rPr/>
        <w:t>Kenya.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diagnostic</w:t>
      </w:r>
      <w:r>
        <w:rPr>
          <w:spacing w:val="-7"/>
        </w:rPr>
        <w:t> </w:t>
      </w:r>
      <w:r>
        <w:rPr/>
        <w:t>results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Kenya</w:t>
      </w:r>
      <w:r>
        <w:rPr>
          <w:spacing w:val="-4"/>
        </w:rPr>
        <w:t> </w:t>
      </w:r>
      <w:r>
        <w:rPr/>
        <w:t>shown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6"/>
        </w:rPr>
        <w:t> </w:t>
      </w:r>
      <w:r>
        <w:rPr/>
        <w:t>5.23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autocorrelation,</w:t>
      </w:r>
      <w:r>
        <w:rPr>
          <w:spacing w:val="1"/>
        </w:rPr>
        <w:t> </w:t>
      </w:r>
      <w:r>
        <w:rPr/>
        <w:t>heteroscedasticity,</w:t>
      </w:r>
      <w:r>
        <w:rPr>
          <w:spacing w:val="1"/>
        </w:rPr>
        <w:t> </w:t>
      </w:r>
      <w:r>
        <w:rPr/>
        <w:t>autoregressive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heteroscedasticity</w:t>
      </w:r>
      <w:r>
        <w:rPr>
          <w:spacing w:val="1"/>
        </w:rPr>
        <w:t> </w:t>
      </w:r>
      <w:r>
        <w:rPr/>
        <w:t>(except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1),</w:t>
      </w:r>
      <w:r>
        <w:rPr>
          <w:spacing w:val="1"/>
        </w:rPr>
        <w:t> </w:t>
      </w:r>
      <w:r>
        <w:rPr/>
        <w:t>multicollinearity,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omitted</w:t>
      </w:r>
      <w:r>
        <w:rPr>
          <w:spacing w:val="-1"/>
        </w:rPr>
        <w:t> </w:t>
      </w:r>
      <w:r>
        <w:rPr/>
        <w:t>variables (except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model 1).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8"/>
        <w:gridCol w:w="1358"/>
        <w:gridCol w:w="1374"/>
        <w:gridCol w:w="1255"/>
      </w:tblGrid>
      <w:tr>
        <w:trPr>
          <w:trHeight w:val="268" w:hRule="atLeast"/>
        </w:trPr>
        <w:tc>
          <w:tcPr>
            <w:tcW w:w="726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915" w:val="left" w:leader="none"/>
              </w:tabs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5.23:</w:t>
              <w:tab/>
            </w:r>
            <w:r>
              <w:rPr>
                <w:b/>
                <w:spacing w:val="-1"/>
                <w:sz w:val="24"/>
              </w:rPr>
              <w:t>Diagnostic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Tests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Results,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Kenya</w:t>
            </w:r>
          </w:p>
        </w:tc>
      </w:tr>
      <w:tr>
        <w:trPr>
          <w:trHeight w:val="230" w:hRule="atLeast"/>
        </w:trPr>
        <w:tc>
          <w:tcPr>
            <w:tcW w:w="3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3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82" w:right="34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44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98" w:right="2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3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(autocorrelation)</w:t>
            </w:r>
          </w:p>
        </w:tc>
        <w:tc>
          <w:tcPr>
            <w:tcW w:w="13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82" w:right="339"/>
              <w:jc w:val="center"/>
              <w:rPr>
                <w:sz w:val="20"/>
              </w:rPr>
            </w:pPr>
            <w:r>
              <w:rPr>
                <w:sz w:val="20"/>
              </w:rPr>
              <w:t>1.864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341" w:right="296"/>
              <w:jc w:val="center"/>
              <w:rPr>
                <w:sz w:val="20"/>
              </w:rPr>
            </w:pPr>
            <w:r>
              <w:rPr>
                <w:sz w:val="20"/>
              </w:rPr>
              <w:t>2.467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96" w:right="224"/>
              <w:jc w:val="center"/>
              <w:rPr>
                <w:sz w:val="20"/>
              </w:rPr>
            </w:pPr>
            <w:r>
              <w:rPr>
                <w:sz w:val="20"/>
              </w:rPr>
              <w:t>1.62</w:t>
            </w:r>
          </w:p>
        </w:tc>
      </w:tr>
      <w:tr>
        <w:trPr>
          <w:trHeight w:val="226" w:hRule="atLeast"/>
        </w:trPr>
        <w:tc>
          <w:tcPr>
            <w:tcW w:w="3278" w:type="dxa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(heteroscedasticity)</w:t>
            </w:r>
          </w:p>
        </w:tc>
        <w:tc>
          <w:tcPr>
            <w:tcW w:w="1358" w:type="dxa"/>
          </w:tcPr>
          <w:p>
            <w:pPr>
              <w:pStyle w:val="TableParagraph"/>
              <w:spacing w:line="207" w:lineRule="exact"/>
              <w:ind w:left="282" w:right="339"/>
              <w:jc w:val="center"/>
              <w:rPr>
                <w:sz w:val="20"/>
              </w:rPr>
            </w:pPr>
            <w:r>
              <w:rPr>
                <w:sz w:val="20"/>
              </w:rPr>
              <w:t>0.411</w:t>
            </w:r>
          </w:p>
        </w:tc>
        <w:tc>
          <w:tcPr>
            <w:tcW w:w="1374" w:type="dxa"/>
          </w:tcPr>
          <w:p>
            <w:pPr>
              <w:pStyle w:val="TableParagraph"/>
              <w:spacing w:line="207" w:lineRule="exact"/>
              <w:ind w:left="341" w:right="296"/>
              <w:jc w:val="center"/>
              <w:rPr>
                <w:sz w:val="20"/>
              </w:rPr>
            </w:pPr>
            <w:r>
              <w:rPr>
                <w:sz w:val="20"/>
              </w:rPr>
              <w:t>0.414</w:t>
            </w:r>
          </w:p>
        </w:tc>
        <w:tc>
          <w:tcPr>
            <w:tcW w:w="1255" w:type="dxa"/>
          </w:tcPr>
          <w:p>
            <w:pPr>
              <w:pStyle w:val="TableParagraph"/>
              <w:spacing w:line="207" w:lineRule="exact"/>
              <w:ind w:left="298" w:right="224"/>
              <w:jc w:val="center"/>
              <w:rPr>
                <w:sz w:val="20"/>
              </w:rPr>
            </w:pPr>
            <w:r>
              <w:rPr>
                <w:sz w:val="20"/>
              </w:rPr>
              <w:t>0.4058</w:t>
            </w:r>
          </w:p>
        </w:tc>
      </w:tr>
      <w:tr>
        <w:trPr>
          <w:trHeight w:val="234" w:hRule="atLeast"/>
        </w:trPr>
        <w:tc>
          <w:tcPr>
            <w:tcW w:w="3278" w:type="dxa"/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LM</w:t>
            </w:r>
          </w:p>
        </w:tc>
        <w:tc>
          <w:tcPr>
            <w:tcW w:w="1358" w:type="dxa"/>
          </w:tcPr>
          <w:p>
            <w:pPr>
              <w:pStyle w:val="TableParagraph"/>
              <w:spacing w:line="214" w:lineRule="exact"/>
              <w:ind w:left="282" w:right="339"/>
              <w:jc w:val="center"/>
              <w:rPr>
                <w:sz w:val="20"/>
              </w:rPr>
            </w:pPr>
            <w:r>
              <w:rPr>
                <w:sz w:val="20"/>
              </w:rPr>
              <w:t>0.035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1374" w:type="dxa"/>
          </w:tcPr>
          <w:p>
            <w:pPr>
              <w:pStyle w:val="TableParagraph"/>
              <w:spacing w:line="214" w:lineRule="exact"/>
              <w:ind w:left="341" w:right="296"/>
              <w:jc w:val="center"/>
              <w:rPr>
                <w:sz w:val="20"/>
              </w:rPr>
            </w:pPr>
            <w:r>
              <w:rPr>
                <w:sz w:val="20"/>
              </w:rPr>
              <w:t>0.221</w:t>
            </w:r>
          </w:p>
        </w:tc>
        <w:tc>
          <w:tcPr>
            <w:tcW w:w="1255" w:type="dxa"/>
          </w:tcPr>
          <w:p>
            <w:pPr>
              <w:pStyle w:val="TableParagraph"/>
              <w:spacing w:line="214" w:lineRule="exact"/>
              <w:ind w:left="298" w:right="224"/>
              <w:jc w:val="center"/>
              <w:rPr>
                <w:sz w:val="20"/>
              </w:rPr>
            </w:pPr>
            <w:r>
              <w:rPr>
                <w:sz w:val="20"/>
              </w:rPr>
              <w:t>0.4152</w:t>
            </w:r>
          </w:p>
        </w:tc>
      </w:tr>
      <w:tr>
        <w:trPr>
          <w:trHeight w:val="226" w:hRule="atLeast"/>
        </w:trPr>
        <w:tc>
          <w:tcPr>
            <w:tcW w:w="3278" w:type="dxa"/>
          </w:tcPr>
          <w:p>
            <w:pPr>
              <w:pStyle w:val="TableParagraph"/>
              <w:spacing w:line="207" w:lineRule="exact"/>
              <w:ind w:left="108"/>
              <w:rPr>
                <w:sz w:val="20"/>
              </w:rPr>
            </w:pPr>
            <w:r>
              <w:rPr>
                <w:sz w:val="20"/>
              </w:rPr>
              <w:t>VIF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(Multicollinearity)</w:t>
            </w:r>
          </w:p>
        </w:tc>
        <w:tc>
          <w:tcPr>
            <w:tcW w:w="1358" w:type="dxa"/>
          </w:tcPr>
          <w:p>
            <w:pPr>
              <w:pStyle w:val="TableParagraph"/>
              <w:spacing w:line="207" w:lineRule="exact"/>
              <w:ind w:left="282" w:right="339"/>
              <w:jc w:val="center"/>
              <w:rPr>
                <w:sz w:val="20"/>
              </w:rPr>
            </w:pPr>
            <w:r>
              <w:rPr>
                <w:sz w:val="20"/>
              </w:rPr>
              <w:t>1.28</w:t>
            </w:r>
          </w:p>
        </w:tc>
        <w:tc>
          <w:tcPr>
            <w:tcW w:w="1374" w:type="dxa"/>
          </w:tcPr>
          <w:p>
            <w:pPr>
              <w:pStyle w:val="TableParagraph"/>
              <w:spacing w:line="207" w:lineRule="exact"/>
              <w:ind w:left="342" w:right="296"/>
              <w:jc w:val="center"/>
              <w:rPr>
                <w:sz w:val="20"/>
              </w:rPr>
            </w:pPr>
            <w:r>
              <w:rPr>
                <w:sz w:val="20"/>
              </w:rPr>
              <w:t>2.62</w:t>
            </w:r>
          </w:p>
        </w:tc>
        <w:tc>
          <w:tcPr>
            <w:tcW w:w="1255" w:type="dxa"/>
          </w:tcPr>
          <w:p>
            <w:pPr>
              <w:pStyle w:val="TableParagraph"/>
              <w:spacing w:line="207" w:lineRule="exact"/>
              <w:ind w:left="296" w:right="224"/>
              <w:jc w:val="center"/>
              <w:rPr>
                <w:sz w:val="20"/>
              </w:rPr>
            </w:pPr>
            <w:r>
              <w:rPr>
                <w:sz w:val="20"/>
              </w:rPr>
              <w:t>1.79</w:t>
            </w:r>
          </w:p>
        </w:tc>
      </w:tr>
      <w:tr>
        <w:trPr>
          <w:trHeight w:val="232" w:hRule="atLeast"/>
        </w:trPr>
        <w:tc>
          <w:tcPr>
            <w:tcW w:w="3278" w:type="dxa"/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Ramsey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RESET (omitted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variables)</w:t>
            </w:r>
          </w:p>
        </w:tc>
        <w:tc>
          <w:tcPr>
            <w:tcW w:w="1358" w:type="dxa"/>
          </w:tcPr>
          <w:p>
            <w:pPr>
              <w:pStyle w:val="TableParagraph"/>
              <w:spacing w:line="213" w:lineRule="exact"/>
              <w:ind w:left="282" w:right="337"/>
              <w:jc w:val="center"/>
              <w:rPr>
                <w:sz w:val="20"/>
              </w:rPr>
            </w:pPr>
            <w:r>
              <w:rPr>
                <w:sz w:val="20"/>
              </w:rPr>
              <w:t>0.091</w:t>
            </w:r>
            <w:r>
              <w:rPr>
                <w:sz w:val="20"/>
                <w:vertAlign w:val="superscript"/>
              </w:rPr>
              <w:t>c</w:t>
            </w:r>
          </w:p>
        </w:tc>
        <w:tc>
          <w:tcPr>
            <w:tcW w:w="1374" w:type="dxa"/>
          </w:tcPr>
          <w:p>
            <w:pPr>
              <w:pStyle w:val="TableParagraph"/>
              <w:spacing w:line="213" w:lineRule="exact"/>
              <w:ind w:left="341" w:right="296"/>
              <w:jc w:val="center"/>
              <w:rPr>
                <w:sz w:val="20"/>
              </w:rPr>
            </w:pPr>
            <w:r>
              <w:rPr>
                <w:sz w:val="20"/>
              </w:rPr>
              <w:t>0.212</w:t>
            </w:r>
          </w:p>
        </w:tc>
        <w:tc>
          <w:tcPr>
            <w:tcW w:w="1255" w:type="dxa"/>
          </w:tcPr>
          <w:p>
            <w:pPr>
              <w:pStyle w:val="TableParagraph"/>
              <w:spacing w:line="213" w:lineRule="exact"/>
              <w:ind w:left="296" w:right="224"/>
              <w:jc w:val="center"/>
              <w:rPr>
                <w:sz w:val="20"/>
              </w:rPr>
            </w:pPr>
            <w:r>
              <w:rPr>
                <w:sz w:val="20"/>
              </w:rPr>
              <w:t>0.313</w:t>
            </w:r>
          </w:p>
        </w:tc>
      </w:tr>
      <w:tr>
        <w:trPr>
          <w:trHeight w:val="231" w:hRule="atLeast"/>
        </w:trPr>
        <w:tc>
          <w:tcPr>
            <w:tcW w:w="3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CUSUMSQ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(squared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residuals)</w:t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282" w:right="340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341" w:right="296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12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1" w:lineRule="exact"/>
              <w:ind w:left="295" w:right="224"/>
              <w:jc w:val="center"/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</w:tr>
      <w:tr>
        <w:trPr>
          <w:trHeight w:val="1239" w:hRule="atLeast"/>
        </w:trPr>
        <w:tc>
          <w:tcPr>
            <w:tcW w:w="726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108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Note:</w:t>
            </w:r>
            <w:r>
              <w:rPr>
                <w:b/>
                <w:sz w:val="18"/>
              </w:rPr>
              <w:t> </w:t>
            </w:r>
            <w:r>
              <w:rPr>
                <w:spacing w:val="-1"/>
                <w:sz w:val="18"/>
              </w:rPr>
              <w:t>Statistical significance: </w:t>
            </w:r>
            <w:r>
              <w:rPr>
                <w:spacing w:val="-1"/>
                <w:sz w:val="18"/>
                <w:vertAlign w:val="superscript"/>
              </w:rPr>
              <w:t>a,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superscript"/>
              </w:rPr>
              <w:t>b,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c</w:t>
            </w:r>
            <w:r>
              <w:rPr>
                <w:sz w:val="18"/>
                <w:vertAlign w:val="baseline"/>
              </w:rPr>
              <w:t> indicate 1%, 5% and 10% levels respectively. </w:t>
            </w:r>
            <w:r>
              <w:rPr>
                <w:i/>
                <w:sz w:val="18"/>
                <w:vertAlign w:val="baseline"/>
              </w:rPr>
              <w:t>ARCH-LM:</w:t>
            </w:r>
            <w:r>
              <w:rPr>
                <w:i/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Autoregressive conditional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heteroscedasticity-Lagrange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Multiplier;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VIF: Variance inflation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factor; </w:t>
            </w:r>
            <w:r>
              <w:rPr>
                <w:i/>
                <w:sz w:val="18"/>
                <w:vertAlign w:val="baseline"/>
              </w:rPr>
              <w:t>RESET: </w:t>
            </w:r>
            <w:r>
              <w:rPr>
                <w:sz w:val="18"/>
                <w:vertAlign w:val="baseline"/>
              </w:rPr>
              <w:t>Regression specification error test; </w:t>
            </w:r>
            <w:r>
              <w:rPr>
                <w:i/>
                <w:sz w:val="18"/>
                <w:vertAlign w:val="baseline"/>
              </w:rPr>
              <w:t>CUSUMSQ: </w:t>
            </w:r>
            <w:r>
              <w:rPr>
                <w:sz w:val="18"/>
                <w:vertAlign w:val="baseline"/>
              </w:rPr>
              <w:t>Cumulative sum of squares. NA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implies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that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CUSUMSQ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test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cannot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be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performed due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to data gaps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deposit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rate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primary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enrolment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series. The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d</w:t>
            </w:r>
            <w:r>
              <w:rPr>
                <w:sz w:val="18"/>
                <w:vertAlign w:val="baseline"/>
              </w:rPr>
              <w:t>-statistic used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for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Durbin-Watson.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pStyle w:val="Heading3"/>
        <w:numPr>
          <w:ilvl w:val="2"/>
          <w:numId w:val="30"/>
        </w:numPr>
        <w:tabs>
          <w:tab w:pos="1219" w:val="left" w:leader="none"/>
        </w:tabs>
        <w:spacing w:line="240" w:lineRule="auto" w:before="90" w:after="0"/>
        <w:ind w:left="1218" w:right="0" w:hanging="721"/>
        <w:jc w:val="both"/>
      </w:pPr>
      <w:r>
        <w:rPr/>
        <w:t>Nigeria</w:t>
      </w:r>
    </w:p>
    <w:p>
      <w:pPr>
        <w:pStyle w:val="BodyText"/>
        <w:spacing w:line="360" w:lineRule="auto" w:before="134"/>
        <w:ind w:left="498" w:right="1352"/>
        <w:jc w:val="both"/>
      </w:pPr>
      <w:r>
        <w:rPr>
          <w:spacing w:val="-1"/>
        </w:rPr>
        <w:t>Results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Table</w:t>
      </w:r>
      <w:r>
        <w:rPr>
          <w:spacing w:val="-13"/>
        </w:rPr>
        <w:t> </w:t>
      </w:r>
      <w:r>
        <w:rPr/>
        <w:t>5.24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column</w:t>
      </w:r>
      <w:r>
        <w:rPr>
          <w:spacing w:val="-12"/>
        </w:rPr>
        <w:t> </w:t>
      </w:r>
      <w:r>
        <w:rPr/>
        <w:t>[1]</w:t>
      </w:r>
      <w:r>
        <w:rPr>
          <w:spacing w:val="-11"/>
        </w:rPr>
        <w:t> </w:t>
      </w:r>
      <w:r>
        <w:rPr/>
        <w:t>show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given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value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>
          <w:i/>
        </w:rPr>
        <w:t>R</w:t>
      </w:r>
      <w:r>
        <w:rPr>
          <w:i/>
          <w:spacing w:val="-27"/>
        </w:rPr>
        <w:t> </w:t>
      </w:r>
      <w:r>
        <w:rPr/>
        <w:t>squared</w:t>
      </w:r>
      <w:r>
        <w:rPr>
          <w:spacing w:val="-12"/>
        </w:rPr>
        <w:t> </w:t>
      </w:r>
      <w:r>
        <w:rPr/>
        <w:t>about</w:t>
      </w:r>
      <w:r>
        <w:rPr>
          <w:spacing w:val="-12"/>
        </w:rPr>
        <w:t> </w:t>
      </w:r>
      <w:r>
        <w:rPr/>
        <w:t>82</w:t>
      </w:r>
      <w:r>
        <w:rPr>
          <w:spacing w:val="-12"/>
        </w:rPr>
        <w:t> </w:t>
      </w:r>
      <w:r>
        <w:rPr/>
        <w:t>percent</w:t>
      </w:r>
      <w:r>
        <w:rPr>
          <w:spacing w:val="-57"/>
        </w:rPr>
        <w:t> </w:t>
      </w:r>
      <w:r>
        <w:rPr/>
        <w:t>variation in the financial stability index are explained by the independent variables.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</w:t>
      </w:r>
      <w:r>
        <w:rPr>
          <w:spacing w:val="-12"/>
        </w:rPr>
        <w:t> </w:t>
      </w:r>
      <w:r>
        <w:rPr/>
        <w:t>term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larger</w:t>
      </w:r>
      <w:r>
        <w:rPr>
          <w:spacing w:val="-8"/>
        </w:rPr>
        <w:t> </w:t>
      </w:r>
      <w:r>
        <w:rPr/>
        <w:t>(-1.031)</w:t>
      </w:r>
      <w:r>
        <w:rPr>
          <w:spacing w:val="-12"/>
        </w:rPr>
        <w:t> </w:t>
      </w:r>
      <w:r>
        <w:rPr/>
        <w:t>suggesting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rate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adjustment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long-run</w:t>
      </w:r>
      <w:r>
        <w:rPr>
          <w:spacing w:val="-12"/>
        </w:rPr>
        <w:t> </w:t>
      </w:r>
      <w:r>
        <w:rPr/>
        <w:t>equilibrium</w:t>
      </w:r>
      <w:r>
        <w:rPr>
          <w:spacing w:val="-58"/>
        </w:rPr>
        <w:t> </w:t>
      </w:r>
      <w:r>
        <w:rPr/>
        <w:t>is faster and that financial stability index adjusts to its realisation with a lag, correcting 103</w:t>
      </w:r>
      <w:r>
        <w:rPr>
          <w:spacing w:val="1"/>
        </w:rPr>
        <w:t> </w:t>
      </w:r>
      <w:r>
        <w:rPr>
          <w:spacing w:val="-1"/>
        </w:rPr>
        <w:t>percent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discrepancy</w:t>
      </w:r>
      <w:r>
        <w:rPr>
          <w:spacing w:val="-14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long-term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short-term</w:t>
      </w:r>
      <w:r>
        <w:rPr>
          <w:spacing w:val="-10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stability</w:t>
      </w:r>
      <w:r>
        <w:rPr>
          <w:spacing w:val="-20"/>
        </w:rPr>
        <w:t> </w:t>
      </w:r>
      <w:r>
        <w:rPr/>
        <w:t>index</w:t>
      </w:r>
      <w:r>
        <w:rPr>
          <w:spacing w:val="-8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the period. The coefficient of the deposit rate (0.313, financial reform variable) is statistically</w:t>
      </w:r>
      <w:r>
        <w:rPr>
          <w:spacing w:val="1"/>
        </w:rPr>
        <w:t> </w:t>
      </w:r>
      <w:r>
        <w:rPr/>
        <w:t>significant at the 10% level indicating that a percentage increase in the deposit rate stimulates</w:t>
      </w:r>
      <w:r>
        <w:rPr>
          <w:spacing w:val="1"/>
        </w:rPr>
        <w:t> </w:t>
      </w:r>
      <w:r>
        <w:rPr/>
        <w:t>the stability of the financial system by 0.31 percentage point, on average, </w:t>
      </w:r>
      <w:r>
        <w:rPr>
          <w:i/>
        </w:rPr>
        <w:t>ceteris paribus</w:t>
      </w:r>
      <w:r>
        <w:rPr/>
        <w:t>. This</w:t>
      </w:r>
      <w:r>
        <w:rPr>
          <w:spacing w:val="-57"/>
        </w:rPr>
        <w:t> </w:t>
      </w:r>
      <w:r>
        <w:rPr/>
        <w:t>result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priori</w:t>
      </w:r>
      <w:r>
        <w:rPr>
          <w:i/>
          <w:spacing w:val="-3"/>
        </w:rPr>
        <w:t> </w:t>
      </w:r>
      <w:r>
        <w:rPr/>
        <w:t>expectation.</w:t>
      </w:r>
      <w:r>
        <w:rPr>
          <w:spacing w:val="-2"/>
        </w:rPr>
        <w:t> </w:t>
      </w:r>
      <w:r>
        <w:rPr/>
        <w:t>Other</w:t>
      </w:r>
      <w:r>
        <w:rPr>
          <w:spacing w:val="-5"/>
        </w:rPr>
        <w:t> </w:t>
      </w:r>
      <w:r>
        <w:rPr/>
        <w:t>results</w:t>
      </w:r>
      <w:r>
        <w:rPr>
          <w:spacing w:val="-3"/>
        </w:rPr>
        <w:t> </w:t>
      </w:r>
      <w:r>
        <w:rPr/>
        <w:t>reveal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short-run,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third</w:t>
      </w:r>
      <w:r>
        <w:rPr>
          <w:spacing w:val="-5"/>
        </w:rPr>
        <w:t> </w:t>
      </w:r>
      <w:r>
        <w:rPr/>
        <w:t>lag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deposit</w:t>
      </w:r>
      <w:r>
        <w:rPr>
          <w:spacing w:val="11"/>
        </w:rPr>
        <w:t> </w:t>
      </w:r>
      <w:r>
        <w:rPr/>
        <w:t>rate</w:t>
      </w:r>
      <w:r>
        <w:rPr>
          <w:spacing w:val="10"/>
        </w:rPr>
        <w:t> </w:t>
      </w:r>
      <w:r>
        <w:rPr/>
        <w:t>(-0.347)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per</w:t>
      </w:r>
      <w:r>
        <w:rPr>
          <w:spacing w:val="10"/>
        </w:rPr>
        <w:t> </w:t>
      </w:r>
      <w:r>
        <w:rPr/>
        <w:t>capita</w:t>
      </w:r>
      <w:r>
        <w:rPr>
          <w:spacing w:val="9"/>
        </w:rPr>
        <w:t> </w:t>
      </w:r>
      <w:r>
        <w:rPr/>
        <w:t>GDP</w:t>
      </w:r>
      <w:r>
        <w:rPr>
          <w:spacing w:val="11"/>
        </w:rPr>
        <w:t> </w:t>
      </w:r>
      <w:r>
        <w:rPr/>
        <w:t>(-6.287)</w:t>
      </w:r>
      <w:r>
        <w:rPr>
          <w:spacing w:val="10"/>
        </w:rPr>
        <w:t> </w:t>
      </w:r>
      <w:r>
        <w:rPr/>
        <w:t>have</w:t>
      </w:r>
      <w:r>
        <w:rPr>
          <w:spacing w:val="9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negative</w:t>
      </w:r>
      <w:r>
        <w:rPr>
          <w:spacing w:val="9"/>
        </w:rPr>
        <w:t> </w:t>
      </w:r>
      <w:r>
        <w:rPr/>
        <w:t>impacts</w:t>
      </w:r>
      <w:r>
        <w:rPr>
          <w:spacing w:val="12"/>
        </w:rPr>
        <w:t> </w:t>
      </w:r>
      <w:r>
        <w:rPr/>
        <w:t>on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62"/>
        <w:jc w:val="both"/>
      </w:pPr>
      <w:r>
        <w:rPr/>
        <w:t>financial stability. No evidence of multicollinearity as the variance inflating factor (VIF) is</w:t>
      </w:r>
      <w:r>
        <w:rPr>
          <w:spacing w:val="1"/>
        </w:rPr>
        <w:t> </w:t>
      </w:r>
      <w:r>
        <w:rPr/>
        <w:t>1.60.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ind w:left="498" w:firstLine="0"/>
      </w:pPr>
      <w:r>
        <w:rPr/>
        <w:t>Table</w:t>
      </w:r>
      <w:r>
        <w:rPr>
          <w:spacing w:val="-1"/>
        </w:rPr>
        <w:t> </w:t>
      </w:r>
      <w:r>
        <w:rPr/>
        <w:t>5.24:</w:t>
      </w:r>
      <w:r>
        <w:rPr>
          <w:spacing w:val="117"/>
        </w:rPr>
        <w:t> </w:t>
      </w:r>
      <w:r>
        <w:rPr/>
        <w:t>Error</w:t>
      </w:r>
      <w:r>
        <w:rPr>
          <w:spacing w:val="-2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Results,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9"/>
        <w:gridCol w:w="2062"/>
        <w:gridCol w:w="1936"/>
        <w:gridCol w:w="1916"/>
      </w:tblGrid>
      <w:tr>
        <w:trPr>
          <w:trHeight w:val="292" w:hRule="atLeast"/>
        </w:trPr>
        <w:tc>
          <w:tcPr>
            <w:tcW w:w="31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" w:right="157"/>
              <w:jc w:val="center"/>
              <w:rPr>
                <w:sz w:val="22"/>
              </w:rPr>
            </w:pPr>
            <w:r>
              <w:rPr>
                <w:sz w:val="22"/>
              </w:rPr>
              <w:t>[1]</w:t>
            </w:r>
          </w:p>
        </w:tc>
        <w:tc>
          <w:tcPr>
            <w:tcW w:w="1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59" w:right="203"/>
              <w:jc w:val="center"/>
              <w:rPr>
                <w:sz w:val="22"/>
              </w:rPr>
            </w:pPr>
            <w:r>
              <w:rPr>
                <w:sz w:val="22"/>
              </w:rPr>
              <w:t>[2]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05" w:right="269"/>
              <w:jc w:val="center"/>
              <w:rPr>
                <w:sz w:val="22"/>
              </w:rPr>
            </w:pPr>
            <w:r>
              <w:rPr>
                <w:sz w:val="22"/>
              </w:rPr>
              <w:t>[3]</w:t>
            </w:r>
          </w:p>
        </w:tc>
      </w:tr>
      <w:tr>
        <w:trPr>
          <w:trHeight w:val="292" w:hRule="atLeast"/>
        </w:trPr>
        <w:tc>
          <w:tcPr>
            <w:tcW w:w="31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37"/>
              <w:ind w:left="2" w:right="15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∆Financial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Stability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37"/>
              <w:ind w:left="160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∆Credit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 w:before="37"/>
              <w:ind w:left="205" w:right="26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∆Gini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Index</w:t>
            </w:r>
          </w:p>
        </w:tc>
      </w:tr>
      <w:tr>
        <w:trPr>
          <w:trHeight w:val="300" w:hRule="atLeast"/>
        </w:trPr>
        <w:tc>
          <w:tcPr>
            <w:tcW w:w="31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2" w:right="161"/>
              <w:jc w:val="center"/>
              <w:rPr>
                <w:sz w:val="22"/>
              </w:rPr>
            </w:pPr>
            <w:r>
              <w:rPr>
                <w:sz w:val="22"/>
              </w:rPr>
              <w:t>-5.203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(-1.06)</w:t>
            </w:r>
          </w:p>
        </w:tc>
        <w:tc>
          <w:tcPr>
            <w:tcW w:w="1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60" w:right="203"/>
              <w:jc w:val="center"/>
              <w:rPr>
                <w:sz w:val="22"/>
              </w:rPr>
            </w:pPr>
            <w:r>
              <w:rPr>
                <w:sz w:val="22"/>
              </w:rPr>
              <w:t>-0.582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(-1.03)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205" w:right="271"/>
              <w:jc w:val="center"/>
              <w:rPr>
                <w:sz w:val="22"/>
              </w:rPr>
            </w:pPr>
            <w:r>
              <w:rPr>
                <w:sz w:val="22"/>
              </w:rPr>
              <w:t>-0.493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(-2.98)</w:t>
            </w:r>
          </w:p>
        </w:tc>
      </w:tr>
      <w:tr>
        <w:trPr>
          <w:trHeight w:val="296" w:hRule="atLeast"/>
        </w:trPr>
        <w:tc>
          <w:tcPr>
            <w:tcW w:w="3159" w:type="dxa"/>
          </w:tcPr>
          <w:p>
            <w:pPr>
              <w:pStyle w:val="TableParagraph"/>
              <w:spacing w:before="2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Long-run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3159" w:type="dxa"/>
          </w:tcPr>
          <w:p>
            <w:pPr>
              <w:pStyle w:val="TableParagraph"/>
              <w:spacing w:before="20"/>
              <w:ind w:left="107"/>
              <w:rPr>
                <w:sz w:val="22"/>
              </w:rPr>
            </w:pPr>
            <w:r>
              <w:rPr>
                <w:sz w:val="22"/>
              </w:rPr>
              <w:t>Deposit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2062" w:type="dxa"/>
          </w:tcPr>
          <w:p>
            <w:pPr>
              <w:pStyle w:val="TableParagraph"/>
              <w:spacing w:before="20"/>
              <w:ind w:left="2" w:right="157"/>
              <w:jc w:val="center"/>
              <w:rPr>
                <w:sz w:val="22"/>
              </w:rPr>
            </w:pPr>
            <w:r>
              <w:rPr>
                <w:sz w:val="22"/>
              </w:rPr>
              <w:t>0.313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(1.82)</w:t>
            </w:r>
          </w:p>
        </w:tc>
        <w:tc>
          <w:tcPr>
            <w:tcW w:w="1936" w:type="dxa"/>
          </w:tcPr>
          <w:p>
            <w:pPr>
              <w:pStyle w:val="TableParagraph"/>
              <w:spacing w:before="20"/>
              <w:ind w:left="160" w:right="203"/>
              <w:jc w:val="center"/>
              <w:rPr>
                <w:sz w:val="22"/>
              </w:rPr>
            </w:pPr>
            <w:r>
              <w:rPr>
                <w:sz w:val="22"/>
              </w:rPr>
              <w:t>0.039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z w:val="22"/>
                <w:vertAlign w:val="baseline"/>
              </w:rPr>
              <w:t> (1.81)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3" w:hRule="atLeast"/>
        </w:trPr>
        <w:tc>
          <w:tcPr>
            <w:tcW w:w="3159" w:type="dxa"/>
          </w:tcPr>
          <w:p>
            <w:pPr>
              <w:pStyle w:val="TableParagraph"/>
              <w:spacing w:before="22"/>
              <w:ind w:left="107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22"/>
              <w:ind w:left="205" w:right="271"/>
              <w:jc w:val="center"/>
              <w:rPr>
                <w:sz w:val="22"/>
              </w:rPr>
            </w:pPr>
            <w:r>
              <w:rPr>
                <w:sz w:val="22"/>
              </w:rPr>
              <w:t>-0.0933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(-3.20)</w:t>
            </w:r>
          </w:p>
        </w:tc>
      </w:tr>
      <w:tr>
        <w:trPr>
          <w:trHeight w:val="300" w:hRule="atLeast"/>
        </w:trPr>
        <w:tc>
          <w:tcPr>
            <w:tcW w:w="3159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(consumer prices)</w:t>
            </w:r>
          </w:p>
        </w:tc>
        <w:tc>
          <w:tcPr>
            <w:tcW w:w="2062" w:type="dxa"/>
          </w:tcPr>
          <w:p>
            <w:pPr>
              <w:pStyle w:val="TableParagraph"/>
              <w:spacing w:before="19"/>
              <w:ind w:left="2" w:right="161"/>
              <w:jc w:val="center"/>
              <w:rPr>
                <w:sz w:val="22"/>
              </w:rPr>
            </w:pPr>
            <w:r>
              <w:rPr>
                <w:sz w:val="22"/>
              </w:rPr>
              <w:t>-0.039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(-1.01)</w:t>
            </w:r>
          </w:p>
        </w:tc>
        <w:tc>
          <w:tcPr>
            <w:tcW w:w="1936" w:type="dxa"/>
          </w:tcPr>
          <w:p>
            <w:pPr>
              <w:pStyle w:val="TableParagraph"/>
              <w:spacing w:before="19"/>
              <w:ind w:left="160" w:right="203"/>
              <w:jc w:val="center"/>
              <w:rPr>
                <w:sz w:val="22"/>
              </w:rPr>
            </w:pPr>
            <w:r>
              <w:rPr>
                <w:sz w:val="22"/>
              </w:rPr>
              <w:t>-0.002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(-0.38)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1" w:hRule="atLeast"/>
        </w:trPr>
        <w:tc>
          <w:tcPr>
            <w:tcW w:w="3159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Financial system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deposits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line="250" w:lineRule="exact" w:before="40"/>
              <w:ind w:left="160" w:right="201"/>
              <w:jc w:val="center"/>
              <w:rPr>
                <w:sz w:val="22"/>
              </w:rPr>
            </w:pPr>
            <w:r>
              <w:rPr>
                <w:sz w:val="22"/>
              </w:rPr>
              <w:t>1.371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(7.43)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159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50" w:lineRule="exact" w:before="30"/>
              <w:ind w:left="205" w:right="271"/>
              <w:jc w:val="center"/>
              <w:rPr>
                <w:sz w:val="22"/>
              </w:rPr>
            </w:pPr>
            <w:r>
              <w:rPr>
                <w:sz w:val="22"/>
              </w:rPr>
              <w:t>0.001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(1.67)</w:t>
            </w:r>
          </w:p>
        </w:tc>
      </w:tr>
      <w:tr>
        <w:trPr>
          <w:trHeight w:val="300" w:hRule="atLeast"/>
        </w:trPr>
        <w:tc>
          <w:tcPr>
            <w:tcW w:w="3159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062" w:type="dxa"/>
          </w:tcPr>
          <w:p>
            <w:pPr>
              <w:pStyle w:val="TableParagraph"/>
              <w:spacing w:line="250" w:lineRule="exact" w:before="30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0.041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(0.73)</w:t>
            </w: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8"/>
              <w:ind w:left="202" w:right="271"/>
              <w:jc w:val="center"/>
              <w:rPr>
                <w:sz w:val="22"/>
              </w:rPr>
            </w:pPr>
            <w:r>
              <w:rPr>
                <w:sz w:val="22"/>
              </w:rPr>
              <w:t>-0.001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(-0.88)</w:t>
            </w:r>
          </w:p>
        </w:tc>
      </w:tr>
      <w:tr>
        <w:trPr>
          <w:trHeight w:val="300" w:hRule="atLeast"/>
        </w:trPr>
        <w:tc>
          <w:tcPr>
            <w:tcW w:w="3159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62" w:type="dxa"/>
          </w:tcPr>
          <w:p>
            <w:pPr>
              <w:pStyle w:val="TableParagraph"/>
              <w:spacing w:line="250" w:lineRule="exact" w:before="30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0.359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(0.61)</w:t>
            </w:r>
          </w:p>
        </w:tc>
        <w:tc>
          <w:tcPr>
            <w:tcW w:w="1936" w:type="dxa"/>
          </w:tcPr>
          <w:p>
            <w:pPr>
              <w:pStyle w:val="TableParagraph"/>
              <w:spacing w:before="8"/>
              <w:ind w:left="160" w:right="203"/>
              <w:jc w:val="center"/>
              <w:rPr>
                <w:sz w:val="22"/>
              </w:rPr>
            </w:pPr>
            <w:r>
              <w:rPr>
                <w:sz w:val="22"/>
              </w:rPr>
              <w:t>-0.075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(-1.09)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159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50" w:lineRule="exact" w:before="30"/>
              <w:ind w:left="205" w:right="271"/>
              <w:jc w:val="center"/>
              <w:rPr>
                <w:sz w:val="22"/>
              </w:rPr>
            </w:pPr>
            <w:r>
              <w:rPr>
                <w:sz w:val="22"/>
              </w:rPr>
              <w:t>0.001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(1.19)</w:t>
            </w:r>
          </w:p>
        </w:tc>
      </w:tr>
      <w:tr>
        <w:trPr>
          <w:trHeight w:val="285" w:hRule="atLeast"/>
        </w:trPr>
        <w:tc>
          <w:tcPr>
            <w:tcW w:w="3159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before="8"/>
              <w:ind w:left="160" w:right="203"/>
              <w:jc w:val="center"/>
              <w:rPr>
                <w:sz w:val="22"/>
              </w:rPr>
            </w:pPr>
            <w:r>
              <w:rPr>
                <w:sz w:val="22"/>
              </w:rPr>
              <w:t>-0.171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(-0.93)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8" w:hRule="atLeast"/>
        </w:trPr>
        <w:tc>
          <w:tcPr>
            <w:tcW w:w="3159" w:type="dxa"/>
          </w:tcPr>
          <w:p>
            <w:pPr>
              <w:pStyle w:val="TableParagraph"/>
              <w:spacing w:before="27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Adjustment:</w:t>
            </w:r>
          </w:p>
        </w:tc>
        <w:tc>
          <w:tcPr>
            <w:tcW w:w="2062" w:type="dxa"/>
          </w:tcPr>
          <w:p>
            <w:pPr>
              <w:pStyle w:val="TableParagraph"/>
              <w:spacing w:before="22"/>
              <w:ind w:left="2" w:right="161"/>
              <w:jc w:val="center"/>
              <w:rPr>
                <w:sz w:val="22"/>
              </w:rPr>
            </w:pPr>
            <w:r>
              <w:rPr>
                <w:sz w:val="22"/>
              </w:rPr>
              <w:t>-1.031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(-6.11)</w:t>
            </w:r>
          </w:p>
        </w:tc>
        <w:tc>
          <w:tcPr>
            <w:tcW w:w="1936" w:type="dxa"/>
          </w:tcPr>
          <w:p>
            <w:pPr>
              <w:pStyle w:val="TableParagraph"/>
              <w:spacing w:before="22"/>
              <w:ind w:left="160" w:right="203"/>
              <w:jc w:val="center"/>
              <w:rPr>
                <w:sz w:val="22"/>
              </w:rPr>
            </w:pPr>
            <w:r>
              <w:rPr>
                <w:sz w:val="22"/>
              </w:rPr>
              <w:t>-0.771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(-4.32)</w:t>
            </w:r>
          </w:p>
        </w:tc>
        <w:tc>
          <w:tcPr>
            <w:tcW w:w="1916" w:type="dxa"/>
          </w:tcPr>
          <w:p>
            <w:pPr>
              <w:pStyle w:val="TableParagraph"/>
              <w:spacing w:before="22"/>
              <w:ind w:left="205" w:right="271"/>
              <w:jc w:val="center"/>
              <w:rPr>
                <w:sz w:val="22"/>
              </w:rPr>
            </w:pPr>
            <w:r>
              <w:rPr>
                <w:sz w:val="22"/>
              </w:rPr>
              <w:t>-1.1310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(-3.20)</w:t>
            </w:r>
          </w:p>
        </w:tc>
      </w:tr>
      <w:tr>
        <w:trPr>
          <w:trHeight w:val="308" w:hRule="atLeast"/>
        </w:trPr>
        <w:tc>
          <w:tcPr>
            <w:tcW w:w="3159" w:type="dxa"/>
          </w:tcPr>
          <w:p>
            <w:pPr>
              <w:pStyle w:val="TableParagraph"/>
              <w:spacing w:before="1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Short-run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1" w:hRule="atLeast"/>
        </w:trPr>
        <w:tc>
          <w:tcPr>
            <w:tcW w:w="3159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z w:val="22"/>
              </w:rPr>
              <w:t>∆Deposit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rate_1</w:t>
            </w:r>
          </w:p>
        </w:tc>
        <w:tc>
          <w:tcPr>
            <w:tcW w:w="2062" w:type="dxa"/>
          </w:tcPr>
          <w:p>
            <w:pPr>
              <w:pStyle w:val="TableParagraph"/>
              <w:spacing w:before="34"/>
              <w:ind w:left="2" w:right="161"/>
              <w:jc w:val="center"/>
              <w:rPr>
                <w:sz w:val="22"/>
              </w:rPr>
            </w:pPr>
            <w:r>
              <w:rPr>
                <w:sz w:val="22"/>
              </w:rPr>
              <w:t>-0.226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(-1.35)</w:t>
            </w:r>
          </w:p>
        </w:tc>
        <w:tc>
          <w:tcPr>
            <w:tcW w:w="1936" w:type="dxa"/>
          </w:tcPr>
          <w:p>
            <w:pPr>
              <w:pStyle w:val="TableParagraph"/>
              <w:spacing w:before="34"/>
              <w:ind w:left="158" w:right="203"/>
              <w:jc w:val="center"/>
              <w:rPr>
                <w:sz w:val="22"/>
              </w:rPr>
            </w:pPr>
            <w:r>
              <w:rPr>
                <w:sz w:val="22"/>
              </w:rPr>
              <w:t>-0.048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(-2.75)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8" w:hRule="atLeast"/>
        </w:trPr>
        <w:tc>
          <w:tcPr>
            <w:tcW w:w="3159" w:type="dxa"/>
          </w:tcPr>
          <w:p>
            <w:pPr>
              <w:pStyle w:val="TableParagraph"/>
              <w:spacing w:before="52"/>
              <w:ind w:left="107"/>
              <w:rPr>
                <w:sz w:val="22"/>
              </w:rPr>
            </w:pPr>
            <w:r>
              <w:rPr>
                <w:sz w:val="22"/>
              </w:rPr>
              <w:t>∆Deposit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rate_3</w:t>
            </w:r>
          </w:p>
        </w:tc>
        <w:tc>
          <w:tcPr>
            <w:tcW w:w="2062" w:type="dxa"/>
          </w:tcPr>
          <w:p>
            <w:pPr>
              <w:pStyle w:val="TableParagraph"/>
              <w:spacing w:before="52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-0.347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(-2.33)</w:t>
            </w:r>
          </w:p>
        </w:tc>
        <w:tc>
          <w:tcPr>
            <w:tcW w:w="1936" w:type="dxa"/>
          </w:tcPr>
          <w:p>
            <w:pPr>
              <w:pStyle w:val="TableParagraph"/>
              <w:spacing w:before="52"/>
              <w:ind w:left="160" w:right="203"/>
              <w:jc w:val="center"/>
              <w:rPr>
                <w:sz w:val="22"/>
              </w:rPr>
            </w:pPr>
            <w:r>
              <w:rPr>
                <w:sz w:val="22"/>
              </w:rPr>
              <w:t>-0.020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(-1.49)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6" w:hRule="atLeast"/>
        </w:trPr>
        <w:tc>
          <w:tcPr>
            <w:tcW w:w="3159" w:type="dxa"/>
          </w:tcPr>
          <w:p>
            <w:pPr>
              <w:pStyle w:val="TableParagraph"/>
              <w:spacing w:before="34"/>
              <w:ind w:left="107"/>
              <w:rPr>
                <w:sz w:val="22"/>
              </w:rPr>
            </w:pPr>
            <w:r>
              <w:rPr>
                <w:sz w:val="22"/>
              </w:rPr>
              <w:t>∆Credit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50" w:lineRule="exact" w:before="56"/>
              <w:ind w:left="205" w:right="271"/>
              <w:jc w:val="center"/>
              <w:rPr>
                <w:sz w:val="22"/>
              </w:rPr>
            </w:pPr>
            <w:r>
              <w:rPr>
                <w:sz w:val="22"/>
              </w:rPr>
              <w:t>0.106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(4.65)</w:t>
            </w:r>
          </w:p>
        </w:tc>
      </w:tr>
      <w:tr>
        <w:trPr>
          <w:trHeight w:val="300" w:hRule="atLeast"/>
        </w:trPr>
        <w:tc>
          <w:tcPr>
            <w:tcW w:w="3159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∆Inflation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2062" w:type="dxa"/>
          </w:tcPr>
          <w:p>
            <w:pPr>
              <w:pStyle w:val="TableParagraph"/>
              <w:spacing w:line="250" w:lineRule="exact" w:before="30"/>
              <w:ind w:right="157"/>
              <w:jc w:val="center"/>
              <w:rPr>
                <w:sz w:val="22"/>
              </w:rPr>
            </w:pPr>
            <w:r>
              <w:rPr>
                <w:sz w:val="22"/>
              </w:rPr>
              <w:t>0.024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(0.79)</w:t>
            </w:r>
          </w:p>
        </w:tc>
        <w:tc>
          <w:tcPr>
            <w:tcW w:w="1936" w:type="dxa"/>
          </w:tcPr>
          <w:p>
            <w:pPr>
              <w:pStyle w:val="TableParagraph"/>
              <w:spacing w:line="250" w:lineRule="exact" w:before="30"/>
              <w:ind w:left="160" w:right="201"/>
              <w:jc w:val="center"/>
              <w:rPr>
                <w:sz w:val="22"/>
              </w:rPr>
            </w:pPr>
            <w:r>
              <w:rPr>
                <w:sz w:val="22"/>
              </w:rPr>
              <w:t>0.0003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(0.13)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3159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∆Inflation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prices)_1</w:t>
            </w:r>
          </w:p>
        </w:tc>
        <w:tc>
          <w:tcPr>
            <w:tcW w:w="2062" w:type="dxa"/>
          </w:tcPr>
          <w:p>
            <w:pPr>
              <w:pStyle w:val="TableParagraph"/>
              <w:spacing w:before="8"/>
              <w:ind w:left="2" w:right="161"/>
              <w:jc w:val="center"/>
              <w:rPr>
                <w:sz w:val="22"/>
              </w:rPr>
            </w:pPr>
            <w:r>
              <w:rPr>
                <w:sz w:val="22"/>
              </w:rPr>
              <w:t>-0.003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(-0.10)</w:t>
            </w:r>
          </w:p>
        </w:tc>
        <w:tc>
          <w:tcPr>
            <w:tcW w:w="1936" w:type="dxa"/>
          </w:tcPr>
          <w:p>
            <w:pPr>
              <w:pStyle w:val="TableParagraph"/>
              <w:spacing w:before="8"/>
              <w:ind w:left="160" w:right="203"/>
              <w:jc w:val="center"/>
              <w:rPr>
                <w:sz w:val="22"/>
              </w:rPr>
            </w:pPr>
            <w:r>
              <w:rPr>
                <w:sz w:val="22"/>
              </w:rPr>
              <w:t>-0.001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(-0.31)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0" w:hRule="atLeast"/>
        </w:trPr>
        <w:tc>
          <w:tcPr>
            <w:tcW w:w="3159" w:type="dxa"/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∆Financial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deposits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spacing w:line="250" w:lineRule="exact" w:before="40"/>
              <w:ind w:left="160" w:right="201"/>
              <w:jc w:val="center"/>
              <w:rPr>
                <w:sz w:val="22"/>
              </w:rPr>
            </w:pPr>
            <w:r>
              <w:rPr>
                <w:sz w:val="22"/>
              </w:rPr>
              <w:t>0.470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(1.45)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6" w:hRule="atLeast"/>
        </w:trPr>
        <w:tc>
          <w:tcPr>
            <w:tcW w:w="3159" w:type="dxa"/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∆Primary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47" w:lineRule="exact" w:before="30"/>
              <w:ind w:left="205" w:right="271"/>
              <w:jc w:val="center"/>
              <w:rPr>
                <w:sz w:val="22"/>
              </w:rPr>
            </w:pPr>
            <w:r>
              <w:rPr>
                <w:sz w:val="22"/>
              </w:rPr>
              <w:t>0.0004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(0.33)</w:t>
            </w:r>
          </w:p>
        </w:tc>
      </w:tr>
      <w:tr>
        <w:trPr>
          <w:trHeight w:val="303" w:hRule="atLeast"/>
        </w:trPr>
        <w:tc>
          <w:tcPr>
            <w:tcW w:w="3159" w:type="dxa"/>
          </w:tcPr>
          <w:p>
            <w:pPr>
              <w:pStyle w:val="TableParagraph"/>
              <w:spacing w:before="11"/>
              <w:ind w:left="107"/>
              <w:rPr>
                <w:sz w:val="22"/>
              </w:rPr>
            </w:pPr>
            <w:r>
              <w:rPr>
                <w:sz w:val="22"/>
              </w:rPr>
              <w:t>∆Primary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enrolment_1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1"/>
              <w:ind w:left="202" w:right="271"/>
              <w:jc w:val="center"/>
              <w:rPr>
                <w:sz w:val="22"/>
              </w:rPr>
            </w:pPr>
            <w:r>
              <w:rPr>
                <w:sz w:val="22"/>
              </w:rPr>
              <w:t>-0.006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(-4.07)</w:t>
            </w:r>
          </w:p>
        </w:tc>
      </w:tr>
      <w:tr>
        <w:trPr>
          <w:trHeight w:val="347" w:hRule="atLeast"/>
        </w:trPr>
        <w:tc>
          <w:tcPr>
            <w:tcW w:w="3159" w:type="dxa"/>
          </w:tcPr>
          <w:p>
            <w:pPr>
              <w:pStyle w:val="TableParagraph"/>
              <w:spacing w:before="36"/>
              <w:ind w:left="107"/>
              <w:rPr>
                <w:sz w:val="22"/>
              </w:rPr>
            </w:pPr>
            <w:r>
              <w:rPr>
                <w:sz w:val="22"/>
              </w:rPr>
              <w:t>∆Broad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36"/>
              <w:ind w:left="205" w:right="271"/>
              <w:jc w:val="center"/>
              <w:rPr>
                <w:sz w:val="22"/>
              </w:rPr>
            </w:pPr>
            <w:r>
              <w:rPr>
                <w:sz w:val="22"/>
              </w:rPr>
              <w:t>-0.001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(-2.50)</w:t>
            </w:r>
          </w:p>
        </w:tc>
      </w:tr>
      <w:tr>
        <w:trPr>
          <w:trHeight w:val="383" w:hRule="atLeast"/>
        </w:trPr>
        <w:tc>
          <w:tcPr>
            <w:tcW w:w="3159" w:type="dxa"/>
          </w:tcPr>
          <w:p>
            <w:pPr>
              <w:pStyle w:val="TableParagraph"/>
              <w:spacing w:before="49"/>
              <w:ind w:left="107"/>
              <w:rPr>
                <w:sz w:val="22"/>
              </w:rPr>
            </w:pPr>
            <w:r>
              <w:rPr>
                <w:sz w:val="22"/>
              </w:rPr>
              <w:t>∆Broad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growth_1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before="102"/>
              <w:ind w:left="205" w:right="271"/>
              <w:jc w:val="center"/>
              <w:rPr>
                <w:sz w:val="22"/>
              </w:rPr>
            </w:pPr>
            <w:r>
              <w:rPr>
                <w:sz w:val="22"/>
              </w:rPr>
              <w:t>0.0004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(1.00)</w:t>
            </w:r>
          </w:p>
        </w:tc>
      </w:tr>
      <w:tr>
        <w:trPr>
          <w:trHeight w:val="348" w:hRule="atLeast"/>
        </w:trPr>
        <w:tc>
          <w:tcPr>
            <w:tcW w:w="3159" w:type="dxa"/>
          </w:tcPr>
          <w:p>
            <w:pPr>
              <w:pStyle w:val="TableParagraph"/>
              <w:spacing w:before="26"/>
              <w:ind w:left="107"/>
              <w:rPr>
                <w:sz w:val="22"/>
              </w:rPr>
            </w:pPr>
            <w:r>
              <w:rPr>
                <w:sz w:val="22"/>
              </w:rPr>
              <w:t>∆per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62" w:type="dxa"/>
          </w:tcPr>
          <w:p>
            <w:pPr>
              <w:pStyle w:val="TableParagraph"/>
              <w:spacing w:before="26"/>
              <w:ind w:left="2" w:right="161"/>
              <w:jc w:val="center"/>
              <w:rPr>
                <w:sz w:val="22"/>
              </w:rPr>
            </w:pPr>
            <w:r>
              <w:rPr>
                <w:sz w:val="22"/>
              </w:rPr>
              <w:t>-6.287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(-3.44)</w:t>
            </w:r>
          </w:p>
        </w:tc>
        <w:tc>
          <w:tcPr>
            <w:tcW w:w="1936" w:type="dxa"/>
          </w:tcPr>
          <w:p>
            <w:pPr>
              <w:pStyle w:val="TableParagraph"/>
              <w:spacing w:line="250" w:lineRule="exact" w:before="78"/>
              <w:ind w:left="160" w:right="201"/>
              <w:jc w:val="center"/>
              <w:rPr>
                <w:sz w:val="22"/>
              </w:rPr>
            </w:pPr>
            <w:r>
              <w:rPr>
                <w:sz w:val="22"/>
              </w:rPr>
              <w:t>0.396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(1.72)</w:t>
            </w:r>
          </w:p>
        </w:tc>
        <w:tc>
          <w:tcPr>
            <w:tcW w:w="191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1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exact" w:before="30"/>
              <w:ind w:left="160" w:right="201"/>
              <w:jc w:val="center"/>
              <w:rPr>
                <w:sz w:val="22"/>
              </w:rPr>
            </w:pPr>
            <w:r>
              <w:rPr>
                <w:sz w:val="22"/>
              </w:rPr>
              <w:t>0.202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(1.43)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8" w:hRule="atLeast"/>
        </w:trPr>
        <w:tc>
          <w:tcPr>
            <w:tcW w:w="31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Obs.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2" w:right="161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160" w:right="202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"/>
              <w:ind w:left="203" w:right="271"/>
              <w:jc w:val="center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</w:tr>
      <w:tr>
        <w:trPr>
          <w:trHeight w:val="301" w:hRule="atLeast"/>
        </w:trPr>
        <w:tc>
          <w:tcPr>
            <w:tcW w:w="31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07"/>
              <w:rPr>
                <w:sz w:val="22"/>
              </w:rPr>
            </w:pPr>
            <w:r>
              <w:rPr>
                <w:sz w:val="22"/>
              </w:rPr>
              <w:t>R-Squared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" w:right="157"/>
              <w:jc w:val="center"/>
              <w:rPr>
                <w:sz w:val="22"/>
              </w:rPr>
            </w:pPr>
            <w:r>
              <w:rPr>
                <w:sz w:val="22"/>
              </w:rPr>
              <w:t>0.818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160" w:right="200"/>
              <w:jc w:val="center"/>
              <w:rPr>
                <w:sz w:val="22"/>
              </w:rPr>
            </w:pPr>
            <w:r>
              <w:rPr>
                <w:sz w:val="22"/>
              </w:rPr>
              <w:t>0.899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"/>
              <w:ind w:left="205" w:right="270"/>
              <w:jc w:val="center"/>
              <w:rPr>
                <w:sz w:val="22"/>
              </w:rPr>
            </w:pPr>
            <w:r>
              <w:rPr>
                <w:sz w:val="22"/>
              </w:rPr>
              <w:t>0.866</w:t>
            </w:r>
          </w:p>
        </w:tc>
      </w:tr>
      <w:tr>
        <w:trPr>
          <w:trHeight w:val="1030" w:hRule="atLeast"/>
        </w:trPr>
        <w:tc>
          <w:tcPr>
            <w:tcW w:w="907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Note: </w:t>
            </w:r>
            <w:r>
              <w:rPr>
                <w:sz w:val="18"/>
              </w:rPr>
              <w:t>Numbers in parentheses are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>-statistics based on White heteroscedasticity-consistent standard errors. Statistical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significance: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vertAlign w:val="superscript"/>
              </w:rPr>
              <w:t>a,b,c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indicate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1%,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5%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10%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levels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respectively.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 variables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lag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length</w:t>
            </w:r>
            <w:r>
              <w:rPr>
                <w:spacing w:val="4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(1 4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2</w:t>
            </w:r>
            <w:r>
              <w:rPr>
                <w:i/>
                <w:spacing w:val="-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1</w:t>
            </w:r>
            <w:r>
              <w:rPr>
                <w:i/>
                <w:spacing w:val="-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0) </w:t>
            </w:r>
            <w:r>
              <w:rPr>
                <w:sz w:val="18"/>
                <w:vertAlign w:val="baseline"/>
              </w:rPr>
              <w:t>for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financial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stability</w:t>
            </w:r>
          </w:p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model,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(1 4 2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1 1)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growth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model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"/>
                <w:sz w:val="18"/>
              </w:rPr>
              <w:t> </w:t>
            </w:r>
            <w:r>
              <w:rPr>
                <w:i/>
                <w:sz w:val="18"/>
              </w:rPr>
              <w:t>(1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0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2)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inequality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Stata-generated using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206" w:lineRule="exact"/>
              <w:ind w:left="107" w:right="5616"/>
              <w:rPr>
                <w:sz w:val="18"/>
              </w:rPr>
            </w:pPr>
            <w:r>
              <w:rPr>
                <w:i/>
                <w:sz w:val="18"/>
              </w:rPr>
              <w:t>“varsoc” </w:t>
            </w:r>
            <w:r>
              <w:rPr>
                <w:sz w:val="18"/>
              </w:rPr>
              <w:t>routine. ∆ is the difference operator.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Source: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Researcher's Computations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360" w:lineRule="auto"/>
        <w:ind w:left="498" w:right="1358"/>
        <w:jc w:val="both"/>
      </w:pPr>
      <w:r>
        <w:rPr/>
        <w:t>From column [2], the regressors explain about 90 percent variation in credit growth (proxied</w:t>
      </w:r>
      <w:r>
        <w:rPr>
          <w:spacing w:val="1"/>
        </w:rPr>
        <w:t> </w:t>
      </w:r>
      <w:r>
        <w:rPr/>
        <w:t>by</w:t>
      </w:r>
      <w:r>
        <w:rPr>
          <w:spacing w:val="-12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credit</w:t>
      </w:r>
      <w:r>
        <w:rPr>
          <w:spacing w:val="-7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banks).</w:t>
      </w:r>
      <w:r>
        <w:rPr>
          <w:spacing w:val="-6"/>
        </w:rPr>
        <w:t> </w:t>
      </w:r>
      <w:r>
        <w:rPr/>
        <w:t>Convergence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long-run</w:t>
      </w:r>
      <w:r>
        <w:rPr>
          <w:spacing w:val="-6"/>
        </w:rPr>
        <w:t> </w:t>
      </w:r>
      <w:r>
        <w:rPr/>
        <w:t>equilibrium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speed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77</w:t>
      </w:r>
      <w:r>
        <w:rPr>
          <w:spacing w:val="-57"/>
        </w:rPr>
        <w:t> </w:t>
      </w:r>
      <w:r>
        <w:rPr/>
        <w:t>percent with the adjustment term negative and statistically significant at the 1% level. Also, in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long-run,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deposit</w:t>
      </w:r>
      <w:r>
        <w:rPr>
          <w:spacing w:val="-3"/>
        </w:rPr>
        <w:t> </w:t>
      </w:r>
      <w:r>
        <w:rPr/>
        <w:t>rate</w:t>
      </w:r>
      <w:r>
        <w:rPr>
          <w:spacing w:val="-5"/>
        </w:rPr>
        <w:t> </w:t>
      </w:r>
      <w:r>
        <w:rPr/>
        <w:t>stimulates</w:t>
      </w:r>
      <w:r>
        <w:rPr>
          <w:spacing w:val="-4"/>
        </w:rPr>
        <w:t> </w:t>
      </w:r>
      <w:r>
        <w:rPr/>
        <w:t>credit</w:t>
      </w:r>
      <w:r>
        <w:rPr>
          <w:spacing w:val="-4"/>
        </w:rPr>
        <w:t> </w:t>
      </w:r>
      <w:r>
        <w:rPr/>
        <w:t>growth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statistically</w:t>
      </w:r>
      <w:r>
        <w:rPr>
          <w:spacing w:val="-12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coefficient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(0.038)</w:t>
      </w:r>
      <w:r>
        <w:rPr>
          <w:spacing w:val="-15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10%</w:t>
      </w:r>
      <w:r>
        <w:rPr>
          <w:spacing w:val="-14"/>
        </w:rPr>
        <w:t> </w:t>
      </w:r>
      <w:r>
        <w:rPr/>
        <w:t>level.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indicates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percent</w:t>
      </w:r>
      <w:r>
        <w:rPr>
          <w:spacing w:val="-14"/>
        </w:rPr>
        <w:t> </w:t>
      </w:r>
      <w:r>
        <w:rPr/>
        <w:t>increase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deposit</w:t>
      </w:r>
      <w:r>
        <w:rPr>
          <w:spacing w:val="-13"/>
        </w:rPr>
        <w:t> </w:t>
      </w:r>
      <w:r>
        <w:rPr/>
        <w:t>rate</w:t>
      </w:r>
      <w:r>
        <w:rPr>
          <w:spacing w:val="-14"/>
        </w:rPr>
        <w:t> </w:t>
      </w:r>
      <w:r>
        <w:rPr/>
        <w:t>contributes</w:t>
      </w:r>
      <w:r>
        <w:rPr>
          <w:spacing w:val="-58"/>
        </w:rPr>
        <w:t> </w:t>
      </w:r>
      <w:r>
        <w:rPr/>
        <w:t>about</w:t>
      </w:r>
      <w:r>
        <w:rPr>
          <w:spacing w:val="-14"/>
        </w:rPr>
        <w:t> </w:t>
      </w:r>
      <w:r>
        <w:rPr/>
        <w:t>0.04</w:t>
      </w:r>
      <w:r>
        <w:rPr>
          <w:spacing w:val="-14"/>
        </w:rPr>
        <w:t> </w:t>
      </w:r>
      <w:r>
        <w:rPr/>
        <w:t>percentage</w:t>
      </w:r>
      <w:r>
        <w:rPr>
          <w:spacing w:val="-15"/>
        </w:rPr>
        <w:t> </w:t>
      </w:r>
      <w:r>
        <w:rPr/>
        <w:t>point</w:t>
      </w:r>
      <w:r>
        <w:rPr>
          <w:spacing w:val="-14"/>
        </w:rPr>
        <w:t> </w:t>
      </w:r>
      <w:r>
        <w:rPr/>
        <w:t>increase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domestic</w:t>
      </w:r>
      <w:r>
        <w:rPr>
          <w:spacing w:val="-15"/>
        </w:rPr>
        <w:t> </w:t>
      </w:r>
      <w:r>
        <w:rPr/>
        <w:t>credit,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average,</w:t>
      </w:r>
      <w:r>
        <w:rPr>
          <w:spacing w:val="-10"/>
        </w:rPr>
        <w:t> </w:t>
      </w:r>
      <w:r>
        <w:rPr>
          <w:i/>
        </w:rPr>
        <w:t>ceteris</w:t>
      </w:r>
      <w:r>
        <w:rPr>
          <w:i/>
          <w:spacing w:val="-14"/>
        </w:rPr>
        <w:t> </w:t>
      </w:r>
      <w:r>
        <w:rPr>
          <w:i/>
        </w:rPr>
        <w:t>paribus</w:t>
      </w:r>
      <w:r>
        <w:rPr/>
        <w:t>.</w:t>
      </w:r>
      <w:r>
        <w:rPr>
          <w:spacing w:val="-12"/>
        </w:rPr>
        <w:t> </w:t>
      </w:r>
      <w:r>
        <w:rPr/>
        <w:t>In</w:t>
      </w:r>
      <w:r>
        <w:rPr>
          <w:spacing w:val="-14"/>
        </w:rPr>
        <w:t> </w:t>
      </w:r>
      <w:r>
        <w:rPr/>
        <w:t>addition,</w:t>
      </w:r>
      <w:r>
        <w:rPr>
          <w:spacing w:val="-57"/>
        </w:rPr>
        <w:t> </w:t>
      </w:r>
      <w:r>
        <w:rPr/>
        <w:t>broad money (1.371) is a positive predictor of credit growth. In the short-run, the first lag of</w:t>
      </w:r>
      <w:r>
        <w:rPr>
          <w:spacing w:val="1"/>
        </w:rPr>
        <w:t> </w:t>
      </w:r>
      <w:r>
        <w:rPr/>
        <w:t>the deposit rate (-0.046) significantly decreases credit growth at the 5% level. No evidence of</w:t>
      </w:r>
      <w:r>
        <w:rPr>
          <w:spacing w:val="1"/>
        </w:rPr>
        <w:t> </w:t>
      </w:r>
      <w:r>
        <w:rPr/>
        <w:t>multicollinearity</w:t>
      </w:r>
      <w:r>
        <w:rPr>
          <w:spacing w:val="-6"/>
        </w:rPr>
        <w:t> </w:t>
      </w:r>
      <w:r>
        <w:rPr/>
        <w:t>as the variance</w:t>
      </w:r>
      <w:r>
        <w:rPr>
          <w:spacing w:val="-1"/>
        </w:rPr>
        <w:t> </w:t>
      </w:r>
      <w:r>
        <w:rPr/>
        <w:t>inflating</w:t>
      </w:r>
      <w:r>
        <w:rPr>
          <w:spacing w:val="-1"/>
        </w:rPr>
        <w:t> </w:t>
      </w:r>
      <w:r>
        <w:rPr/>
        <w:t>factor (VIF)</w:t>
      </w:r>
      <w:r>
        <w:rPr>
          <w:spacing w:val="-1"/>
        </w:rPr>
        <w:t> </w:t>
      </w:r>
      <w:r>
        <w:rPr/>
        <w:t>is 1.53.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2"/>
        <w:jc w:val="both"/>
      </w:pP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credit</w:t>
      </w:r>
      <w:r>
        <w:rPr>
          <w:spacing w:val="-1"/>
        </w:rPr>
        <w:t> </w:t>
      </w:r>
      <w:r>
        <w:rPr/>
        <w:t>growth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inequality,</w:t>
      </w:r>
      <w:r>
        <w:rPr>
          <w:spacing w:val="-2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column</w:t>
      </w:r>
      <w:r>
        <w:rPr>
          <w:spacing w:val="-4"/>
        </w:rPr>
        <w:t> </w:t>
      </w:r>
      <w:r>
        <w:rPr/>
        <w:t>[3]</w:t>
      </w:r>
      <w:r>
        <w:rPr>
          <w:spacing w:val="-5"/>
        </w:rPr>
        <w:t> </w:t>
      </w:r>
      <w:r>
        <w:rPr/>
        <w:t>show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1%</w:t>
      </w:r>
      <w:r>
        <w:rPr>
          <w:spacing w:val="-58"/>
        </w:rPr>
        <w:t> </w:t>
      </w:r>
      <w:r>
        <w:rPr/>
        <w:t>statistical significance level, a percentage increase in credit growth reduces income inequality</w:t>
      </w:r>
      <w:r>
        <w:rPr>
          <w:spacing w:val="1"/>
        </w:rPr>
        <w:t> </w:t>
      </w:r>
      <w:r>
        <w:rPr/>
        <w:t>by 0.09 percent, on average, </w:t>
      </w:r>
      <w:r>
        <w:rPr>
          <w:i/>
        </w:rPr>
        <w:t>ceteris paribus</w:t>
      </w:r>
      <w:r>
        <w:rPr/>
        <w:t>. This is an important finding, evidence of credit</w:t>
      </w:r>
      <w:r>
        <w:rPr>
          <w:spacing w:val="1"/>
        </w:rPr>
        <w:t> </w:t>
      </w:r>
      <w:r>
        <w:rPr/>
        <w:t>growth-inequality nexus. That is, at a higher credit level, income inequality falls in the long-</w:t>
      </w:r>
      <w:r>
        <w:rPr>
          <w:spacing w:val="1"/>
        </w:rPr>
        <w:t> </w:t>
      </w:r>
      <w:r>
        <w:rPr/>
        <w:t>run. Other results show that in the short-run, broad money growth (-0.001) and the first lag of</w:t>
      </w:r>
      <w:r>
        <w:rPr>
          <w:spacing w:val="1"/>
        </w:rPr>
        <w:t> </w:t>
      </w:r>
      <w:r>
        <w:rPr/>
        <w:t>primary enrolment (-0.006) have equalising impact on income inequality at the 5% and 1%</w:t>
      </w:r>
      <w:r>
        <w:rPr>
          <w:spacing w:val="1"/>
        </w:rPr>
        <w:t> </w:t>
      </w:r>
      <w:r>
        <w:rPr/>
        <w:t>significance level respectively while credit growth (0.106) exacerbates inequality at the 1%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term,</w:t>
      </w:r>
      <w:r>
        <w:rPr>
          <w:spacing w:val="1"/>
        </w:rPr>
        <w:t> </w:t>
      </w:r>
      <w:r>
        <w:rPr/>
        <w:t>shocks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Gini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corrected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convergence speed of 113%. Lastly, about 87 percent variation in the Gini index is explained</w:t>
      </w:r>
      <w:r>
        <w:rPr>
          <w:spacing w:val="1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regressors.</w:t>
      </w:r>
      <w:r>
        <w:rPr>
          <w:spacing w:val="-9"/>
        </w:rPr>
        <w:t> </w:t>
      </w:r>
      <w:r>
        <w:rPr/>
        <w:t>Conclusively,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finance-credit-inequality</w:t>
      </w:r>
      <w:r>
        <w:rPr>
          <w:spacing w:val="-13"/>
        </w:rPr>
        <w:t> </w:t>
      </w:r>
      <w:r>
        <w:rPr/>
        <w:t>nexus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validated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Nigeria.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diagnostic results for Nigeria shown in Table 5.25 provide evidence that the models are stable</w:t>
      </w:r>
      <w:r>
        <w:rPr>
          <w:spacing w:val="1"/>
        </w:rPr>
        <w:t> </w:t>
      </w:r>
      <w:r>
        <w:rPr/>
        <w:t>and the specifications do not suffer from autocorrelation, heteroscedasticity, autoregressive</w:t>
      </w:r>
      <w:r>
        <w:rPr>
          <w:spacing w:val="1"/>
        </w:rPr>
        <w:t> </w:t>
      </w:r>
      <w:r>
        <w:rPr>
          <w:spacing w:val="-1"/>
        </w:rPr>
        <w:t>conditional</w:t>
      </w:r>
      <w:r>
        <w:rPr>
          <w:spacing w:val="-14"/>
        </w:rPr>
        <w:t> </w:t>
      </w:r>
      <w:r>
        <w:rPr>
          <w:spacing w:val="-1"/>
        </w:rPr>
        <w:t>heteroscedasticity,</w:t>
      </w:r>
      <w:r>
        <w:rPr>
          <w:spacing w:val="-13"/>
        </w:rPr>
        <w:t> </w:t>
      </w:r>
      <w:r>
        <w:rPr/>
        <w:t>multicollinearity,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omitted</w:t>
      </w:r>
      <w:r>
        <w:rPr>
          <w:spacing w:val="-13"/>
        </w:rPr>
        <w:t> </w:t>
      </w:r>
      <w:r>
        <w:rPr/>
        <w:t>variables</w:t>
      </w:r>
      <w:r>
        <w:rPr>
          <w:spacing w:val="-13"/>
        </w:rPr>
        <w:t> </w:t>
      </w:r>
      <w:r>
        <w:rPr/>
        <w:t>(except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models</w:t>
      </w:r>
      <w:r>
        <w:rPr>
          <w:spacing w:val="-13"/>
        </w:rPr>
        <w:t> </w:t>
      </w:r>
      <w:r>
        <w:rPr/>
        <w:t>1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3).</w:t>
      </w:r>
      <w:r>
        <w:rPr>
          <w:spacing w:val="-2"/>
        </w:rPr>
        <w:t> </w:t>
      </w:r>
      <w:r>
        <w:rPr/>
        <w:t>No evidence</w:t>
      </w:r>
      <w:r>
        <w:rPr>
          <w:spacing w:val="-1"/>
        </w:rPr>
        <w:t> </w:t>
      </w:r>
      <w:r>
        <w:rPr/>
        <w:t>of multicollinearity</w:t>
      </w:r>
      <w:r>
        <w:rPr>
          <w:spacing w:val="-3"/>
        </w:rPr>
        <w:t> </w:t>
      </w:r>
      <w:r>
        <w:rPr/>
        <w:t>as the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inflating</w:t>
      </w:r>
      <w:r>
        <w:rPr>
          <w:spacing w:val="-3"/>
        </w:rPr>
        <w:t> </w:t>
      </w:r>
      <w:r>
        <w:rPr/>
        <w:t>factor (VIF) is 1.08.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3"/>
        <w:gridCol w:w="1189"/>
        <w:gridCol w:w="1387"/>
        <w:gridCol w:w="1466"/>
      </w:tblGrid>
      <w:tr>
        <w:trPr>
          <w:trHeight w:val="268" w:hRule="atLeast"/>
        </w:trPr>
        <w:tc>
          <w:tcPr>
            <w:tcW w:w="7205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615" w:val="left" w:leader="none"/>
              </w:tabs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5.25:</w:t>
              <w:tab/>
            </w:r>
            <w:r>
              <w:rPr>
                <w:b/>
                <w:spacing w:val="-1"/>
                <w:sz w:val="24"/>
              </w:rPr>
              <w:t>Diagnostic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Tests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Results,</w:t>
            </w:r>
            <w:r>
              <w:rPr>
                <w:b/>
                <w:spacing w:val="-19"/>
                <w:sz w:val="24"/>
              </w:rPr>
              <w:t> </w:t>
            </w:r>
            <w:r>
              <w:rPr>
                <w:b/>
                <w:sz w:val="24"/>
              </w:rPr>
              <w:t>Nigeria</w:t>
            </w:r>
          </w:p>
        </w:tc>
      </w:tr>
      <w:tr>
        <w:trPr>
          <w:trHeight w:val="230" w:hRule="atLeast"/>
        </w:trPr>
        <w:tc>
          <w:tcPr>
            <w:tcW w:w="3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67" w:right="2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91" w:right="3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66" w:right="3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3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(autocorrelation)</w:t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65" w:right="289"/>
              <w:jc w:val="center"/>
              <w:rPr>
                <w:sz w:val="20"/>
              </w:rPr>
            </w:pPr>
            <w:r>
              <w:rPr>
                <w:sz w:val="20"/>
              </w:rPr>
              <w:t>2.139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89" w:right="362"/>
              <w:jc w:val="center"/>
              <w:rPr>
                <w:sz w:val="20"/>
              </w:rPr>
            </w:pPr>
            <w:r>
              <w:rPr>
                <w:sz w:val="20"/>
              </w:rPr>
              <w:t>2.096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2.911</w:t>
            </w:r>
          </w:p>
        </w:tc>
      </w:tr>
      <w:tr>
        <w:trPr>
          <w:trHeight w:val="230" w:hRule="atLeast"/>
        </w:trPr>
        <w:tc>
          <w:tcPr>
            <w:tcW w:w="316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(heteroscedasticity)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167" w:right="288"/>
              <w:jc w:val="center"/>
              <w:rPr>
                <w:sz w:val="20"/>
              </w:rPr>
            </w:pPr>
            <w:r>
              <w:rPr>
                <w:sz w:val="20"/>
              </w:rPr>
              <w:t>0.4145</w:t>
            </w:r>
          </w:p>
        </w:tc>
        <w:tc>
          <w:tcPr>
            <w:tcW w:w="1387" w:type="dxa"/>
          </w:tcPr>
          <w:p>
            <w:pPr>
              <w:pStyle w:val="TableParagraph"/>
              <w:spacing w:line="210" w:lineRule="exact"/>
              <w:ind w:left="291" w:right="362"/>
              <w:jc w:val="center"/>
              <w:rPr>
                <w:sz w:val="20"/>
              </w:rPr>
            </w:pPr>
            <w:r>
              <w:rPr>
                <w:sz w:val="20"/>
              </w:rPr>
              <w:t>0.4145</w:t>
            </w:r>
          </w:p>
        </w:tc>
        <w:tc>
          <w:tcPr>
            <w:tcW w:w="1466" w:type="dxa"/>
          </w:tcPr>
          <w:p>
            <w:pPr>
              <w:pStyle w:val="TableParagraph"/>
              <w:spacing w:line="210" w:lineRule="exact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0.3995</w:t>
            </w:r>
          </w:p>
        </w:tc>
      </w:tr>
      <w:tr>
        <w:trPr>
          <w:trHeight w:val="230" w:hRule="atLeast"/>
        </w:trPr>
        <w:tc>
          <w:tcPr>
            <w:tcW w:w="316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LM</w:t>
            </w:r>
          </w:p>
        </w:tc>
        <w:tc>
          <w:tcPr>
            <w:tcW w:w="1189" w:type="dxa"/>
          </w:tcPr>
          <w:p>
            <w:pPr>
              <w:pStyle w:val="TableParagraph"/>
              <w:spacing w:line="210" w:lineRule="exact"/>
              <w:ind w:left="167" w:right="288"/>
              <w:jc w:val="center"/>
              <w:rPr>
                <w:sz w:val="20"/>
              </w:rPr>
            </w:pPr>
            <w:r>
              <w:rPr>
                <w:sz w:val="20"/>
              </w:rPr>
              <w:t>0.5847</w:t>
            </w:r>
          </w:p>
        </w:tc>
        <w:tc>
          <w:tcPr>
            <w:tcW w:w="1387" w:type="dxa"/>
          </w:tcPr>
          <w:p>
            <w:pPr>
              <w:pStyle w:val="TableParagraph"/>
              <w:spacing w:line="210" w:lineRule="exact"/>
              <w:ind w:left="291" w:right="362"/>
              <w:jc w:val="center"/>
              <w:rPr>
                <w:sz w:val="20"/>
              </w:rPr>
            </w:pPr>
            <w:r>
              <w:rPr>
                <w:sz w:val="20"/>
              </w:rPr>
              <w:t>0.9277</w:t>
            </w:r>
          </w:p>
        </w:tc>
        <w:tc>
          <w:tcPr>
            <w:tcW w:w="1466" w:type="dxa"/>
          </w:tcPr>
          <w:p>
            <w:pPr>
              <w:pStyle w:val="TableParagraph"/>
              <w:spacing w:line="210" w:lineRule="exact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0.248</w:t>
            </w:r>
          </w:p>
        </w:tc>
      </w:tr>
      <w:tr>
        <w:trPr>
          <w:trHeight w:val="225" w:hRule="atLeast"/>
        </w:trPr>
        <w:tc>
          <w:tcPr>
            <w:tcW w:w="3163" w:type="dxa"/>
          </w:tcPr>
          <w:p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VIF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(Multicollinearity)</w:t>
            </w:r>
          </w:p>
        </w:tc>
        <w:tc>
          <w:tcPr>
            <w:tcW w:w="1189" w:type="dxa"/>
          </w:tcPr>
          <w:p>
            <w:pPr>
              <w:pStyle w:val="TableParagraph"/>
              <w:spacing w:line="205" w:lineRule="exact"/>
              <w:ind w:left="165" w:right="289"/>
              <w:jc w:val="center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1387" w:type="dxa"/>
          </w:tcPr>
          <w:p>
            <w:pPr>
              <w:pStyle w:val="TableParagraph"/>
              <w:spacing w:line="205" w:lineRule="exact"/>
              <w:ind w:left="289" w:right="362"/>
              <w:jc w:val="center"/>
              <w:rPr>
                <w:sz w:val="20"/>
              </w:rPr>
            </w:pPr>
            <w:r>
              <w:rPr>
                <w:sz w:val="20"/>
              </w:rPr>
              <w:t>1.53</w:t>
            </w:r>
          </w:p>
        </w:tc>
        <w:tc>
          <w:tcPr>
            <w:tcW w:w="1466" w:type="dxa"/>
          </w:tcPr>
          <w:p>
            <w:pPr>
              <w:pStyle w:val="TableParagraph"/>
              <w:spacing w:line="205" w:lineRule="exact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</w:tr>
      <w:tr>
        <w:trPr>
          <w:trHeight w:val="232" w:hRule="atLeast"/>
        </w:trPr>
        <w:tc>
          <w:tcPr>
            <w:tcW w:w="3163" w:type="dxa"/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Ramsey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RESET (omitted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variables)</w:t>
            </w:r>
          </w:p>
        </w:tc>
        <w:tc>
          <w:tcPr>
            <w:tcW w:w="1189" w:type="dxa"/>
          </w:tcPr>
          <w:p>
            <w:pPr>
              <w:pStyle w:val="TableParagraph"/>
              <w:spacing w:line="213" w:lineRule="exact"/>
              <w:ind w:left="167" w:right="289"/>
              <w:jc w:val="center"/>
              <w:rPr>
                <w:sz w:val="20"/>
              </w:rPr>
            </w:pPr>
            <w:r>
              <w:rPr>
                <w:sz w:val="20"/>
              </w:rPr>
              <w:t>0.009</w:t>
            </w:r>
            <w:r>
              <w:rPr>
                <w:sz w:val="20"/>
                <w:vertAlign w:val="superscript"/>
              </w:rPr>
              <w:t>a</w:t>
            </w:r>
          </w:p>
        </w:tc>
        <w:tc>
          <w:tcPr>
            <w:tcW w:w="1387" w:type="dxa"/>
          </w:tcPr>
          <w:p>
            <w:pPr>
              <w:pStyle w:val="TableParagraph"/>
              <w:spacing w:line="213" w:lineRule="exact"/>
              <w:ind w:left="291" w:right="362"/>
              <w:jc w:val="center"/>
              <w:rPr>
                <w:sz w:val="20"/>
              </w:rPr>
            </w:pPr>
            <w:r>
              <w:rPr>
                <w:sz w:val="20"/>
              </w:rPr>
              <w:t>0.5101</w:t>
            </w:r>
          </w:p>
        </w:tc>
        <w:tc>
          <w:tcPr>
            <w:tcW w:w="1466" w:type="dxa"/>
          </w:tcPr>
          <w:p>
            <w:pPr>
              <w:pStyle w:val="TableParagraph"/>
              <w:spacing w:line="213" w:lineRule="exact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0.0004</w:t>
            </w:r>
            <w:r>
              <w:rPr>
                <w:sz w:val="20"/>
                <w:vertAlign w:val="superscript"/>
              </w:rPr>
              <w:t>a</w:t>
            </w:r>
          </w:p>
        </w:tc>
      </w:tr>
      <w:tr>
        <w:trPr>
          <w:trHeight w:val="232" w:hRule="atLeast"/>
        </w:trPr>
        <w:tc>
          <w:tcPr>
            <w:tcW w:w="3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CUSUMSQ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(squared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residuals)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64" w:right="289"/>
              <w:jc w:val="center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88" w:right="362"/>
              <w:jc w:val="center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366" w:right="366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1239" w:hRule="atLeast"/>
        </w:trPr>
        <w:tc>
          <w:tcPr>
            <w:tcW w:w="720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69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Note:</w:t>
            </w:r>
            <w:r>
              <w:rPr>
                <w:b/>
                <w:sz w:val="18"/>
              </w:rPr>
              <w:t> </w:t>
            </w:r>
            <w:r>
              <w:rPr>
                <w:spacing w:val="-1"/>
                <w:sz w:val="18"/>
              </w:rPr>
              <w:t>Statistical significance: </w:t>
            </w:r>
            <w:r>
              <w:rPr>
                <w:spacing w:val="-1"/>
                <w:sz w:val="18"/>
                <w:vertAlign w:val="superscript"/>
              </w:rPr>
              <w:t>a,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superscript"/>
              </w:rPr>
              <w:t>b,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c</w:t>
            </w:r>
            <w:r>
              <w:rPr>
                <w:sz w:val="18"/>
                <w:vertAlign w:val="baseline"/>
              </w:rPr>
              <w:t> indicate 1%, 5% and 10% levels respectively. </w:t>
            </w:r>
            <w:r>
              <w:rPr>
                <w:i/>
                <w:sz w:val="18"/>
                <w:vertAlign w:val="baseline"/>
              </w:rPr>
              <w:t>ARCH-LM:</w:t>
            </w:r>
            <w:r>
              <w:rPr>
                <w:i/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Autoregressive conditional heteroscedasticity-Lagrange Multiplier; VIF: Variance inflation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factor;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RESET: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Regression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specification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error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test;</w:t>
            </w:r>
            <w:r>
              <w:rPr>
                <w:spacing w:val="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CUSUMSQ: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Cumulative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sum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of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squares.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NA</w:t>
            </w:r>
            <w:r>
              <w:rPr>
                <w:i/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implies that the CUSUMSQ test cannot be performed due to data gaps in primary enrolment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series.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 </w:t>
            </w:r>
            <w:r>
              <w:rPr>
                <w:i/>
                <w:sz w:val="18"/>
                <w:vertAlign w:val="baseline"/>
              </w:rPr>
              <w:t>d</w:t>
            </w:r>
            <w:r>
              <w:rPr>
                <w:sz w:val="18"/>
                <w:vertAlign w:val="baseline"/>
              </w:rPr>
              <w:t>-statistic used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for Durbin-Watson.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pStyle w:val="BodyText"/>
        <w:spacing w:before="4"/>
        <w:rPr>
          <w:sz w:val="28"/>
        </w:rPr>
      </w:pPr>
    </w:p>
    <w:p>
      <w:pPr>
        <w:pStyle w:val="Heading3"/>
        <w:numPr>
          <w:ilvl w:val="2"/>
          <w:numId w:val="30"/>
        </w:numPr>
        <w:tabs>
          <w:tab w:pos="1459" w:val="left" w:leader="none"/>
        </w:tabs>
        <w:spacing w:line="240" w:lineRule="auto" w:before="90" w:after="0"/>
        <w:ind w:left="1458" w:right="0" w:hanging="961"/>
        <w:jc w:val="both"/>
      </w:pPr>
      <w:r>
        <w:rPr/>
        <w:t>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spacing w:line="360" w:lineRule="auto" w:before="134"/>
        <w:ind w:left="498" w:right="1355"/>
        <w:jc w:val="both"/>
      </w:pPr>
      <w:r>
        <w:rPr/>
        <w:t>Results in Table 5.26 for column [1] show that in the long-run, the coefficient of the deposit</w:t>
      </w:r>
      <w:r>
        <w:rPr>
          <w:spacing w:val="1"/>
        </w:rPr>
        <w:t> </w:t>
      </w:r>
      <w:r>
        <w:rPr/>
        <w:t>rate (0.278, financial reform variable) is statistically significant at the 5% level indicating that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deposit rate</w:t>
      </w:r>
      <w:r>
        <w:rPr>
          <w:spacing w:val="1"/>
        </w:rPr>
        <w:t> </w:t>
      </w:r>
      <w:r>
        <w:rPr/>
        <w:t>stimulates the</w:t>
      </w:r>
      <w:r>
        <w:rPr>
          <w:spacing w:val="-1"/>
        </w:rPr>
        <w:t> </w:t>
      </w:r>
      <w:r>
        <w:rPr/>
        <w:t>stability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financial system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0.28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percentage</w:t>
      </w:r>
      <w:r>
        <w:rPr>
          <w:spacing w:val="-12"/>
        </w:rPr>
        <w:t> </w:t>
      </w:r>
      <w:r>
        <w:rPr/>
        <w:t>point,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average,</w:t>
      </w:r>
      <w:r>
        <w:rPr>
          <w:spacing w:val="-7"/>
        </w:rPr>
        <w:t> </w:t>
      </w:r>
      <w:r>
        <w:rPr>
          <w:i/>
        </w:rPr>
        <w:t>ceteris</w:t>
      </w:r>
      <w:r>
        <w:rPr>
          <w:i/>
          <w:spacing w:val="-10"/>
        </w:rPr>
        <w:t> </w:t>
      </w:r>
      <w:r>
        <w:rPr>
          <w:i/>
        </w:rPr>
        <w:t>paribus</w:t>
      </w:r>
      <w:r>
        <w:rPr/>
        <w:t>.</w:t>
      </w:r>
      <w:r>
        <w:rPr>
          <w:spacing w:val="-11"/>
        </w:rPr>
        <w:t> </w:t>
      </w:r>
      <w:r>
        <w:rPr/>
        <w:t>This</w:t>
      </w:r>
      <w:r>
        <w:rPr>
          <w:spacing w:val="-7"/>
        </w:rPr>
        <w:t> </w:t>
      </w:r>
      <w:r>
        <w:rPr/>
        <w:t>result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line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>
          <w:i/>
        </w:rPr>
        <w:t>a</w:t>
      </w:r>
      <w:r>
        <w:rPr>
          <w:i/>
          <w:spacing w:val="-8"/>
        </w:rPr>
        <w:t> </w:t>
      </w:r>
      <w:r>
        <w:rPr>
          <w:i/>
        </w:rPr>
        <w:t>priori</w:t>
      </w:r>
      <w:r>
        <w:rPr>
          <w:i/>
          <w:spacing w:val="-10"/>
        </w:rPr>
        <w:t> </w:t>
      </w:r>
      <w:r>
        <w:rPr/>
        <w:t>expectation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corroborates similar studies (Akinboade &amp; Kinfack, 2014). Also, per capita GDP (2.6645) has</w:t>
      </w:r>
      <w:r>
        <w:rPr>
          <w:spacing w:val="-57"/>
        </w:rPr>
        <w:t> </w:t>
      </w:r>
      <w:r>
        <w:rPr/>
        <w:t>a significant positive impact on financial system stability. In the short-run, the deposit rate (-</w:t>
      </w:r>
      <w:r>
        <w:rPr>
          <w:spacing w:val="1"/>
        </w:rPr>
        <w:t> </w:t>
      </w:r>
      <w:r>
        <w:rPr/>
        <w:t>0.463), its first lag (-0.550) and per capita GDP (-6.644) have negative impact on financial</w:t>
      </w:r>
      <w:r>
        <w:rPr>
          <w:spacing w:val="1"/>
        </w:rPr>
        <w:t> </w:t>
      </w:r>
      <w:r>
        <w:rPr/>
        <w:t>stability. Given the value of the </w:t>
      </w:r>
      <w:r>
        <w:rPr>
          <w:i/>
        </w:rPr>
        <w:t>R </w:t>
      </w:r>
      <w:r>
        <w:rPr/>
        <w:t>squared 78 percent variation in the financial stability index</w:t>
      </w:r>
      <w:r>
        <w:rPr>
          <w:spacing w:val="1"/>
        </w:rPr>
        <w:t> </w:t>
      </w:r>
      <w:r>
        <w:rPr/>
        <w:t>are explained by the independent variables. Also, there is no evidence of multicollinearity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inflating</w:t>
      </w:r>
      <w:r>
        <w:rPr>
          <w:spacing w:val="-3"/>
        </w:rPr>
        <w:t> </w:t>
      </w:r>
      <w:r>
        <w:rPr/>
        <w:t>factor (VIF) is 3.43.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tabs>
          <w:tab w:pos="1885" w:val="left" w:leader="none"/>
        </w:tabs>
        <w:spacing w:before="79"/>
        <w:ind w:left="498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5.26:</w:t>
        <w:tab/>
        <w:t>Error</w:t>
      </w:r>
      <w:r>
        <w:rPr>
          <w:spacing w:val="-2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Results,</w:t>
      </w:r>
      <w:r>
        <w:rPr>
          <w:spacing w:val="-1"/>
        </w:rPr>
        <w:t> </w:t>
      </w:r>
      <w:r>
        <w:rPr/>
        <w:t>South</w:t>
      </w:r>
      <w:r>
        <w:rPr>
          <w:spacing w:val="-2"/>
        </w:rPr>
        <w:t> </w:t>
      </w:r>
      <w:r>
        <w:rPr/>
        <w:t>Africa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3"/>
        <w:gridCol w:w="2321"/>
        <w:gridCol w:w="2101"/>
        <w:gridCol w:w="1802"/>
      </w:tblGrid>
      <w:tr>
        <w:trPr>
          <w:trHeight w:val="276" w:hRule="atLeast"/>
        </w:trPr>
        <w:tc>
          <w:tcPr>
            <w:tcW w:w="30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22" w:right="296"/>
              <w:jc w:val="center"/>
              <w:rPr>
                <w:sz w:val="22"/>
              </w:rPr>
            </w:pPr>
            <w:r>
              <w:rPr>
                <w:sz w:val="22"/>
              </w:rPr>
              <w:t>[1]</w:t>
            </w:r>
          </w:p>
        </w:tc>
        <w:tc>
          <w:tcPr>
            <w:tcW w:w="2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95" w:right="233"/>
              <w:jc w:val="center"/>
              <w:rPr>
                <w:sz w:val="22"/>
              </w:rPr>
            </w:pPr>
            <w:r>
              <w:rPr>
                <w:sz w:val="22"/>
              </w:rPr>
              <w:t>[2]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632" w:right="633"/>
              <w:jc w:val="center"/>
              <w:rPr>
                <w:sz w:val="22"/>
              </w:rPr>
            </w:pPr>
            <w:r>
              <w:rPr>
                <w:sz w:val="22"/>
              </w:rPr>
              <w:t>[3]</w:t>
            </w:r>
          </w:p>
        </w:tc>
      </w:tr>
      <w:tr>
        <w:trPr>
          <w:trHeight w:val="274" w:hRule="atLeast"/>
        </w:trPr>
        <w:tc>
          <w:tcPr>
            <w:tcW w:w="30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"/>
              <w:ind w:left="122" w:right="29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∆Financial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Stability</w:t>
            </w:r>
          </w:p>
        </w:tc>
        <w:tc>
          <w:tcPr>
            <w:tcW w:w="2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"/>
              <w:ind w:left="296" w:right="23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∆Credit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21"/>
              <w:ind w:right="32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∆Gini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Index</w:t>
            </w:r>
          </w:p>
        </w:tc>
      </w:tr>
      <w:tr>
        <w:trPr>
          <w:trHeight w:val="291" w:hRule="atLeast"/>
        </w:trPr>
        <w:tc>
          <w:tcPr>
            <w:tcW w:w="3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107"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2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25"/>
              <w:ind w:left="122" w:right="293"/>
              <w:jc w:val="center"/>
              <w:rPr>
                <w:sz w:val="22"/>
              </w:rPr>
            </w:pPr>
            <w:r>
              <w:rPr>
                <w:sz w:val="22"/>
              </w:rPr>
              <w:t>44.784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(1.72)</w:t>
            </w:r>
          </w:p>
        </w:tc>
        <w:tc>
          <w:tcPr>
            <w:tcW w:w="2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ind w:left="291" w:right="233"/>
              <w:jc w:val="center"/>
              <w:rPr>
                <w:sz w:val="22"/>
              </w:rPr>
            </w:pPr>
            <w:r>
              <w:rPr>
                <w:sz w:val="22"/>
              </w:rPr>
              <w:t>-0.197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(-0.42)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25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0.323 (0.14)</w:t>
            </w:r>
          </w:p>
        </w:tc>
      </w:tr>
      <w:tr>
        <w:trPr>
          <w:trHeight w:val="271" w:hRule="atLeast"/>
        </w:trPr>
        <w:tc>
          <w:tcPr>
            <w:tcW w:w="3003" w:type="dxa"/>
          </w:tcPr>
          <w:p>
            <w:pPr>
              <w:pStyle w:val="TableParagraph"/>
              <w:spacing w:line="247" w:lineRule="exact" w:before="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Long-run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003" w:type="dxa"/>
          </w:tcPr>
          <w:p>
            <w:pPr>
              <w:pStyle w:val="TableParagraph"/>
              <w:spacing w:line="249" w:lineRule="exact" w:before="11"/>
              <w:ind w:left="107"/>
              <w:rPr>
                <w:sz w:val="22"/>
              </w:rPr>
            </w:pPr>
            <w:r>
              <w:rPr>
                <w:sz w:val="22"/>
              </w:rPr>
              <w:t>Deposit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2321" w:type="dxa"/>
          </w:tcPr>
          <w:p>
            <w:pPr>
              <w:pStyle w:val="TableParagraph"/>
              <w:spacing w:line="249" w:lineRule="exact" w:before="11"/>
              <w:ind w:left="122" w:right="293"/>
              <w:jc w:val="center"/>
              <w:rPr>
                <w:sz w:val="22"/>
              </w:rPr>
            </w:pPr>
            <w:r>
              <w:rPr>
                <w:sz w:val="22"/>
              </w:rPr>
              <w:t>0.278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(2.41)</w:t>
            </w:r>
          </w:p>
        </w:tc>
        <w:tc>
          <w:tcPr>
            <w:tcW w:w="2101" w:type="dxa"/>
          </w:tcPr>
          <w:p>
            <w:pPr>
              <w:pStyle w:val="TableParagraph"/>
              <w:spacing w:line="249" w:lineRule="exact" w:before="11"/>
              <w:ind w:left="296" w:right="233"/>
              <w:jc w:val="center"/>
              <w:rPr>
                <w:sz w:val="22"/>
              </w:rPr>
            </w:pPr>
            <w:r>
              <w:rPr>
                <w:sz w:val="22"/>
              </w:rPr>
              <w:t>0.034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(3.42)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3" w:hRule="atLeast"/>
        </w:trPr>
        <w:tc>
          <w:tcPr>
            <w:tcW w:w="3003" w:type="dxa"/>
          </w:tcPr>
          <w:p>
            <w:pPr>
              <w:pStyle w:val="TableParagraph"/>
              <w:spacing w:line="249" w:lineRule="exact" w:before="14"/>
              <w:ind w:left="107"/>
              <w:rPr>
                <w:sz w:val="22"/>
              </w:rPr>
            </w:pPr>
            <w:r>
              <w:rPr>
                <w:sz w:val="22"/>
              </w:rPr>
              <w:t>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49" w:lineRule="exact" w:before="14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-0.478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(-2.49)</w:t>
            </w:r>
          </w:p>
        </w:tc>
      </w:tr>
      <w:tr>
        <w:trPr>
          <w:trHeight w:val="286" w:hRule="atLeast"/>
        </w:trPr>
        <w:tc>
          <w:tcPr>
            <w:tcW w:w="3003" w:type="dxa"/>
          </w:tcPr>
          <w:p>
            <w:pPr>
              <w:pStyle w:val="TableParagraph"/>
              <w:spacing w:line="252" w:lineRule="exact" w:before="14"/>
              <w:ind w:left="107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(consumer prices)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line="252" w:lineRule="exact" w:before="14"/>
              <w:ind w:left="291" w:right="233"/>
              <w:jc w:val="center"/>
              <w:rPr>
                <w:sz w:val="22"/>
              </w:rPr>
            </w:pPr>
            <w:r>
              <w:rPr>
                <w:sz w:val="22"/>
              </w:rPr>
              <w:t>-0.027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(-3.89)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0" w:hRule="atLeast"/>
        </w:trPr>
        <w:tc>
          <w:tcPr>
            <w:tcW w:w="3003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line="245" w:lineRule="exact" w:before="25"/>
              <w:ind w:left="294" w:right="233"/>
              <w:jc w:val="center"/>
              <w:rPr>
                <w:sz w:val="22"/>
              </w:rPr>
            </w:pPr>
            <w:r>
              <w:rPr>
                <w:sz w:val="22"/>
              </w:rPr>
              <w:t>0.448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(1.88)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003" w:type="dxa"/>
          </w:tcPr>
          <w:p>
            <w:pPr>
              <w:pStyle w:val="TableParagraph"/>
              <w:spacing w:line="249" w:lineRule="exact" w:before="3"/>
              <w:ind w:left="10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49" w:lineRule="exact" w:before="3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-0.027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(-1.23)</w:t>
            </w:r>
          </w:p>
        </w:tc>
      </w:tr>
      <w:tr>
        <w:trPr>
          <w:trHeight w:val="293" w:hRule="atLeast"/>
        </w:trPr>
        <w:tc>
          <w:tcPr>
            <w:tcW w:w="3003" w:type="dxa"/>
          </w:tcPr>
          <w:p>
            <w:pPr>
              <w:pStyle w:val="TableParagraph"/>
              <w:spacing w:before="14"/>
              <w:ind w:left="10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321" w:type="dxa"/>
          </w:tcPr>
          <w:p>
            <w:pPr>
              <w:pStyle w:val="TableParagraph"/>
              <w:spacing w:before="14"/>
              <w:ind w:left="122" w:right="296"/>
              <w:jc w:val="center"/>
              <w:rPr>
                <w:sz w:val="22"/>
              </w:rPr>
            </w:pPr>
            <w:r>
              <w:rPr>
                <w:sz w:val="22"/>
              </w:rPr>
              <w:t>2.645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(1.79)</w:t>
            </w:r>
          </w:p>
        </w:tc>
        <w:tc>
          <w:tcPr>
            <w:tcW w:w="2101" w:type="dxa"/>
          </w:tcPr>
          <w:p>
            <w:pPr>
              <w:pStyle w:val="TableParagraph"/>
              <w:spacing w:line="245" w:lineRule="exact" w:before="28"/>
              <w:ind w:left="294" w:right="233"/>
              <w:jc w:val="center"/>
              <w:rPr>
                <w:sz w:val="22"/>
              </w:rPr>
            </w:pPr>
            <w:r>
              <w:rPr>
                <w:sz w:val="22"/>
              </w:rPr>
              <w:t>0.371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(3.51)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003" w:type="dxa"/>
          </w:tcPr>
          <w:p>
            <w:pPr>
              <w:pStyle w:val="TableParagraph"/>
              <w:spacing w:line="252" w:lineRule="exact" w:before="3"/>
              <w:ind w:left="107"/>
              <w:rPr>
                <w:sz w:val="22"/>
              </w:rPr>
            </w:pPr>
            <w:r>
              <w:rPr>
                <w:sz w:val="22"/>
              </w:rPr>
              <w:t>Loan-to-deposit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52" w:lineRule="exact" w:before="3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0.009 (2.00)</w:t>
            </w:r>
          </w:p>
        </w:tc>
      </w:tr>
      <w:tr>
        <w:trPr>
          <w:trHeight w:val="290" w:hRule="atLeast"/>
        </w:trPr>
        <w:tc>
          <w:tcPr>
            <w:tcW w:w="3003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321" w:type="dxa"/>
          </w:tcPr>
          <w:p>
            <w:pPr>
              <w:pStyle w:val="TableParagraph"/>
              <w:spacing w:before="10"/>
              <w:ind w:left="122" w:right="296"/>
              <w:jc w:val="center"/>
              <w:rPr>
                <w:sz w:val="22"/>
              </w:rPr>
            </w:pPr>
            <w:r>
              <w:rPr>
                <w:sz w:val="22"/>
              </w:rPr>
              <w:t>-1.688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(-0.73)</w:t>
            </w:r>
          </w:p>
        </w:tc>
        <w:tc>
          <w:tcPr>
            <w:tcW w:w="2101" w:type="dxa"/>
          </w:tcPr>
          <w:p>
            <w:pPr>
              <w:pStyle w:val="TableParagraph"/>
              <w:spacing w:line="245" w:lineRule="exact" w:before="25"/>
              <w:ind w:left="294" w:right="233"/>
              <w:jc w:val="center"/>
              <w:rPr>
                <w:sz w:val="22"/>
              </w:rPr>
            </w:pPr>
            <w:r>
              <w:rPr>
                <w:sz w:val="22"/>
              </w:rPr>
              <w:t>0.019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(3.83)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003" w:type="dxa"/>
          </w:tcPr>
          <w:p>
            <w:pPr>
              <w:pStyle w:val="TableParagraph"/>
              <w:spacing w:before="3"/>
              <w:ind w:left="107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42" w:lineRule="exact" w:before="18"/>
              <w:ind w:right="337"/>
              <w:jc w:val="right"/>
              <w:rPr>
                <w:sz w:val="22"/>
              </w:rPr>
            </w:pPr>
            <w:r>
              <w:rPr>
                <w:sz w:val="22"/>
              </w:rPr>
              <w:t>0.743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2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(2.91)</w:t>
            </w:r>
          </w:p>
        </w:tc>
      </w:tr>
      <w:tr>
        <w:trPr>
          <w:trHeight w:val="278" w:hRule="atLeast"/>
        </w:trPr>
        <w:tc>
          <w:tcPr>
            <w:tcW w:w="3003" w:type="dxa"/>
          </w:tcPr>
          <w:p>
            <w:pPr>
              <w:pStyle w:val="TableParagraph"/>
              <w:spacing w:line="251" w:lineRule="exact" w:before="7"/>
              <w:ind w:left="107"/>
              <w:rPr>
                <w:sz w:val="22"/>
              </w:rPr>
            </w:pPr>
            <w:r>
              <w:rPr>
                <w:sz w:val="22"/>
              </w:rPr>
              <w:t>Government expend.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321" w:type="dxa"/>
          </w:tcPr>
          <w:p>
            <w:pPr>
              <w:pStyle w:val="TableParagraph"/>
              <w:spacing w:line="251" w:lineRule="exact" w:before="7"/>
              <w:ind w:left="120" w:right="296"/>
              <w:jc w:val="center"/>
              <w:rPr>
                <w:sz w:val="22"/>
              </w:rPr>
            </w:pPr>
            <w:r>
              <w:rPr>
                <w:sz w:val="22"/>
              </w:rPr>
              <w:t>-15.914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(-2.24)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003" w:type="dxa"/>
          </w:tcPr>
          <w:p>
            <w:pPr>
              <w:pStyle w:val="TableParagraph"/>
              <w:spacing w:line="249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49" w:lineRule="exact" w:before="9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-0.016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(-1.58)</w:t>
            </w:r>
          </w:p>
        </w:tc>
      </w:tr>
      <w:tr>
        <w:trPr>
          <w:trHeight w:val="291" w:hRule="atLeast"/>
        </w:trPr>
        <w:tc>
          <w:tcPr>
            <w:tcW w:w="3003" w:type="dxa"/>
          </w:tcPr>
          <w:p>
            <w:pPr>
              <w:pStyle w:val="TableParagraph"/>
              <w:spacing w:line="252" w:lineRule="exact" w:before="18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Adjustment:</w:t>
            </w:r>
          </w:p>
        </w:tc>
        <w:tc>
          <w:tcPr>
            <w:tcW w:w="2321" w:type="dxa"/>
          </w:tcPr>
          <w:p>
            <w:pPr>
              <w:pStyle w:val="TableParagraph"/>
              <w:spacing w:before="14"/>
              <w:ind w:left="122" w:right="296"/>
              <w:jc w:val="center"/>
              <w:rPr>
                <w:sz w:val="22"/>
              </w:rPr>
            </w:pPr>
            <w:r>
              <w:rPr>
                <w:sz w:val="22"/>
              </w:rPr>
              <w:t>-1.675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(-7.02)</w:t>
            </w:r>
          </w:p>
        </w:tc>
        <w:tc>
          <w:tcPr>
            <w:tcW w:w="2101" w:type="dxa"/>
          </w:tcPr>
          <w:p>
            <w:pPr>
              <w:pStyle w:val="TableParagraph"/>
              <w:spacing w:before="14"/>
              <w:ind w:left="291" w:right="233"/>
              <w:jc w:val="center"/>
              <w:rPr>
                <w:sz w:val="22"/>
              </w:rPr>
            </w:pPr>
            <w:r>
              <w:rPr>
                <w:sz w:val="22"/>
              </w:rPr>
              <w:t>-0.558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(-5.43)</w:t>
            </w:r>
          </w:p>
        </w:tc>
        <w:tc>
          <w:tcPr>
            <w:tcW w:w="1802" w:type="dxa"/>
          </w:tcPr>
          <w:p>
            <w:pPr>
              <w:pStyle w:val="TableParagraph"/>
              <w:spacing w:before="14"/>
              <w:ind w:right="252"/>
              <w:jc w:val="right"/>
              <w:rPr>
                <w:sz w:val="22"/>
              </w:rPr>
            </w:pPr>
            <w:r>
              <w:rPr>
                <w:sz w:val="22"/>
              </w:rPr>
              <w:t>-1.106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(-3.49)</w:t>
            </w:r>
          </w:p>
        </w:tc>
      </w:tr>
      <w:tr>
        <w:trPr>
          <w:trHeight w:val="291" w:hRule="atLeast"/>
        </w:trPr>
        <w:tc>
          <w:tcPr>
            <w:tcW w:w="3003" w:type="dxa"/>
          </w:tcPr>
          <w:p>
            <w:pPr>
              <w:pStyle w:val="TableParagraph"/>
              <w:spacing w:before="10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Short-run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2" w:hRule="atLeast"/>
        </w:trPr>
        <w:tc>
          <w:tcPr>
            <w:tcW w:w="3003" w:type="dxa"/>
          </w:tcPr>
          <w:p>
            <w:pPr>
              <w:pStyle w:val="TableParagraph"/>
              <w:spacing w:before="26"/>
              <w:ind w:left="107"/>
              <w:rPr>
                <w:sz w:val="22"/>
              </w:rPr>
            </w:pPr>
            <w:r>
              <w:rPr>
                <w:sz w:val="22"/>
              </w:rPr>
              <w:t>∆Deposit rate</w:t>
            </w:r>
          </w:p>
        </w:tc>
        <w:tc>
          <w:tcPr>
            <w:tcW w:w="2321" w:type="dxa"/>
          </w:tcPr>
          <w:p>
            <w:pPr>
              <w:pStyle w:val="TableParagraph"/>
              <w:spacing w:before="26"/>
              <w:ind w:left="122" w:right="296"/>
              <w:jc w:val="center"/>
              <w:rPr>
                <w:sz w:val="22"/>
              </w:rPr>
            </w:pPr>
            <w:r>
              <w:rPr>
                <w:sz w:val="22"/>
              </w:rPr>
              <w:t>-0.463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z w:val="22"/>
                <w:vertAlign w:val="baseline"/>
              </w:rPr>
              <w:t> (-1.94)</w:t>
            </w:r>
          </w:p>
        </w:tc>
        <w:tc>
          <w:tcPr>
            <w:tcW w:w="2101" w:type="dxa"/>
          </w:tcPr>
          <w:p>
            <w:pPr>
              <w:pStyle w:val="TableParagraph"/>
              <w:spacing w:before="26"/>
              <w:ind w:left="291" w:right="233"/>
              <w:jc w:val="center"/>
              <w:rPr>
                <w:sz w:val="22"/>
              </w:rPr>
            </w:pPr>
            <w:r>
              <w:rPr>
                <w:sz w:val="22"/>
              </w:rPr>
              <w:t>-0.033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(-4.49)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25" w:hRule="atLeast"/>
        </w:trPr>
        <w:tc>
          <w:tcPr>
            <w:tcW w:w="3003" w:type="dxa"/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∆Deposit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rate_1</w:t>
            </w:r>
          </w:p>
        </w:tc>
        <w:tc>
          <w:tcPr>
            <w:tcW w:w="2321" w:type="dxa"/>
          </w:tcPr>
          <w:p>
            <w:pPr>
              <w:pStyle w:val="TableParagraph"/>
              <w:spacing w:before="41"/>
              <w:ind w:left="120" w:right="296"/>
              <w:jc w:val="center"/>
              <w:rPr>
                <w:sz w:val="22"/>
              </w:rPr>
            </w:pPr>
            <w:r>
              <w:rPr>
                <w:sz w:val="22"/>
              </w:rPr>
              <w:t>-0.550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(-2.28)</w:t>
            </w:r>
          </w:p>
        </w:tc>
        <w:tc>
          <w:tcPr>
            <w:tcW w:w="2101" w:type="dxa"/>
          </w:tcPr>
          <w:p>
            <w:pPr>
              <w:pStyle w:val="TableParagraph"/>
              <w:spacing w:before="41"/>
              <w:ind w:left="291" w:right="233"/>
              <w:jc w:val="center"/>
              <w:rPr>
                <w:sz w:val="22"/>
              </w:rPr>
            </w:pPr>
            <w:r>
              <w:rPr>
                <w:sz w:val="22"/>
              </w:rPr>
              <w:t>-0.022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(-2.91)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7" w:hRule="atLeast"/>
        </w:trPr>
        <w:tc>
          <w:tcPr>
            <w:tcW w:w="3003" w:type="dxa"/>
          </w:tcPr>
          <w:p>
            <w:pPr>
              <w:pStyle w:val="TableParagraph"/>
              <w:spacing w:line="249" w:lineRule="exact" w:before="28"/>
              <w:ind w:left="107"/>
              <w:rPr>
                <w:sz w:val="22"/>
              </w:rPr>
            </w:pPr>
            <w:r>
              <w:rPr>
                <w:sz w:val="22"/>
              </w:rPr>
              <w:t>∆Deposit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rate_2</w:t>
            </w:r>
          </w:p>
        </w:tc>
        <w:tc>
          <w:tcPr>
            <w:tcW w:w="2321" w:type="dxa"/>
          </w:tcPr>
          <w:p>
            <w:pPr>
              <w:pStyle w:val="TableParagraph"/>
              <w:spacing w:line="249" w:lineRule="exact" w:before="28"/>
              <w:ind w:left="122" w:right="296"/>
              <w:jc w:val="center"/>
              <w:rPr>
                <w:sz w:val="22"/>
              </w:rPr>
            </w:pPr>
            <w:r>
              <w:rPr>
                <w:sz w:val="22"/>
              </w:rPr>
              <w:t>-0.008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(-0.04)</w:t>
            </w:r>
          </w:p>
        </w:tc>
        <w:tc>
          <w:tcPr>
            <w:tcW w:w="2101" w:type="dxa"/>
          </w:tcPr>
          <w:p>
            <w:pPr>
              <w:pStyle w:val="TableParagraph"/>
              <w:spacing w:line="249" w:lineRule="exact" w:before="28"/>
              <w:ind w:left="294" w:right="233"/>
              <w:jc w:val="center"/>
              <w:rPr>
                <w:sz w:val="22"/>
              </w:rPr>
            </w:pPr>
            <w:r>
              <w:rPr>
                <w:sz w:val="22"/>
              </w:rPr>
              <w:t>-0.010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(-2.13)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86" w:hRule="atLeast"/>
        </w:trPr>
        <w:tc>
          <w:tcPr>
            <w:tcW w:w="3003" w:type="dxa"/>
          </w:tcPr>
          <w:p>
            <w:pPr>
              <w:pStyle w:val="TableParagraph"/>
              <w:spacing w:line="252" w:lineRule="exact" w:before="14"/>
              <w:ind w:left="107"/>
              <w:rPr>
                <w:sz w:val="22"/>
              </w:rPr>
            </w:pPr>
            <w:r>
              <w:rPr>
                <w:sz w:val="22"/>
              </w:rPr>
              <w:t>∆Credit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52" w:lineRule="exact" w:before="14"/>
              <w:ind w:right="327"/>
              <w:jc w:val="right"/>
              <w:rPr>
                <w:sz w:val="22"/>
              </w:rPr>
            </w:pPr>
            <w:r>
              <w:rPr>
                <w:sz w:val="22"/>
              </w:rPr>
              <w:t>0.491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z w:val="22"/>
                <w:vertAlign w:val="baseline"/>
              </w:rPr>
              <w:t> (2.48)</w:t>
            </w:r>
          </w:p>
        </w:tc>
      </w:tr>
      <w:tr>
        <w:trPr>
          <w:trHeight w:val="296" w:hRule="atLeast"/>
        </w:trPr>
        <w:tc>
          <w:tcPr>
            <w:tcW w:w="3003" w:type="dxa"/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∆Inflation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before="10"/>
              <w:ind w:left="291" w:right="233"/>
              <w:jc w:val="center"/>
              <w:rPr>
                <w:sz w:val="22"/>
              </w:rPr>
            </w:pPr>
            <w:r>
              <w:rPr>
                <w:sz w:val="22"/>
              </w:rPr>
              <w:t>-0.004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(-0.74)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2" w:hRule="atLeast"/>
        </w:trPr>
        <w:tc>
          <w:tcPr>
            <w:tcW w:w="3003" w:type="dxa"/>
          </w:tcPr>
          <w:p>
            <w:pPr>
              <w:pStyle w:val="TableParagraph"/>
              <w:spacing w:before="24"/>
              <w:ind w:left="107"/>
              <w:rPr>
                <w:sz w:val="22"/>
              </w:rPr>
            </w:pPr>
            <w:r>
              <w:rPr>
                <w:sz w:val="22"/>
              </w:rPr>
              <w:t>∆Broad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before="67"/>
              <w:ind w:left="294" w:right="233"/>
              <w:jc w:val="center"/>
              <w:rPr>
                <w:sz w:val="22"/>
              </w:rPr>
            </w:pPr>
            <w:r>
              <w:rPr>
                <w:sz w:val="22"/>
              </w:rPr>
              <w:t>0.229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(0.77)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17" w:hRule="atLeast"/>
        </w:trPr>
        <w:tc>
          <w:tcPr>
            <w:tcW w:w="3003" w:type="dxa"/>
          </w:tcPr>
          <w:p>
            <w:pPr>
              <w:pStyle w:val="TableParagraph"/>
              <w:spacing w:before="20"/>
              <w:ind w:left="107"/>
              <w:rPr>
                <w:sz w:val="22"/>
              </w:rPr>
            </w:pPr>
            <w:r>
              <w:rPr>
                <w:sz w:val="22"/>
              </w:rPr>
              <w:t>∆per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before="20"/>
              <w:ind w:right="324"/>
              <w:jc w:val="right"/>
              <w:rPr>
                <w:sz w:val="22"/>
              </w:rPr>
            </w:pPr>
            <w:r>
              <w:rPr>
                <w:sz w:val="22"/>
              </w:rPr>
              <w:t>0.042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(3.33)</w:t>
            </w:r>
          </w:p>
        </w:tc>
      </w:tr>
      <w:tr>
        <w:trPr>
          <w:trHeight w:val="339" w:hRule="atLeast"/>
        </w:trPr>
        <w:tc>
          <w:tcPr>
            <w:tcW w:w="3003" w:type="dxa"/>
          </w:tcPr>
          <w:p>
            <w:pPr>
              <w:pStyle w:val="TableParagraph"/>
              <w:spacing w:before="42"/>
              <w:ind w:left="107"/>
              <w:rPr>
                <w:sz w:val="22"/>
              </w:rPr>
            </w:pPr>
            <w:r>
              <w:rPr>
                <w:sz w:val="22"/>
              </w:rPr>
              <w:t>∆per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321" w:type="dxa"/>
          </w:tcPr>
          <w:p>
            <w:pPr>
              <w:pStyle w:val="TableParagraph"/>
              <w:spacing w:before="42"/>
              <w:ind w:left="122" w:right="296"/>
              <w:jc w:val="center"/>
              <w:rPr>
                <w:sz w:val="22"/>
              </w:rPr>
            </w:pPr>
            <w:r>
              <w:rPr>
                <w:sz w:val="22"/>
              </w:rPr>
              <w:t>-6.644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z w:val="22"/>
                <w:vertAlign w:val="baseline"/>
              </w:rPr>
              <w:t> (-2.06)</w:t>
            </w:r>
          </w:p>
        </w:tc>
        <w:tc>
          <w:tcPr>
            <w:tcW w:w="2101" w:type="dxa"/>
          </w:tcPr>
          <w:p>
            <w:pPr>
              <w:pStyle w:val="TableParagraph"/>
              <w:spacing w:before="42"/>
              <w:ind w:left="294" w:right="233"/>
              <w:jc w:val="center"/>
              <w:rPr>
                <w:sz w:val="22"/>
              </w:rPr>
            </w:pPr>
            <w:r>
              <w:rPr>
                <w:sz w:val="22"/>
              </w:rPr>
              <w:t>-0.201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(-2.29)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45" w:hRule="atLeast"/>
        </w:trPr>
        <w:tc>
          <w:tcPr>
            <w:tcW w:w="3003" w:type="dxa"/>
          </w:tcPr>
          <w:p>
            <w:pPr>
              <w:pStyle w:val="TableParagraph"/>
              <w:spacing w:before="41"/>
              <w:ind w:left="107"/>
              <w:rPr>
                <w:sz w:val="22"/>
              </w:rPr>
            </w:pPr>
            <w:r>
              <w:rPr>
                <w:sz w:val="22"/>
              </w:rPr>
              <w:t>∆per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(log)_1</w:t>
            </w:r>
          </w:p>
        </w:tc>
        <w:tc>
          <w:tcPr>
            <w:tcW w:w="2321" w:type="dxa"/>
          </w:tcPr>
          <w:p>
            <w:pPr>
              <w:pStyle w:val="TableParagraph"/>
              <w:spacing w:line="241" w:lineRule="exact" w:before="85"/>
              <w:ind w:left="122" w:right="294"/>
              <w:jc w:val="center"/>
              <w:rPr>
                <w:sz w:val="22"/>
              </w:rPr>
            </w:pPr>
            <w:r>
              <w:rPr>
                <w:sz w:val="22"/>
              </w:rPr>
              <w:t>1.359</w:t>
            </w:r>
            <w:r>
              <w:rPr>
                <w:spacing w:val="-22"/>
                <w:sz w:val="22"/>
              </w:rPr>
              <w:t> </w:t>
            </w:r>
            <w:r>
              <w:rPr>
                <w:sz w:val="22"/>
              </w:rPr>
              <w:t>(0.46)</w:t>
            </w:r>
          </w:p>
        </w:tc>
        <w:tc>
          <w:tcPr>
            <w:tcW w:w="2101" w:type="dxa"/>
          </w:tcPr>
          <w:p>
            <w:pPr>
              <w:pStyle w:val="TableParagraph"/>
              <w:spacing w:before="41"/>
              <w:ind w:left="291" w:right="233"/>
              <w:jc w:val="center"/>
              <w:rPr>
                <w:sz w:val="22"/>
              </w:rPr>
            </w:pPr>
            <w:r>
              <w:rPr>
                <w:sz w:val="22"/>
              </w:rPr>
              <w:t>-0.369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(-3.00)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003" w:type="dxa"/>
          </w:tcPr>
          <w:p>
            <w:pPr>
              <w:pStyle w:val="TableParagraph"/>
              <w:spacing w:line="252" w:lineRule="exact" w:before="5"/>
              <w:ind w:left="107"/>
              <w:rPr>
                <w:sz w:val="22"/>
              </w:rPr>
            </w:pPr>
            <w:r>
              <w:rPr>
                <w:sz w:val="22"/>
              </w:rPr>
              <w:t>∆Loan-to-deposit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52" w:lineRule="exact" w:before="5"/>
              <w:ind w:right="255"/>
              <w:jc w:val="right"/>
              <w:rPr>
                <w:sz w:val="22"/>
              </w:rPr>
            </w:pPr>
            <w:r>
              <w:rPr>
                <w:sz w:val="22"/>
              </w:rPr>
              <w:t>-0.001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(-2.43)</w:t>
            </w:r>
          </w:p>
        </w:tc>
      </w:tr>
      <w:tr>
        <w:trPr>
          <w:trHeight w:val="279" w:hRule="atLeast"/>
        </w:trPr>
        <w:tc>
          <w:tcPr>
            <w:tcW w:w="3003" w:type="dxa"/>
          </w:tcPr>
          <w:p>
            <w:pPr>
              <w:pStyle w:val="TableParagraph"/>
              <w:spacing w:line="249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∆Govt.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expenditures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321" w:type="dxa"/>
          </w:tcPr>
          <w:p>
            <w:pPr>
              <w:pStyle w:val="TableParagraph"/>
              <w:spacing w:line="249" w:lineRule="exact" w:before="10"/>
              <w:ind w:left="122" w:right="296"/>
              <w:jc w:val="center"/>
              <w:rPr>
                <w:sz w:val="22"/>
              </w:rPr>
            </w:pPr>
            <w:r>
              <w:rPr>
                <w:sz w:val="22"/>
              </w:rPr>
              <w:t>-8.879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(-0.70)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003" w:type="dxa"/>
          </w:tcPr>
          <w:p>
            <w:pPr>
              <w:pStyle w:val="TableParagraph"/>
              <w:spacing w:before="14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before="14"/>
              <w:ind w:left="294" w:right="233"/>
              <w:jc w:val="center"/>
              <w:rPr>
                <w:sz w:val="22"/>
              </w:rPr>
            </w:pPr>
            <w:r>
              <w:rPr>
                <w:sz w:val="22"/>
              </w:rPr>
              <w:t>-0.006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(-2.62)</w:t>
            </w:r>
          </w:p>
        </w:tc>
        <w:tc>
          <w:tcPr>
            <w:tcW w:w="180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2" w:hRule="atLeast"/>
        </w:trPr>
        <w:tc>
          <w:tcPr>
            <w:tcW w:w="3003" w:type="dxa"/>
          </w:tcPr>
          <w:p>
            <w:pPr>
              <w:pStyle w:val="TableParagraph"/>
              <w:spacing w:before="25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2321" w:type="dxa"/>
          </w:tcPr>
          <w:p>
            <w:pPr>
              <w:pStyle w:val="TableParagraph"/>
              <w:spacing w:line="244" w:lineRule="exact" w:before="68"/>
              <w:ind w:left="122" w:right="293"/>
              <w:jc w:val="center"/>
              <w:rPr>
                <w:sz w:val="22"/>
              </w:rPr>
            </w:pPr>
            <w:r>
              <w:rPr>
                <w:sz w:val="22"/>
              </w:rPr>
              <w:t>12.729</w:t>
            </w:r>
            <w:r>
              <w:rPr>
                <w:spacing w:val="-21"/>
                <w:sz w:val="22"/>
              </w:rPr>
              <w:t> </w:t>
            </w:r>
            <w:r>
              <w:rPr>
                <w:sz w:val="22"/>
              </w:rPr>
              <w:t>(1.72)</w:t>
            </w: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before="25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-0.112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(-0.22)</w:t>
            </w:r>
          </w:p>
        </w:tc>
      </w:tr>
      <w:tr>
        <w:trPr>
          <w:trHeight w:val="274" w:hRule="atLeast"/>
        </w:trPr>
        <w:tc>
          <w:tcPr>
            <w:tcW w:w="3003" w:type="dxa"/>
          </w:tcPr>
          <w:p>
            <w:pPr>
              <w:pStyle w:val="TableParagraph"/>
              <w:spacing w:line="252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(log)_1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52" w:lineRule="exact" w:before="2"/>
              <w:ind w:right="360"/>
              <w:jc w:val="right"/>
              <w:rPr>
                <w:sz w:val="22"/>
              </w:rPr>
            </w:pPr>
            <w:r>
              <w:rPr>
                <w:sz w:val="22"/>
              </w:rPr>
              <w:t>0.509 (1.95)</w:t>
            </w:r>
          </w:p>
        </w:tc>
      </w:tr>
      <w:tr>
        <w:trPr>
          <w:trHeight w:val="283" w:hRule="atLeast"/>
        </w:trPr>
        <w:tc>
          <w:tcPr>
            <w:tcW w:w="3003" w:type="dxa"/>
          </w:tcPr>
          <w:p>
            <w:pPr>
              <w:pStyle w:val="TableParagraph"/>
              <w:spacing w:line="252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∆Primary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52" w:lineRule="exact" w:before="10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-0.007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(-0.89)</w:t>
            </w:r>
          </w:p>
        </w:tc>
      </w:tr>
      <w:tr>
        <w:trPr>
          <w:trHeight w:val="283" w:hRule="atLeast"/>
        </w:trPr>
        <w:tc>
          <w:tcPr>
            <w:tcW w:w="3003" w:type="dxa"/>
          </w:tcPr>
          <w:p>
            <w:pPr>
              <w:pStyle w:val="TableParagraph"/>
              <w:spacing w:line="252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∆Primary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enrolment_1</w:t>
            </w:r>
          </w:p>
        </w:tc>
        <w:tc>
          <w:tcPr>
            <w:tcW w:w="23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</w:tcPr>
          <w:p>
            <w:pPr>
              <w:pStyle w:val="TableParagraph"/>
              <w:spacing w:line="252" w:lineRule="exact" w:before="10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-0.006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(-0.71)</w:t>
            </w:r>
          </w:p>
        </w:tc>
      </w:tr>
      <w:tr>
        <w:trPr>
          <w:trHeight w:val="285" w:hRule="atLeast"/>
        </w:trPr>
        <w:tc>
          <w:tcPr>
            <w:tcW w:w="3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∆Primary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enrolment_2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right="286"/>
              <w:jc w:val="right"/>
              <w:rPr>
                <w:sz w:val="22"/>
              </w:rPr>
            </w:pPr>
            <w:r>
              <w:rPr>
                <w:sz w:val="22"/>
              </w:rPr>
              <w:t>-0.002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(-0.43)</w:t>
            </w:r>
          </w:p>
        </w:tc>
      </w:tr>
      <w:tr>
        <w:trPr>
          <w:trHeight w:val="280" w:hRule="atLeast"/>
        </w:trPr>
        <w:tc>
          <w:tcPr>
            <w:tcW w:w="3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8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Obs.</w:t>
            </w:r>
          </w:p>
        </w:tc>
        <w:tc>
          <w:tcPr>
            <w:tcW w:w="2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8"/>
              <w:ind w:left="122" w:right="295"/>
              <w:jc w:val="center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8"/>
              <w:ind w:left="293" w:right="233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 w:before="8"/>
              <w:ind w:left="633" w:right="633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285" w:hRule="atLeast"/>
        </w:trPr>
        <w:tc>
          <w:tcPr>
            <w:tcW w:w="3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07"/>
              <w:rPr>
                <w:sz w:val="22"/>
              </w:rPr>
            </w:pPr>
            <w:r>
              <w:rPr>
                <w:sz w:val="22"/>
              </w:rPr>
              <w:t>R-Squared</w:t>
            </w:r>
          </w:p>
        </w:tc>
        <w:tc>
          <w:tcPr>
            <w:tcW w:w="2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122" w:right="293"/>
              <w:jc w:val="center"/>
              <w:rPr>
                <w:sz w:val="22"/>
              </w:rPr>
            </w:pPr>
            <w:r>
              <w:rPr>
                <w:sz w:val="22"/>
              </w:rPr>
              <w:t>0.782</w:t>
            </w:r>
          </w:p>
        </w:tc>
        <w:tc>
          <w:tcPr>
            <w:tcW w:w="2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294" w:right="233"/>
              <w:jc w:val="center"/>
              <w:rPr>
                <w:sz w:val="22"/>
              </w:rPr>
            </w:pPr>
            <w:r>
              <w:rPr>
                <w:sz w:val="22"/>
              </w:rPr>
              <w:t>0.899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"/>
              <w:ind w:left="633" w:right="633"/>
              <w:jc w:val="center"/>
              <w:rPr>
                <w:sz w:val="22"/>
              </w:rPr>
            </w:pPr>
            <w:r>
              <w:rPr>
                <w:sz w:val="22"/>
              </w:rPr>
              <w:t>0.957</w:t>
            </w:r>
          </w:p>
        </w:tc>
      </w:tr>
      <w:tr>
        <w:trPr>
          <w:trHeight w:val="1030" w:hRule="atLeast"/>
        </w:trPr>
        <w:tc>
          <w:tcPr>
            <w:tcW w:w="9227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07"/>
              <w:rPr>
                <w:sz w:val="18"/>
              </w:rPr>
            </w:pPr>
            <w:r>
              <w:rPr>
                <w:b/>
                <w:sz w:val="18"/>
              </w:rPr>
              <w:t>Note: </w:t>
            </w:r>
            <w:r>
              <w:rPr>
                <w:sz w:val="18"/>
              </w:rPr>
              <w:t>Numbers in parentheses are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>-statistics based on White heteroscedasticity-consistent standard errors. Statistical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significance: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  <w:vertAlign w:val="superscript"/>
              </w:rPr>
              <w:t>a,b,c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indicate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1%,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5%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10%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levels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respectively.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variables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lag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length</w:t>
            </w:r>
            <w:r>
              <w:rPr>
                <w:spacing w:val="6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(1 3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2</w:t>
            </w:r>
            <w:r>
              <w:rPr>
                <w:i/>
                <w:spacing w:val="-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2</w:t>
            </w:r>
            <w:r>
              <w:rPr>
                <w:i/>
                <w:spacing w:val="-3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1) </w:t>
            </w:r>
            <w:r>
              <w:rPr>
                <w:sz w:val="18"/>
                <w:vertAlign w:val="baseline"/>
              </w:rPr>
              <w:t>for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financial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stability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model,</w:t>
            </w:r>
            <w:r>
              <w:rPr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(1 3 1</w:t>
            </w:r>
            <w:r>
              <w:rPr>
                <w:i/>
                <w:spacing w:val="42"/>
                <w:sz w:val="18"/>
              </w:rPr>
              <w:t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2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1)</w:t>
            </w:r>
            <w:r>
              <w:rPr>
                <w:i/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credit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growth model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i/>
                <w:sz w:val="18"/>
              </w:rPr>
              <w:t>(1 1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1 3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2)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income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inequality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model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Stata-generated using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206" w:lineRule="exact"/>
              <w:ind w:left="107" w:right="5770"/>
              <w:rPr>
                <w:sz w:val="18"/>
              </w:rPr>
            </w:pPr>
            <w:r>
              <w:rPr>
                <w:i/>
                <w:sz w:val="18"/>
              </w:rPr>
              <w:t>“varsoc” </w:t>
            </w:r>
            <w:r>
              <w:rPr>
                <w:sz w:val="18"/>
              </w:rPr>
              <w:t>routine. ∆ is the difference operator.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Source: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Researcher's Computations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360" w:lineRule="auto" w:before="1"/>
        <w:ind w:left="498" w:right="1351"/>
      </w:pPr>
      <w:r>
        <w:rPr/>
        <w:t>The</w:t>
      </w:r>
      <w:r>
        <w:rPr>
          <w:spacing w:val="9"/>
        </w:rPr>
        <w:t> </w:t>
      </w:r>
      <w:r>
        <w:rPr/>
        <w:t>adjustment</w:t>
      </w:r>
      <w:r>
        <w:rPr>
          <w:spacing w:val="10"/>
        </w:rPr>
        <w:t> </w:t>
      </w:r>
      <w:r>
        <w:rPr/>
        <w:t>term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quite</w:t>
      </w:r>
      <w:r>
        <w:rPr>
          <w:spacing w:val="9"/>
        </w:rPr>
        <w:t> </w:t>
      </w:r>
      <w:r>
        <w:rPr/>
        <w:t>large</w:t>
      </w:r>
      <w:r>
        <w:rPr>
          <w:spacing w:val="9"/>
        </w:rPr>
        <w:t> </w:t>
      </w:r>
      <w:r>
        <w:rPr/>
        <w:t>(-1.675)</w:t>
      </w:r>
      <w:r>
        <w:rPr>
          <w:spacing w:val="11"/>
        </w:rPr>
        <w:t> </w:t>
      </w:r>
      <w:r>
        <w:rPr/>
        <w:t>suggesting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rate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adjustment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long-run</w:t>
      </w:r>
      <w:r>
        <w:rPr>
          <w:spacing w:val="-57"/>
        </w:rPr>
        <w:t> </w:t>
      </w:r>
      <w:r>
        <w:rPr/>
        <w:t>equilibrium</w:t>
      </w:r>
      <w:r>
        <w:rPr>
          <w:spacing w:val="17"/>
        </w:rPr>
        <w:t> </w:t>
      </w:r>
      <w:r>
        <w:rPr/>
        <w:t>very</w:t>
      </w:r>
      <w:r>
        <w:rPr>
          <w:spacing w:val="13"/>
        </w:rPr>
        <w:t> </w:t>
      </w:r>
      <w:r>
        <w:rPr/>
        <w:t>fast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index</w:t>
      </w:r>
      <w:r>
        <w:rPr>
          <w:spacing w:val="20"/>
        </w:rPr>
        <w:t> </w:t>
      </w:r>
      <w:r>
        <w:rPr/>
        <w:t>adjusts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its</w:t>
      </w:r>
      <w:r>
        <w:rPr>
          <w:spacing w:val="18"/>
        </w:rPr>
        <w:t> </w:t>
      </w:r>
      <w:r>
        <w:rPr/>
        <w:t>realisation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lag,</w:t>
      </w:r>
      <w:r>
        <w:rPr>
          <w:spacing w:val="18"/>
        </w:rPr>
        <w:t> </w:t>
      </w:r>
      <w:r>
        <w:rPr/>
        <w:t>correcting</w:t>
      </w:r>
      <w:r>
        <w:rPr>
          <w:spacing w:val="16"/>
        </w:rPr>
        <w:t> </w:t>
      </w:r>
      <w:r>
        <w:rPr/>
        <w:t>about</w:t>
      </w:r>
    </w:p>
    <w:p>
      <w:pPr>
        <w:spacing w:after="0" w:line="360" w:lineRule="auto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6"/>
        <w:jc w:val="both"/>
      </w:pPr>
      <w:r>
        <w:rPr/>
        <w:t>168 percent of the discrepancy between the long-term and short-term financial stability index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period.</w:t>
      </w:r>
      <w:r>
        <w:rPr>
          <w:spacing w:val="-12"/>
        </w:rPr>
        <w:t> </w:t>
      </w:r>
      <w:r>
        <w:rPr/>
        <w:t>No</w:t>
      </w:r>
      <w:r>
        <w:rPr>
          <w:spacing w:val="-11"/>
        </w:rPr>
        <w:t> </w:t>
      </w:r>
      <w:r>
        <w:rPr/>
        <w:t>evidence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multicollinearity</w:t>
      </w:r>
      <w:r>
        <w:rPr>
          <w:spacing w:val="-15"/>
        </w:rPr>
        <w:t> </w:t>
      </w:r>
      <w:r>
        <w:rPr/>
        <w:t>as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variance</w:t>
      </w:r>
      <w:r>
        <w:rPr>
          <w:spacing w:val="-13"/>
        </w:rPr>
        <w:t> </w:t>
      </w:r>
      <w:r>
        <w:rPr/>
        <w:t>inflating</w:t>
      </w:r>
      <w:r>
        <w:rPr>
          <w:spacing w:val="-15"/>
        </w:rPr>
        <w:t> </w:t>
      </w:r>
      <w:r>
        <w:rPr/>
        <w:t>factor</w:t>
      </w:r>
      <w:r>
        <w:rPr>
          <w:spacing w:val="-13"/>
        </w:rPr>
        <w:t> </w:t>
      </w:r>
      <w:r>
        <w:rPr/>
        <w:t>(VIF)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3.43.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From column [2], in the long-run, the deposit rate stimulates credit growth with a statistically</w:t>
      </w:r>
      <w:r>
        <w:rPr>
          <w:spacing w:val="1"/>
        </w:rPr>
        <w:t> </w:t>
      </w:r>
      <w:r>
        <w:rPr/>
        <w:t>significant coefficient (0.034) at the 1% level. This indicates that a one percent increase in the</w:t>
      </w:r>
      <w:r>
        <w:rPr>
          <w:spacing w:val="1"/>
        </w:rPr>
        <w:t> </w:t>
      </w:r>
      <w:r>
        <w:rPr/>
        <w:t>deposit rate contributes about 0.03 percentage point increase to credit growth, on average,</w:t>
      </w:r>
      <w:r>
        <w:rPr>
          <w:spacing w:val="1"/>
        </w:rPr>
        <w:t> </w:t>
      </w:r>
      <w:r>
        <w:rPr>
          <w:i/>
        </w:rPr>
        <w:t>ceteris paribus</w:t>
      </w:r>
      <w:r>
        <w:rPr/>
        <w:t>. This finding supports Akinboade and Kinfack (2014) that savings have been</w:t>
      </w:r>
      <w:r>
        <w:rPr>
          <w:spacing w:val="1"/>
        </w:rPr>
        <w:t> </w:t>
      </w:r>
      <w:r>
        <w:rPr/>
        <w:t>better</w:t>
      </w:r>
      <w:r>
        <w:rPr>
          <w:spacing w:val="-9"/>
        </w:rPr>
        <w:t> </w:t>
      </w:r>
      <w:r>
        <w:rPr/>
        <w:t>mobilised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effectively</w:t>
      </w:r>
      <w:r>
        <w:rPr>
          <w:spacing w:val="-13"/>
        </w:rPr>
        <w:t> </w:t>
      </w:r>
      <w:r>
        <w:rPr/>
        <w:t>allocated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economy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sector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done</w:t>
      </w:r>
      <w:r>
        <w:rPr>
          <w:spacing w:val="-10"/>
        </w:rPr>
        <w:t> </w:t>
      </w:r>
      <w:r>
        <w:rPr/>
        <w:t>well</w:t>
      </w:r>
      <w:r>
        <w:rPr>
          <w:spacing w:val="-58"/>
        </w:rPr>
        <w:t> </w:t>
      </w:r>
      <w:r>
        <w:rPr/>
        <w:t>since the liberalisation of the sector. Likewise, broad money growth (0.448), per capita GDP</w:t>
      </w:r>
      <w:r>
        <w:rPr>
          <w:spacing w:val="1"/>
        </w:rPr>
        <w:t> </w:t>
      </w:r>
      <w:r>
        <w:rPr/>
        <w:t>growth (0.371) and investment growth are positive predictors of credit growth while the</w:t>
      </w:r>
      <w:r>
        <w:rPr>
          <w:spacing w:val="1"/>
        </w:rPr>
        <w:t> </w:t>
      </w:r>
      <w:r>
        <w:rPr/>
        <w:t>inflation rate (-0.027) has a negative impact in the long-run. In the short-run, and at different</w:t>
      </w:r>
      <w:r>
        <w:rPr>
          <w:spacing w:val="1"/>
        </w:rPr>
        <w:t> </w:t>
      </w:r>
      <w:r>
        <w:rPr/>
        <w:t>significance levels, the deposit rate (-0.033), its first lag (-0.022), its second lag (-0.010), per</w:t>
      </w:r>
      <w:r>
        <w:rPr>
          <w:spacing w:val="1"/>
        </w:rPr>
        <w:t> </w:t>
      </w:r>
      <w:r>
        <w:rPr/>
        <w:t>capita GDP (-0.201) and its first lag (-0.369) and investment growth (-0.006) decrease credit</w:t>
      </w:r>
      <w:r>
        <w:rPr>
          <w:spacing w:val="1"/>
        </w:rPr>
        <w:t> </w:t>
      </w:r>
      <w:r>
        <w:rPr/>
        <w:t>growth. On the model fit, the regressors explain about 90 percent variation in credit growth</w:t>
      </w:r>
      <w:r>
        <w:rPr>
          <w:spacing w:val="1"/>
        </w:rPr>
        <w:t> </w:t>
      </w:r>
      <w:r>
        <w:rPr/>
        <w:t>(proxied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banks).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(-0.558)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 significant at the 1% level indicating that shocks to credit growth converges to the</w:t>
      </w:r>
      <w:r>
        <w:rPr>
          <w:spacing w:val="-57"/>
        </w:rPr>
        <w:t> </w:t>
      </w:r>
      <w:r>
        <w:rPr/>
        <w:t>long-run equilibrium at a rate of 56 percent. No evidence of multicollinearity as the variance</w:t>
      </w:r>
      <w:r>
        <w:rPr>
          <w:spacing w:val="1"/>
        </w:rPr>
        <w:t> </w:t>
      </w:r>
      <w:r>
        <w:rPr/>
        <w:t>inflating</w:t>
      </w:r>
      <w:r>
        <w:rPr>
          <w:spacing w:val="-4"/>
        </w:rPr>
        <w:t> </w:t>
      </w:r>
      <w:r>
        <w:rPr/>
        <w:t>factor (VIF) is 2.57.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Lastly,</w:t>
      </w:r>
      <w:r>
        <w:rPr>
          <w:spacing w:val="-9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impact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credit</w:t>
      </w:r>
      <w:r>
        <w:rPr>
          <w:spacing w:val="-6"/>
        </w:rPr>
        <w:t> </w:t>
      </w:r>
      <w:r>
        <w:rPr/>
        <w:t>growth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income</w:t>
      </w:r>
      <w:r>
        <w:rPr>
          <w:spacing w:val="-10"/>
        </w:rPr>
        <w:t> </w:t>
      </w:r>
      <w:r>
        <w:rPr/>
        <w:t>inequality,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column</w:t>
      </w:r>
      <w:r>
        <w:rPr>
          <w:spacing w:val="-8"/>
        </w:rPr>
        <w:t> </w:t>
      </w:r>
      <w:r>
        <w:rPr/>
        <w:t>[3]</w:t>
      </w:r>
      <w:r>
        <w:rPr>
          <w:spacing w:val="-7"/>
        </w:rPr>
        <w:t> </w:t>
      </w:r>
      <w:r>
        <w:rPr/>
        <w:t>show</w:t>
      </w:r>
      <w:r>
        <w:rPr>
          <w:spacing w:val="-8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</w:t>
      </w:r>
      <w:r>
        <w:rPr>
          <w:spacing w:val="-9"/>
        </w:rPr>
        <w:t> </w:t>
      </w:r>
      <w:r>
        <w:rPr/>
        <w:t>adjustment</w:t>
      </w:r>
      <w:r>
        <w:rPr>
          <w:spacing w:val="-9"/>
        </w:rPr>
        <w:t> </w:t>
      </w:r>
      <w:r>
        <w:rPr/>
        <w:t>term</w:t>
      </w:r>
      <w:r>
        <w:rPr>
          <w:spacing w:val="-8"/>
        </w:rPr>
        <w:t> </w:t>
      </w:r>
      <w:r>
        <w:rPr/>
        <w:t>(-1.106)</w:t>
      </w:r>
      <w:r>
        <w:rPr>
          <w:spacing w:val="-9"/>
        </w:rPr>
        <w:t> </w:t>
      </w:r>
      <w:r>
        <w:rPr/>
        <w:t>signifies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speed</w:t>
      </w:r>
      <w:r>
        <w:rPr>
          <w:spacing w:val="-8"/>
        </w:rPr>
        <w:t> </w:t>
      </w:r>
      <w:r>
        <w:rPr/>
        <w:t>rate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long-run</w:t>
      </w:r>
      <w:r>
        <w:rPr>
          <w:spacing w:val="-9"/>
        </w:rPr>
        <w:t> </w:t>
      </w:r>
      <w:r>
        <w:rPr/>
        <w:t>equilibrium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fast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index adjusts to its realisation with a lag, correcting about 110percent of the discrepancy</w:t>
      </w:r>
      <w:r>
        <w:rPr>
          <w:spacing w:val="1"/>
        </w:rPr>
        <w:t> </w:t>
      </w:r>
      <w:r>
        <w:rPr/>
        <w:t>between the long-term and short-term Gini index within the period. In the long-run, credit</w:t>
      </w:r>
      <w:r>
        <w:rPr>
          <w:spacing w:val="1"/>
        </w:rPr>
        <w:t> </w:t>
      </w:r>
      <w:r>
        <w:rPr/>
        <w:t>growth (-0.478) has a significant equalising at the 10% level while investment (0.743) has a</w:t>
      </w:r>
      <w:r>
        <w:rPr>
          <w:spacing w:val="1"/>
        </w:rPr>
        <w:t> </w:t>
      </w:r>
      <w:r>
        <w:rPr/>
        <w:t>significant dis-equalising impact at the 10% significant level. In the short-run, credit growth</w:t>
      </w:r>
      <w:r>
        <w:rPr>
          <w:spacing w:val="1"/>
        </w:rPr>
        <w:t> </w:t>
      </w:r>
      <w:r>
        <w:rPr/>
        <w:t>(0.491) and per capita GDP growth (0.042) significantly exacerbates income inequality at the</w:t>
      </w:r>
      <w:r>
        <w:rPr>
          <w:spacing w:val="1"/>
        </w:rPr>
        <w:t> </w:t>
      </w:r>
      <w:r>
        <w:rPr/>
        <w:t>5%</w:t>
      </w:r>
      <w:r>
        <w:rPr>
          <w:spacing w:val="-10"/>
        </w:rPr>
        <w:t> </w:t>
      </w:r>
      <w:r>
        <w:rPr/>
        <w:t>level.</w:t>
      </w:r>
      <w:r>
        <w:rPr>
          <w:spacing w:val="-6"/>
        </w:rPr>
        <w:t> </w:t>
      </w:r>
      <w:r>
        <w:rPr/>
        <w:t>Lastly,</w:t>
      </w:r>
      <w:r>
        <w:rPr>
          <w:spacing w:val="-9"/>
        </w:rPr>
        <w:t> </w:t>
      </w:r>
      <w:r>
        <w:rPr/>
        <w:t>about</w:t>
      </w:r>
      <w:r>
        <w:rPr>
          <w:spacing w:val="-8"/>
        </w:rPr>
        <w:t> </w:t>
      </w:r>
      <w:r>
        <w:rPr/>
        <w:t>96</w:t>
      </w:r>
      <w:r>
        <w:rPr>
          <w:spacing w:val="-9"/>
        </w:rPr>
        <w:t> </w:t>
      </w:r>
      <w:r>
        <w:rPr/>
        <w:t>percent</w:t>
      </w:r>
      <w:r>
        <w:rPr>
          <w:spacing w:val="-8"/>
        </w:rPr>
        <w:t> </w:t>
      </w:r>
      <w:r>
        <w:rPr/>
        <w:t>variation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Gini</w:t>
      </w:r>
      <w:r>
        <w:rPr>
          <w:spacing w:val="-8"/>
        </w:rPr>
        <w:t> </w:t>
      </w:r>
      <w:r>
        <w:rPr/>
        <w:t>index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explained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regressors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>
          <w:spacing w:val="-1"/>
        </w:rPr>
        <w:t>from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11"/>
        </w:rPr>
        <w:t> </w:t>
      </w:r>
      <w:r>
        <w:rPr>
          <w:spacing w:val="-1"/>
        </w:rPr>
        <w:t>results,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finance-credit-inequality</w:t>
      </w:r>
      <w:r>
        <w:rPr>
          <w:spacing w:val="-15"/>
        </w:rPr>
        <w:t> </w:t>
      </w:r>
      <w:r>
        <w:rPr/>
        <w:t>nexus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validated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South</w:t>
      </w:r>
      <w:r>
        <w:rPr>
          <w:spacing w:val="-14"/>
        </w:rPr>
        <w:t> </w:t>
      </w:r>
      <w:r>
        <w:rPr/>
        <w:t>Africa.</w:t>
      </w:r>
      <w:r>
        <w:rPr>
          <w:spacing w:val="-6"/>
        </w:rPr>
        <w:t> </w:t>
      </w:r>
      <w:r>
        <w:rPr/>
        <w:t>No</w:t>
      </w:r>
      <w:r>
        <w:rPr>
          <w:spacing w:val="-11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multicollinearity</w:t>
      </w:r>
      <w:r>
        <w:rPr>
          <w:spacing w:val="-5"/>
        </w:rPr>
        <w:t> </w:t>
      </w:r>
      <w:r>
        <w:rPr/>
        <w:t>as the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inflating</w:t>
      </w:r>
      <w:r>
        <w:rPr>
          <w:spacing w:val="-3"/>
        </w:rPr>
        <w:t> </w:t>
      </w:r>
      <w:r>
        <w:rPr/>
        <w:t>factor (VIF) is 3.14.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8"/>
        <w:jc w:val="both"/>
      </w:pPr>
      <w:r>
        <w:rPr/>
        <w:t>The diagnostic results for South Africa shown in Table 5.27 provide evidence that the models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autocorrelation,</w:t>
      </w:r>
      <w:r>
        <w:rPr>
          <w:spacing w:val="1"/>
        </w:rPr>
        <w:t> </w:t>
      </w:r>
      <w:r>
        <w:rPr/>
        <w:t>heteroscedasticity,</w:t>
      </w:r>
      <w:r>
        <w:rPr>
          <w:spacing w:val="1"/>
        </w:rPr>
        <w:t> </w:t>
      </w:r>
      <w:r>
        <w:rPr/>
        <w:t>autoregressive conditional heteroscedasticity, multicollinearity, and omitted variables (except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1).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tbl>
      <w:tblPr>
        <w:tblW w:w="0" w:type="auto"/>
        <w:jc w:val="left"/>
        <w:tblInd w:w="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4"/>
        <w:gridCol w:w="1254"/>
        <w:gridCol w:w="1295"/>
        <w:gridCol w:w="1460"/>
      </w:tblGrid>
      <w:tr>
        <w:trPr>
          <w:trHeight w:val="268" w:hRule="atLeast"/>
        </w:trPr>
        <w:tc>
          <w:tcPr>
            <w:tcW w:w="7273" w:type="dxa"/>
            <w:gridSpan w:val="4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55" w:val="left" w:leader="none"/>
              </w:tabs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5.27:</w:t>
              <w:tab/>
              <w:t>Diagnostic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Tests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Results,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South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Africa</w:t>
            </w:r>
          </w:p>
        </w:tc>
      </w:tr>
      <w:tr>
        <w:trPr>
          <w:trHeight w:val="230" w:hRule="atLeast"/>
        </w:trPr>
        <w:tc>
          <w:tcPr>
            <w:tcW w:w="32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Specification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Test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66" w:right="25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 1</w:t>
            </w:r>
          </w:p>
        </w:tc>
        <w:tc>
          <w:tcPr>
            <w:tcW w:w="12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52" w:right="3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309" w:right="4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Model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32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Durbin-Watson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(autocorrelation)</w:t>
            </w:r>
          </w:p>
        </w:tc>
        <w:tc>
          <w:tcPr>
            <w:tcW w:w="1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66" w:right="252"/>
              <w:jc w:val="center"/>
              <w:rPr>
                <w:sz w:val="20"/>
              </w:rPr>
            </w:pPr>
            <w:r>
              <w:rPr>
                <w:sz w:val="20"/>
              </w:rPr>
              <w:t>2.431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252" w:right="306"/>
              <w:jc w:val="center"/>
              <w:rPr>
                <w:sz w:val="20"/>
              </w:rPr>
            </w:pPr>
            <w:r>
              <w:rPr>
                <w:sz w:val="20"/>
              </w:rPr>
              <w:t>2.08</w:t>
            </w:r>
          </w:p>
        </w:tc>
        <w:tc>
          <w:tcPr>
            <w:tcW w:w="1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308" w:right="418"/>
              <w:jc w:val="center"/>
              <w:rPr>
                <w:sz w:val="20"/>
              </w:rPr>
            </w:pPr>
            <w:r>
              <w:rPr>
                <w:sz w:val="20"/>
              </w:rPr>
              <w:t>2.67</w:t>
            </w:r>
          </w:p>
        </w:tc>
      </w:tr>
      <w:tr>
        <w:trPr>
          <w:trHeight w:val="230" w:hRule="atLeast"/>
        </w:trPr>
        <w:tc>
          <w:tcPr>
            <w:tcW w:w="3264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White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(heteroscedasticity)</w:t>
            </w:r>
          </w:p>
        </w:tc>
        <w:tc>
          <w:tcPr>
            <w:tcW w:w="1254" w:type="dxa"/>
          </w:tcPr>
          <w:p>
            <w:pPr>
              <w:pStyle w:val="TableParagraph"/>
              <w:spacing w:line="210" w:lineRule="exact"/>
              <w:ind w:left="266" w:right="252"/>
              <w:jc w:val="center"/>
              <w:rPr>
                <w:sz w:val="20"/>
              </w:rPr>
            </w:pPr>
            <w:r>
              <w:rPr>
                <w:sz w:val="20"/>
              </w:rPr>
              <w:t>0.417</w:t>
            </w:r>
          </w:p>
        </w:tc>
        <w:tc>
          <w:tcPr>
            <w:tcW w:w="1295" w:type="dxa"/>
          </w:tcPr>
          <w:p>
            <w:pPr>
              <w:pStyle w:val="TableParagraph"/>
              <w:spacing w:line="210" w:lineRule="exact"/>
              <w:ind w:left="252" w:right="306"/>
              <w:jc w:val="center"/>
              <w:rPr>
                <w:sz w:val="20"/>
              </w:rPr>
            </w:pPr>
            <w:r>
              <w:rPr>
                <w:sz w:val="20"/>
              </w:rPr>
              <w:t>0.418</w:t>
            </w:r>
          </w:p>
        </w:tc>
        <w:tc>
          <w:tcPr>
            <w:tcW w:w="1460" w:type="dxa"/>
          </w:tcPr>
          <w:p>
            <w:pPr>
              <w:pStyle w:val="TableParagraph"/>
              <w:spacing w:line="210" w:lineRule="exact"/>
              <w:ind w:left="308" w:right="418"/>
              <w:jc w:val="center"/>
              <w:rPr>
                <w:sz w:val="20"/>
              </w:rPr>
            </w:pPr>
            <w:r>
              <w:rPr>
                <w:sz w:val="20"/>
              </w:rPr>
              <w:t>0.389</w:t>
            </w:r>
          </w:p>
        </w:tc>
      </w:tr>
      <w:tr>
        <w:trPr>
          <w:trHeight w:val="229" w:hRule="atLeast"/>
        </w:trPr>
        <w:tc>
          <w:tcPr>
            <w:tcW w:w="3264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ARCH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LM</w:t>
            </w:r>
          </w:p>
        </w:tc>
        <w:tc>
          <w:tcPr>
            <w:tcW w:w="1254" w:type="dxa"/>
          </w:tcPr>
          <w:p>
            <w:pPr>
              <w:pStyle w:val="TableParagraph"/>
              <w:spacing w:line="209" w:lineRule="exact"/>
              <w:ind w:left="266" w:right="252"/>
              <w:jc w:val="center"/>
              <w:rPr>
                <w:sz w:val="20"/>
              </w:rPr>
            </w:pPr>
            <w:r>
              <w:rPr>
                <w:sz w:val="20"/>
              </w:rPr>
              <w:t>0.277</w:t>
            </w:r>
          </w:p>
        </w:tc>
        <w:tc>
          <w:tcPr>
            <w:tcW w:w="1295" w:type="dxa"/>
          </w:tcPr>
          <w:p>
            <w:pPr>
              <w:pStyle w:val="TableParagraph"/>
              <w:spacing w:line="209" w:lineRule="exact"/>
              <w:ind w:left="252" w:right="306"/>
              <w:jc w:val="center"/>
              <w:rPr>
                <w:sz w:val="20"/>
              </w:rPr>
            </w:pPr>
            <w:r>
              <w:rPr>
                <w:sz w:val="20"/>
              </w:rPr>
              <w:t>0.665</w:t>
            </w:r>
          </w:p>
        </w:tc>
        <w:tc>
          <w:tcPr>
            <w:tcW w:w="1460" w:type="dxa"/>
          </w:tcPr>
          <w:p>
            <w:pPr>
              <w:pStyle w:val="TableParagraph"/>
              <w:spacing w:line="209" w:lineRule="exact"/>
              <w:ind w:left="308" w:right="418"/>
              <w:jc w:val="center"/>
              <w:rPr>
                <w:sz w:val="20"/>
              </w:rPr>
            </w:pPr>
            <w:r>
              <w:rPr>
                <w:sz w:val="20"/>
              </w:rPr>
              <w:t>0.349</w:t>
            </w:r>
          </w:p>
        </w:tc>
      </w:tr>
      <w:tr>
        <w:trPr>
          <w:trHeight w:val="225" w:hRule="atLeast"/>
        </w:trPr>
        <w:tc>
          <w:tcPr>
            <w:tcW w:w="3264" w:type="dxa"/>
          </w:tcPr>
          <w:p>
            <w:pPr>
              <w:pStyle w:val="TableParagraph"/>
              <w:spacing w:line="205" w:lineRule="exact"/>
              <w:ind w:left="108"/>
              <w:rPr>
                <w:sz w:val="20"/>
              </w:rPr>
            </w:pPr>
            <w:r>
              <w:rPr>
                <w:sz w:val="20"/>
              </w:rPr>
              <w:t>VIF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(Multicollinearity)</w:t>
            </w:r>
          </w:p>
        </w:tc>
        <w:tc>
          <w:tcPr>
            <w:tcW w:w="1254" w:type="dxa"/>
          </w:tcPr>
          <w:p>
            <w:pPr>
              <w:pStyle w:val="TableParagraph"/>
              <w:spacing w:line="205" w:lineRule="exact"/>
              <w:ind w:left="266" w:right="252"/>
              <w:jc w:val="center"/>
              <w:rPr>
                <w:sz w:val="20"/>
              </w:rPr>
            </w:pPr>
            <w:r>
              <w:rPr>
                <w:sz w:val="20"/>
              </w:rPr>
              <w:t>3.43</w:t>
            </w:r>
          </w:p>
        </w:tc>
        <w:tc>
          <w:tcPr>
            <w:tcW w:w="1295" w:type="dxa"/>
          </w:tcPr>
          <w:p>
            <w:pPr>
              <w:pStyle w:val="TableParagraph"/>
              <w:spacing w:line="205" w:lineRule="exact"/>
              <w:ind w:left="252" w:right="306"/>
              <w:jc w:val="center"/>
              <w:rPr>
                <w:sz w:val="20"/>
              </w:rPr>
            </w:pPr>
            <w:r>
              <w:rPr>
                <w:sz w:val="20"/>
              </w:rPr>
              <w:t>2.57</w:t>
            </w:r>
          </w:p>
        </w:tc>
        <w:tc>
          <w:tcPr>
            <w:tcW w:w="1460" w:type="dxa"/>
          </w:tcPr>
          <w:p>
            <w:pPr>
              <w:pStyle w:val="TableParagraph"/>
              <w:spacing w:line="205" w:lineRule="exact"/>
              <w:ind w:left="308" w:right="418"/>
              <w:jc w:val="center"/>
              <w:rPr>
                <w:sz w:val="20"/>
              </w:rPr>
            </w:pPr>
            <w:r>
              <w:rPr>
                <w:sz w:val="20"/>
              </w:rPr>
              <w:t>3.14</w:t>
            </w:r>
          </w:p>
        </w:tc>
      </w:tr>
      <w:tr>
        <w:trPr>
          <w:trHeight w:val="234" w:hRule="atLeast"/>
        </w:trPr>
        <w:tc>
          <w:tcPr>
            <w:tcW w:w="3264" w:type="dxa"/>
          </w:tcPr>
          <w:p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Ramsey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RESET (omitted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variables)</w:t>
            </w:r>
          </w:p>
        </w:tc>
        <w:tc>
          <w:tcPr>
            <w:tcW w:w="1254" w:type="dxa"/>
          </w:tcPr>
          <w:p>
            <w:pPr>
              <w:pStyle w:val="TableParagraph"/>
              <w:spacing w:line="214" w:lineRule="exact"/>
              <w:ind w:left="266" w:right="252"/>
              <w:jc w:val="center"/>
              <w:rPr>
                <w:sz w:val="20"/>
              </w:rPr>
            </w:pPr>
            <w:r>
              <w:rPr>
                <w:sz w:val="20"/>
              </w:rPr>
              <w:t>0.032</w:t>
            </w:r>
            <w:r>
              <w:rPr>
                <w:sz w:val="20"/>
                <w:vertAlign w:val="superscript"/>
              </w:rPr>
              <w:t>b</w:t>
            </w:r>
          </w:p>
        </w:tc>
        <w:tc>
          <w:tcPr>
            <w:tcW w:w="1295" w:type="dxa"/>
          </w:tcPr>
          <w:p>
            <w:pPr>
              <w:pStyle w:val="TableParagraph"/>
              <w:spacing w:line="214" w:lineRule="exact"/>
              <w:ind w:left="252" w:right="306"/>
              <w:jc w:val="center"/>
              <w:rPr>
                <w:sz w:val="20"/>
              </w:rPr>
            </w:pPr>
            <w:r>
              <w:rPr>
                <w:sz w:val="20"/>
              </w:rPr>
              <w:t>0.312</w:t>
            </w:r>
          </w:p>
        </w:tc>
        <w:tc>
          <w:tcPr>
            <w:tcW w:w="1460" w:type="dxa"/>
          </w:tcPr>
          <w:p>
            <w:pPr>
              <w:pStyle w:val="TableParagraph"/>
              <w:spacing w:line="214" w:lineRule="exact"/>
              <w:ind w:left="307" w:right="41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232" w:hRule="atLeast"/>
        </w:trPr>
        <w:tc>
          <w:tcPr>
            <w:tcW w:w="32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z w:val="20"/>
              </w:rPr>
              <w:t>CUSUMSQ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(squared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residuals)</w:t>
            </w:r>
          </w:p>
        </w:tc>
        <w:tc>
          <w:tcPr>
            <w:tcW w:w="1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66" w:right="253"/>
              <w:jc w:val="center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252" w:right="307"/>
              <w:jc w:val="center"/>
              <w:rPr>
                <w:sz w:val="20"/>
              </w:rPr>
            </w:pPr>
            <w:r>
              <w:rPr>
                <w:sz w:val="20"/>
              </w:rPr>
              <w:t>Stable</w:t>
            </w: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307" w:right="418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</w:tr>
      <w:tr>
        <w:trPr>
          <w:trHeight w:val="1651" w:hRule="atLeast"/>
        </w:trPr>
        <w:tc>
          <w:tcPr>
            <w:tcW w:w="7273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120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>Note:</w:t>
            </w:r>
            <w:r>
              <w:rPr>
                <w:b/>
                <w:sz w:val="18"/>
              </w:rPr>
              <w:t> </w:t>
            </w:r>
            <w:r>
              <w:rPr>
                <w:spacing w:val="-1"/>
                <w:sz w:val="18"/>
              </w:rPr>
              <w:t>Statistical significance: </w:t>
            </w:r>
            <w:r>
              <w:rPr>
                <w:spacing w:val="-1"/>
                <w:sz w:val="18"/>
                <w:vertAlign w:val="superscript"/>
              </w:rPr>
              <w:t>a,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superscript"/>
              </w:rPr>
              <w:t>b,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c</w:t>
            </w:r>
            <w:r>
              <w:rPr>
                <w:sz w:val="18"/>
                <w:vertAlign w:val="baseline"/>
              </w:rPr>
              <w:t> indicate 1%, 5% and 10% levels respectively. </w:t>
            </w:r>
            <w:r>
              <w:rPr>
                <w:i/>
                <w:sz w:val="18"/>
                <w:vertAlign w:val="baseline"/>
              </w:rPr>
              <w:t>ARCH-LM:</w:t>
            </w:r>
            <w:r>
              <w:rPr>
                <w:i/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Autoregressive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conditional</w:t>
            </w:r>
            <w:r>
              <w:rPr>
                <w:spacing w:val="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heteroscedasticity-Lagrange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Multiplier;</w:t>
            </w:r>
            <w:r>
              <w:rPr>
                <w:spacing w:val="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VIF</w:t>
            </w:r>
            <w:r>
              <w:rPr>
                <w:sz w:val="18"/>
                <w:vertAlign w:val="baseline"/>
              </w:rPr>
              <w:t>: Variance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inflation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factor; </w:t>
            </w:r>
            <w:r>
              <w:rPr>
                <w:i/>
                <w:sz w:val="18"/>
                <w:vertAlign w:val="baseline"/>
              </w:rPr>
              <w:t>RESET: </w:t>
            </w:r>
            <w:r>
              <w:rPr>
                <w:sz w:val="18"/>
                <w:vertAlign w:val="baseline"/>
              </w:rPr>
              <w:t>Regression specification error test; </w:t>
            </w:r>
            <w:r>
              <w:rPr>
                <w:i/>
                <w:sz w:val="18"/>
                <w:vertAlign w:val="baseline"/>
              </w:rPr>
              <w:t>CUSUMSQ: </w:t>
            </w:r>
            <w:r>
              <w:rPr>
                <w:sz w:val="18"/>
                <w:vertAlign w:val="baseline"/>
              </w:rPr>
              <w:t>Cumulative sum of squares. </w:t>
            </w:r>
            <w:r>
              <w:rPr>
                <w:i/>
                <w:sz w:val="18"/>
                <w:vertAlign w:val="baseline"/>
              </w:rPr>
              <w:t>NA</w:t>
            </w:r>
            <w:r>
              <w:rPr>
                <w:i/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implies that (1) the </w:t>
            </w:r>
            <w:r>
              <w:rPr>
                <w:i/>
                <w:sz w:val="18"/>
                <w:vertAlign w:val="baseline"/>
              </w:rPr>
              <w:t>RAMSEY </w:t>
            </w:r>
            <w:r>
              <w:rPr>
                <w:sz w:val="18"/>
                <w:vertAlign w:val="baseline"/>
              </w:rPr>
              <w:t>test cannot be performed because powers of fitted values collinear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with</w:t>
            </w:r>
            <w:r>
              <w:rPr>
                <w:spacing w:val="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explanatory</w:t>
            </w:r>
            <w:r>
              <w:rPr>
                <w:spacing w:val="-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variables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(typically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because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all</w:t>
            </w:r>
            <w:r>
              <w:rPr>
                <w:spacing w:val="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explanatory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variables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are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indicator</w:t>
            </w:r>
            <w:r>
              <w:rPr>
                <w:spacing w:val="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variables)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and (2) the </w:t>
            </w:r>
            <w:r>
              <w:rPr>
                <w:i/>
                <w:sz w:val="18"/>
                <w:vertAlign w:val="baseline"/>
              </w:rPr>
              <w:t>CUSUMSQ </w:t>
            </w:r>
            <w:r>
              <w:rPr>
                <w:sz w:val="18"/>
                <w:vertAlign w:val="baseline"/>
              </w:rPr>
              <w:t>test cannot be performed due to data gaps in the primary enrolment series</w:t>
            </w:r>
            <w:r>
              <w:rPr>
                <w:i/>
                <w:sz w:val="18"/>
                <w:vertAlign w:val="baseline"/>
              </w:rPr>
              <w:t>.</w:t>
            </w:r>
            <w:r>
              <w:rPr>
                <w:i/>
                <w:spacing w:val="-4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The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d</w:t>
            </w:r>
            <w:r>
              <w:rPr>
                <w:sz w:val="18"/>
                <w:vertAlign w:val="baseline"/>
              </w:rPr>
              <w:t>-statistic used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for Durbin-Watson.</w:t>
            </w:r>
          </w:p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3"/>
        <w:numPr>
          <w:ilvl w:val="1"/>
          <w:numId w:val="30"/>
        </w:numPr>
        <w:tabs>
          <w:tab w:pos="1219" w:val="left" w:leader="none"/>
        </w:tabs>
        <w:spacing w:line="275" w:lineRule="exact" w:before="90" w:after="0"/>
        <w:ind w:left="1218" w:right="0" w:hanging="721"/>
        <w:jc w:val="both"/>
      </w:pPr>
      <w:r>
        <w:rPr/>
        <w:t>Sensitivity</w:t>
      </w:r>
      <w:r>
        <w:rPr>
          <w:spacing w:val="-2"/>
        </w:rPr>
        <w:t> </w:t>
      </w:r>
      <w:r>
        <w:rPr/>
        <w:t>Checks -</w:t>
      </w:r>
      <w:r>
        <w:rPr>
          <w:spacing w:val="-2"/>
        </w:rPr>
        <w:t> </w:t>
      </w:r>
      <w:r>
        <w:rPr/>
        <w:t>Countries</w:t>
      </w:r>
    </w:p>
    <w:p>
      <w:pPr>
        <w:pStyle w:val="BodyText"/>
        <w:spacing w:line="360" w:lineRule="auto"/>
        <w:ind w:left="498" w:right="1350"/>
        <w:jc w:val="both"/>
      </w:pPr>
      <w:r>
        <w:rPr/>
        <w:t>Variable sensitivity checks are carried to confirm the stability of the estimates when another</w:t>
      </w:r>
      <w:r>
        <w:rPr>
          <w:spacing w:val="1"/>
        </w:rPr>
        <w:t> </w:t>
      </w:r>
      <w:r>
        <w:rPr/>
        <w:t>proxy of the financial reform variable (main explanatory variable) is used. Due to the paucity</w:t>
      </w:r>
      <w:r>
        <w:rPr>
          <w:spacing w:val="1"/>
        </w:rPr>
        <w:t> </w:t>
      </w:r>
      <w:r>
        <w:rPr/>
        <w:t>of data points on the real interest rate for these countries, hence the </w:t>
      </w:r>
      <w:r>
        <w:rPr>
          <w:i/>
        </w:rPr>
        <w:t>interest rate spread </w:t>
      </w:r>
      <w:r>
        <w:rPr/>
        <w:t>which</w:t>
      </w:r>
      <w:r>
        <w:rPr>
          <w:spacing w:val="1"/>
        </w:rPr>
        <w:t> </w:t>
      </w:r>
      <w:r>
        <w:rPr/>
        <w:t>is the difference between the lending rate and the deposit rate is used. The </w:t>
      </w:r>
      <w:r>
        <w:rPr>
          <w:i/>
        </w:rPr>
        <w:t>a priori </w:t>
      </w:r>
      <w:r>
        <w:rPr/>
        <w:t>expectation</w:t>
      </w:r>
      <w:r>
        <w:rPr>
          <w:spacing w:val="-57"/>
        </w:rPr>
        <w:t> </w:t>
      </w:r>
      <w:r>
        <w:rPr/>
        <w:t>is that in the event that the interest rate spread is high (an implication that the lending rate is</w:t>
      </w:r>
      <w:r>
        <w:rPr>
          <w:spacing w:val="1"/>
        </w:rPr>
        <w:t> </w:t>
      </w:r>
      <w:r>
        <w:rPr/>
        <w:t>quite higher than the deposit rate), there will be a contraction in credit intermediation as</w:t>
      </w:r>
      <w:r>
        <w:rPr>
          <w:spacing w:val="1"/>
        </w:rPr>
        <w:t> </w:t>
      </w:r>
      <w:r>
        <w:rPr/>
        <w:t>borrowers</w:t>
      </w:r>
      <w:r>
        <w:rPr>
          <w:spacing w:val="-1"/>
        </w:rPr>
        <w:t> </w:t>
      </w:r>
      <w:r>
        <w:rPr/>
        <w:t>will be discouraged from borrowing</w:t>
      </w:r>
      <w:r>
        <w:rPr>
          <w:spacing w:val="-3"/>
        </w:rPr>
        <w:t> </w:t>
      </w:r>
      <w:r>
        <w:rPr/>
        <w:t>due</w:t>
      </w:r>
      <w:r>
        <w:rPr>
          <w:spacing w:val="-1"/>
        </w:rPr>
        <w:t> </w:t>
      </w:r>
      <w:r>
        <w:rPr/>
        <w:t>to high lending</w:t>
      </w:r>
      <w:r>
        <w:rPr>
          <w:spacing w:val="-4"/>
        </w:rPr>
        <w:t> </w:t>
      </w:r>
      <w:r>
        <w:rPr/>
        <w:t>rate.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3"/>
        <w:numPr>
          <w:ilvl w:val="2"/>
          <w:numId w:val="30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r>
        <w:rPr/>
        <w:t>Cameroon</w:t>
      </w:r>
    </w:p>
    <w:p>
      <w:pPr>
        <w:pStyle w:val="BodyText"/>
        <w:spacing w:line="360" w:lineRule="auto" w:before="132"/>
        <w:ind w:left="498" w:right="1350"/>
        <w:jc w:val="both"/>
      </w:pPr>
      <w:r>
        <w:rPr/>
        <w:t>The results shown in Table 5.28 is in line with </w:t>
      </w:r>
      <w:r>
        <w:rPr>
          <w:i/>
        </w:rPr>
        <w:t>a priori </w:t>
      </w:r>
      <w:r>
        <w:rPr/>
        <w:t>expectation and reveal that in the long-</w:t>
      </w:r>
      <w:r>
        <w:rPr>
          <w:spacing w:val="-57"/>
        </w:rPr>
        <w:t> </w:t>
      </w:r>
      <w:r>
        <w:rPr/>
        <w:t>run, a high spread rate has a significant negative effect on credit growth at the 10% level, on</w:t>
      </w:r>
      <w:r>
        <w:rPr>
          <w:spacing w:val="1"/>
        </w:rPr>
        <w:t> </w:t>
      </w:r>
      <w:r>
        <w:rPr/>
        <w:t>average, </w:t>
      </w:r>
      <w:r>
        <w:rPr>
          <w:i/>
        </w:rPr>
        <w:t>ceteris paribus</w:t>
      </w:r>
      <w:r>
        <w:rPr/>
        <w:t>. Likewise in the long-run, broad money growth and investments</w:t>
      </w:r>
      <w:r>
        <w:rPr>
          <w:spacing w:val="1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stimulate</w:t>
      </w:r>
      <w:r>
        <w:rPr>
          <w:spacing w:val="-4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5%</w:t>
      </w:r>
      <w:r>
        <w:rPr>
          <w:spacing w:val="-4"/>
        </w:rPr>
        <w:t> </w:t>
      </w:r>
      <w:r>
        <w:rPr/>
        <w:t>levels</w:t>
      </w:r>
      <w:r>
        <w:rPr>
          <w:spacing w:val="-3"/>
        </w:rPr>
        <w:t> </w:t>
      </w:r>
      <w:r>
        <w:rPr/>
        <w:t>respectively.</w:t>
      </w:r>
      <w:r>
        <w:rPr>
          <w:spacing w:val="-4"/>
        </w:rPr>
        <w:t> </w:t>
      </w:r>
      <w:r>
        <w:rPr/>
        <w:t>Also,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adjustment</w:t>
      </w:r>
      <w:r>
        <w:rPr>
          <w:spacing w:val="-4"/>
        </w:rPr>
        <w:t> </w:t>
      </w:r>
      <w:r>
        <w:rPr/>
        <w:t>term</w:t>
      </w:r>
      <w:r>
        <w:rPr>
          <w:spacing w:val="-2"/>
        </w:rPr>
        <w:t> </w:t>
      </w:r>
      <w:r>
        <w:rPr/>
        <w:t>(-</w:t>
      </w:r>
      <w:r>
        <w:rPr>
          <w:spacing w:val="-58"/>
        </w:rPr>
        <w:t> </w:t>
      </w:r>
      <w:r>
        <w:rPr/>
        <w:t>0.356) is statistically significant at the 1% level, suggesting that errors to credit growth are</w:t>
      </w:r>
      <w:r>
        <w:rPr>
          <w:spacing w:val="1"/>
        </w:rPr>
        <w:t> </w:t>
      </w:r>
      <w:r>
        <w:rPr>
          <w:spacing w:val="-1"/>
        </w:rPr>
        <w:t>corrected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within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year</w:t>
      </w:r>
      <w:r>
        <w:rPr>
          <w:spacing w:val="-13"/>
        </w:rPr>
        <w:t> </w:t>
      </w:r>
      <w:r>
        <w:rPr/>
        <w:t>at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convergence</w:t>
      </w:r>
      <w:r>
        <w:rPr>
          <w:spacing w:val="-13"/>
        </w:rPr>
        <w:t> </w:t>
      </w:r>
      <w:r>
        <w:rPr/>
        <w:t>speed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36</w:t>
      </w:r>
      <w:r>
        <w:rPr>
          <w:spacing w:val="-12"/>
        </w:rPr>
        <w:t> </w:t>
      </w:r>
      <w:r>
        <w:rPr/>
        <w:t>percent.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short-run,</w:t>
      </w:r>
      <w:r>
        <w:rPr>
          <w:spacing w:val="-13"/>
        </w:rPr>
        <w:t> </w:t>
      </w:r>
      <w:r>
        <w:rPr/>
        <w:t>only</w:t>
      </w:r>
      <w:r>
        <w:rPr>
          <w:spacing w:val="-17"/>
        </w:rPr>
        <w:t> </w:t>
      </w:r>
      <w:r>
        <w:rPr/>
        <w:t>interest</w:t>
      </w:r>
      <w:r>
        <w:rPr>
          <w:spacing w:val="-57"/>
        </w:rPr>
        <w:t> </w:t>
      </w:r>
      <w:r>
        <w:rPr>
          <w:spacing w:val="-1"/>
        </w:rPr>
        <w:t>rate</w:t>
      </w:r>
      <w:r>
        <w:rPr>
          <w:spacing w:val="-15"/>
        </w:rPr>
        <w:t> </w:t>
      </w:r>
      <w:r>
        <w:rPr>
          <w:spacing w:val="-1"/>
        </w:rPr>
        <w:t>spread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/>
        <w:t>positive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significant</w:t>
      </w:r>
      <w:r>
        <w:rPr>
          <w:spacing w:val="-14"/>
        </w:rPr>
        <w:t> </w:t>
      </w:r>
      <w:r>
        <w:rPr/>
        <w:t>effect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credit</w:t>
      </w:r>
      <w:r>
        <w:rPr>
          <w:spacing w:val="-14"/>
        </w:rPr>
        <w:t> </w:t>
      </w:r>
      <w:r>
        <w:rPr/>
        <w:t>growth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5%</w:t>
      </w:r>
      <w:r>
        <w:rPr>
          <w:spacing w:val="-16"/>
        </w:rPr>
        <w:t> </w:t>
      </w:r>
      <w:r>
        <w:rPr/>
        <w:t>level.</w:t>
      </w:r>
      <w:r>
        <w:rPr>
          <w:spacing w:val="-10"/>
        </w:rPr>
        <w:t> </w:t>
      </w:r>
      <w:r>
        <w:rPr/>
        <w:t>Other</w:t>
      </w:r>
      <w:r>
        <w:rPr>
          <w:spacing w:val="-16"/>
        </w:rPr>
        <w:t> </w:t>
      </w:r>
      <w:r>
        <w:rPr/>
        <w:t>diagnostic</w:t>
      </w:r>
      <w:r>
        <w:rPr>
          <w:spacing w:val="-57"/>
        </w:rPr>
        <w:t> </w:t>
      </w:r>
      <w:r>
        <w:rPr/>
        <w:t>results reveal that there is a long-run cointegrating relationship at the 5% level (Bounds test),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autocorrelation,</w:t>
      </w:r>
      <w:r>
        <w:rPr>
          <w:spacing w:val="1"/>
        </w:rPr>
        <w:t> </w:t>
      </w:r>
      <w:r>
        <w:rPr/>
        <w:t>heteroscedasticity,</w:t>
      </w:r>
      <w:r>
        <w:rPr>
          <w:spacing w:val="1"/>
        </w:rPr>
        <w:t> </w:t>
      </w:r>
      <w:r>
        <w:rPr/>
        <w:t>autoregressive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heteroscedasticity and</w:t>
      </w:r>
      <w:r>
        <w:rPr>
          <w:spacing w:val="1"/>
        </w:rPr>
        <w:t> </w:t>
      </w:r>
      <w:r>
        <w:rPr/>
        <w:t>multicollinearity while the null hypothesis of no omitted variables</w:t>
      </w:r>
      <w:r>
        <w:rPr>
          <w:spacing w:val="1"/>
        </w:rPr>
        <w:t> </w:t>
      </w:r>
      <w:r>
        <w:rPr>
          <w:i/>
        </w:rPr>
        <w:t>cannot </w:t>
      </w:r>
      <w:r>
        <w:rPr/>
        <w:t>be rejected at the 5% significance level. The R-squared indicates that 61.2 percent</w:t>
      </w:r>
      <w:r>
        <w:rPr>
          <w:spacing w:val="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in credit</w:t>
      </w:r>
      <w:r>
        <w:rPr>
          <w:spacing w:val="2"/>
        </w:rPr>
        <w:t> </w:t>
      </w:r>
      <w:r>
        <w:rPr/>
        <w:t>growth</w:t>
      </w:r>
      <w:r>
        <w:rPr>
          <w:spacing w:val="2"/>
        </w:rPr>
        <w:t> </w:t>
      </w:r>
      <w:r>
        <w:rPr/>
        <w:t>is explained 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regressors.</w:t>
      </w:r>
    </w:p>
    <w:p>
      <w:pPr>
        <w:spacing w:after="0" w:line="360" w:lineRule="auto"/>
        <w:jc w:val="both"/>
        <w:sectPr>
          <w:pgSz w:w="11910" w:h="16840"/>
          <w:pgMar w:header="0" w:footer="978" w:top="1400" w:bottom="1240" w:left="920" w:right="60"/>
        </w:sectPr>
      </w:pPr>
    </w:p>
    <w:p>
      <w:pPr>
        <w:pStyle w:val="Heading3"/>
        <w:spacing w:before="79"/>
        <w:ind w:left="498" w:firstLine="0"/>
      </w:pPr>
      <w:r>
        <w:rPr/>
        <w:t>Table</w:t>
      </w:r>
      <w:r>
        <w:rPr>
          <w:spacing w:val="-1"/>
        </w:rPr>
        <w:t> </w:t>
      </w:r>
      <w:r>
        <w:rPr/>
        <w:t>5.29:</w:t>
      </w:r>
      <w:r>
        <w:rPr>
          <w:spacing w:val="58"/>
        </w:rPr>
        <w:t> </w:t>
      </w:r>
      <w:r>
        <w:rPr/>
        <w:t>Sensitivity</w:t>
      </w:r>
      <w:r>
        <w:rPr>
          <w:spacing w:val="-5"/>
        </w:rPr>
        <w:t> </w:t>
      </w:r>
      <w:r>
        <w:rPr/>
        <w:t>Check,</w:t>
      </w:r>
      <w:r>
        <w:rPr>
          <w:spacing w:val="-1"/>
        </w:rPr>
        <w:t> </w:t>
      </w:r>
      <w:r>
        <w:rPr/>
        <w:t>Cameroon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9"/>
        <w:gridCol w:w="3612"/>
      </w:tblGrid>
      <w:tr>
        <w:trPr>
          <w:trHeight w:val="254" w:hRule="atLeast"/>
        </w:trPr>
        <w:tc>
          <w:tcPr>
            <w:tcW w:w="3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3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87" w:right="12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∆Credit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</w:p>
        </w:tc>
      </w:tr>
      <w:tr>
        <w:trPr>
          <w:trHeight w:val="252" w:hRule="atLeast"/>
        </w:trPr>
        <w:tc>
          <w:tcPr>
            <w:tcW w:w="3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3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787" w:right="1252"/>
              <w:jc w:val="center"/>
              <w:rPr>
                <w:sz w:val="22"/>
              </w:rPr>
            </w:pPr>
            <w:r>
              <w:rPr>
                <w:sz w:val="22"/>
              </w:rPr>
              <w:t>-1.697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(-1.55)</w:t>
            </w:r>
          </w:p>
        </w:tc>
      </w:tr>
      <w:tr>
        <w:trPr>
          <w:trHeight w:val="254" w:hRule="atLeast"/>
        </w:trPr>
        <w:tc>
          <w:tcPr>
            <w:tcW w:w="3809" w:type="dxa"/>
          </w:tcPr>
          <w:p>
            <w:pPr>
              <w:pStyle w:val="TableParagraph"/>
              <w:spacing w:line="235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Long-run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36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3809" w:type="dxa"/>
          </w:tcPr>
          <w:p>
            <w:pPr>
              <w:pStyle w:val="TableParagraph"/>
              <w:spacing w:line="244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spread</w:t>
            </w:r>
          </w:p>
        </w:tc>
        <w:tc>
          <w:tcPr>
            <w:tcW w:w="3612" w:type="dxa"/>
          </w:tcPr>
          <w:p>
            <w:pPr>
              <w:pStyle w:val="TableParagraph"/>
              <w:spacing w:line="244" w:lineRule="exact" w:before="2"/>
              <w:ind w:left="787" w:right="1252"/>
              <w:jc w:val="center"/>
              <w:rPr>
                <w:sz w:val="22"/>
              </w:rPr>
            </w:pPr>
            <w:r>
              <w:rPr>
                <w:sz w:val="22"/>
              </w:rPr>
              <w:t>-0.057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(-1.84)</w:t>
            </w:r>
          </w:p>
        </w:tc>
      </w:tr>
      <w:tr>
        <w:trPr>
          <w:trHeight w:val="274" w:hRule="atLeast"/>
        </w:trPr>
        <w:tc>
          <w:tcPr>
            <w:tcW w:w="3809" w:type="dxa"/>
          </w:tcPr>
          <w:p>
            <w:pPr>
              <w:pStyle w:val="TableParagraph"/>
              <w:spacing w:line="246" w:lineRule="exact" w:before="9"/>
              <w:ind w:left="107"/>
              <w:rPr>
                <w:sz w:val="22"/>
              </w:rPr>
            </w:pPr>
            <w:r>
              <w:rPr>
                <w:sz w:val="22"/>
              </w:rPr>
              <w:t>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3612" w:type="dxa"/>
          </w:tcPr>
          <w:p>
            <w:pPr>
              <w:pStyle w:val="TableParagraph"/>
              <w:spacing w:line="246" w:lineRule="exact" w:before="9"/>
              <w:ind w:left="787" w:right="1250"/>
              <w:jc w:val="center"/>
              <w:rPr>
                <w:sz w:val="22"/>
              </w:rPr>
            </w:pPr>
            <w:r>
              <w:rPr>
                <w:sz w:val="22"/>
              </w:rPr>
              <w:t>0.017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(2.18)</w:t>
            </w:r>
          </w:p>
        </w:tc>
      </w:tr>
      <w:tr>
        <w:trPr>
          <w:trHeight w:val="272" w:hRule="atLeast"/>
        </w:trPr>
        <w:tc>
          <w:tcPr>
            <w:tcW w:w="3809" w:type="dxa"/>
          </w:tcPr>
          <w:p>
            <w:pPr>
              <w:pStyle w:val="TableParagraph"/>
              <w:spacing w:line="242" w:lineRule="exact" w:before="10"/>
              <w:ind w:left="107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612" w:type="dxa"/>
          </w:tcPr>
          <w:p>
            <w:pPr>
              <w:pStyle w:val="TableParagraph"/>
              <w:spacing w:line="242" w:lineRule="exact" w:before="10"/>
              <w:ind w:left="787" w:right="1250"/>
              <w:jc w:val="center"/>
              <w:rPr>
                <w:sz w:val="22"/>
              </w:rPr>
            </w:pPr>
            <w:r>
              <w:rPr>
                <w:sz w:val="22"/>
              </w:rPr>
              <w:t>1.930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(2.38)</w:t>
            </w:r>
          </w:p>
        </w:tc>
      </w:tr>
      <w:tr>
        <w:trPr>
          <w:trHeight w:val="259" w:hRule="atLeast"/>
        </w:trPr>
        <w:tc>
          <w:tcPr>
            <w:tcW w:w="3809" w:type="dxa"/>
          </w:tcPr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expenditures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612" w:type="dxa"/>
          </w:tcPr>
          <w:p>
            <w:pPr>
              <w:pStyle w:val="TableParagraph"/>
              <w:spacing w:line="240" w:lineRule="exact"/>
              <w:ind w:left="787" w:right="1252"/>
              <w:jc w:val="center"/>
              <w:rPr>
                <w:sz w:val="22"/>
              </w:rPr>
            </w:pPr>
            <w:r>
              <w:rPr>
                <w:sz w:val="22"/>
              </w:rPr>
              <w:t>0.977 (1.14)</w:t>
            </w:r>
          </w:p>
        </w:tc>
      </w:tr>
      <w:tr>
        <w:trPr>
          <w:trHeight w:val="272" w:hRule="atLeast"/>
        </w:trPr>
        <w:tc>
          <w:tcPr>
            <w:tcW w:w="3809" w:type="dxa"/>
          </w:tcPr>
          <w:p>
            <w:pPr>
              <w:pStyle w:val="TableParagraph"/>
              <w:spacing w:line="243" w:lineRule="exact" w:before="9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Adjustment:</w:t>
            </w:r>
          </w:p>
        </w:tc>
        <w:tc>
          <w:tcPr>
            <w:tcW w:w="3612" w:type="dxa"/>
          </w:tcPr>
          <w:p>
            <w:pPr>
              <w:pStyle w:val="TableParagraph"/>
              <w:spacing w:line="248" w:lineRule="exact" w:before="4"/>
              <w:ind w:left="787" w:right="1252"/>
              <w:jc w:val="center"/>
              <w:rPr>
                <w:sz w:val="22"/>
              </w:rPr>
            </w:pPr>
            <w:r>
              <w:rPr>
                <w:sz w:val="22"/>
              </w:rPr>
              <w:t>-0.356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(-3.06)</w:t>
            </w:r>
          </w:p>
        </w:tc>
      </w:tr>
      <w:tr>
        <w:trPr>
          <w:trHeight w:val="258" w:hRule="atLeast"/>
        </w:trPr>
        <w:tc>
          <w:tcPr>
            <w:tcW w:w="3809" w:type="dxa"/>
          </w:tcPr>
          <w:p>
            <w:pPr>
              <w:pStyle w:val="TableParagraph"/>
              <w:spacing w:line="237" w:lineRule="exact" w:before="1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Short-run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3612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4" w:hRule="atLeast"/>
        </w:trPr>
        <w:tc>
          <w:tcPr>
            <w:tcW w:w="3809" w:type="dxa"/>
          </w:tcPr>
          <w:p>
            <w:pPr>
              <w:pStyle w:val="TableParagraph"/>
              <w:spacing w:line="243" w:lineRule="exact" w:before="2"/>
              <w:ind w:left="107"/>
              <w:rPr>
                <w:sz w:val="22"/>
              </w:rPr>
            </w:pPr>
            <w:r>
              <w:rPr>
                <w:sz w:val="22"/>
              </w:rPr>
              <w:t>∆Interest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spread</w:t>
            </w:r>
          </w:p>
        </w:tc>
        <w:tc>
          <w:tcPr>
            <w:tcW w:w="3612" w:type="dxa"/>
          </w:tcPr>
          <w:p>
            <w:pPr>
              <w:pStyle w:val="TableParagraph"/>
              <w:spacing w:line="243" w:lineRule="exact" w:before="2"/>
              <w:ind w:left="787" w:right="1250"/>
              <w:jc w:val="center"/>
              <w:rPr>
                <w:sz w:val="22"/>
              </w:rPr>
            </w:pPr>
            <w:r>
              <w:rPr>
                <w:sz w:val="22"/>
              </w:rPr>
              <w:t>0.049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(2.32)</w:t>
            </w:r>
          </w:p>
        </w:tc>
      </w:tr>
      <w:tr>
        <w:trPr>
          <w:trHeight w:val="257" w:hRule="atLeast"/>
        </w:trPr>
        <w:tc>
          <w:tcPr>
            <w:tcW w:w="3809" w:type="dxa"/>
          </w:tcPr>
          <w:p>
            <w:pPr>
              <w:pStyle w:val="TableParagraph"/>
              <w:spacing w:line="237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612" w:type="dxa"/>
          </w:tcPr>
          <w:p>
            <w:pPr>
              <w:pStyle w:val="TableParagraph"/>
              <w:spacing w:line="237" w:lineRule="exact" w:before="1"/>
              <w:ind w:left="787" w:right="1252"/>
              <w:jc w:val="center"/>
              <w:rPr>
                <w:sz w:val="22"/>
              </w:rPr>
            </w:pPr>
            <w:r>
              <w:rPr>
                <w:sz w:val="22"/>
              </w:rPr>
              <w:t>-0.124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(-0.47)</w:t>
            </w:r>
          </w:p>
        </w:tc>
      </w:tr>
      <w:tr>
        <w:trPr>
          <w:trHeight w:val="253" w:hRule="atLeast"/>
        </w:trPr>
        <w:tc>
          <w:tcPr>
            <w:tcW w:w="3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∆Government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expenditures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3" w:lineRule="exact"/>
              <w:ind w:left="787" w:right="1252"/>
              <w:jc w:val="center"/>
              <w:rPr>
                <w:sz w:val="22"/>
              </w:rPr>
            </w:pPr>
            <w:r>
              <w:rPr>
                <w:sz w:val="22"/>
              </w:rPr>
              <w:t>0.282 (0.63)</w:t>
            </w:r>
          </w:p>
        </w:tc>
      </w:tr>
      <w:tr>
        <w:trPr>
          <w:trHeight w:val="252" w:hRule="atLeast"/>
        </w:trPr>
        <w:tc>
          <w:tcPr>
            <w:tcW w:w="3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Obs.</w:t>
            </w:r>
          </w:p>
        </w:tc>
        <w:tc>
          <w:tcPr>
            <w:tcW w:w="3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787" w:right="1251"/>
              <w:jc w:val="center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</w:tr>
      <w:tr>
        <w:trPr>
          <w:trHeight w:val="249" w:hRule="atLeast"/>
        </w:trPr>
        <w:tc>
          <w:tcPr>
            <w:tcW w:w="3809" w:type="dxa"/>
          </w:tcPr>
          <w:p>
            <w:pPr>
              <w:pStyle w:val="TableParagraph"/>
              <w:spacing w:line="229" w:lineRule="exact"/>
              <w:ind w:left="107"/>
              <w:rPr>
                <w:sz w:val="22"/>
              </w:rPr>
            </w:pPr>
            <w:r>
              <w:rPr>
                <w:sz w:val="22"/>
              </w:rPr>
              <w:t>R-Squared</w:t>
            </w:r>
          </w:p>
        </w:tc>
        <w:tc>
          <w:tcPr>
            <w:tcW w:w="3612" w:type="dxa"/>
          </w:tcPr>
          <w:p>
            <w:pPr>
              <w:pStyle w:val="TableParagraph"/>
              <w:spacing w:line="229" w:lineRule="exact"/>
              <w:ind w:left="787" w:right="1249"/>
              <w:jc w:val="center"/>
              <w:rPr>
                <w:sz w:val="22"/>
              </w:rPr>
            </w:pPr>
            <w:r>
              <w:rPr>
                <w:sz w:val="22"/>
              </w:rPr>
              <w:t>0.612</w:t>
            </w:r>
          </w:p>
        </w:tc>
      </w:tr>
      <w:tr>
        <w:trPr>
          <w:trHeight w:val="259" w:hRule="atLeast"/>
        </w:trPr>
        <w:tc>
          <w:tcPr>
            <w:tcW w:w="3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107"/>
              <w:rPr>
                <w:sz w:val="22"/>
              </w:rPr>
            </w:pPr>
            <w:r>
              <w:rPr>
                <w:sz w:val="22"/>
              </w:rPr>
              <w:t>Bounds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  <w:tc>
          <w:tcPr>
            <w:tcW w:w="36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9" w:lineRule="exact"/>
              <w:ind w:left="787" w:right="1251"/>
              <w:jc w:val="center"/>
              <w:rPr>
                <w:sz w:val="22"/>
              </w:rPr>
            </w:pPr>
            <w:r>
              <w:rPr>
                <w:sz w:val="22"/>
              </w:rPr>
              <w:t>4.354</w:t>
            </w:r>
            <w:r>
              <w:rPr>
                <w:sz w:val="22"/>
                <w:vertAlign w:val="superscript"/>
              </w:rPr>
              <w:t>b</w:t>
            </w:r>
          </w:p>
        </w:tc>
      </w:tr>
      <w:tr>
        <w:trPr>
          <w:trHeight w:val="1857" w:hRule="atLeast"/>
        </w:trPr>
        <w:tc>
          <w:tcPr>
            <w:tcW w:w="742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68"/>
              <w:rPr>
                <w:sz w:val="18"/>
              </w:rPr>
            </w:pPr>
            <w:r>
              <w:rPr>
                <w:b/>
                <w:sz w:val="18"/>
              </w:rPr>
              <w:t>Note: </w:t>
            </w:r>
            <w:r>
              <w:rPr>
                <w:sz w:val="18"/>
              </w:rPr>
              <w:t>∆ is the difference operator. Numbers in parentheses are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>-statistics based on White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heteroscedasticity-consistent standard errors. Statistical significance: </w:t>
            </w:r>
            <w:r>
              <w:rPr>
                <w:sz w:val="18"/>
                <w:vertAlign w:val="superscript"/>
              </w:rPr>
              <w:t>a,b,c</w:t>
            </w:r>
            <w:r>
              <w:rPr>
                <w:sz w:val="18"/>
                <w:vertAlign w:val="baseline"/>
              </w:rPr>
              <w:t> indicate 1%, 5% and 10%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levels respectively. The variables lag length for credit growth model </w:t>
            </w:r>
            <w:r>
              <w:rPr>
                <w:i/>
                <w:sz w:val="18"/>
                <w:vertAlign w:val="baseline"/>
              </w:rPr>
              <w:t>(1 1 0 1 1) </w:t>
            </w:r>
            <w:r>
              <w:rPr>
                <w:sz w:val="18"/>
                <w:vertAlign w:val="baseline"/>
              </w:rPr>
              <w:t>are Stata-generated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using the </w:t>
            </w:r>
            <w:r>
              <w:rPr>
                <w:i/>
                <w:sz w:val="18"/>
                <w:vertAlign w:val="baseline"/>
              </w:rPr>
              <w:t>“varsoc” </w:t>
            </w:r>
            <w:r>
              <w:rPr>
                <w:sz w:val="18"/>
                <w:vertAlign w:val="baseline"/>
              </w:rPr>
              <w:t>routine. Diagnostic results: </w:t>
            </w:r>
            <w:r>
              <w:rPr>
                <w:i/>
                <w:sz w:val="18"/>
                <w:vertAlign w:val="baseline"/>
              </w:rPr>
              <w:t>Durbin Watson</w:t>
            </w:r>
            <w:r>
              <w:rPr>
                <w:sz w:val="18"/>
                <w:vertAlign w:val="baseline"/>
              </w:rPr>
              <w:t>: 2.397; </w:t>
            </w:r>
            <w:r>
              <w:rPr>
                <w:i/>
                <w:sz w:val="18"/>
                <w:vertAlign w:val="baseline"/>
              </w:rPr>
              <w:t>White (heteroscedasticity)</w:t>
            </w:r>
            <w:r>
              <w:rPr>
                <w:sz w:val="18"/>
                <w:vertAlign w:val="baseline"/>
              </w:rPr>
              <w:t>: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0.409; </w:t>
            </w:r>
            <w:r>
              <w:rPr>
                <w:i/>
                <w:sz w:val="18"/>
                <w:vertAlign w:val="baseline"/>
              </w:rPr>
              <w:t>Autoregressive conditional heteroscedasticity-Lagrange Multiplier (ARCH-LM)</w:t>
            </w:r>
            <w:r>
              <w:rPr>
                <w:sz w:val="18"/>
                <w:vertAlign w:val="baseline"/>
              </w:rPr>
              <w:t>: 0.093</w:t>
            </w:r>
            <w:r>
              <w:rPr>
                <w:sz w:val="18"/>
                <w:vertAlign w:val="superscript"/>
              </w:rPr>
              <w:t>c</w:t>
            </w:r>
            <w:r>
              <w:rPr>
                <w:sz w:val="18"/>
                <w:vertAlign w:val="baseline"/>
              </w:rPr>
              <w:t>;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Ramsey regression specification error test (RESET for omitted variables)</w:t>
            </w:r>
            <w:r>
              <w:rPr>
                <w:sz w:val="18"/>
                <w:vertAlign w:val="baseline"/>
              </w:rPr>
              <w:t>: 0.075</w:t>
            </w:r>
            <w:r>
              <w:rPr>
                <w:sz w:val="18"/>
                <w:vertAlign w:val="superscript"/>
              </w:rPr>
              <w:t>c</w:t>
            </w:r>
            <w:r>
              <w:rPr>
                <w:sz w:val="18"/>
                <w:vertAlign w:val="baseline"/>
              </w:rPr>
              <w:t>; Variance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inflation factor (</w:t>
            </w:r>
            <w:r>
              <w:rPr>
                <w:i/>
                <w:sz w:val="18"/>
                <w:vertAlign w:val="baseline"/>
              </w:rPr>
              <w:t>VIF for multicollinearity)</w:t>
            </w:r>
            <w:r>
              <w:rPr>
                <w:sz w:val="18"/>
                <w:vertAlign w:val="baseline"/>
              </w:rPr>
              <w:t>: 1.65; </w:t>
            </w:r>
            <w:r>
              <w:rPr>
                <w:i/>
                <w:sz w:val="18"/>
                <w:vertAlign w:val="baseline"/>
              </w:rPr>
              <w:t>Cumulative sum of squares (CUSUMSQ for</w:t>
            </w:r>
            <w:r>
              <w:rPr>
                <w:i/>
                <w:spacing w:val="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stability)</w:t>
            </w:r>
            <w:r>
              <w:rPr>
                <w:sz w:val="18"/>
                <w:vertAlign w:val="baseline"/>
              </w:rPr>
              <w:t>: stable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pStyle w:val="BodyText"/>
        <w:spacing w:before="4"/>
        <w:rPr>
          <w:b/>
          <w:sz w:val="36"/>
        </w:rPr>
      </w:pPr>
    </w:p>
    <w:p>
      <w:pPr>
        <w:pStyle w:val="ListParagraph"/>
        <w:numPr>
          <w:ilvl w:val="2"/>
          <w:numId w:val="30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  <w:rPr>
          <w:b/>
          <w:sz w:val="24"/>
        </w:rPr>
      </w:pPr>
      <w:r>
        <w:rPr>
          <w:b/>
          <w:sz w:val="24"/>
        </w:rPr>
        <w:t>Kenya</w:t>
      </w:r>
    </w:p>
    <w:p>
      <w:pPr>
        <w:pStyle w:val="BodyText"/>
        <w:spacing w:line="360" w:lineRule="auto" w:before="132"/>
        <w:ind w:left="498" w:right="1351"/>
        <w:jc w:val="both"/>
      </w:pPr>
      <w:r>
        <w:rPr/>
        <w:t>The results shown in Table 5.29 indicates that the </w:t>
      </w:r>
      <w:r>
        <w:rPr>
          <w:i/>
        </w:rPr>
        <w:t>a priori </w:t>
      </w:r>
      <w:r>
        <w:rPr/>
        <w:t>expectation for the relationship</w:t>
      </w:r>
      <w:r>
        <w:rPr>
          <w:spacing w:val="1"/>
        </w:rPr>
        <w:t> </w:t>
      </w:r>
      <w:r>
        <w:rPr/>
        <w:t>between financial reform and credit growth is realised only in the short-run with the negative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statistically</w:t>
      </w:r>
      <w:r>
        <w:rPr>
          <w:spacing w:val="-11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coefficient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spread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10%.</w:t>
      </w:r>
      <w:r>
        <w:rPr>
          <w:spacing w:val="-4"/>
        </w:rPr>
        <w:t> </w:t>
      </w:r>
      <w:r>
        <w:rPr/>
        <w:t>Other</w:t>
      </w:r>
      <w:r>
        <w:rPr>
          <w:spacing w:val="-6"/>
        </w:rPr>
        <w:t> </w:t>
      </w:r>
      <w:r>
        <w:rPr/>
        <w:t>results</w:t>
      </w:r>
      <w:r>
        <w:rPr>
          <w:spacing w:val="-4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that</w:t>
      </w:r>
      <w:r>
        <w:rPr>
          <w:spacing w:val="-5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long-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short-runs,</w:t>
      </w:r>
      <w:r>
        <w:rPr>
          <w:spacing w:val="-5"/>
        </w:rPr>
        <w:t> </w:t>
      </w:r>
      <w:r>
        <w:rPr/>
        <w:t>inflation</w:t>
      </w:r>
      <w:r>
        <w:rPr>
          <w:spacing w:val="-6"/>
        </w:rPr>
        <w:t> </w:t>
      </w:r>
      <w:r>
        <w:rPr/>
        <w:t>rate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/>
        <w:t>capita</w:t>
      </w:r>
      <w:r>
        <w:rPr>
          <w:spacing w:val="-6"/>
        </w:rPr>
        <w:t> </w:t>
      </w:r>
      <w:r>
        <w:rPr/>
        <w:t>GDP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asymmetric</w:t>
      </w:r>
      <w:r>
        <w:rPr>
          <w:spacing w:val="-4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credit</w:t>
      </w:r>
      <w:r>
        <w:rPr>
          <w:spacing w:val="-58"/>
        </w:rPr>
        <w:t> </w:t>
      </w:r>
      <w:r>
        <w:rPr/>
        <w:t>growth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(-0.683)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 at the 1% level, suggesting that errors to credit growth are corrected for within the</w:t>
      </w:r>
      <w:r>
        <w:rPr>
          <w:spacing w:val="1"/>
        </w:rPr>
        <w:t> </w:t>
      </w:r>
      <w:r>
        <w:rPr/>
        <w:t>year at a convergence speed of 68 percent. Other diagnostic results reveal that there is a long-</w:t>
      </w:r>
      <w:r>
        <w:rPr>
          <w:spacing w:val="1"/>
        </w:rPr>
        <w:t> </w:t>
      </w:r>
      <w:r>
        <w:rPr/>
        <w:t>run cointegrating relationship at the 5% level (Bounds test), no evidence of autocorrelation,</w:t>
      </w:r>
      <w:r>
        <w:rPr>
          <w:spacing w:val="1"/>
        </w:rPr>
        <w:t> </w:t>
      </w:r>
      <w:r>
        <w:rPr>
          <w:spacing w:val="-1"/>
        </w:rPr>
        <w:t>heteroscedasticity,</w:t>
      </w:r>
      <w:r>
        <w:rPr>
          <w:spacing w:val="-10"/>
        </w:rPr>
        <w:t> </w:t>
      </w:r>
      <w:r>
        <w:rPr/>
        <w:t>autoregressive</w:t>
      </w:r>
      <w:r>
        <w:rPr>
          <w:spacing w:val="-12"/>
        </w:rPr>
        <w:t> </w:t>
      </w:r>
      <w:r>
        <w:rPr/>
        <w:t>conditional</w:t>
      </w:r>
      <w:r>
        <w:rPr>
          <w:spacing w:val="-12"/>
        </w:rPr>
        <w:t> </w:t>
      </w:r>
      <w:r>
        <w:rPr/>
        <w:t>heteroscedasticity</w:t>
      </w:r>
      <w:r>
        <w:rPr>
          <w:spacing w:val="-16"/>
        </w:rPr>
        <w:t> </w:t>
      </w:r>
      <w:r>
        <w:rPr/>
        <w:t>and</w:t>
      </w:r>
      <w:r>
        <w:rPr>
          <w:spacing w:val="-11"/>
        </w:rPr>
        <w:t> </w:t>
      </w:r>
      <w:r>
        <w:rPr/>
        <w:t>multicollinearity</w:t>
      </w:r>
      <w:r>
        <w:rPr>
          <w:spacing w:val="-17"/>
        </w:rPr>
        <w:t> </w:t>
      </w:r>
      <w:r>
        <w:rPr/>
        <w:t>while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R-squared</w:t>
      </w:r>
      <w:r>
        <w:rPr>
          <w:spacing w:val="-1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75</w:t>
      </w:r>
      <w:r>
        <w:rPr>
          <w:spacing w:val="-1"/>
        </w:rPr>
        <w:t> </w:t>
      </w:r>
      <w:r>
        <w:rPr/>
        <w:t>percent</w:t>
      </w:r>
      <w:r>
        <w:rPr>
          <w:spacing w:val="-1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credit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regressors.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9"/>
        <w:ind w:left="498" w:firstLine="0"/>
      </w:pPr>
      <w:r>
        <w:rPr/>
        <w:t>Table</w:t>
      </w:r>
      <w:r>
        <w:rPr>
          <w:spacing w:val="-1"/>
        </w:rPr>
        <w:t> </w:t>
      </w:r>
      <w:r>
        <w:rPr/>
        <w:t>5.29:  </w:t>
      </w:r>
      <w:r>
        <w:rPr>
          <w:spacing w:val="50"/>
        </w:rPr>
        <w:t> </w:t>
      </w:r>
      <w:r>
        <w:rPr/>
        <w:t>Sensitivity</w:t>
      </w:r>
      <w:r>
        <w:rPr>
          <w:spacing w:val="-1"/>
        </w:rPr>
        <w:t> </w:t>
      </w:r>
      <w:r>
        <w:rPr/>
        <w:t>Check, Kenya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32"/>
        <w:gridCol w:w="3721"/>
      </w:tblGrid>
      <w:tr>
        <w:trPr>
          <w:trHeight w:val="254" w:hRule="atLeast"/>
        </w:trPr>
        <w:tc>
          <w:tcPr>
            <w:tcW w:w="3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3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09" w:right="123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∆Credit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</w:p>
        </w:tc>
      </w:tr>
      <w:tr>
        <w:trPr>
          <w:trHeight w:val="252" w:hRule="atLeast"/>
        </w:trPr>
        <w:tc>
          <w:tcPr>
            <w:tcW w:w="3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3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908" w:right="1239"/>
              <w:jc w:val="center"/>
              <w:rPr>
                <w:sz w:val="22"/>
              </w:rPr>
            </w:pPr>
            <w:r>
              <w:rPr>
                <w:sz w:val="22"/>
              </w:rPr>
              <w:t>0.291 (0.31)</w:t>
            </w:r>
          </w:p>
        </w:tc>
      </w:tr>
      <w:tr>
        <w:trPr>
          <w:trHeight w:val="253" w:hRule="atLeast"/>
        </w:trPr>
        <w:tc>
          <w:tcPr>
            <w:tcW w:w="3932" w:type="dxa"/>
          </w:tcPr>
          <w:p>
            <w:pPr>
              <w:pStyle w:val="TableParagraph"/>
              <w:spacing w:line="233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Long-run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3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3932" w:type="dxa"/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spread</w:t>
            </w:r>
          </w:p>
        </w:tc>
        <w:tc>
          <w:tcPr>
            <w:tcW w:w="3721" w:type="dxa"/>
          </w:tcPr>
          <w:p>
            <w:pPr>
              <w:pStyle w:val="TableParagraph"/>
              <w:spacing w:line="228" w:lineRule="exact"/>
              <w:ind w:left="909" w:right="1239"/>
              <w:jc w:val="center"/>
              <w:rPr>
                <w:sz w:val="22"/>
              </w:rPr>
            </w:pPr>
            <w:r>
              <w:rPr>
                <w:sz w:val="22"/>
              </w:rPr>
              <w:t>0.0027 (0.52)</w:t>
            </w:r>
          </w:p>
        </w:tc>
      </w:tr>
      <w:tr>
        <w:trPr>
          <w:trHeight w:val="253" w:hRule="atLeast"/>
        </w:trPr>
        <w:tc>
          <w:tcPr>
            <w:tcW w:w="3932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(consumer prices)</w:t>
            </w:r>
          </w:p>
        </w:tc>
        <w:tc>
          <w:tcPr>
            <w:tcW w:w="3721" w:type="dxa"/>
          </w:tcPr>
          <w:p>
            <w:pPr>
              <w:pStyle w:val="TableParagraph"/>
              <w:spacing w:line="233" w:lineRule="exact"/>
              <w:ind w:left="904" w:right="1239"/>
              <w:jc w:val="center"/>
              <w:rPr>
                <w:sz w:val="22"/>
              </w:rPr>
            </w:pPr>
            <w:r>
              <w:rPr>
                <w:sz w:val="22"/>
              </w:rPr>
              <w:t>-0.016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(-4.00)</w:t>
            </w:r>
          </w:p>
        </w:tc>
      </w:tr>
      <w:tr>
        <w:trPr>
          <w:trHeight w:val="256" w:hRule="atLeast"/>
        </w:trPr>
        <w:tc>
          <w:tcPr>
            <w:tcW w:w="3932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per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721" w:type="dxa"/>
          </w:tcPr>
          <w:p>
            <w:pPr>
              <w:pStyle w:val="TableParagraph"/>
              <w:spacing w:line="236" w:lineRule="exact"/>
              <w:ind w:left="909" w:right="1239"/>
              <w:jc w:val="center"/>
              <w:rPr>
                <w:sz w:val="22"/>
              </w:rPr>
            </w:pPr>
            <w:r>
              <w:rPr>
                <w:sz w:val="22"/>
              </w:rPr>
              <w:t>0.275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(4.01)</w:t>
            </w:r>
          </w:p>
        </w:tc>
      </w:tr>
      <w:tr>
        <w:trPr>
          <w:trHeight w:val="249" w:hRule="atLeast"/>
        </w:trPr>
        <w:tc>
          <w:tcPr>
            <w:tcW w:w="3932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expenditures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721" w:type="dxa"/>
          </w:tcPr>
          <w:p>
            <w:pPr>
              <w:pStyle w:val="TableParagraph"/>
              <w:spacing w:line="230" w:lineRule="exact"/>
              <w:ind w:left="908" w:right="1239"/>
              <w:jc w:val="center"/>
              <w:rPr>
                <w:sz w:val="22"/>
              </w:rPr>
            </w:pPr>
            <w:r>
              <w:rPr>
                <w:sz w:val="22"/>
              </w:rPr>
              <w:t>0.575 (1.69)</w:t>
            </w:r>
          </w:p>
        </w:tc>
      </w:tr>
      <w:tr>
        <w:trPr>
          <w:trHeight w:val="261" w:hRule="atLeast"/>
        </w:trPr>
        <w:tc>
          <w:tcPr>
            <w:tcW w:w="3932" w:type="dxa"/>
          </w:tcPr>
          <w:p>
            <w:pPr>
              <w:pStyle w:val="TableParagraph"/>
              <w:spacing w:line="237" w:lineRule="exact" w:before="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Adjustment:</w:t>
            </w:r>
          </w:p>
        </w:tc>
        <w:tc>
          <w:tcPr>
            <w:tcW w:w="3721" w:type="dxa"/>
          </w:tcPr>
          <w:p>
            <w:pPr>
              <w:pStyle w:val="TableParagraph"/>
              <w:spacing w:line="241" w:lineRule="exact"/>
              <w:ind w:left="904" w:right="1239"/>
              <w:jc w:val="center"/>
              <w:rPr>
                <w:sz w:val="22"/>
              </w:rPr>
            </w:pPr>
            <w:r>
              <w:rPr>
                <w:sz w:val="22"/>
              </w:rPr>
              <w:t>-0.683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(-5.59)</w:t>
            </w:r>
          </w:p>
        </w:tc>
      </w:tr>
      <w:tr>
        <w:trPr>
          <w:trHeight w:val="246" w:hRule="atLeast"/>
        </w:trPr>
        <w:tc>
          <w:tcPr>
            <w:tcW w:w="3932" w:type="dxa"/>
          </w:tcPr>
          <w:p>
            <w:pPr>
              <w:pStyle w:val="TableParagraph"/>
              <w:spacing w:line="226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Short-run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3721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50" w:hRule="atLeast"/>
        </w:trPr>
        <w:tc>
          <w:tcPr>
            <w:tcW w:w="3932" w:type="dxa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∆Interest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spread</w:t>
            </w:r>
          </w:p>
        </w:tc>
        <w:tc>
          <w:tcPr>
            <w:tcW w:w="3721" w:type="dxa"/>
          </w:tcPr>
          <w:p>
            <w:pPr>
              <w:pStyle w:val="TableParagraph"/>
              <w:spacing w:line="231" w:lineRule="exact"/>
              <w:ind w:left="904" w:right="1239"/>
              <w:jc w:val="center"/>
              <w:rPr>
                <w:sz w:val="22"/>
              </w:rPr>
            </w:pPr>
            <w:r>
              <w:rPr>
                <w:sz w:val="22"/>
              </w:rPr>
              <w:t>-0.016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(-1.93)</w:t>
            </w:r>
          </w:p>
        </w:tc>
      </w:tr>
      <w:tr>
        <w:trPr>
          <w:trHeight w:val="253" w:hRule="atLeast"/>
        </w:trPr>
        <w:tc>
          <w:tcPr>
            <w:tcW w:w="3932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∆Inflation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3721" w:type="dxa"/>
          </w:tcPr>
          <w:p>
            <w:pPr>
              <w:pStyle w:val="TableParagraph"/>
              <w:spacing w:line="233" w:lineRule="exact"/>
              <w:ind w:left="909" w:right="1239"/>
              <w:jc w:val="center"/>
              <w:rPr>
                <w:sz w:val="22"/>
              </w:rPr>
            </w:pPr>
            <w:r>
              <w:rPr>
                <w:sz w:val="22"/>
              </w:rPr>
              <w:t>0.007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(3.03)</w:t>
            </w:r>
          </w:p>
        </w:tc>
      </w:tr>
      <w:tr>
        <w:trPr>
          <w:trHeight w:val="256" w:hRule="atLeast"/>
        </w:trPr>
        <w:tc>
          <w:tcPr>
            <w:tcW w:w="3932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∆per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721" w:type="dxa"/>
          </w:tcPr>
          <w:p>
            <w:pPr>
              <w:pStyle w:val="TableParagraph"/>
              <w:spacing w:line="236" w:lineRule="exact"/>
              <w:ind w:left="904" w:right="1239"/>
              <w:jc w:val="center"/>
              <w:rPr>
                <w:sz w:val="22"/>
              </w:rPr>
            </w:pPr>
            <w:r>
              <w:rPr>
                <w:sz w:val="22"/>
              </w:rPr>
              <w:t>-0.359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(-3.47)</w:t>
            </w:r>
          </w:p>
        </w:tc>
      </w:tr>
      <w:tr>
        <w:trPr>
          <w:trHeight w:val="254" w:hRule="atLeast"/>
        </w:trPr>
        <w:tc>
          <w:tcPr>
            <w:tcW w:w="3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∆Government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expenditures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908" w:right="1239"/>
              <w:jc w:val="center"/>
              <w:rPr>
                <w:sz w:val="22"/>
              </w:rPr>
            </w:pPr>
            <w:r>
              <w:rPr>
                <w:sz w:val="22"/>
              </w:rPr>
              <w:t>0.069 (0.33)</w:t>
            </w:r>
          </w:p>
        </w:tc>
      </w:tr>
      <w:tr>
        <w:trPr>
          <w:trHeight w:val="252" w:hRule="atLeast"/>
        </w:trPr>
        <w:tc>
          <w:tcPr>
            <w:tcW w:w="39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Obs.</w:t>
            </w:r>
          </w:p>
        </w:tc>
        <w:tc>
          <w:tcPr>
            <w:tcW w:w="3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905" w:right="1239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250" w:hRule="atLeast"/>
        </w:trPr>
        <w:tc>
          <w:tcPr>
            <w:tcW w:w="3932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R-Squared</w:t>
            </w:r>
          </w:p>
        </w:tc>
        <w:tc>
          <w:tcPr>
            <w:tcW w:w="3721" w:type="dxa"/>
          </w:tcPr>
          <w:p>
            <w:pPr>
              <w:pStyle w:val="TableParagraph"/>
              <w:spacing w:line="230" w:lineRule="exact"/>
              <w:ind w:left="907" w:right="1239"/>
              <w:jc w:val="center"/>
              <w:rPr>
                <w:sz w:val="22"/>
              </w:rPr>
            </w:pPr>
            <w:r>
              <w:rPr>
                <w:sz w:val="22"/>
              </w:rPr>
              <w:t>0.752</w:t>
            </w:r>
          </w:p>
        </w:tc>
      </w:tr>
      <w:tr>
        <w:trPr>
          <w:trHeight w:val="256" w:hRule="atLeast"/>
        </w:trPr>
        <w:tc>
          <w:tcPr>
            <w:tcW w:w="39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Bounds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  <w:tc>
          <w:tcPr>
            <w:tcW w:w="3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907" w:right="1239"/>
              <w:jc w:val="center"/>
              <w:rPr>
                <w:sz w:val="22"/>
              </w:rPr>
            </w:pPr>
            <w:r>
              <w:rPr>
                <w:sz w:val="22"/>
              </w:rPr>
              <w:t>8.566</w:t>
            </w:r>
            <w:r>
              <w:rPr>
                <w:sz w:val="22"/>
                <w:vertAlign w:val="superscript"/>
              </w:rPr>
              <w:t>a</w:t>
            </w:r>
          </w:p>
        </w:tc>
      </w:tr>
      <w:tr>
        <w:trPr>
          <w:trHeight w:val="1857" w:hRule="atLeast"/>
        </w:trPr>
        <w:tc>
          <w:tcPr>
            <w:tcW w:w="765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07"/>
              <w:rPr>
                <w:sz w:val="18"/>
              </w:rPr>
            </w:pPr>
            <w:r>
              <w:rPr>
                <w:b/>
                <w:sz w:val="18"/>
              </w:rPr>
              <w:t>Note: </w:t>
            </w:r>
            <w:r>
              <w:rPr>
                <w:sz w:val="18"/>
              </w:rPr>
              <w:t>∆ is the difference operator. Numbers in parentheses are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>-statistics based on White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heteroscedasticity-consistent standard errors. Statistical significance: </w:t>
            </w:r>
            <w:r>
              <w:rPr>
                <w:sz w:val="18"/>
                <w:vertAlign w:val="superscript"/>
              </w:rPr>
              <w:t>a,b,c</w:t>
            </w:r>
            <w:r>
              <w:rPr>
                <w:sz w:val="18"/>
                <w:vertAlign w:val="baseline"/>
              </w:rPr>
              <w:t> indicate 1%, 5% and 10%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levels respectively. The variables lag length for credit growth model </w:t>
            </w:r>
            <w:r>
              <w:rPr>
                <w:i/>
                <w:sz w:val="18"/>
                <w:vertAlign w:val="baseline"/>
              </w:rPr>
              <w:t>(1 1 1 1 1) </w:t>
            </w:r>
            <w:r>
              <w:rPr>
                <w:sz w:val="18"/>
                <w:vertAlign w:val="baseline"/>
              </w:rPr>
              <w:t>are Stata-generated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using the </w:t>
            </w:r>
            <w:r>
              <w:rPr>
                <w:i/>
                <w:sz w:val="18"/>
                <w:vertAlign w:val="baseline"/>
              </w:rPr>
              <w:t>“varsoc” </w:t>
            </w:r>
            <w:r>
              <w:rPr>
                <w:sz w:val="18"/>
                <w:vertAlign w:val="baseline"/>
              </w:rPr>
              <w:t>routine. Diagnostic results: </w:t>
            </w:r>
            <w:r>
              <w:rPr>
                <w:i/>
                <w:sz w:val="18"/>
                <w:vertAlign w:val="baseline"/>
              </w:rPr>
              <w:t>Durbin Watson</w:t>
            </w:r>
            <w:r>
              <w:rPr>
                <w:sz w:val="18"/>
                <w:vertAlign w:val="baseline"/>
              </w:rPr>
              <w:t>: 2.122; </w:t>
            </w:r>
            <w:r>
              <w:rPr>
                <w:i/>
                <w:sz w:val="18"/>
                <w:vertAlign w:val="baseline"/>
              </w:rPr>
              <w:t>White (heteroscedasticity)</w:t>
            </w:r>
            <w:r>
              <w:rPr>
                <w:sz w:val="18"/>
                <w:vertAlign w:val="baseline"/>
              </w:rPr>
              <w:t>: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0.414; </w:t>
            </w:r>
            <w:r>
              <w:rPr>
                <w:i/>
                <w:sz w:val="18"/>
                <w:vertAlign w:val="baseline"/>
              </w:rPr>
              <w:t>Autoregressive conditional heteroscedasticity-Lagrange Multiplier (ARCH-LM)</w:t>
            </w:r>
            <w:r>
              <w:rPr>
                <w:sz w:val="18"/>
                <w:vertAlign w:val="baseline"/>
              </w:rPr>
              <w:t>: 0.853; </w:t>
            </w:r>
            <w:r>
              <w:rPr>
                <w:i/>
                <w:sz w:val="18"/>
                <w:vertAlign w:val="baseline"/>
              </w:rPr>
              <w:t>Ramsey</w:t>
            </w:r>
            <w:r>
              <w:rPr>
                <w:i/>
                <w:spacing w:val="-4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regression specification error test (RESET for omitted variables)</w:t>
            </w:r>
            <w:r>
              <w:rPr>
                <w:sz w:val="18"/>
                <w:vertAlign w:val="baseline"/>
              </w:rPr>
              <w:t>: 0.291; Variance inflation factor (</w:t>
            </w:r>
            <w:r>
              <w:rPr>
                <w:i/>
                <w:sz w:val="18"/>
                <w:vertAlign w:val="baseline"/>
              </w:rPr>
              <w:t>VIF</w:t>
            </w:r>
            <w:r>
              <w:rPr>
                <w:i/>
                <w:spacing w:val="-4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for</w:t>
            </w:r>
            <w:r>
              <w:rPr>
                <w:i/>
                <w:spacing w:val="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multicollinearity)</w:t>
            </w:r>
            <w:r>
              <w:rPr>
                <w:sz w:val="18"/>
                <w:vertAlign w:val="baseline"/>
              </w:rPr>
              <w:t>: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2.71;</w:t>
            </w:r>
            <w:r>
              <w:rPr>
                <w:spacing w:val="5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Cumulative</w:t>
            </w:r>
            <w:r>
              <w:rPr>
                <w:i/>
                <w:spacing w:val="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sum of</w:t>
            </w:r>
            <w:r>
              <w:rPr>
                <w:i/>
                <w:spacing w:val="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squares</w:t>
            </w:r>
            <w:r>
              <w:rPr>
                <w:i/>
                <w:spacing w:val="3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(CUSUMSQ</w:t>
            </w:r>
            <w:r>
              <w:rPr>
                <w:i/>
                <w:spacing w:val="3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for</w:t>
            </w:r>
            <w:r>
              <w:rPr>
                <w:i/>
                <w:spacing w:val="3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stability)</w:t>
            </w:r>
            <w:r>
              <w:rPr>
                <w:sz w:val="18"/>
                <w:vertAlign w:val="baseline"/>
              </w:rPr>
              <w:t>: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not</w:t>
            </w:r>
            <w:r>
              <w:rPr>
                <w:spacing w:val="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applicable due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to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gaps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in the</w:t>
            </w:r>
            <w:r>
              <w:rPr>
                <w:spacing w:val="-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data</w:t>
            </w: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1219" w:val="left" w:leader="none"/>
        </w:tabs>
        <w:spacing w:line="240" w:lineRule="auto" w:before="179" w:after="0"/>
        <w:ind w:left="1218" w:right="0" w:hanging="721"/>
        <w:jc w:val="both"/>
        <w:rPr>
          <w:b/>
          <w:sz w:val="24"/>
        </w:rPr>
      </w:pPr>
      <w:r>
        <w:rPr>
          <w:b/>
          <w:sz w:val="24"/>
        </w:rPr>
        <w:t>Nigeria</w:t>
      </w:r>
    </w:p>
    <w:p>
      <w:pPr>
        <w:pStyle w:val="BodyText"/>
        <w:spacing w:line="360" w:lineRule="auto" w:before="135"/>
        <w:ind w:left="498" w:right="1355"/>
        <w:jc w:val="both"/>
      </w:pPr>
      <w:r>
        <w:rPr/>
        <w:t>The results shown in Table 5.30 is in line with </w:t>
      </w:r>
      <w:r>
        <w:rPr>
          <w:i/>
        </w:rPr>
        <w:t>a priori </w:t>
      </w:r>
      <w:r>
        <w:rPr/>
        <w:t>expectation and reveal that in the long-</w:t>
      </w:r>
      <w:r>
        <w:rPr>
          <w:spacing w:val="-57"/>
        </w:rPr>
        <w:t> </w:t>
      </w:r>
      <w:r>
        <w:rPr/>
        <w:t>run, a high spread rate has a significant negative effect on credit growth at the 1% level, on</w:t>
      </w:r>
      <w:r>
        <w:rPr>
          <w:spacing w:val="1"/>
        </w:rPr>
        <w:t> </w:t>
      </w:r>
      <w:r>
        <w:rPr/>
        <w:t>average, </w:t>
      </w:r>
      <w:r>
        <w:rPr>
          <w:i/>
        </w:rPr>
        <w:t>ceteris paribus</w:t>
      </w:r>
      <w:r>
        <w:rPr/>
        <w:t>. Other results indicate that in the long- and short-runs, inflation rate</w:t>
      </w:r>
      <w:r>
        <w:rPr>
          <w:spacing w:val="1"/>
        </w:rPr>
        <w:t> </w:t>
      </w:r>
      <w:r>
        <w:rPr/>
        <w:t>and broad money growth have asymmetric effects on credit growth at the 1% and 10%</w:t>
      </w:r>
      <w:r>
        <w:rPr>
          <w:spacing w:val="1"/>
        </w:rPr>
        <w:t> </w:t>
      </w:r>
      <w:r>
        <w:rPr/>
        <w:t>significance level respectively. Also, the adjustment term (-0.611) is statistically significant at</w:t>
      </w:r>
      <w:r>
        <w:rPr>
          <w:spacing w:val="-57"/>
        </w:rPr>
        <w:t> </w:t>
      </w:r>
      <w:r>
        <w:rPr/>
        <w:t>the 1% level, suggesting that errors to credit growth are corrected for within the year at a</w:t>
      </w:r>
      <w:r>
        <w:rPr>
          <w:spacing w:val="1"/>
        </w:rPr>
        <w:t> </w:t>
      </w:r>
      <w:r>
        <w:rPr/>
        <w:t>convergence speed of 61 percent. Other diagnostic results reveal that there is a long-run</w:t>
      </w:r>
      <w:r>
        <w:rPr>
          <w:spacing w:val="1"/>
        </w:rPr>
        <w:t> </w:t>
      </w:r>
      <w:r>
        <w:rPr/>
        <w:t>cointegrating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(Bounds</w:t>
      </w:r>
      <w:r>
        <w:rPr>
          <w:spacing w:val="1"/>
        </w:rPr>
        <w:t> </w:t>
      </w:r>
      <w:r>
        <w:rPr/>
        <w:t>test),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autocorrelation,</w:t>
      </w:r>
      <w:r>
        <w:rPr>
          <w:spacing w:val="-57"/>
        </w:rPr>
        <w:t> </w:t>
      </w:r>
      <w:r>
        <w:rPr>
          <w:spacing w:val="-1"/>
        </w:rPr>
        <w:t>heteroscedasticity,</w:t>
      </w:r>
      <w:r>
        <w:rPr>
          <w:spacing w:val="-10"/>
        </w:rPr>
        <w:t> </w:t>
      </w:r>
      <w:r>
        <w:rPr/>
        <w:t>autoregressive</w:t>
      </w:r>
      <w:r>
        <w:rPr>
          <w:spacing w:val="-12"/>
        </w:rPr>
        <w:t> </w:t>
      </w:r>
      <w:r>
        <w:rPr/>
        <w:t>conditional</w:t>
      </w:r>
      <w:r>
        <w:rPr>
          <w:spacing w:val="-12"/>
        </w:rPr>
        <w:t> </w:t>
      </w:r>
      <w:r>
        <w:rPr/>
        <w:t>heteroscedasticity</w:t>
      </w:r>
      <w:r>
        <w:rPr>
          <w:spacing w:val="-16"/>
        </w:rPr>
        <w:t> </w:t>
      </w:r>
      <w:r>
        <w:rPr/>
        <w:t>and</w:t>
      </w:r>
      <w:r>
        <w:rPr>
          <w:spacing w:val="-11"/>
        </w:rPr>
        <w:t> </w:t>
      </w:r>
      <w:r>
        <w:rPr/>
        <w:t>multicollinearity</w:t>
      </w:r>
      <w:r>
        <w:rPr>
          <w:spacing w:val="-17"/>
        </w:rPr>
        <w:t> </w:t>
      </w:r>
      <w:r>
        <w:rPr/>
        <w:t>while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null hypothesis of no omitted variables is rejected at the 1% significance level. The R-squared</w:t>
      </w:r>
      <w:r>
        <w:rPr>
          <w:spacing w:val="-57"/>
        </w:rPr>
        <w:t> </w:t>
      </w:r>
      <w:r>
        <w:rPr/>
        <w:t>indicates</w:t>
      </w:r>
      <w:r>
        <w:rPr>
          <w:spacing w:val="-1"/>
        </w:rPr>
        <w:t> </w:t>
      </w:r>
      <w:r>
        <w:rPr/>
        <w:t>that 71</w:t>
      </w:r>
      <w:r>
        <w:rPr>
          <w:spacing w:val="-1"/>
        </w:rPr>
        <w:t> </w:t>
      </w:r>
      <w:r>
        <w:rPr/>
        <w:t>percent</w:t>
      </w:r>
      <w:r>
        <w:rPr>
          <w:spacing w:val="2"/>
        </w:rPr>
        <w:t> </w:t>
      </w:r>
      <w:r>
        <w:rPr/>
        <w:t>variation in</w:t>
      </w:r>
      <w:r>
        <w:rPr>
          <w:spacing w:val="-1"/>
        </w:rPr>
        <w:t> </w:t>
      </w:r>
      <w:r>
        <w:rPr/>
        <w:t>credit</w:t>
      </w:r>
      <w:r>
        <w:rPr>
          <w:spacing w:val="2"/>
        </w:rPr>
        <w:t> </w:t>
      </w:r>
      <w:r>
        <w:rPr/>
        <w:t>growth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explained 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regressors.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9"/>
        <w:ind w:left="498" w:firstLine="0"/>
      </w:pPr>
      <w:r>
        <w:rPr/>
        <w:t>Table</w:t>
      </w:r>
      <w:r>
        <w:rPr>
          <w:spacing w:val="-1"/>
        </w:rPr>
        <w:t> </w:t>
      </w:r>
      <w:r>
        <w:rPr/>
        <w:t>5.30:</w:t>
      </w:r>
      <w:r>
        <w:rPr>
          <w:spacing w:val="58"/>
        </w:rPr>
        <w:t> </w:t>
      </w:r>
      <w:r>
        <w:rPr/>
        <w:t>Sensitivity</w:t>
      </w:r>
      <w:r>
        <w:rPr>
          <w:spacing w:val="-5"/>
        </w:rPr>
        <w:t> </w:t>
      </w:r>
      <w:r>
        <w:rPr/>
        <w:t>Check, Nigeria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96"/>
        <w:gridCol w:w="3493"/>
      </w:tblGrid>
      <w:tr>
        <w:trPr>
          <w:trHeight w:val="254" w:hRule="atLeast"/>
        </w:trPr>
        <w:tc>
          <w:tcPr>
            <w:tcW w:w="35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3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739"/>
              <w:rPr>
                <w:b/>
                <w:sz w:val="22"/>
              </w:rPr>
            </w:pPr>
            <w:r>
              <w:rPr>
                <w:b/>
                <w:sz w:val="22"/>
              </w:rPr>
              <w:t>∆Credit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</w:p>
        </w:tc>
      </w:tr>
      <w:tr>
        <w:trPr>
          <w:trHeight w:val="252" w:hRule="atLeast"/>
        </w:trPr>
        <w:tc>
          <w:tcPr>
            <w:tcW w:w="3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3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931"/>
              <w:rPr>
                <w:sz w:val="22"/>
              </w:rPr>
            </w:pPr>
            <w:r>
              <w:rPr>
                <w:sz w:val="22"/>
              </w:rPr>
              <w:t>1.616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(2.74)</w:t>
            </w:r>
          </w:p>
        </w:tc>
      </w:tr>
      <w:tr>
        <w:trPr>
          <w:trHeight w:val="249" w:hRule="atLeast"/>
        </w:trPr>
        <w:tc>
          <w:tcPr>
            <w:tcW w:w="3596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Long-run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349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3596" w:type="dxa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spread</w:t>
            </w:r>
          </w:p>
        </w:tc>
        <w:tc>
          <w:tcPr>
            <w:tcW w:w="3493" w:type="dxa"/>
          </w:tcPr>
          <w:p>
            <w:pPr>
              <w:pStyle w:val="TableParagraph"/>
              <w:spacing w:line="231" w:lineRule="exact"/>
              <w:ind w:left="861"/>
              <w:rPr>
                <w:sz w:val="22"/>
              </w:rPr>
            </w:pPr>
            <w:r>
              <w:rPr>
                <w:sz w:val="22"/>
              </w:rPr>
              <w:t>-0.051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(-2.38)</w:t>
            </w:r>
          </w:p>
        </w:tc>
      </w:tr>
      <w:tr>
        <w:trPr>
          <w:trHeight w:val="253" w:hRule="atLeast"/>
        </w:trPr>
        <w:tc>
          <w:tcPr>
            <w:tcW w:w="3596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(consumer prices)</w:t>
            </w:r>
          </w:p>
        </w:tc>
        <w:tc>
          <w:tcPr>
            <w:tcW w:w="3493" w:type="dxa"/>
          </w:tcPr>
          <w:p>
            <w:pPr>
              <w:pStyle w:val="TableParagraph"/>
              <w:spacing w:line="233" w:lineRule="exact"/>
              <w:ind w:left="861"/>
              <w:rPr>
                <w:sz w:val="22"/>
              </w:rPr>
            </w:pPr>
            <w:r>
              <w:rPr>
                <w:sz w:val="22"/>
              </w:rPr>
              <w:t>-0.017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(-3.89)</w:t>
            </w:r>
          </w:p>
        </w:tc>
      </w:tr>
      <w:tr>
        <w:trPr>
          <w:trHeight w:val="256" w:hRule="atLeast"/>
        </w:trPr>
        <w:tc>
          <w:tcPr>
            <w:tcW w:w="3596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3493" w:type="dxa"/>
          </w:tcPr>
          <w:p>
            <w:pPr>
              <w:pStyle w:val="TableParagraph"/>
              <w:spacing w:line="236" w:lineRule="exact"/>
              <w:ind w:left="933"/>
              <w:rPr>
                <w:sz w:val="22"/>
              </w:rPr>
            </w:pPr>
            <w:r>
              <w:rPr>
                <w:sz w:val="22"/>
              </w:rPr>
              <w:t>0.019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(3.39)</w:t>
            </w:r>
          </w:p>
        </w:tc>
      </w:tr>
      <w:tr>
        <w:trPr>
          <w:trHeight w:val="249" w:hRule="atLeast"/>
        </w:trPr>
        <w:tc>
          <w:tcPr>
            <w:tcW w:w="3596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493" w:type="dxa"/>
          </w:tcPr>
          <w:p>
            <w:pPr>
              <w:pStyle w:val="TableParagraph"/>
              <w:spacing w:line="230" w:lineRule="exact"/>
              <w:ind w:left="964"/>
              <w:rPr>
                <w:sz w:val="22"/>
              </w:rPr>
            </w:pPr>
            <w:r>
              <w:rPr>
                <w:sz w:val="22"/>
              </w:rPr>
              <w:t>0.085 (0.52)</w:t>
            </w:r>
          </w:p>
        </w:tc>
      </w:tr>
      <w:tr>
        <w:trPr>
          <w:trHeight w:val="261" w:hRule="atLeast"/>
        </w:trPr>
        <w:tc>
          <w:tcPr>
            <w:tcW w:w="3596" w:type="dxa"/>
          </w:tcPr>
          <w:p>
            <w:pPr>
              <w:pStyle w:val="TableParagraph"/>
              <w:spacing w:line="237" w:lineRule="exact" w:before="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Adjustment:</w:t>
            </w:r>
          </w:p>
        </w:tc>
        <w:tc>
          <w:tcPr>
            <w:tcW w:w="3493" w:type="dxa"/>
          </w:tcPr>
          <w:p>
            <w:pPr>
              <w:pStyle w:val="TableParagraph"/>
              <w:spacing w:line="241" w:lineRule="exact"/>
              <w:ind w:left="861"/>
              <w:rPr>
                <w:sz w:val="22"/>
              </w:rPr>
            </w:pPr>
            <w:r>
              <w:rPr>
                <w:sz w:val="22"/>
              </w:rPr>
              <w:t>-0.611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(-3.59)</w:t>
            </w:r>
          </w:p>
        </w:tc>
      </w:tr>
      <w:tr>
        <w:trPr>
          <w:trHeight w:val="249" w:hRule="atLeast"/>
        </w:trPr>
        <w:tc>
          <w:tcPr>
            <w:tcW w:w="3596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Short-run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349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3596" w:type="dxa"/>
          </w:tcPr>
          <w:p>
            <w:pPr>
              <w:pStyle w:val="TableParagraph"/>
              <w:spacing w:line="228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∆Interest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spread</w:t>
            </w:r>
          </w:p>
        </w:tc>
        <w:tc>
          <w:tcPr>
            <w:tcW w:w="3493" w:type="dxa"/>
          </w:tcPr>
          <w:p>
            <w:pPr>
              <w:pStyle w:val="TableParagraph"/>
              <w:spacing w:line="228" w:lineRule="exact"/>
              <w:ind w:left="892"/>
              <w:rPr>
                <w:sz w:val="22"/>
              </w:rPr>
            </w:pPr>
            <w:r>
              <w:rPr>
                <w:sz w:val="22"/>
              </w:rPr>
              <w:t>-0.019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(-0.86)</w:t>
            </w:r>
          </w:p>
        </w:tc>
      </w:tr>
      <w:tr>
        <w:trPr>
          <w:trHeight w:val="256" w:hRule="atLeast"/>
        </w:trPr>
        <w:tc>
          <w:tcPr>
            <w:tcW w:w="3596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∆Inflation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3493" w:type="dxa"/>
          </w:tcPr>
          <w:p>
            <w:pPr>
              <w:pStyle w:val="TableParagraph"/>
              <w:spacing w:line="236" w:lineRule="exact"/>
              <w:ind w:left="933"/>
              <w:rPr>
                <w:sz w:val="22"/>
              </w:rPr>
            </w:pPr>
            <w:r>
              <w:rPr>
                <w:sz w:val="22"/>
              </w:rPr>
              <w:t>0.006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z w:val="22"/>
                <w:vertAlign w:val="baseline"/>
              </w:rPr>
              <w:t> (1.79)</w:t>
            </w:r>
          </w:p>
        </w:tc>
      </w:tr>
      <w:tr>
        <w:trPr>
          <w:trHeight w:val="249" w:hRule="atLeast"/>
        </w:trPr>
        <w:tc>
          <w:tcPr>
            <w:tcW w:w="3596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∆Inflation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prices)_1</w:t>
            </w:r>
          </w:p>
        </w:tc>
        <w:tc>
          <w:tcPr>
            <w:tcW w:w="3493" w:type="dxa"/>
          </w:tcPr>
          <w:p>
            <w:pPr>
              <w:pStyle w:val="TableParagraph"/>
              <w:spacing w:line="230" w:lineRule="exact"/>
              <w:ind w:left="909"/>
              <w:rPr>
                <w:sz w:val="22"/>
              </w:rPr>
            </w:pPr>
            <w:r>
              <w:rPr>
                <w:sz w:val="22"/>
              </w:rPr>
              <w:t>0.0001 (0.05)</w:t>
            </w:r>
          </w:p>
        </w:tc>
      </w:tr>
      <w:tr>
        <w:trPr>
          <w:trHeight w:val="256" w:hRule="atLeast"/>
        </w:trPr>
        <w:tc>
          <w:tcPr>
            <w:tcW w:w="3596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3493" w:type="dxa"/>
          </w:tcPr>
          <w:p>
            <w:pPr>
              <w:pStyle w:val="TableParagraph"/>
              <w:spacing w:line="236" w:lineRule="exact"/>
              <w:ind w:left="861"/>
              <w:rPr>
                <w:sz w:val="22"/>
              </w:rPr>
            </w:pPr>
            <w:r>
              <w:rPr>
                <w:sz w:val="22"/>
              </w:rPr>
              <w:t>-0.017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(-2.94)</w:t>
            </w:r>
          </w:p>
        </w:tc>
      </w:tr>
      <w:tr>
        <w:trPr>
          <w:trHeight w:val="252" w:hRule="atLeast"/>
        </w:trPr>
        <w:tc>
          <w:tcPr>
            <w:tcW w:w="3596" w:type="dxa"/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∆Broad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growth_1</w:t>
            </w:r>
          </w:p>
        </w:tc>
        <w:tc>
          <w:tcPr>
            <w:tcW w:w="3493" w:type="dxa"/>
          </w:tcPr>
          <w:p>
            <w:pPr>
              <w:pStyle w:val="TableParagraph"/>
              <w:spacing w:line="232" w:lineRule="exact"/>
              <w:ind w:left="837"/>
              <w:rPr>
                <w:sz w:val="22"/>
              </w:rPr>
            </w:pPr>
            <w:r>
              <w:rPr>
                <w:sz w:val="22"/>
              </w:rPr>
              <w:t>-0.0023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(-0.69)</w:t>
            </w:r>
          </w:p>
        </w:tc>
      </w:tr>
      <w:tr>
        <w:trPr>
          <w:trHeight w:val="255" w:hRule="atLeast"/>
        </w:trPr>
        <w:tc>
          <w:tcPr>
            <w:tcW w:w="3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3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964"/>
              <w:rPr>
                <w:sz w:val="22"/>
              </w:rPr>
            </w:pPr>
            <w:r>
              <w:rPr>
                <w:sz w:val="22"/>
              </w:rPr>
              <w:t>0.029 (0.15)</w:t>
            </w:r>
          </w:p>
        </w:tc>
      </w:tr>
      <w:tr>
        <w:trPr>
          <w:trHeight w:val="250" w:hRule="atLeast"/>
        </w:trPr>
        <w:tc>
          <w:tcPr>
            <w:tcW w:w="3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Obs.</w:t>
            </w:r>
          </w:p>
        </w:tc>
        <w:tc>
          <w:tcPr>
            <w:tcW w:w="3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1" w:lineRule="exact"/>
              <w:ind w:left="1208" w:right="1684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249" w:hRule="atLeast"/>
        </w:trPr>
        <w:tc>
          <w:tcPr>
            <w:tcW w:w="3596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R-Squared</w:t>
            </w:r>
          </w:p>
        </w:tc>
        <w:tc>
          <w:tcPr>
            <w:tcW w:w="3493" w:type="dxa"/>
          </w:tcPr>
          <w:p>
            <w:pPr>
              <w:pStyle w:val="TableParagraph"/>
              <w:spacing w:line="230" w:lineRule="exact"/>
              <w:ind w:left="1210" w:right="1683"/>
              <w:jc w:val="center"/>
              <w:rPr>
                <w:sz w:val="22"/>
              </w:rPr>
            </w:pPr>
            <w:r>
              <w:rPr>
                <w:sz w:val="22"/>
              </w:rPr>
              <w:t>0.708</w:t>
            </w:r>
          </w:p>
        </w:tc>
      </w:tr>
      <w:tr>
        <w:trPr>
          <w:trHeight w:val="257" w:hRule="atLeast"/>
        </w:trPr>
        <w:tc>
          <w:tcPr>
            <w:tcW w:w="3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2"/>
              </w:rPr>
            </w:pPr>
            <w:r>
              <w:rPr>
                <w:sz w:val="22"/>
              </w:rPr>
              <w:t>Bounds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  <w:tc>
          <w:tcPr>
            <w:tcW w:w="3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8" w:lineRule="exact"/>
              <w:ind w:left="1210" w:right="1684"/>
              <w:jc w:val="center"/>
              <w:rPr>
                <w:sz w:val="22"/>
              </w:rPr>
            </w:pPr>
            <w:r>
              <w:rPr>
                <w:sz w:val="22"/>
              </w:rPr>
              <w:t>3.558</w:t>
            </w:r>
            <w:r>
              <w:rPr>
                <w:sz w:val="22"/>
                <w:vertAlign w:val="superscript"/>
              </w:rPr>
              <w:t>c</w:t>
            </w:r>
          </w:p>
        </w:tc>
      </w:tr>
      <w:tr>
        <w:trPr>
          <w:trHeight w:val="1857" w:hRule="atLeast"/>
        </w:trPr>
        <w:tc>
          <w:tcPr>
            <w:tcW w:w="708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39"/>
              <w:rPr>
                <w:sz w:val="18"/>
              </w:rPr>
            </w:pPr>
            <w:r>
              <w:rPr>
                <w:b/>
                <w:sz w:val="18"/>
              </w:rPr>
              <w:t>Note: </w:t>
            </w:r>
            <w:r>
              <w:rPr>
                <w:sz w:val="18"/>
              </w:rPr>
              <w:t>∆ is the difference operator. Numbers in parentheses are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>-statistics based on White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heteroscedasticity-consistent </w:t>
            </w:r>
            <w:r>
              <w:rPr>
                <w:sz w:val="18"/>
              </w:rPr>
              <w:t>standard errors. Statistical significance: </w:t>
            </w:r>
            <w:r>
              <w:rPr>
                <w:sz w:val="18"/>
                <w:vertAlign w:val="superscript"/>
              </w:rPr>
              <w:t>a,</w:t>
            </w:r>
            <w:r>
              <w:rPr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b,</w:t>
            </w:r>
            <w:r>
              <w:rPr>
                <w:sz w:val="18"/>
                <w:vertAlign w:val="baseline"/>
              </w:rPr>
              <w:t> </w:t>
            </w:r>
            <w:r>
              <w:rPr>
                <w:sz w:val="18"/>
                <w:vertAlign w:val="superscript"/>
              </w:rPr>
              <w:t>c</w:t>
            </w:r>
            <w:r>
              <w:rPr>
                <w:sz w:val="18"/>
                <w:vertAlign w:val="baseline"/>
              </w:rPr>
              <w:t> indicate 1%, 5% and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10% levels respectively. The variables lag length for credit growth model </w:t>
            </w:r>
            <w:r>
              <w:rPr>
                <w:i/>
                <w:sz w:val="18"/>
                <w:vertAlign w:val="baseline"/>
              </w:rPr>
              <w:t>(1 1 2 2 1) </w:t>
            </w:r>
            <w:r>
              <w:rPr>
                <w:sz w:val="18"/>
                <w:vertAlign w:val="baseline"/>
              </w:rPr>
              <w:t>are Stata-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generated using the </w:t>
            </w:r>
            <w:r>
              <w:rPr>
                <w:i/>
                <w:sz w:val="18"/>
                <w:vertAlign w:val="baseline"/>
              </w:rPr>
              <w:t>“varsoc” </w:t>
            </w:r>
            <w:r>
              <w:rPr>
                <w:sz w:val="18"/>
                <w:vertAlign w:val="baseline"/>
              </w:rPr>
              <w:t>routine. Diagnostic results: </w:t>
            </w:r>
            <w:r>
              <w:rPr>
                <w:i/>
                <w:sz w:val="18"/>
                <w:vertAlign w:val="baseline"/>
              </w:rPr>
              <w:t>Durbin Watson</w:t>
            </w:r>
            <w:r>
              <w:rPr>
                <w:sz w:val="18"/>
                <w:vertAlign w:val="baseline"/>
              </w:rPr>
              <w:t>: 2.09; </w:t>
            </w:r>
            <w:r>
              <w:rPr>
                <w:i/>
                <w:sz w:val="18"/>
                <w:vertAlign w:val="baseline"/>
              </w:rPr>
              <w:t>White</w:t>
            </w:r>
            <w:r>
              <w:rPr>
                <w:i/>
                <w:spacing w:val="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(heteroscedasticity)</w:t>
            </w:r>
            <w:r>
              <w:rPr>
                <w:sz w:val="18"/>
                <w:vertAlign w:val="baseline"/>
              </w:rPr>
              <w:t>: 0.419; </w:t>
            </w:r>
            <w:r>
              <w:rPr>
                <w:i/>
                <w:sz w:val="18"/>
                <w:vertAlign w:val="baseline"/>
              </w:rPr>
              <w:t>Autoregressive conditional heteroscedasticity-Lagrange Multiplier</w:t>
            </w:r>
            <w:r>
              <w:rPr>
                <w:i/>
                <w:spacing w:val="-4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(ARCH-LM)</w:t>
            </w:r>
            <w:r>
              <w:rPr>
                <w:sz w:val="18"/>
                <w:vertAlign w:val="baseline"/>
              </w:rPr>
              <w:t>: 0.602; </w:t>
            </w:r>
            <w:r>
              <w:rPr>
                <w:i/>
                <w:sz w:val="18"/>
                <w:vertAlign w:val="baseline"/>
              </w:rPr>
              <w:t>Ramsey regression specification error test (RESET for omitted variables)</w:t>
            </w:r>
            <w:r>
              <w:rPr>
                <w:sz w:val="18"/>
                <w:vertAlign w:val="baseline"/>
              </w:rPr>
              <w:t>: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0.008</w:t>
            </w:r>
            <w:r>
              <w:rPr>
                <w:sz w:val="18"/>
                <w:vertAlign w:val="superscript"/>
              </w:rPr>
              <w:t>a</w:t>
            </w:r>
            <w:r>
              <w:rPr>
                <w:sz w:val="18"/>
                <w:vertAlign w:val="baseline"/>
              </w:rPr>
              <w:t>; Variance inflation factor (</w:t>
            </w:r>
            <w:r>
              <w:rPr>
                <w:i/>
                <w:sz w:val="18"/>
                <w:vertAlign w:val="baseline"/>
              </w:rPr>
              <w:t>VIF for multicollinearity)</w:t>
            </w:r>
            <w:r>
              <w:rPr>
                <w:sz w:val="18"/>
                <w:vertAlign w:val="baseline"/>
              </w:rPr>
              <w:t>: 1.19; </w:t>
            </w:r>
            <w:r>
              <w:rPr>
                <w:i/>
                <w:sz w:val="18"/>
                <w:vertAlign w:val="baseline"/>
              </w:rPr>
              <w:t>Cumulative sum of squares</w:t>
            </w:r>
            <w:r>
              <w:rPr>
                <w:i/>
                <w:spacing w:val="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(CUSUMSQ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for stability)</w:t>
            </w:r>
            <w:r>
              <w:rPr>
                <w:sz w:val="18"/>
                <w:vertAlign w:val="baseline"/>
              </w:rPr>
              <w:t>: stable</w:t>
            </w:r>
          </w:p>
          <w:p>
            <w:pPr>
              <w:pStyle w:val="TableParagraph"/>
              <w:spacing w:line="187" w:lineRule="exact"/>
              <w:ind w:left="107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2"/>
          <w:numId w:val="30"/>
        </w:numPr>
        <w:tabs>
          <w:tab w:pos="1219" w:val="left" w:leader="none"/>
        </w:tabs>
        <w:spacing w:line="240" w:lineRule="auto" w:before="1" w:after="0"/>
        <w:ind w:left="1218" w:right="0" w:hanging="721"/>
        <w:jc w:val="both"/>
        <w:rPr>
          <w:b/>
          <w:sz w:val="24"/>
        </w:rPr>
      </w:pPr>
      <w:r>
        <w:rPr>
          <w:b/>
          <w:sz w:val="24"/>
        </w:rPr>
        <w:t>South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Africa</w:t>
      </w:r>
    </w:p>
    <w:p>
      <w:pPr>
        <w:pStyle w:val="BodyText"/>
        <w:spacing w:line="360" w:lineRule="auto" w:before="134"/>
        <w:ind w:left="498" w:right="1350"/>
        <w:jc w:val="both"/>
      </w:pPr>
      <w:r>
        <w:rPr/>
        <w:t>The results shown in Table 5.31 is in line with </w:t>
      </w:r>
      <w:r>
        <w:rPr>
          <w:i/>
        </w:rPr>
        <w:t>a priori </w:t>
      </w:r>
      <w:r>
        <w:rPr/>
        <w:t>expectation and reveal that in the long-</w:t>
      </w:r>
      <w:r>
        <w:rPr>
          <w:spacing w:val="-57"/>
        </w:rPr>
        <w:t> </w:t>
      </w:r>
      <w:r>
        <w:rPr/>
        <w:t>run, a high spread rate has a significant negative effect on credit growth at the 10% level, on</w:t>
      </w:r>
      <w:r>
        <w:rPr>
          <w:spacing w:val="1"/>
        </w:rPr>
        <w:t> </w:t>
      </w:r>
      <w:r>
        <w:rPr/>
        <w:t>average, </w:t>
      </w:r>
      <w:r>
        <w:rPr>
          <w:i/>
        </w:rPr>
        <w:t>ceteris paribus</w:t>
      </w:r>
      <w:r>
        <w:rPr/>
        <w:t>. Other results indicate that in the long--run, the GDP significantly</w:t>
      </w:r>
      <w:r>
        <w:rPr>
          <w:spacing w:val="1"/>
        </w:rPr>
        <w:t> </w:t>
      </w:r>
      <w:r>
        <w:rPr/>
        <w:t>stimulates credit growth at the 1% level. Also, the adjustment term (-0.294) is statistically</w:t>
      </w:r>
      <w:r>
        <w:rPr>
          <w:spacing w:val="1"/>
        </w:rPr>
        <w:t> </w:t>
      </w:r>
      <w:r>
        <w:rPr/>
        <w:t>significant at the 5% level, suggesting that errors to credit growth are corrected for within the</w:t>
      </w:r>
      <w:r>
        <w:rPr>
          <w:spacing w:val="1"/>
        </w:rPr>
        <w:t> </w:t>
      </w:r>
      <w:r>
        <w:rPr/>
        <w:t>year at a convergence speed of 29 percent. Other diagnostic results reveal that there is a long-</w:t>
      </w:r>
      <w:r>
        <w:rPr>
          <w:spacing w:val="1"/>
        </w:rPr>
        <w:t> </w:t>
      </w:r>
      <w:r>
        <w:rPr/>
        <w:t>run cointegrating relationship at the 5% level (Bounds test), no evidence of autocorrelation,</w:t>
      </w:r>
      <w:r>
        <w:rPr>
          <w:spacing w:val="1"/>
        </w:rPr>
        <w:t> </w:t>
      </w:r>
      <w:r>
        <w:rPr/>
        <w:t>heteroscedasticity, autoregressive conditional heteroscedasticity, multicollinearity and omitted</w:t>
      </w:r>
      <w:r>
        <w:rPr>
          <w:spacing w:val="-57"/>
        </w:rPr>
        <w:t> </w:t>
      </w:r>
      <w:r>
        <w:rPr/>
        <w:t>variables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R-squared</w:t>
      </w:r>
      <w:r>
        <w:rPr>
          <w:spacing w:val="-5"/>
        </w:rPr>
        <w:t> </w:t>
      </w:r>
      <w:r>
        <w:rPr/>
        <w:t>indicates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71</w:t>
      </w:r>
      <w:r>
        <w:rPr>
          <w:spacing w:val="-5"/>
        </w:rPr>
        <w:t> </w:t>
      </w:r>
      <w:r>
        <w:rPr/>
        <w:t>percent</w:t>
      </w:r>
      <w:r>
        <w:rPr>
          <w:spacing w:val="-3"/>
        </w:rPr>
        <w:t> </w:t>
      </w:r>
      <w:r>
        <w:rPr/>
        <w:t>variation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explained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regressors.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9"/>
        <w:ind w:left="498" w:firstLine="0"/>
      </w:pPr>
      <w:r>
        <w:rPr/>
        <w:t>Table</w:t>
      </w:r>
      <w:r>
        <w:rPr>
          <w:spacing w:val="-1"/>
        </w:rPr>
        <w:t> </w:t>
      </w:r>
      <w:r>
        <w:rPr/>
        <w:t>5.31:</w:t>
      </w:r>
      <w:r>
        <w:rPr>
          <w:spacing w:val="119"/>
        </w:rPr>
        <w:t> </w:t>
      </w:r>
      <w:r>
        <w:rPr/>
        <w:t>Sensitivity</w:t>
      </w:r>
      <w:r>
        <w:rPr>
          <w:spacing w:val="-4"/>
        </w:rPr>
        <w:t> </w:t>
      </w:r>
      <w:r>
        <w:rPr/>
        <w:t>Check, South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2"/>
        <w:gridCol w:w="4155"/>
      </w:tblGrid>
      <w:tr>
        <w:trPr>
          <w:trHeight w:val="254" w:hRule="atLeast"/>
        </w:trPr>
        <w:tc>
          <w:tcPr>
            <w:tcW w:w="2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47" w:right="153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∆Credit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Growth</w:t>
            </w:r>
          </w:p>
        </w:tc>
      </w:tr>
      <w:tr>
        <w:trPr>
          <w:trHeight w:val="252" w:hRule="atLeast"/>
        </w:trPr>
        <w:tc>
          <w:tcPr>
            <w:tcW w:w="2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4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3" w:lineRule="exact"/>
              <w:ind w:left="1046" w:right="1535"/>
              <w:jc w:val="center"/>
              <w:rPr>
                <w:sz w:val="22"/>
              </w:rPr>
            </w:pPr>
            <w:r>
              <w:rPr>
                <w:sz w:val="22"/>
              </w:rPr>
              <w:t>-2.261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(-2.29)</w:t>
            </w:r>
          </w:p>
        </w:tc>
      </w:tr>
      <w:tr>
        <w:trPr>
          <w:trHeight w:val="249" w:hRule="atLeast"/>
        </w:trPr>
        <w:tc>
          <w:tcPr>
            <w:tcW w:w="2982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Long-run</w:t>
            </w:r>
            <w:r>
              <w:rPr>
                <w:b/>
                <w:i/>
                <w:spacing w:val="-4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41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982" w:type="dxa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Interest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spread</w:t>
            </w:r>
          </w:p>
        </w:tc>
        <w:tc>
          <w:tcPr>
            <w:tcW w:w="4155" w:type="dxa"/>
          </w:tcPr>
          <w:p>
            <w:pPr>
              <w:pStyle w:val="TableParagraph"/>
              <w:spacing w:line="231" w:lineRule="exact"/>
              <w:ind w:left="1047" w:right="1534"/>
              <w:jc w:val="center"/>
              <w:rPr>
                <w:sz w:val="22"/>
              </w:rPr>
            </w:pPr>
            <w:r>
              <w:rPr>
                <w:sz w:val="22"/>
              </w:rPr>
              <w:t>-0.092</w:t>
            </w:r>
            <w:r>
              <w:rPr>
                <w:sz w:val="22"/>
                <w:vertAlign w:val="superscript"/>
              </w:rPr>
              <w:t>c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(1.90)</w:t>
            </w:r>
          </w:p>
        </w:tc>
      </w:tr>
      <w:tr>
        <w:trPr>
          <w:trHeight w:val="256" w:hRule="atLeast"/>
        </w:trPr>
        <w:tc>
          <w:tcPr>
            <w:tcW w:w="2982" w:type="dxa"/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4155" w:type="dxa"/>
          </w:tcPr>
          <w:p>
            <w:pPr>
              <w:pStyle w:val="TableParagraph"/>
              <w:spacing w:line="236" w:lineRule="exact"/>
              <w:ind w:left="1047" w:right="1534"/>
              <w:jc w:val="center"/>
              <w:rPr>
                <w:sz w:val="22"/>
              </w:rPr>
            </w:pPr>
            <w:r>
              <w:rPr>
                <w:sz w:val="22"/>
              </w:rPr>
              <w:t>0.617</w:t>
            </w:r>
            <w:r>
              <w:rPr>
                <w:sz w:val="22"/>
                <w:vertAlign w:val="superscript"/>
              </w:rPr>
              <w:t>a</w:t>
            </w:r>
            <w:r>
              <w:rPr>
                <w:sz w:val="22"/>
                <w:vertAlign w:val="baseline"/>
              </w:rPr>
              <w:t> (4.23)</w:t>
            </w:r>
          </w:p>
        </w:tc>
      </w:tr>
      <w:tr>
        <w:trPr>
          <w:trHeight w:val="253" w:hRule="atLeast"/>
        </w:trPr>
        <w:tc>
          <w:tcPr>
            <w:tcW w:w="2982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Trade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4155" w:type="dxa"/>
          </w:tcPr>
          <w:p>
            <w:pPr>
              <w:pStyle w:val="TableParagraph"/>
              <w:spacing w:line="233" w:lineRule="exact"/>
              <w:ind w:left="1047" w:right="1534"/>
              <w:jc w:val="center"/>
              <w:rPr>
                <w:sz w:val="22"/>
              </w:rPr>
            </w:pPr>
            <w:r>
              <w:rPr>
                <w:sz w:val="22"/>
              </w:rPr>
              <w:t>-0.669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(-1.03)</w:t>
            </w:r>
          </w:p>
        </w:tc>
      </w:tr>
      <w:tr>
        <w:trPr>
          <w:trHeight w:val="249" w:hRule="atLeast"/>
        </w:trPr>
        <w:tc>
          <w:tcPr>
            <w:tcW w:w="2982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Investment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4155" w:type="dxa"/>
          </w:tcPr>
          <w:p>
            <w:pPr>
              <w:pStyle w:val="TableParagraph"/>
              <w:spacing w:line="230" w:lineRule="exact"/>
              <w:ind w:left="1047" w:right="1534"/>
              <w:jc w:val="center"/>
              <w:rPr>
                <w:sz w:val="22"/>
              </w:rPr>
            </w:pPr>
            <w:r>
              <w:rPr>
                <w:sz w:val="22"/>
              </w:rPr>
              <w:t>-0.419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(-1.21)</w:t>
            </w:r>
          </w:p>
        </w:tc>
      </w:tr>
      <w:tr>
        <w:trPr>
          <w:trHeight w:val="261" w:hRule="atLeast"/>
        </w:trPr>
        <w:tc>
          <w:tcPr>
            <w:tcW w:w="2982" w:type="dxa"/>
          </w:tcPr>
          <w:p>
            <w:pPr>
              <w:pStyle w:val="TableParagraph"/>
              <w:spacing w:line="237" w:lineRule="exact" w:before="4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Adjustment:</w:t>
            </w:r>
          </w:p>
        </w:tc>
        <w:tc>
          <w:tcPr>
            <w:tcW w:w="4155" w:type="dxa"/>
          </w:tcPr>
          <w:p>
            <w:pPr>
              <w:pStyle w:val="TableParagraph"/>
              <w:spacing w:line="241" w:lineRule="exact"/>
              <w:ind w:left="1046" w:right="1535"/>
              <w:jc w:val="center"/>
              <w:rPr>
                <w:sz w:val="22"/>
              </w:rPr>
            </w:pPr>
            <w:r>
              <w:rPr>
                <w:sz w:val="22"/>
              </w:rPr>
              <w:t>-0.294</w:t>
            </w:r>
            <w:r>
              <w:rPr>
                <w:sz w:val="22"/>
                <w:vertAlign w:val="superscript"/>
              </w:rPr>
              <w:t>b</w:t>
            </w:r>
            <w:r>
              <w:rPr>
                <w:spacing w:val="-1"/>
                <w:sz w:val="22"/>
                <w:vertAlign w:val="baseline"/>
              </w:rPr>
              <w:t> </w:t>
            </w:r>
            <w:r>
              <w:rPr>
                <w:sz w:val="22"/>
                <w:vertAlign w:val="baseline"/>
              </w:rPr>
              <w:t>(-2.26)</w:t>
            </w:r>
          </w:p>
        </w:tc>
      </w:tr>
      <w:tr>
        <w:trPr>
          <w:trHeight w:val="249" w:hRule="atLeast"/>
        </w:trPr>
        <w:tc>
          <w:tcPr>
            <w:tcW w:w="2982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Short-run</w:t>
            </w:r>
            <w:r>
              <w:rPr>
                <w:b/>
                <w:i/>
                <w:spacing w:val="-2"/>
                <w:sz w:val="22"/>
              </w:rPr>
              <w:t> </w:t>
            </w:r>
            <w:r>
              <w:rPr>
                <w:b/>
                <w:i/>
                <w:sz w:val="22"/>
              </w:rPr>
              <w:t>estimates:</w:t>
            </w:r>
          </w:p>
        </w:tc>
        <w:tc>
          <w:tcPr>
            <w:tcW w:w="415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2982" w:type="dxa"/>
          </w:tcPr>
          <w:p>
            <w:pPr>
              <w:pStyle w:val="TableParagraph"/>
              <w:spacing w:line="231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∆Interest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spread</w:t>
            </w:r>
          </w:p>
        </w:tc>
        <w:tc>
          <w:tcPr>
            <w:tcW w:w="4155" w:type="dxa"/>
          </w:tcPr>
          <w:p>
            <w:pPr>
              <w:pStyle w:val="TableParagraph"/>
              <w:spacing w:line="231" w:lineRule="exact"/>
              <w:ind w:left="1047" w:right="1534"/>
              <w:jc w:val="center"/>
              <w:rPr>
                <w:sz w:val="22"/>
              </w:rPr>
            </w:pPr>
            <w:r>
              <w:rPr>
                <w:sz w:val="22"/>
              </w:rPr>
              <w:t>-0.014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(-1.12)</w:t>
            </w:r>
          </w:p>
        </w:tc>
      </w:tr>
      <w:tr>
        <w:trPr>
          <w:trHeight w:val="253" w:hRule="atLeast"/>
        </w:trPr>
        <w:tc>
          <w:tcPr>
            <w:tcW w:w="2982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∆GDP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4155" w:type="dxa"/>
          </w:tcPr>
          <w:p>
            <w:pPr>
              <w:pStyle w:val="TableParagraph"/>
              <w:spacing w:line="233" w:lineRule="exact"/>
              <w:ind w:left="1047" w:right="1534"/>
              <w:jc w:val="center"/>
              <w:rPr>
                <w:sz w:val="22"/>
              </w:rPr>
            </w:pPr>
            <w:r>
              <w:rPr>
                <w:sz w:val="22"/>
              </w:rPr>
              <w:t>-0.117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(-1.10)</w:t>
            </w:r>
          </w:p>
        </w:tc>
      </w:tr>
      <w:tr>
        <w:trPr>
          <w:trHeight w:val="253" w:hRule="atLeast"/>
        </w:trPr>
        <w:tc>
          <w:tcPr>
            <w:tcW w:w="2982" w:type="dxa"/>
          </w:tcPr>
          <w:p>
            <w:pPr>
              <w:pStyle w:val="TableParagraph"/>
              <w:spacing w:line="233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∆Trade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4155" w:type="dxa"/>
          </w:tcPr>
          <w:p>
            <w:pPr>
              <w:pStyle w:val="TableParagraph"/>
              <w:spacing w:line="233" w:lineRule="exact"/>
              <w:ind w:left="1047" w:right="1534"/>
              <w:jc w:val="center"/>
              <w:rPr>
                <w:sz w:val="22"/>
              </w:rPr>
            </w:pPr>
            <w:r>
              <w:rPr>
                <w:sz w:val="22"/>
              </w:rPr>
              <w:t>-0.071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(-0.49)</w:t>
            </w:r>
          </w:p>
        </w:tc>
      </w:tr>
      <w:tr>
        <w:trPr>
          <w:trHeight w:val="254" w:hRule="atLeast"/>
        </w:trPr>
        <w:tc>
          <w:tcPr>
            <w:tcW w:w="2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∆Investment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047" w:right="1534"/>
              <w:jc w:val="center"/>
              <w:rPr>
                <w:sz w:val="22"/>
              </w:rPr>
            </w:pPr>
            <w:r>
              <w:rPr>
                <w:sz w:val="22"/>
              </w:rPr>
              <w:t>0.045 (0.26)</w:t>
            </w:r>
          </w:p>
        </w:tc>
      </w:tr>
      <w:tr>
        <w:trPr>
          <w:trHeight w:val="252" w:hRule="atLeast"/>
        </w:trPr>
        <w:tc>
          <w:tcPr>
            <w:tcW w:w="2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07"/>
              <w:rPr>
                <w:sz w:val="22"/>
              </w:rPr>
            </w:pPr>
            <w:r>
              <w:rPr>
                <w:sz w:val="22"/>
              </w:rPr>
              <w:t>No.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Obs.</w:t>
            </w:r>
          </w:p>
        </w:tc>
        <w:tc>
          <w:tcPr>
            <w:tcW w:w="4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2" w:lineRule="exact"/>
              <w:ind w:left="1047" w:right="1533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250" w:hRule="atLeast"/>
        </w:trPr>
        <w:tc>
          <w:tcPr>
            <w:tcW w:w="2982" w:type="dxa"/>
          </w:tcPr>
          <w:p>
            <w:pPr>
              <w:pStyle w:val="TableParagraph"/>
              <w:spacing w:line="230" w:lineRule="exact"/>
              <w:ind w:left="107"/>
              <w:rPr>
                <w:sz w:val="22"/>
              </w:rPr>
            </w:pPr>
            <w:r>
              <w:rPr>
                <w:sz w:val="22"/>
              </w:rPr>
              <w:t>R-Squared</w:t>
            </w:r>
          </w:p>
        </w:tc>
        <w:tc>
          <w:tcPr>
            <w:tcW w:w="4155" w:type="dxa"/>
          </w:tcPr>
          <w:p>
            <w:pPr>
              <w:pStyle w:val="TableParagraph"/>
              <w:spacing w:line="230" w:lineRule="exact"/>
              <w:ind w:left="1047" w:right="1530"/>
              <w:jc w:val="center"/>
              <w:rPr>
                <w:sz w:val="22"/>
              </w:rPr>
            </w:pPr>
            <w:r>
              <w:rPr>
                <w:sz w:val="22"/>
              </w:rPr>
              <w:t>0.490</w:t>
            </w:r>
          </w:p>
        </w:tc>
      </w:tr>
      <w:tr>
        <w:trPr>
          <w:trHeight w:val="256" w:hRule="atLeast"/>
        </w:trPr>
        <w:tc>
          <w:tcPr>
            <w:tcW w:w="2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07"/>
              <w:rPr>
                <w:sz w:val="22"/>
              </w:rPr>
            </w:pPr>
            <w:r>
              <w:rPr>
                <w:sz w:val="22"/>
              </w:rPr>
              <w:t>Bounds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Test</w:t>
            </w:r>
          </w:p>
        </w:tc>
        <w:tc>
          <w:tcPr>
            <w:tcW w:w="41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6" w:lineRule="exact"/>
              <w:ind w:left="1047" w:right="1531"/>
              <w:jc w:val="center"/>
              <w:rPr>
                <w:sz w:val="22"/>
              </w:rPr>
            </w:pPr>
            <w:r>
              <w:rPr>
                <w:sz w:val="22"/>
              </w:rPr>
              <w:t>3.762</w:t>
            </w:r>
            <w:r>
              <w:rPr>
                <w:sz w:val="22"/>
                <w:vertAlign w:val="superscript"/>
              </w:rPr>
              <w:t>c</w:t>
            </w:r>
          </w:p>
        </w:tc>
      </w:tr>
      <w:tr>
        <w:trPr>
          <w:trHeight w:val="1857" w:hRule="atLeast"/>
        </w:trPr>
        <w:tc>
          <w:tcPr>
            <w:tcW w:w="713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107" w:right="187"/>
              <w:rPr>
                <w:sz w:val="18"/>
              </w:rPr>
            </w:pPr>
            <w:r>
              <w:rPr>
                <w:b/>
                <w:sz w:val="18"/>
              </w:rPr>
              <w:t>Note: </w:t>
            </w:r>
            <w:r>
              <w:rPr>
                <w:sz w:val="18"/>
              </w:rPr>
              <w:t>∆ is the difference operator. Numbers in parentheses are </w:t>
            </w:r>
            <w:r>
              <w:rPr>
                <w:i/>
                <w:sz w:val="18"/>
              </w:rPr>
              <w:t>t</w:t>
            </w:r>
            <w:r>
              <w:rPr>
                <w:sz w:val="18"/>
              </w:rPr>
              <w:t>-statistics based on White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heteroscedasticity-consistent standard errors. Statistical significance: </w:t>
            </w:r>
            <w:r>
              <w:rPr>
                <w:sz w:val="18"/>
                <w:vertAlign w:val="superscript"/>
              </w:rPr>
              <w:t>a,b,c</w:t>
            </w:r>
            <w:r>
              <w:rPr>
                <w:sz w:val="18"/>
                <w:vertAlign w:val="baseline"/>
              </w:rPr>
              <w:t> indicate 1%, 5% and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10% levels respectively. The variables lag length for credit growth model </w:t>
            </w:r>
            <w:r>
              <w:rPr>
                <w:i/>
                <w:sz w:val="18"/>
                <w:vertAlign w:val="baseline"/>
              </w:rPr>
              <w:t>(1 1 1 1 1) </w:t>
            </w:r>
            <w:r>
              <w:rPr>
                <w:sz w:val="18"/>
                <w:vertAlign w:val="baseline"/>
              </w:rPr>
              <w:t>are Stata-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generated using the </w:t>
            </w:r>
            <w:r>
              <w:rPr>
                <w:i/>
                <w:sz w:val="18"/>
                <w:vertAlign w:val="baseline"/>
              </w:rPr>
              <w:t>“varsoc” </w:t>
            </w:r>
            <w:r>
              <w:rPr>
                <w:sz w:val="18"/>
                <w:vertAlign w:val="baseline"/>
              </w:rPr>
              <w:t>routine. Diagnostic results: </w:t>
            </w:r>
            <w:r>
              <w:rPr>
                <w:i/>
                <w:sz w:val="18"/>
                <w:vertAlign w:val="baseline"/>
              </w:rPr>
              <w:t>Durbin Watson</w:t>
            </w:r>
            <w:r>
              <w:rPr>
                <w:sz w:val="18"/>
                <w:vertAlign w:val="baseline"/>
              </w:rPr>
              <w:t>: 2.080; </w:t>
            </w:r>
            <w:r>
              <w:rPr>
                <w:i/>
                <w:sz w:val="18"/>
                <w:vertAlign w:val="baseline"/>
              </w:rPr>
              <w:t>White</w:t>
            </w:r>
            <w:r>
              <w:rPr>
                <w:i/>
                <w:spacing w:val="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(heteroscedasticity)</w:t>
            </w:r>
            <w:r>
              <w:rPr>
                <w:sz w:val="18"/>
                <w:vertAlign w:val="baseline"/>
              </w:rPr>
              <w:t>: 0.420; </w:t>
            </w:r>
            <w:r>
              <w:rPr>
                <w:i/>
                <w:sz w:val="18"/>
                <w:vertAlign w:val="baseline"/>
              </w:rPr>
              <w:t>Autoregressive conditional heteroscedasticity-Lagrange Multiplier</w:t>
            </w:r>
            <w:r>
              <w:rPr>
                <w:i/>
                <w:spacing w:val="-42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(ARCH-LM)</w:t>
            </w:r>
            <w:r>
              <w:rPr>
                <w:sz w:val="18"/>
                <w:vertAlign w:val="baseline"/>
              </w:rPr>
              <w:t>: 0.591; </w:t>
            </w:r>
            <w:r>
              <w:rPr>
                <w:i/>
                <w:sz w:val="18"/>
                <w:vertAlign w:val="baseline"/>
              </w:rPr>
              <w:t>Ramsey regression specification error test (RESET for omitted variables)</w:t>
            </w:r>
            <w:r>
              <w:rPr>
                <w:sz w:val="18"/>
                <w:vertAlign w:val="baseline"/>
              </w:rPr>
              <w:t>: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0.003</w:t>
            </w:r>
            <w:r>
              <w:rPr>
                <w:sz w:val="18"/>
                <w:vertAlign w:val="superscript"/>
              </w:rPr>
              <w:t>a</w:t>
            </w:r>
            <w:r>
              <w:rPr>
                <w:sz w:val="18"/>
                <w:vertAlign w:val="baseline"/>
              </w:rPr>
              <w:t>; Variance inflation factor (</w:t>
            </w:r>
            <w:r>
              <w:rPr>
                <w:i/>
                <w:sz w:val="18"/>
                <w:vertAlign w:val="baseline"/>
              </w:rPr>
              <w:t>VIF for multicollinearity)</w:t>
            </w:r>
            <w:r>
              <w:rPr>
                <w:sz w:val="18"/>
                <w:vertAlign w:val="baseline"/>
              </w:rPr>
              <w:t>: 1.80; </w:t>
            </w:r>
            <w:r>
              <w:rPr>
                <w:i/>
                <w:sz w:val="18"/>
                <w:vertAlign w:val="baseline"/>
              </w:rPr>
              <w:t>Cumulative sum of squares</w:t>
            </w:r>
            <w:r>
              <w:rPr>
                <w:i/>
                <w:spacing w:val="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(CUSUMSQ</w:t>
            </w:r>
            <w:r>
              <w:rPr>
                <w:i/>
                <w:spacing w:val="-1"/>
                <w:sz w:val="18"/>
                <w:vertAlign w:val="baseline"/>
              </w:rPr>
              <w:t> </w:t>
            </w:r>
            <w:r>
              <w:rPr>
                <w:i/>
                <w:sz w:val="18"/>
                <w:vertAlign w:val="baseline"/>
              </w:rPr>
              <w:t>for stability)</w:t>
            </w:r>
            <w:r>
              <w:rPr>
                <w:sz w:val="18"/>
                <w:vertAlign w:val="baseline"/>
              </w:rPr>
              <w:t>: stable</w:t>
            </w:r>
          </w:p>
          <w:p>
            <w:pPr>
              <w:pStyle w:val="TableParagraph"/>
              <w:spacing w:line="185" w:lineRule="exact"/>
              <w:ind w:left="107"/>
              <w:rPr>
                <w:sz w:val="18"/>
              </w:rPr>
            </w:pPr>
            <w:r>
              <w:rPr>
                <w:sz w:val="18"/>
              </w:rPr>
              <w:t>Source: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Researcher's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Computations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30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Implication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Findings</w:t>
      </w:r>
    </w:p>
    <w:p>
      <w:pPr>
        <w:pStyle w:val="BodyText"/>
        <w:spacing w:line="360" w:lineRule="auto" w:before="132"/>
        <w:ind w:left="498" w:right="1354"/>
        <w:jc w:val="both"/>
      </w:pPr>
      <w:r>
        <w:rPr/>
        <w:t>The implications of findings on the nexus of financial reforms and credit growth on income</w:t>
      </w:r>
      <w:r>
        <w:rPr>
          <w:spacing w:val="1"/>
        </w:rPr>
        <w:t> </w:t>
      </w:r>
      <w:r>
        <w:rPr/>
        <w:t>inequality vary depending on the related sample. For the SSA sample, the significance of the</w:t>
      </w:r>
      <w:r>
        <w:rPr>
          <w:spacing w:val="1"/>
        </w:rPr>
        <w:t> </w:t>
      </w:r>
      <w:r>
        <w:rPr/>
        <w:t>real</w:t>
      </w:r>
      <w:r>
        <w:rPr>
          <w:spacing w:val="-4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rate</w:t>
      </w:r>
      <w:r>
        <w:rPr>
          <w:spacing w:val="-5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which</w:t>
      </w:r>
      <w:r>
        <w:rPr>
          <w:spacing w:val="-5"/>
        </w:rPr>
        <w:t> </w:t>
      </w:r>
      <w:r>
        <w:rPr/>
        <w:t>reflects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real</w:t>
      </w:r>
      <w:r>
        <w:rPr>
          <w:spacing w:val="-3"/>
        </w:rPr>
        <w:t> </w:t>
      </w:r>
      <w:r>
        <w:rPr/>
        <w:t>cost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funds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borrower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real yield</w:t>
      </w:r>
      <w:r>
        <w:rPr>
          <w:spacing w:val="-58"/>
        </w:rPr>
        <w:t> </w:t>
      </w:r>
      <w:r>
        <w:rPr/>
        <w:t>to the lender portends some significant consequences. Its positive significance as a stimulator</w:t>
      </w:r>
      <w:r>
        <w:rPr>
          <w:spacing w:val="1"/>
        </w:rPr>
        <w:t> </w:t>
      </w:r>
      <w:r>
        <w:rPr/>
        <w:t>of financial stability and credit growth gives credence to the McKinnon-Shaw hypothesis that</w:t>
      </w:r>
      <w:r>
        <w:rPr>
          <w:spacing w:val="1"/>
        </w:rPr>
        <w:t> </w:t>
      </w:r>
      <w:r>
        <w:rPr/>
        <w:t>when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rate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interest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optimal</w:t>
      </w:r>
      <w:r>
        <w:rPr>
          <w:spacing w:val="-9"/>
        </w:rPr>
        <w:t> </w:t>
      </w:r>
      <w:r>
        <w:rPr/>
        <w:t>efficient</w:t>
      </w:r>
      <w:r>
        <w:rPr>
          <w:spacing w:val="-8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intermediation</w:t>
      </w:r>
      <w:r>
        <w:rPr>
          <w:spacing w:val="-8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hence</w:t>
      </w:r>
      <w:r>
        <w:rPr>
          <w:spacing w:val="-10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system</w:t>
      </w:r>
      <w:r>
        <w:rPr>
          <w:spacing w:val="-5"/>
        </w:rPr>
        <w:t> </w:t>
      </w:r>
      <w:r>
        <w:rPr/>
        <w:t>stability.</w:t>
      </w:r>
      <w:r>
        <w:rPr>
          <w:spacing w:val="-4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since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reform</w:t>
      </w:r>
      <w:r>
        <w:rPr>
          <w:spacing w:val="-4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(which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often influenced by inflation rate dynamics), it becomes imperative for monetary authorities’</w:t>
      </w:r>
      <w:r>
        <w:rPr>
          <w:spacing w:val="1"/>
        </w:rPr>
        <w:t> </w:t>
      </w:r>
      <w:r>
        <w:rPr/>
        <w:t>prudency in keeping the inflation rate low to enhance the efficiency the real interest rate in</w:t>
      </w:r>
      <w:r>
        <w:rPr>
          <w:spacing w:val="1"/>
        </w:rPr>
        <w:t> </w:t>
      </w:r>
      <w:r>
        <w:rPr/>
        <w:t>stimulating</w:t>
      </w:r>
      <w:r>
        <w:rPr>
          <w:spacing w:val="-3"/>
        </w:rPr>
        <w:t> </w:t>
      </w:r>
      <w:r>
        <w:rPr/>
        <w:t>credit.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 w:before="1"/>
        <w:ind w:left="498" w:right="1354"/>
        <w:jc w:val="both"/>
      </w:pPr>
      <w:r>
        <w:rPr/>
        <w:t>Likewise, the effects of per capita GDP, broad money growth and investment as possible</w:t>
      </w:r>
      <w:r>
        <w:rPr>
          <w:spacing w:val="1"/>
        </w:rPr>
        <w:t> </w:t>
      </w:r>
      <w:r>
        <w:rPr/>
        <w:t>stimulants for both financial system stability and credit growth imply that these variables are</w:t>
      </w:r>
      <w:r>
        <w:rPr>
          <w:spacing w:val="1"/>
        </w:rPr>
        <w:t> </w:t>
      </w:r>
      <w:r>
        <w:rPr/>
        <w:t>necessary for both efficient intermediation and real sector growth. Contrarily, the negative</w:t>
      </w:r>
      <w:r>
        <w:rPr>
          <w:spacing w:val="1"/>
        </w:rPr>
        <w:t> </w:t>
      </w:r>
      <w:r>
        <w:rPr/>
        <w:t>effect of per capita GDP growth rate on both the financial stability index and credit growth</w:t>
      </w:r>
      <w:r>
        <w:rPr>
          <w:spacing w:val="1"/>
        </w:rPr>
        <w:t> </w:t>
      </w:r>
      <w:r>
        <w:rPr/>
        <w:t>portends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danger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11"/>
        </w:rPr>
        <w:t> </w:t>
      </w:r>
      <w:r>
        <w:rPr/>
        <w:t>stability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real</w:t>
      </w:r>
      <w:r>
        <w:rPr>
          <w:spacing w:val="-8"/>
        </w:rPr>
        <w:t> </w:t>
      </w:r>
      <w:r>
        <w:rPr/>
        <w:t>sector</w:t>
      </w:r>
      <w:r>
        <w:rPr>
          <w:spacing w:val="-9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SSA.</w:t>
      </w:r>
      <w:r>
        <w:rPr>
          <w:spacing w:val="-9"/>
        </w:rPr>
        <w:t> </w:t>
      </w:r>
      <w:r>
        <w:rPr/>
        <w:t>It</w:t>
      </w:r>
      <w:r>
        <w:rPr>
          <w:spacing w:val="-11"/>
        </w:rPr>
        <w:t> </w:t>
      </w:r>
      <w:r>
        <w:rPr/>
        <w:t>therefore</w:t>
      </w:r>
      <w:r>
        <w:rPr>
          <w:spacing w:val="-10"/>
        </w:rPr>
        <w:t> </w:t>
      </w:r>
      <w:r>
        <w:rPr/>
        <w:t>requires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5"/>
        <w:jc w:val="both"/>
      </w:pPr>
      <w:r>
        <w:rPr/>
        <w:t>that the regulatory framework is enhanced or augmented to allow for the accommodation of</w:t>
      </w:r>
      <w:r>
        <w:rPr>
          <w:spacing w:val="1"/>
        </w:rPr>
        <w:t> </w:t>
      </w:r>
      <w:r>
        <w:rPr/>
        <w:t>unexpected shocks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fluctuations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GDP.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coefficient of the trade openness variable is an indication that SSA region is yet to take</w:t>
      </w:r>
      <w:r>
        <w:rPr>
          <w:spacing w:val="1"/>
        </w:rPr>
        <w:t> </w:t>
      </w:r>
      <w:r>
        <w:rPr/>
        <w:t>advantage of its potential in the world market that mutually-beneficial trade contracts and</w:t>
      </w:r>
      <w:r>
        <w:rPr>
          <w:spacing w:val="1"/>
        </w:rPr>
        <w:t> </w:t>
      </w:r>
      <w:r>
        <w:rPr/>
        <w:t>agreements</w:t>
      </w:r>
      <w:r>
        <w:rPr>
          <w:spacing w:val="-8"/>
        </w:rPr>
        <w:t> </w:t>
      </w:r>
      <w:r>
        <w:rPr/>
        <w:t>needed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stimulate</w:t>
      </w:r>
      <w:r>
        <w:rPr>
          <w:spacing w:val="-9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intermediation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obtainable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developed</w:t>
      </w:r>
      <w:r>
        <w:rPr>
          <w:spacing w:val="-8"/>
        </w:rPr>
        <w:t> </w:t>
      </w:r>
      <w:r>
        <w:rPr/>
        <w:t>economies.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0"/>
        <w:jc w:val="both"/>
      </w:pPr>
      <w:r>
        <w:rPr/>
        <w:t>The</w:t>
      </w:r>
      <w:r>
        <w:rPr>
          <w:spacing w:val="-5"/>
        </w:rPr>
        <w:t> </w:t>
      </w:r>
      <w:r>
        <w:rPr/>
        <w:t>implications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credit-inequality</w:t>
      </w:r>
      <w:r>
        <w:rPr>
          <w:spacing w:val="-9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diverse.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SSA,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negative</w:t>
      </w:r>
      <w:r>
        <w:rPr>
          <w:spacing w:val="-5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 credit growth</w:t>
      </w:r>
      <w:r>
        <w:rPr>
          <w:spacing w:val="-2"/>
        </w:rPr>
        <w:t> </w:t>
      </w:r>
      <w:r>
        <w:rPr/>
        <w:t>shows</w:t>
      </w:r>
      <w:r>
        <w:rPr>
          <w:spacing w:val="-3"/>
        </w:rPr>
        <w:t> </w:t>
      </w:r>
      <w:r>
        <w:rPr/>
        <w:t>the equalising</w:t>
      </w:r>
      <w:r>
        <w:rPr>
          <w:spacing w:val="-5"/>
        </w:rPr>
        <w:t> </w:t>
      </w:r>
      <w:r>
        <w:rPr/>
        <w:t>power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credit.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ability</w:t>
      </w:r>
      <w:r>
        <w:rPr>
          <w:spacing w:val="-57"/>
        </w:rPr>
        <w:t> </w:t>
      </w:r>
      <w:r>
        <w:rPr/>
        <w:t>of financial</w:t>
      </w:r>
      <w:r>
        <w:rPr>
          <w:spacing w:val="1"/>
        </w:rPr>
        <w:t> </w:t>
      </w:r>
      <w:r>
        <w:rPr/>
        <w:t>intermediaries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their efficiency in</w:t>
      </w:r>
      <w:r>
        <w:rPr>
          <w:spacing w:val="1"/>
        </w:rPr>
        <w:t> </w:t>
      </w:r>
      <w:r>
        <w:rPr/>
        <w:t>the dissemination</w:t>
      </w:r>
      <w:r>
        <w:rPr>
          <w:spacing w:val="1"/>
        </w:rPr>
        <w:t> </w:t>
      </w:r>
      <w:r>
        <w:rPr/>
        <w:t>of loans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advances to poor households without any discrimination or contractual barriers will contribute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reducing</w:t>
      </w:r>
      <w:r>
        <w:rPr>
          <w:spacing w:val="-15"/>
        </w:rPr>
        <w:t> </w:t>
      </w:r>
      <w:r>
        <w:rPr>
          <w:spacing w:val="-1"/>
        </w:rPr>
        <w:t>inequality</w:t>
      </w:r>
      <w:r>
        <w:rPr>
          <w:spacing w:val="-15"/>
        </w:rPr>
        <w:t> </w:t>
      </w:r>
      <w:r>
        <w:rPr/>
        <w:t>gap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region.</w:t>
      </w:r>
      <w:r>
        <w:rPr>
          <w:spacing w:val="-10"/>
        </w:rPr>
        <w:t> </w:t>
      </w:r>
      <w:r>
        <w:rPr/>
        <w:t>Likewise,</w:t>
      </w:r>
      <w:r>
        <w:rPr>
          <w:spacing w:val="-9"/>
        </w:rPr>
        <w:t> </w:t>
      </w:r>
      <w:r>
        <w:rPr/>
        <w:t>income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natural</w:t>
      </w:r>
      <w:r>
        <w:rPr>
          <w:spacing w:val="-11"/>
        </w:rPr>
        <w:t> </w:t>
      </w:r>
      <w:r>
        <w:rPr/>
        <w:t>resources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enrolment have income-equalising tendencies. The implications of these are that if revenue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natural</w:t>
      </w:r>
      <w:r>
        <w:rPr>
          <w:spacing w:val="-5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disproportionately</w:t>
      </w:r>
      <w:r>
        <w:rPr>
          <w:spacing w:val="-10"/>
        </w:rPr>
        <w:t> </w:t>
      </w:r>
      <w:r>
        <w:rPr/>
        <w:t>skewed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wealthy</w:t>
      </w:r>
      <w:r>
        <w:rPr>
          <w:spacing w:val="-10"/>
        </w:rPr>
        <w:t> </w:t>
      </w:r>
      <w:r>
        <w:rPr/>
        <w:t>via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-57"/>
        </w:rPr>
        <w:t> </w:t>
      </w:r>
      <w:r>
        <w:rPr/>
        <w:t>goods/amenities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exaggerated.</w:t>
      </w:r>
      <w:r>
        <w:rPr>
          <w:spacing w:val="-7"/>
        </w:rPr>
        <w:t> </w:t>
      </w:r>
      <w:r>
        <w:rPr/>
        <w:t>Similarly,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basic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shown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6"/>
        </w:rPr>
        <w:t> </w:t>
      </w:r>
      <w:r>
        <w:rPr/>
        <w:t>equalising</w:t>
      </w:r>
      <w:r>
        <w:rPr>
          <w:spacing w:val="-8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on income inequality. Therefore, it becomes socially responsible for governments of SSA</w:t>
      </w:r>
      <w:r>
        <w:rPr>
          <w:spacing w:val="1"/>
        </w:rPr>
        <w:t> </w:t>
      </w:r>
      <w:r>
        <w:rPr/>
        <w:t>countries to provide essential educational services for its citizenry. Furthermore, since the</w:t>
      </w:r>
      <w:r>
        <w:rPr>
          <w:spacing w:val="1"/>
        </w:rPr>
        <w:t> </w:t>
      </w:r>
      <w:r>
        <w:rPr/>
        <w:t>region has a blend of CFA and non-CFA countries and knowing that financial dependence</w:t>
      </w:r>
      <w:r>
        <w:rPr>
          <w:spacing w:val="1"/>
        </w:rPr>
        <w:t> </w:t>
      </w:r>
      <w:r>
        <w:rPr/>
        <w:t>obtains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CFA</w:t>
      </w:r>
      <w:r>
        <w:rPr>
          <w:spacing w:val="-7"/>
        </w:rPr>
        <w:t> </w:t>
      </w:r>
      <w:r>
        <w:rPr/>
        <w:t>countries (since</w:t>
      </w:r>
      <w:r>
        <w:rPr>
          <w:spacing w:val="-7"/>
        </w:rPr>
        <w:t> </w:t>
      </w:r>
      <w:r>
        <w:rPr/>
        <w:t>they</w:t>
      </w:r>
      <w:r>
        <w:rPr>
          <w:spacing w:val="-11"/>
        </w:rPr>
        <w:t> </w:t>
      </w:r>
      <w:r>
        <w:rPr/>
        <w:t>maintain</w:t>
      </w:r>
      <w:r>
        <w:rPr>
          <w:spacing w:val="-5"/>
        </w:rPr>
        <w:t> </w:t>
      </w:r>
      <w:r>
        <w:rPr/>
        <w:t>strong</w:t>
      </w:r>
      <w:r>
        <w:rPr>
          <w:spacing w:val="-6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ties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France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ultimately to the European Union) it becomes obvious that a blanket monetary policy may not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plausible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 region.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With respect to the sub-regions, results on Central Africa attest to the fact that credit growth</w:t>
      </w:r>
      <w:r>
        <w:rPr>
          <w:spacing w:val="1"/>
        </w:rPr>
        <w:t> </w:t>
      </w:r>
      <w:r>
        <w:rPr/>
        <w:t>can have an equalising effect on income inequality. The non-significant negative coefficient</w:t>
      </w:r>
      <w:r>
        <w:rPr>
          <w:spacing w:val="1"/>
        </w:rPr>
        <w:t> </w:t>
      </w:r>
      <w:r>
        <w:rPr/>
        <w:t>may not be unconnected to the under-developed state of financial system in the sub-region. Be</w:t>
      </w:r>
      <w:r>
        <w:rPr>
          <w:spacing w:val="-57"/>
        </w:rPr>
        <w:t> </w:t>
      </w:r>
      <w:r>
        <w:rPr/>
        <w:t>that as it may, some salient implications can be deduced in guiding monetary regulators into</w:t>
      </w:r>
      <w:r>
        <w:rPr>
          <w:spacing w:val="1"/>
        </w:rPr>
        <w:t> </w:t>
      </w:r>
      <w:r>
        <w:rPr/>
        <w:t>formulating</w:t>
      </w:r>
      <w:r>
        <w:rPr>
          <w:spacing w:val="-7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foster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competition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intermediation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impacts</w:t>
      </w:r>
      <w:r>
        <w:rPr>
          <w:spacing w:val="-58"/>
        </w:rPr>
        <w:t> </w:t>
      </w:r>
      <w:r>
        <w:rPr/>
        <w:t>of efficient intermediation is felt on income distribution in the sub-region in the long-run. The</w:t>
      </w:r>
      <w:r>
        <w:rPr>
          <w:spacing w:val="1"/>
        </w:rPr>
        <w:t> </w:t>
      </w:r>
      <w:r>
        <w:rPr/>
        <w:t>age-dependency ratio has shown to have an equalising impact on income inequality; however,</w:t>
      </w:r>
      <w:r>
        <w:rPr>
          <w:spacing w:val="-57"/>
        </w:rPr>
        <w:t> </w:t>
      </w:r>
      <w:r>
        <w:rPr/>
        <w:t>this is a short-run phenomenon. This is an implausible outcome because it implies that as the</w:t>
      </w:r>
      <w:r>
        <w:rPr>
          <w:spacing w:val="1"/>
        </w:rPr>
        <w:t> </w:t>
      </w:r>
      <w:r>
        <w:rPr/>
        <w:t>ratio of dependants to the working population increases, income inequality falls. On sub-</w:t>
      </w:r>
      <w:r>
        <w:rPr>
          <w:spacing w:val="1"/>
        </w:rPr>
        <w:t> </w:t>
      </w:r>
      <w:r>
        <w:rPr/>
        <w:t>regional comparativeness, the results imply that Central Africa has a more stable financial</w:t>
      </w:r>
      <w:r>
        <w:rPr>
          <w:spacing w:val="1"/>
        </w:rPr>
        <w:t> </w:t>
      </w:r>
      <w:r>
        <w:rPr/>
        <w:t>system than West Africa in period 2010 to 2015. This outcome is not surprising since most, if</w:t>
      </w:r>
      <w:r>
        <w:rPr>
          <w:spacing w:val="1"/>
        </w:rPr>
        <w:t> </w:t>
      </w:r>
      <w:r>
        <w:rPr/>
        <w:t>not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countries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Central</w:t>
      </w:r>
      <w:r>
        <w:rPr>
          <w:spacing w:val="19"/>
        </w:rPr>
        <w:t> </w:t>
      </w:r>
      <w:r>
        <w:rPr/>
        <w:t>Africa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CFA</w:t>
      </w:r>
      <w:r>
        <w:rPr>
          <w:spacing w:val="20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strong</w:t>
      </w:r>
      <w:r>
        <w:rPr>
          <w:spacing w:val="15"/>
        </w:rPr>
        <w:t> </w:t>
      </w:r>
      <w:r>
        <w:rPr/>
        <w:t>monetary</w:t>
      </w:r>
      <w:r>
        <w:rPr>
          <w:spacing w:val="14"/>
        </w:rPr>
        <w:t> </w:t>
      </w:r>
      <w:r>
        <w:rPr/>
        <w:t>allegiance</w:t>
      </w:r>
      <w:r>
        <w:rPr>
          <w:spacing w:val="17"/>
        </w:rPr>
        <w:t> </w:t>
      </w:r>
      <w:r>
        <w:rPr/>
        <w:t>to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France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indirectly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European</w:t>
      </w:r>
      <w:r>
        <w:rPr>
          <w:spacing w:val="-9"/>
        </w:rPr>
        <w:t> </w:t>
      </w:r>
      <w:r>
        <w:rPr/>
        <w:t>Central</w:t>
      </w:r>
      <w:r>
        <w:rPr>
          <w:spacing w:val="-7"/>
        </w:rPr>
        <w:t> </w:t>
      </w:r>
      <w:r>
        <w:rPr/>
        <w:t>Bank.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noteworthy</w:t>
      </w:r>
      <w:r>
        <w:rPr>
          <w:spacing w:val="-13"/>
        </w:rPr>
        <w:t> </w:t>
      </w:r>
      <w:r>
        <w:rPr/>
        <w:t>to</w:t>
      </w:r>
      <w:r>
        <w:rPr>
          <w:spacing w:val="-7"/>
        </w:rPr>
        <w:t> </w:t>
      </w:r>
      <w:r>
        <w:rPr/>
        <w:t>state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CFA</w:t>
      </w:r>
      <w:r>
        <w:rPr>
          <w:spacing w:val="-8"/>
        </w:rPr>
        <w:t> </w:t>
      </w:r>
      <w:r>
        <w:rPr/>
        <w:t>franc</w:t>
      </w:r>
      <w:r>
        <w:rPr>
          <w:spacing w:val="-58"/>
        </w:rPr>
        <w:t> </w:t>
      </w:r>
      <w:r>
        <w:rPr/>
        <w:t>is tied to the Euro and follows the monetary dictates of the European Central Bank who has</w:t>
      </w:r>
      <w:r>
        <w:rPr>
          <w:spacing w:val="1"/>
        </w:rPr>
        <w:t> </w:t>
      </w:r>
      <w:r>
        <w:rPr/>
        <w:t>strict monetary guidelines particularly in relation to interest rate and inflation rate regulations.</w:t>
      </w:r>
      <w:r>
        <w:rPr>
          <w:spacing w:val="1"/>
        </w:rPr>
        <w:t> </w:t>
      </w:r>
      <w:r>
        <w:rPr/>
        <w:t>In the same vein, relative to West Africa, the Central Africa sub-region shows to have reduced</w:t>
      </w:r>
      <w:r>
        <w:rPr>
          <w:spacing w:val="-57"/>
        </w:rPr>
        <w:t> </w:t>
      </w:r>
      <w:r>
        <w:rPr/>
        <w:t>credit growth in period 2000 to 2009 and an increase in period 2010 to 2015. On income</w:t>
      </w:r>
      <w:r>
        <w:rPr>
          <w:spacing w:val="1"/>
        </w:rPr>
        <w:t> </w:t>
      </w:r>
      <w:r>
        <w:rPr/>
        <w:t>inequality, the sub-region’s index are lower in periods 1980 to 1989 and 1990 to 1999 while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in period 2010 to</w:t>
      </w:r>
      <w:r>
        <w:rPr>
          <w:spacing w:val="2"/>
        </w:rPr>
        <w:t> </w:t>
      </w:r>
      <w:r>
        <w:rPr/>
        <w:t>2015 relative to West Africa.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For East Africa, the implication of the positive and significant coefficient of credit growth on</w:t>
      </w:r>
      <w:r>
        <w:rPr>
          <w:spacing w:val="1"/>
        </w:rPr>
        <w:t> </w:t>
      </w:r>
      <w:r>
        <w:rPr/>
        <w:t>income inequality may be that the dissemination of credit is still skewed to the wealthy class</w:t>
      </w:r>
      <w:r>
        <w:rPr>
          <w:spacing w:val="1"/>
        </w:rPr>
        <w:t> </w:t>
      </w:r>
      <w:r>
        <w:rPr/>
        <w:t>who can provide the requirements for accessing loans or poor households are unable to access</w:t>
      </w:r>
      <w:r>
        <w:rPr>
          <w:spacing w:val="-57"/>
        </w:rPr>
        <w:t> </w:t>
      </w:r>
      <w:r>
        <w:rPr/>
        <w:t>credit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loanable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long-run,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expenditures aggravate inequality while primary enrolment reduces the inequality</w:t>
      </w:r>
      <w:r>
        <w:rPr>
          <w:spacing w:val="-57"/>
        </w:rPr>
        <w:t> </w:t>
      </w:r>
      <w:r>
        <w:rPr/>
        <w:t>gap. The implications are that more government interventions towards making education</w:t>
      </w:r>
      <w:r>
        <w:rPr>
          <w:spacing w:val="1"/>
        </w:rPr>
        <w:t> </w:t>
      </w:r>
      <w:r>
        <w:rPr/>
        <w:t>affordable and accessible will reduce inequality while if the country’s wealth and government</w:t>
      </w:r>
      <w:r>
        <w:rPr>
          <w:spacing w:val="1"/>
        </w:rPr>
        <w:t> </w:t>
      </w:r>
      <w:r>
        <w:rPr/>
        <w:t>spending are not well distributed, income inequality will widen. The short-run results 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 variables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spending 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age-dependency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worsen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inequality.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sub-regional</w:t>
      </w:r>
      <w:r>
        <w:rPr>
          <w:spacing w:val="-8"/>
        </w:rPr>
        <w:t> </w:t>
      </w:r>
      <w:r>
        <w:rPr/>
        <w:t>comparativeness,</w:t>
      </w:r>
      <w:r>
        <w:rPr>
          <w:spacing w:val="-6"/>
        </w:rPr>
        <w:t> </w:t>
      </w:r>
      <w:r>
        <w:rPr/>
        <w:t>East</w:t>
      </w:r>
      <w:r>
        <w:rPr>
          <w:spacing w:val="-7"/>
        </w:rPr>
        <w:t> </w:t>
      </w:r>
      <w:r>
        <w:rPr/>
        <w:t>Africa</w:t>
      </w:r>
      <w:r>
        <w:rPr>
          <w:spacing w:val="-10"/>
        </w:rPr>
        <w:t> </w:t>
      </w:r>
      <w:r>
        <w:rPr/>
        <w:t>shows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stable</w:t>
      </w:r>
      <w:r>
        <w:rPr>
          <w:spacing w:val="-9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system</w:t>
      </w:r>
      <w:r>
        <w:rPr>
          <w:spacing w:val="-11"/>
        </w:rPr>
        <w:t> </w:t>
      </w:r>
      <w:r>
        <w:rPr/>
        <w:t>relative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West</w:t>
      </w:r>
      <w:r>
        <w:rPr>
          <w:spacing w:val="-10"/>
        </w:rPr>
        <w:t> </w:t>
      </w:r>
      <w:r>
        <w:rPr/>
        <w:t>Africa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period</w:t>
      </w:r>
      <w:r>
        <w:rPr>
          <w:spacing w:val="-11"/>
        </w:rPr>
        <w:t> </w:t>
      </w:r>
      <w:r>
        <w:rPr/>
        <w:t>2010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2015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addition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witnessing</w:t>
      </w:r>
      <w:r>
        <w:rPr>
          <w:spacing w:val="-13"/>
        </w:rPr>
        <w:t> </w:t>
      </w:r>
      <w:r>
        <w:rPr/>
        <w:t>consistent</w:t>
      </w:r>
      <w:r>
        <w:rPr>
          <w:spacing w:val="-10"/>
        </w:rPr>
        <w:t> </w:t>
      </w:r>
      <w:r>
        <w:rPr/>
        <w:t>credit</w:t>
      </w:r>
      <w:r>
        <w:rPr>
          <w:spacing w:val="-58"/>
        </w:rPr>
        <w:t> </w:t>
      </w:r>
      <w:r>
        <w:rPr/>
        <w:t>growth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periods</w:t>
      </w:r>
      <w:r>
        <w:rPr>
          <w:spacing w:val="-4"/>
        </w:rPr>
        <w:t> </w:t>
      </w:r>
      <w:r>
        <w:rPr/>
        <w:t>1990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1999,</w:t>
      </w:r>
      <w:r>
        <w:rPr>
          <w:spacing w:val="-4"/>
        </w:rPr>
        <w:t> </w:t>
      </w:r>
      <w:r>
        <w:rPr/>
        <w:t>2000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2009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2010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2015</w:t>
      </w:r>
      <w:r>
        <w:rPr>
          <w:spacing w:val="-6"/>
        </w:rPr>
        <w:t> </w:t>
      </w:r>
      <w:r>
        <w:rPr/>
        <w:t>relative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West</w:t>
      </w:r>
      <w:r>
        <w:rPr>
          <w:spacing w:val="-3"/>
        </w:rPr>
        <w:t> </w:t>
      </w:r>
      <w:r>
        <w:rPr/>
        <w:t>Africa</w:t>
      </w:r>
      <w:r>
        <w:rPr>
          <w:spacing w:val="-5"/>
        </w:rPr>
        <w:t> </w:t>
      </w:r>
      <w:r>
        <w:rPr/>
        <w:t>region.</w:t>
      </w:r>
    </w:p>
    <w:p>
      <w:pPr>
        <w:pStyle w:val="BodyText"/>
        <w:spacing w:line="360" w:lineRule="auto"/>
        <w:ind w:left="498" w:right="1357"/>
        <w:jc w:val="both"/>
      </w:pPr>
      <w:r>
        <w:rPr/>
        <w:t>Likewise inequality is lower in periods 1980 to 1989, 1990 to 1999 and 2000 to 2015 relative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West Africa.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With</w:t>
      </w:r>
      <w:r>
        <w:rPr>
          <w:spacing w:val="-11"/>
        </w:rPr>
        <w:t> </w:t>
      </w:r>
      <w:r>
        <w:rPr/>
        <w:t>respect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West</w:t>
      </w:r>
      <w:r>
        <w:rPr>
          <w:spacing w:val="-10"/>
        </w:rPr>
        <w:t> </w:t>
      </w:r>
      <w:r>
        <w:rPr/>
        <w:t>Africa,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implication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negative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not-significant</w:t>
      </w:r>
      <w:r>
        <w:rPr>
          <w:spacing w:val="-10"/>
        </w:rPr>
        <w:t> </w:t>
      </w:r>
      <w:r>
        <w:rPr/>
        <w:t>impact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credit</w:t>
      </w:r>
      <w:r>
        <w:rPr>
          <w:spacing w:val="-58"/>
        </w:rPr>
        <w:t> </w:t>
      </w:r>
      <w:r>
        <w:rPr/>
        <w:t>growth is that the financial system is not deepened enough to have the desired equalising</w:t>
      </w:r>
      <w:r>
        <w:rPr>
          <w:spacing w:val="1"/>
        </w:rPr>
        <w:t> </w:t>
      </w:r>
      <w:r>
        <w:rPr/>
        <w:t>impact. Therefore, it becomes necessary for financial regulators to explore measures that will</w:t>
      </w:r>
      <w:r>
        <w:rPr>
          <w:spacing w:val="1"/>
        </w:rPr>
        <w:t> </w:t>
      </w:r>
      <w:r>
        <w:rPr/>
        <w:t>foster competition and efficient financial intermediation. On relative comparativeness, the</w:t>
      </w:r>
      <w:r>
        <w:rPr>
          <w:spacing w:val="1"/>
        </w:rPr>
        <w:t> </w:t>
      </w:r>
      <w:r>
        <w:rPr/>
        <w:t>financial system in the sub-region is weaker to those in Central, East and Southern Africa in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2010 to 2015 and</w:t>
      </w:r>
      <w:r>
        <w:rPr>
          <w:spacing w:val="2"/>
        </w:rPr>
        <w:t> </w:t>
      </w:r>
      <w:r>
        <w:rPr/>
        <w:t>likewise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credit</w:t>
      </w:r>
      <w:r>
        <w:rPr>
          <w:spacing w:val="2"/>
        </w:rPr>
        <w:t> </w:t>
      </w:r>
      <w:r>
        <w:rPr/>
        <w:t>growth.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8"/>
        <w:jc w:val="both"/>
      </w:pPr>
      <w:r>
        <w:rPr/>
        <w:t>Lastly, on Southern Africa, the implication of the negative significance of credit growth 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more financial</w:t>
      </w:r>
      <w:r>
        <w:rPr>
          <w:spacing w:val="2"/>
        </w:rPr>
        <w:t> </w:t>
      </w:r>
      <w:r>
        <w:rPr/>
        <w:t>deepening</w:t>
      </w:r>
      <w:r>
        <w:rPr>
          <w:spacing w:val="2"/>
        </w:rPr>
        <w:t> </w:t>
      </w:r>
      <w:r>
        <w:rPr/>
        <w:t>has</w:t>
      </w:r>
      <w:r>
        <w:rPr>
          <w:spacing w:val="5"/>
        </w:rPr>
        <w:t> </w:t>
      </w:r>
      <w:r>
        <w:rPr/>
        <w:t>equalising</w:t>
      </w:r>
      <w:r>
        <w:rPr>
          <w:spacing w:val="2"/>
        </w:rPr>
        <w:t> </w:t>
      </w:r>
      <w:r>
        <w:rPr/>
        <w:t>effect.</w:t>
      </w:r>
      <w:r>
        <w:rPr>
          <w:spacing w:val="2"/>
        </w:rPr>
        <w:t> </w:t>
      </w:r>
      <w:r>
        <w:rPr/>
        <w:t>Other</w:t>
      </w:r>
      <w:r>
        <w:rPr>
          <w:spacing w:val="1"/>
        </w:rPr>
        <w:t> </w:t>
      </w:r>
      <w:r>
        <w:rPr/>
        <w:t>results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62"/>
        <w:jc w:val="both"/>
      </w:pPr>
      <w:r>
        <w:rPr/>
        <w:t>the</w:t>
      </w:r>
      <w:r>
        <w:rPr>
          <w:spacing w:val="-7"/>
        </w:rPr>
        <w:t> </w:t>
      </w:r>
      <w:r>
        <w:rPr/>
        <w:t>sub-region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stable</w:t>
      </w:r>
      <w:r>
        <w:rPr>
          <w:spacing w:val="-7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higher</w:t>
      </w:r>
      <w:r>
        <w:rPr>
          <w:spacing w:val="-7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6"/>
        </w:rPr>
        <w:t> </w:t>
      </w:r>
      <w:r>
        <w:rPr/>
        <w:t>than</w:t>
      </w:r>
      <w:r>
        <w:rPr>
          <w:spacing w:val="-4"/>
        </w:rPr>
        <w:t> </w:t>
      </w:r>
      <w:r>
        <w:rPr/>
        <w:t>West</w:t>
      </w:r>
      <w:r>
        <w:rPr>
          <w:spacing w:val="-6"/>
        </w:rPr>
        <w:t> </w:t>
      </w:r>
      <w:r>
        <w:rPr/>
        <w:t>Africa,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unequal sub-region than West Africa.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heterogeneities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implications for each country. For Cameroon, the effects of findings are that two financial</w:t>
      </w:r>
      <w:r>
        <w:rPr>
          <w:spacing w:val="1"/>
        </w:rPr>
        <w:t> </w:t>
      </w:r>
      <w:r>
        <w:rPr/>
        <w:t>reform instruments are identified. One, to ensure long-run stability in its financial system, the</w:t>
      </w:r>
      <w:r>
        <w:rPr>
          <w:spacing w:val="1"/>
        </w:rPr>
        <w:t> </w:t>
      </w:r>
      <w:r>
        <w:rPr/>
        <w:t>real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rate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reform</w:t>
      </w:r>
      <w:r>
        <w:rPr>
          <w:spacing w:val="-4"/>
        </w:rPr>
        <w:t> </w:t>
      </w:r>
      <w:r>
        <w:rPr/>
        <w:t>variable.</w:t>
      </w:r>
      <w:r>
        <w:rPr>
          <w:spacing w:val="-4"/>
        </w:rPr>
        <w:t> </w:t>
      </w:r>
      <w:r>
        <w:rPr/>
        <w:t>Two,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propel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deepening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stimulate</w:t>
      </w:r>
      <w:r>
        <w:rPr>
          <w:spacing w:val="-3"/>
        </w:rPr>
        <w:t> </w:t>
      </w:r>
      <w:r>
        <w:rPr/>
        <w:t>credit</w:t>
      </w:r>
      <w:r>
        <w:rPr>
          <w:spacing w:val="-58"/>
        </w:rPr>
        <w:t> </w:t>
      </w:r>
      <w:r>
        <w:rPr/>
        <w:t>growth in the long-run, the deposit rate is the reform variable. The implication of these two</w:t>
      </w:r>
      <w:r>
        <w:rPr>
          <w:spacing w:val="1"/>
        </w:rPr>
        <w:t> </w:t>
      </w:r>
      <w:r>
        <w:rPr/>
        <w:t>identified</w:t>
      </w:r>
      <w:r>
        <w:rPr>
          <w:spacing w:val="-7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reform</w:t>
      </w:r>
      <w:r>
        <w:rPr>
          <w:spacing w:val="-6"/>
        </w:rPr>
        <w:t> </w:t>
      </w:r>
      <w:r>
        <w:rPr/>
        <w:t>instruments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using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wrong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reform</w:t>
      </w:r>
      <w:r>
        <w:rPr>
          <w:spacing w:val="-7"/>
        </w:rPr>
        <w:t> </w:t>
      </w:r>
      <w:r>
        <w:rPr/>
        <w:t>instrument</w:t>
      </w:r>
      <w:r>
        <w:rPr>
          <w:spacing w:val="-6"/>
        </w:rPr>
        <w:t> </w:t>
      </w:r>
      <w:r>
        <w:rPr/>
        <w:t>may</w:t>
      </w:r>
      <w:r>
        <w:rPr>
          <w:spacing w:val="-58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unsatisfactory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inequality.</w:t>
      </w:r>
      <w:r>
        <w:rPr>
          <w:spacing w:val="-12"/>
        </w:rPr>
        <w:t> </w:t>
      </w:r>
      <w:r>
        <w:rPr/>
        <w:t>Others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long-run,</w:t>
      </w:r>
      <w:r>
        <w:rPr>
          <w:spacing w:val="-12"/>
        </w:rPr>
        <w:t> </w:t>
      </w:r>
      <w:r>
        <w:rPr/>
        <w:t>broad</w:t>
      </w:r>
      <w:r>
        <w:rPr>
          <w:spacing w:val="-11"/>
        </w:rPr>
        <w:t> </w:t>
      </w:r>
      <w:r>
        <w:rPr/>
        <w:t>money</w:t>
      </w:r>
      <w:r>
        <w:rPr>
          <w:spacing w:val="-13"/>
        </w:rPr>
        <w:t> </w:t>
      </w:r>
      <w:r>
        <w:rPr/>
        <w:t>growth,</w:t>
      </w:r>
      <w:r>
        <w:rPr>
          <w:spacing w:val="-11"/>
        </w:rPr>
        <w:t> </w:t>
      </w:r>
      <w:r>
        <w:rPr/>
        <w:t>per</w:t>
      </w:r>
      <w:r>
        <w:rPr>
          <w:spacing w:val="-12"/>
        </w:rPr>
        <w:t> </w:t>
      </w:r>
      <w:r>
        <w:rPr/>
        <w:t>capita</w:t>
      </w:r>
      <w:r>
        <w:rPr>
          <w:spacing w:val="-11"/>
        </w:rPr>
        <w:t> </w:t>
      </w:r>
      <w:r>
        <w:rPr/>
        <w:t>GDP</w:t>
      </w:r>
      <w:r>
        <w:rPr>
          <w:spacing w:val="-8"/>
        </w:rPr>
        <w:t> </w:t>
      </w:r>
      <w:r>
        <w:rPr/>
        <w:t>and</w:t>
      </w:r>
      <w:r>
        <w:rPr>
          <w:spacing w:val="-11"/>
        </w:rPr>
        <w:t> </w:t>
      </w:r>
      <w:r>
        <w:rPr/>
        <w:t>investment</w:t>
      </w:r>
      <w:r>
        <w:rPr>
          <w:spacing w:val="-58"/>
        </w:rPr>
        <w:t> </w:t>
      </w:r>
      <w:r>
        <w:rPr/>
        <w:t>are ingredients to sustaining its financial system and also in stimulating credit growth. While</w:t>
      </w:r>
      <w:r>
        <w:rPr>
          <w:spacing w:val="1"/>
        </w:rPr>
        <w:t> </w:t>
      </w:r>
      <w:r>
        <w:rPr/>
        <w:t>liquid liabilities have a significant dis-equalising effect on income inequality both in the ling-</w:t>
      </w:r>
      <w:r>
        <w:rPr>
          <w:spacing w:val="1"/>
        </w:rPr>
        <w:t> </w:t>
      </w:r>
      <w:r>
        <w:rPr/>
        <w:t>and short-run. This result on liquid liquidities may not be unconnected to the underdeveloped</w:t>
      </w:r>
      <w:r>
        <w:rPr>
          <w:spacing w:val="1"/>
        </w:rPr>
        <w:t> </w:t>
      </w:r>
      <w:r>
        <w:rPr/>
        <w:t>state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Cameroon’s</w:t>
      </w:r>
      <w:r>
        <w:rPr>
          <w:spacing w:val="-7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sector</w:t>
      </w:r>
      <w:r>
        <w:rPr>
          <w:spacing w:val="-10"/>
        </w:rPr>
        <w:t> </w:t>
      </w:r>
      <w:r>
        <w:rPr/>
        <w:t>leading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inefficient</w:t>
      </w:r>
      <w:r>
        <w:rPr>
          <w:spacing w:val="-10"/>
        </w:rPr>
        <w:t> </w:t>
      </w:r>
      <w:r>
        <w:rPr/>
        <w:t>transforming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liabilities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bank</w:t>
      </w:r>
      <w:r>
        <w:rPr>
          <w:spacing w:val="-57"/>
        </w:rPr>
        <w:t> </w:t>
      </w:r>
      <w:r>
        <w:rPr/>
        <w:t>assets (that is loans). Lastly, the negative significance of credit growth implies that with</w:t>
      </w:r>
      <w:r>
        <w:rPr>
          <w:spacing w:val="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financial intermediation, income inequality</w:t>
      </w:r>
      <w:r>
        <w:rPr>
          <w:spacing w:val="-5"/>
        </w:rPr>
        <w:t> </w:t>
      </w:r>
      <w:r>
        <w:rPr/>
        <w:t>abates 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For Kenya, the country’s financial dynamics responds to movements in its domestic credit</w:t>
      </w:r>
      <w:r>
        <w:rPr>
          <w:spacing w:val="1"/>
        </w:rPr>
        <w:t> </w:t>
      </w:r>
      <w:r>
        <w:rPr/>
        <w:t>provided by financial institutions and not that provided by banks. This is contrary to what is</w:t>
      </w:r>
      <w:r>
        <w:rPr>
          <w:spacing w:val="1"/>
        </w:rPr>
        <w:t> </w:t>
      </w:r>
      <w:r>
        <w:rPr>
          <w:spacing w:val="-1"/>
        </w:rPr>
        <w:t>obtainable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three</w:t>
      </w:r>
      <w:r>
        <w:rPr>
          <w:spacing w:val="-11"/>
        </w:rPr>
        <w:t> </w:t>
      </w:r>
      <w:r>
        <w:rPr/>
        <w:t>countries.</w:t>
      </w:r>
      <w:r>
        <w:rPr>
          <w:spacing w:val="-7"/>
        </w:rPr>
        <w:t> </w:t>
      </w:r>
      <w:r>
        <w:rPr/>
        <w:t>By</w:t>
      </w:r>
      <w:r>
        <w:rPr>
          <w:spacing w:val="-17"/>
        </w:rPr>
        <w:t> </w:t>
      </w:r>
      <w:r>
        <w:rPr/>
        <w:t>implication,</w:t>
      </w:r>
      <w:r>
        <w:rPr>
          <w:spacing w:val="-10"/>
        </w:rPr>
        <w:t> </w:t>
      </w:r>
      <w:r>
        <w:rPr/>
        <w:t>this</w:t>
      </w:r>
      <w:r>
        <w:rPr>
          <w:spacing w:val="-10"/>
        </w:rPr>
        <w:t> </w:t>
      </w:r>
      <w:r>
        <w:rPr/>
        <w:t>shows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shocks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credit</w:t>
      </w:r>
      <w:r>
        <w:rPr>
          <w:spacing w:val="-9"/>
        </w:rPr>
        <w:t> </w:t>
      </w:r>
      <w:r>
        <w:rPr/>
        <w:t>provided</w:t>
      </w:r>
      <w:r>
        <w:rPr>
          <w:spacing w:val="-57"/>
        </w:rPr>
        <w:t> </w:t>
      </w:r>
      <w:r>
        <w:rPr/>
        <w:t>by</w:t>
      </w:r>
      <w:r>
        <w:rPr>
          <w:spacing w:val="-11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institutions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/>
        <w:t>have</w:t>
      </w:r>
      <w:r>
        <w:rPr>
          <w:spacing w:val="-9"/>
        </w:rPr>
        <w:t> </w:t>
      </w:r>
      <w:r>
        <w:rPr/>
        <w:t>more</w:t>
      </w:r>
      <w:r>
        <w:rPr>
          <w:spacing w:val="-10"/>
        </w:rPr>
        <w:t> </w:t>
      </w:r>
      <w:r>
        <w:rPr/>
        <w:t>impact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its</w:t>
      </w:r>
      <w:r>
        <w:rPr>
          <w:spacing w:val="-8"/>
        </w:rPr>
        <w:t> </w:t>
      </w:r>
      <w:r>
        <w:rPr/>
        <w:t>economy.</w:t>
      </w:r>
      <w:r>
        <w:rPr>
          <w:spacing w:val="-5"/>
        </w:rPr>
        <w:t> </w:t>
      </w:r>
      <w:r>
        <w:rPr/>
        <w:t>Likewise,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deposit</w:t>
      </w:r>
      <w:r>
        <w:rPr>
          <w:spacing w:val="-7"/>
        </w:rPr>
        <w:t> </w:t>
      </w:r>
      <w:r>
        <w:rPr/>
        <w:t>rate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financial reform indicator that enhances both financial system stability and stimulates credit</w:t>
      </w:r>
      <w:r>
        <w:rPr>
          <w:spacing w:val="1"/>
        </w:rPr>
        <w:t> </w:t>
      </w:r>
      <w:r>
        <w:rPr/>
        <w:t>growth in the long-run. Other financial stability enhancers are broad money growth, per capita</w:t>
      </w:r>
      <w:r>
        <w:rPr>
          <w:spacing w:val="-57"/>
        </w:rPr>
        <w:t> </w:t>
      </w:r>
      <w:r>
        <w:rPr/>
        <w:t>GDP and investment while the long-run stimulators of credit growth are broad money, per</w:t>
      </w:r>
      <w:r>
        <w:rPr>
          <w:spacing w:val="1"/>
        </w:rPr>
        <w:t> </w:t>
      </w:r>
      <w:r>
        <w:rPr/>
        <w:t>capita</w:t>
      </w:r>
      <w:r>
        <w:rPr>
          <w:spacing w:val="-7"/>
        </w:rPr>
        <w:t> </w:t>
      </w:r>
      <w:r>
        <w:rPr/>
        <w:t>GDP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spending</w:t>
      </w:r>
      <w:r>
        <w:rPr>
          <w:spacing w:val="-8"/>
        </w:rPr>
        <w:t> </w:t>
      </w:r>
      <w:r>
        <w:rPr/>
        <w:t>while</w:t>
      </w:r>
      <w:r>
        <w:rPr>
          <w:spacing w:val="-6"/>
        </w:rPr>
        <w:t> </w:t>
      </w:r>
      <w:r>
        <w:rPr/>
        <w:t>inflation,</w:t>
      </w:r>
      <w:r>
        <w:rPr>
          <w:spacing w:val="-5"/>
        </w:rPr>
        <w:t> </w:t>
      </w:r>
      <w:r>
        <w:rPr/>
        <w:t>if</w:t>
      </w:r>
      <w:r>
        <w:rPr>
          <w:spacing w:val="-6"/>
        </w:rPr>
        <w:t> </w:t>
      </w:r>
      <w:r>
        <w:rPr/>
        <w:t>not</w:t>
      </w:r>
      <w:r>
        <w:rPr>
          <w:spacing w:val="-2"/>
        </w:rPr>
        <w:t> </w:t>
      </w:r>
      <w:r>
        <w:rPr/>
        <w:t>controlled,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drag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credit</w:t>
      </w:r>
      <w:r>
        <w:rPr>
          <w:spacing w:val="-57"/>
        </w:rPr>
        <w:t> </w:t>
      </w:r>
      <w:r>
        <w:rPr/>
        <w:t>growth.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>
          <w:i/>
        </w:rPr>
        <w:t>inefficient</w:t>
      </w:r>
      <w:r>
        <w:rPr>
          <w:i/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</w:t>
      </w:r>
      <w:r>
        <w:rPr>
          <w:spacing w:val="-1"/>
        </w:rPr>
        <w:t> </w:t>
      </w:r>
      <w:r>
        <w:rPr/>
        <w:t>which aggravates income</w:t>
      </w:r>
      <w:r>
        <w:rPr>
          <w:spacing w:val="-1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1"/>
        <w:jc w:val="both"/>
      </w:pPr>
      <w:r>
        <w:rPr/>
        <w:t>Similarly for Nigeria, the deposit rate is financial reform instrument need to ensure financial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Nigeria’s financial system responds to dynamics in its financial system deposits and not any</w:t>
      </w:r>
      <w:r>
        <w:rPr>
          <w:spacing w:val="1"/>
        </w:rPr>
        <w:t> </w:t>
      </w:r>
      <w:r>
        <w:rPr/>
        <w:t>other variant of deposit liabilities such as broad money and liquid liabilities as obtainable with</w:t>
      </w:r>
      <w:r>
        <w:rPr>
          <w:spacing w:val="-57"/>
        </w:rPr>
        <w:t> </w:t>
      </w:r>
      <w:r>
        <w:rPr/>
        <w:t>the</w:t>
      </w:r>
      <w:r>
        <w:rPr>
          <w:spacing w:val="29"/>
        </w:rPr>
        <w:t> </w:t>
      </w:r>
      <w:r>
        <w:rPr/>
        <w:t>other</w:t>
      </w:r>
      <w:r>
        <w:rPr>
          <w:spacing w:val="31"/>
        </w:rPr>
        <w:t> </w:t>
      </w:r>
      <w:r>
        <w:rPr/>
        <w:t>three</w:t>
      </w:r>
      <w:r>
        <w:rPr>
          <w:spacing w:val="32"/>
        </w:rPr>
        <w:t> </w:t>
      </w:r>
      <w:r>
        <w:rPr/>
        <w:t>countries.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implication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33"/>
        </w:rPr>
        <w:t> </w:t>
      </w:r>
      <w:r>
        <w:rPr/>
        <w:t>finding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shocks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financial</w:t>
      </w:r>
      <w:r>
        <w:rPr>
          <w:spacing w:val="31"/>
        </w:rPr>
        <w:t> </w:t>
      </w:r>
      <w:r>
        <w:rPr/>
        <w:t>system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6"/>
        <w:jc w:val="both"/>
      </w:pPr>
      <w:r>
        <w:rPr/>
        <w:t>deposits will have more impact than those from any other variant of liabilities within the</w:t>
      </w:r>
      <w:r>
        <w:rPr>
          <w:spacing w:val="1"/>
        </w:rPr>
        <w:t> </w:t>
      </w:r>
      <w:r>
        <w:rPr/>
        <w:t>financial system. Lastly, the negative significance of credit growth implies efficient financial</w:t>
      </w:r>
      <w:r>
        <w:rPr>
          <w:spacing w:val="1"/>
        </w:rPr>
        <w:t> </w:t>
      </w:r>
      <w:r>
        <w:rPr/>
        <w:t>intermediation</w:t>
      </w:r>
      <w:r>
        <w:rPr>
          <w:spacing w:val="-1"/>
        </w:rPr>
        <w:t> </w:t>
      </w:r>
      <w:r>
        <w:rPr/>
        <w:t>which has</w:t>
      </w:r>
      <w:r>
        <w:rPr>
          <w:spacing w:val="2"/>
        </w:rPr>
        <w:t> </w:t>
      </w:r>
      <w:r>
        <w:rPr/>
        <w:t>equalising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income inequality.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 w:before="1"/>
        <w:ind w:left="498" w:right="1351"/>
        <w:jc w:val="both"/>
      </w:pPr>
      <w:r>
        <w:rPr/>
        <w:t>Finally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South</w:t>
      </w:r>
      <w:r>
        <w:rPr>
          <w:spacing w:val="-8"/>
        </w:rPr>
        <w:t> </w:t>
      </w:r>
      <w:r>
        <w:rPr/>
        <w:t>Africa,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deposit</w:t>
      </w:r>
      <w:r>
        <w:rPr>
          <w:spacing w:val="-8"/>
        </w:rPr>
        <w:t> </w:t>
      </w:r>
      <w:r>
        <w:rPr/>
        <w:t>rate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reform</w:t>
      </w:r>
      <w:r>
        <w:rPr>
          <w:spacing w:val="-9"/>
        </w:rPr>
        <w:t> </w:t>
      </w:r>
      <w:r>
        <w:rPr/>
        <w:t>instrument</w:t>
      </w:r>
      <w:r>
        <w:rPr>
          <w:spacing w:val="-7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ensure</w:t>
      </w:r>
      <w:r>
        <w:rPr>
          <w:spacing w:val="-7"/>
        </w:rPr>
        <w:t> </w:t>
      </w:r>
      <w:r>
        <w:rPr/>
        <w:t>financial</w:t>
      </w:r>
      <w:r>
        <w:rPr>
          <w:spacing w:val="-58"/>
        </w:rPr>
        <w:t> </w:t>
      </w:r>
      <w:r>
        <w:rPr>
          <w:spacing w:val="-1"/>
        </w:rPr>
        <w:t>system</w:t>
      </w:r>
      <w:r>
        <w:rPr>
          <w:spacing w:val="-7"/>
        </w:rPr>
        <w:t> </w:t>
      </w:r>
      <w:r>
        <w:rPr/>
        <w:t>stability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promote</w:t>
      </w:r>
      <w:r>
        <w:rPr>
          <w:spacing w:val="-8"/>
        </w:rPr>
        <w:t> </w:t>
      </w:r>
      <w:r>
        <w:rPr/>
        <w:t>credit</w:t>
      </w:r>
      <w:r>
        <w:rPr>
          <w:spacing w:val="-7"/>
        </w:rPr>
        <w:t> </w:t>
      </w:r>
      <w:r>
        <w:rPr/>
        <w:t>growth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long-run.</w:t>
      </w:r>
      <w:r>
        <w:rPr>
          <w:spacing w:val="-8"/>
        </w:rPr>
        <w:t> </w:t>
      </w:r>
      <w:r>
        <w:rPr/>
        <w:t>Another</w:t>
      </w:r>
      <w:r>
        <w:rPr>
          <w:spacing w:val="-8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stability</w:t>
      </w:r>
      <w:r>
        <w:rPr>
          <w:spacing w:val="-15"/>
        </w:rPr>
        <w:t> </w:t>
      </w:r>
      <w:r>
        <w:rPr/>
        <w:t>enhancer</w:t>
      </w:r>
      <w:r>
        <w:rPr>
          <w:spacing w:val="-57"/>
        </w:rPr>
        <w:t> </w:t>
      </w:r>
      <w:r>
        <w:rPr/>
        <w:t>is</w:t>
      </w:r>
      <w:r>
        <w:rPr>
          <w:spacing w:val="-3"/>
        </w:rPr>
        <w:t> </w:t>
      </w:r>
      <w:r>
        <w:rPr/>
        <w:t>per</w:t>
      </w:r>
      <w:r>
        <w:rPr>
          <w:spacing w:val="-5"/>
        </w:rPr>
        <w:t> </w:t>
      </w:r>
      <w:r>
        <w:rPr/>
        <w:t>capita</w:t>
      </w:r>
      <w:r>
        <w:rPr>
          <w:spacing w:val="-2"/>
        </w:rPr>
        <w:t> </w:t>
      </w:r>
      <w:r>
        <w:rPr/>
        <w:t>GDP</w:t>
      </w:r>
      <w:r>
        <w:rPr>
          <w:spacing w:val="-3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long-run</w:t>
      </w:r>
      <w:r>
        <w:rPr>
          <w:spacing w:val="-5"/>
        </w:rPr>
        <w:t> </w:t>
      </w:r>
      <w:r>
        <w:rPr/>
        <w:t>stimulators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credit growth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broad</w:t>
      </w:r>
      <w:r>
        <w:rPr>
          <w:spacing w:val="-1"/>
        </w:rPr>
        <w:t> </w:t>
      </w:r>
      <w:r>
        <w:rPr/>
        <w:t>money</w:t>
      </w:r>
      <w:r>
        <w:rPr>
          <w:spacing w:val="-6"/>
        </w:rPr>
        <w:t> </w:t>
      </w:r>
      <w:r>
        <w:rPr/>
        <w:t>growth,</w:t>
      </w:r>
      <w:r>
        <w:rPr>
          <w:spacing w:val="-2"/>
        </w:rPr>
        <w:t> </w:t>
      </w:r>
      <w:r>
        <w:rPr/>
        <w:t>per</w:t>
      </w:r>
      <w:r>
        <w:rPr>
          <w:spacing w:val="-58"/>
        </w:rPr>
        <w:t> </w:t>
      </w:r>
      <w:r>
        <w:rPr/>
        <w:t>capita</w:t>
      </w:r>
      <w:r>
        <w:rPr>
          <w:spacing w:val="-5"/>
        </w:rPr>
        <w:t> </w:t>
      </w:r>
      <w:r>
        <w:rPr/>
        <w:t>GDP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while</w:t>
      </w:r>
      <w:r>
        <w:rPr>
          <w:spacing w:val="-3"/>
        </w:rPr>
        <w:t> </w:t>
      </w:r>
      <w:r>
        <w:rPr/>
        <w:t>inflation,</w:t>
      </w:r>
      <w:r>
        <w:rPr>
          <w:spacing w:val="-4"/>
        </w:rPr>
        <w:t> </w:t>
      </w:r>
      <w:r>
        <w:rPr/>
        <w:t>if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controlled,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drag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credit</w:t>
      </w:r>
      <w:r>
        <w:rPr>
          <w:spacing w:val="-1"/>
        </w:rPr>
        <w:t> </w:t>
      </w:r>
      <w:r>
        <w:rPr/>
        <w:t>growth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obtainable in Kenya. To sum up, the negative significance of credit growth implies efficient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intermediation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equalising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 income inequality.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1"/>
        <w:spacing w:line="360" w:lineRule="auto"/>
        <w:ind w:left="2210" w:right="3062" w:firstLine="1870"/>
      </w:pPr>
      <w:r>
        <w:rPr/>
        <w:t>CHAPTER SIX</w:t>
      </w:r>
      <w:r>
        <w:rPr>
          <w:spacing w:val="1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RECOMMENDATIONS</w:t>
      </w:r>
    </w:p>
    <w:p>
      <w:pPr>
        <w:pStyle w:val="BodyText"/>
        <w:spacing w:line="360" w:lineRule="auto" w:before="157"/>
        <w:ind w:left="498" w:right="1354"/>
        <w:jc w:val="both"/>
      </w:pPr>
      <w:r>
        <w:rPr/>
        <w:t>This thesis is motivated by the high and rising income inequality in Sub-Sahara Africa (SSA)</w:t>
      </w:r>
      <w:r>
        <w:rPr>
          <w:spacing w:val="1"/>
        </w:rPr>
        <w:t> </w:t>
      </w:r>
      <w:r>
        <w:rPr/>
        <w:t>and it investigates the finance-credit-inequality nexus using a sample of 20 selected countries</w:t>
      </w:r>
      <w:r>
        <w:rPr>
          <w:spacing w:val="1"/>
        </w:rPr>
        <w:t> </w:t>
      </w:r>
      <w:r>
        <w:rPr/>
        <w:t>from 1980 to 2015. In executing the task, it was necessary to first determine if the financial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 and also, if the reforms stimulate credit growth as efficient intermediation is</w:t>
      </w:r>
      <w:r>
        <w:rPr>
          <w:spacing w:val="1"/>
        </w:rPr>
        <w:t> </w:t>
      </w:r>
      <w:r>
        <w:rPr/>
        <w:t>evidenced by increase in domestic credit. Lastly, to establish the nexus, the equalising impact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credit</w:t>
      </w:r>
      <w:r>
        <w:rPr>
          <w:spacing w:val="2"/>
        </w:rPr>
        <w:t> </w:t>
      </w:r>
      <w:r>
        <w:rPr/>
        <w:t>growth on income inequality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then analysed.</w:t>
      </w:r>
    </w:p>
    <w:p>
      <w:pPr>
        <w:pStyle w:val="BodyText"/>
        <w:spacing w:before="2"/>
      </w:pPr>
    </w:p>
    <w:p>
      <w:pPr>
        <w:pStyle w:val="BodyText"/>
        <w:spacing w:line="360" w:lineRule="auto"/>
        <w:ind w:left="498" w:right="1349"/>
        <w:jc w:val="both"/>
      </w:pPr>
      <w:r>
        <w:rPr>
          <w:spacing w:val="-1"/>
        </w:rPr>
        <w:t>Given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7"/>
        </w:rPr>
        <w:t> </w:t>
      </w:r>
      <w:r>
        <w:rPr/>
        <w:t>scope,</w:t>
      </w:r>
      <w:r>
        <w:rPr>
          <w:spacing w:val="-12"/>
        </w:rPr>
        <w:t> </w:t>
      </w:r>
      <w:r>
        <w:rPr/>
        <w:t>investigating</w:t>
      </w:r>
      <w:r>
        <w:rPr>
          <w:spacing w:val="-15"/>
        </w:rPr>
        <w:t> </w:t>
      </w:r>
      <w:r>
        <w:rPr/>
        <w:t>this</w:t>
      </w:r>
      <w:r>
        <w:rPr>
          <w:spacing w:val="-11"/>
        </w:rPr>
        <w:t> </w:t>
      </w:r>
      <w:r>
        <w:rPr/>
        <w:t>nexus</w:t>
      </w:r>
      <w:r>
        <w:rPr>
          <w:spacing w:val="-12"/>
        </w:rPr>
        <w:t> </w:t>
      </w:r>
      <w:r>
        <w:rPr/>
        <w:t>took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approach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makes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58"/>
        </w:rPr>
        <w:t> </w:t>
      </w:r>
      <w:r>
        <w:rPr/>
        <w:t>unique.</w:t>
      </w:r>
      <w:r>
        <w:rPr>
          <w:spacing w:val="-7"/>
        </w:rPr>
        <w:t> </w:t>
      </w:r>
      <w:r>
        <w:rPr/>
        <w:t>First,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general-to-specific</w:t>
      </w:r>
      <w:r>
        <w:rPr>
          <w:spacing w:val="-7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investigates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nexus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broader</w:t>
      </w:r>
      <w:r>
        <w:rPr>
          <w:spacing w:val="-58"/>
        </w:rPr>
        <w:t> </w:t>
      </w:r>
      <w:r>
        <w:rPr/>
        <w:t>perspective of 20 countries before specifically analysing 4 countries - Cameroon, Kenya,</w:t>
      </w:r>
      <w:r>
        <w:rPr>
          <w:spacing w:val="1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South</w:t>
      </w:r>
      <w:r>
        <w:rPr>
          <w:spacing w:val="-8"/>
        </w:rPr>
        <w:t> </w:t>
      </w:r>
      <w:r>
        <w:rPr/>
        <w:t>Africa.</w:t>
      </w:r>
      <w:r>
        <w:rPr>
          <w:spacing w:val="-9"/>
        </w:rPr>
        <w:t> </w:t>
      </w:r>
      <w:r>
        <w:rPr/>
        <w:t>Second,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econometric</w:t>
      </w:r>
      <w:r>
        <w:rPr>
          <w:spacing w:val="-8"/>
        </w:rPr>
        <w:t> </w:t>
      </w:r>
      <w:r>
        <w:rPr/>
        <w:t>tools</w:t>
      </w:r>
      <w:r>
        <w:rPr>
          <w:spacing w:val="-5"/>
        </w:rPr>
        <w:t> </w:t>
      </w:r>
      <w:r>
        <w:rPr/>
        <w:t>to</w:t>
      </w:r>
      <w:r>
        <w:rPr>
          <w:spacing w:val="-9"/>
        </w:rPr>
        <w:t> </w:t>
      </w:r>
      <w:r>
        <w:rPr/>
        <w:t>complement</w:t>
      </w:r>
      <w:r>
        <w:rPr>
          <w:spacing w:val="-9"/>
        </w:rPr>
        <w:t> </w:t>
      </w:r>
      <w:r>
        <w:rPr/>
        <w:t>each</w:t>
      </w:r>
      <w:r>
        <w:rPr>
          <w:spacing w:val="-58"/>
        </w:rPr>
        <w:t> </w:t>
      </w:r>
      <w:r>
        <w:rPr/>
        <w:t>other including such as pooled ordinary least squares (OLS), fixed effects (FE), dynamic fixed</w:t>
      </w:r>
      <w:r>
        <w:rPr>
          <w:spacing w:val="-57"/>
        </w:rPr>
        <w:t> </w:t>
      </w:r>
      <w:r>
        <w:rPr/>
        <w:t>effects</w:t>
      </w:r>
      <w:r>
        <w:rPr>
          <w:spacing w:val="-11"/>
        </w:rPr>
        <w:t> </w:t>
      </w:r>
      <w:r>
        <w:rPr/>
        <w:t>(DFE)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error</w:t>
      </w:r>
      <w:r>
        <w:rPr>
          <w:spacing w:val="-14"/>
        </w:rPr>
        <w:t> </w:t>
      </w:r>
      <w:r>
        <w:rPr/>
        <w:t>correction</w:t>
      </w:r>
      <w:r>
        <w:rPr>
          <w:spacing w:val="-11"/>
        </w:rPr>
        <w:t> </w:t>
      </w:r>
      <w:r>
        <w:rPr/>
        <w:t>model</w:t>
      </w:r>
      <w:r>
        <w:rPr>
          <w:spacing w:val="-11"/>
        </w:rPr>
        <w:t> </w:t>
      </w:r>
      <w:r>
        <w:rPr/>
        <w:t>(ECM).</w:t>
      </w:r>
      <w:r>
        <w:rPr>
          <w:spacing w:val="-9"/>
        </w:rPr>
        <w:t> </w:t>
      </w:r>
      <w:r>
        <w:rPr/>
        <w:t>Third,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analytical</w:t>
      </w:r>
      <w:r>
        <w:rPr>
          <w:spacing w:val="-11"/>
        </w:rPr>
        <w:t> </w:t>
      </w:r>
      <w:r>
        <w:rPr/>
        <w:t>tactics</w:t>
      </w:r>
      <w:r>
        <w:rPr>
          <w:spacing w:val="-12"/>
        </w:rPr>
        <w:t> </w:t>
      </w:r>
      <w:r>
        <w:rPr/>
        <w:t>employed</w:t>
      </w:r>
      <w:r>
        <w:rPr>
          <w:spacing w:val="-1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using 10-year non-overlapping window and the dividing the sample of countries across sub-</w:t>
      </w:r>
      <w:r>
        <w:rPr>
          <w:spacing w:val="1"/>
        </w:rPr>
        <w:t> </w:t>
      </w:r>
      <w:r>
        <w:rPr/>
        <w:t>regions in a bid to understand variation across time periods and sub-regions. Fourth, is 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heterogeneities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-57"/>
        </w:rPr>
        <w:t> </w:t>
      </w:r>
      <w:r>
        <w:rPr/>
        <w:t>estimation bias to a minimal level. Therefore, this section concludes with a presentation of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 and some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recommendations.</w:t>
      </w:r>
    </w:p>
    <w:p>
      <w:pPr>
        <w:pStyle w:val="BodyText"/>
        <w:spacing w:before="6"/>
        <w:rPr>
          <w:sz w:val="36"/>
        </w:rPr>
      </w:pPr>
    </w:p>
    <w:p>
      <w:pPr>
        <w:pStyle w:val="Heading3"/>
        <w:numPr>
          <w:ilvl w:val="1"/>
          <w:numId w:val="36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line="360" w:lineRule="auto" w:before="132"/>
        <w:ind w:left="498" w:right="1354"/>
        <w:jc w:val="both"/>
      </w:pPr>
      <w:r>
        <w:rPr/>
        <w:t>From the sample of 20 countries, the descriptive analysis reveals that the average Gini index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sample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very</w:t>
      </w:r>
      <w:r>
        <w:rPr>
          <w:spacing w:val="-9"/>
        </w:rPr>
        <w:t> </w:t>
      </w:r>
      <w:r>
        <w:rPr/>
        <w:t>high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across</w:t>
      </w:r>
      <w:r>
        <w:rPr>
          <w:spacing w:val="-57"/>
        </w:rPr>
        <w:t> </w:t>
      </w:r>
      <w:r>
        <w:rPr/>
        <w:t>the sub-regions. Similarly, relative to the regional average and other sub-regions, the average</w:t>
      </w:r>
      <w:r>
        <w:rPr>
          <w:spacing w:val="1"/>
        </w:rPr>
        <w:t> </w:t>
      </w:r>
      <w:r>
        <w:rPr/>
        <w:t>domestic credit in Southern Africa region is higher, evidence of a more efficient financial</w:t>
      </w:r>
      <w:r>
        <w:rPr>
          <w:spacing w:val="1"/>
        </w:rPr>
        <w:t> </w:t>
      </w:r>
      <w:r>
        <w:rPr/>
        <w:t>intermediation while the average real interest rate (financial reform variable) is higher in</w:t>
      </w:r>
      <w:r>
        <w:rPr>
          <w:spacing w:val="1"/>
        </w:rPr>
        <w:t> </w:t>
      </w:r>
      <w:r>
        <w:rPr/>
        <w:t>Central Africa region relative to the regional average and other sub-regions. On the impacts,</w:t>
      </w:r>
      <w:r>
        <w:rPr>
          <w:spacing w:val="1"/>
        </w:rPr>
        <w:t> </w:t>
      </w:r>
      <w:r>
        <w:rPr/>
        <w:t>the findings reveal that the real interest rate, per capita GDP growth, broad money growth</w:t>
      </w:r>
      <w:r>
        <w:rPr>
          <w:spacing w:val="1"/>
        </w:rPr>
        <w:t> </w:t>
      </w:r>
      <w:r>
        <w:rPr/>
        <w:t>engenders financial sector stability and also stimulates credit growth. The implication is that</w:t>
      </w:r>
      <w:r>
        <w:rPr>
          <w:spacing w:val="1"/>
        </w:rPr>
        <w:t> </w:t>
      </w:r>
      <w:r>
        <w:rPr/>
        <w:t>these indicators are necessary to fostering financial stability and efficient intermediation in the</w:t>
      </w:r>
      <w:r>
        <w:rPr>
          <w:spacing w:val="-57"/>
        </w:rPr>
        <w:t> </w:t>
      </w:r>
      <w:r>
        <w:rPr/>
        <w:t>region.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contrary,</w:t>
      </w:r>
      <w:r>
        <w:rPr>
          <w:spacing w:val="20"/>
        </w:rPr>
        <w:t> </w:t>
      </w:r>
      <w:r>
        <w:rPr/>
        <w:t>per</w:t>
      </w:r>
      <w:r>
        <w:rPr>
          <w:spacing w:val="16"/>
        </w:rPr>
        <w:t> </w:t>
      </w:r>
      <w:r>
        <w:rPr/>
        <w:t>capita</w:t>
      </w:r>
      <w:r>
        <w:rPr>
          <w:spacing w:val="19"/>
        </w:rPr>
        <w:t> </w:t>
      </w:r>
      <w:r>
        <w:rPr/>
        <w:t>GDP</w:t>
      </w:r>
      <w:r>
        <w:rPr>
          <w:spacing w:val="18"/>
        </w:rPr>
        <w:t> </w:t>
      </w:r>
      <w:r>
        <w:rPr/>
        <w:t>growth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trade</w:t>
      </w:r>
      <w:r>
        <w:rPr>
          <w:spacing w:val="17"/>
        </w:rPr>
        <w:t> </w:t>
      </w:r>
      <w:r>
        <w:rPr/>
        <w:t>openness</w:t>
      </w:r>
      <w:r>
        <w:rPr>
          <w:spacing w:val="18"/>
        </w:rPr>
        <w:t> </w:t>
      </w:r>
      <w:r>
        <w:rPr/>
        <w:t>consistently</w:t>
      </w:r>
      <w:r>
        <w:rPr>
          <w:spacing w:val="10"/>
        </w:rPr>
        <w:t> </w:t>
      </w:r>
      <w:r>
        <w:rPr/>
        <w:t>distort</w:t>
      </w:r>
      <w:r>
        <w:rPr>
          <w:spacing w:val="17"/>
        </w:rPr>
        <w:t> </w:t>
      </w:r>
      <w:r>
        <w:rPr/>
        <w:t>both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2"/>
        <w:jc w:val="both"/>
      </w:pPr>
      <w:r>
        <w:rPr/>
        <w:t>financial stability and credit growth. This implies that in relation to the population, the growth</w:t>
      </w:r>
      <w:r>
        <w:rPr>
          <w:spacing w:val="-57"/>
        </w:rPr>
        <w:t> </w:t>
      </w:r>
      <w:r>
        <w:rPr>
          <w:spacing w:val="-1"/>
        </w:rPr>
        <w:t>rate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GDP</w:t>
      </w:r>
      <w:r>
        <w:rPr>
          <w:spacing w:val="-12"/>
        </w:rPr>
        <w:t> </w:t>
      </w:r>
      <w:r>
        <w:rPr>
          <w:spacing w:val="-1"/>
        </w:rPr>
        <w:t>adversely</w:t>
      </w:r>
      <w:r>
        <w:rPr>
          <w:spacing w:val="-17"/>
        </w:rPr>
        <w:t> </w:t>
      </w:r>
      <w:r>
        <w:rPr/>
        <w:t>affects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financial</w:t>
      </w:r>
      <w:r>
        <w:rPr>
          <w:spacing w:val="-15"/>
        </w:rPr>
        <w:t> </w:t>
      </w:r>
      <w:r>
        <w:rPr/>
        <w:t>system.</w:t>
      </w:r>
      <w:r>
        <w:rPr>
          <w:spacing w:val="-12"/>
        </w:rPr>
        <w:t> </w:t>
      </w:r>
      <w:r>
        <w:rPr/>
        <w:t>Likewise,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region’s</w:t>
      </w:r>
      <w:r>
        <w:rPr>
          <w:spacing w:val="-12"/>
        </w:rPr>
        <w:t> </w:t>
      </w:r>
      <w:r>
        <w:rPr/>
        <w:t>international</w:t>
      </w:r>
      <w:r>
        <w:rPr>
          <w:spacing w:val="-14"/>
        </w:rPr>
        <w:t> </w:t>
      </w:r>
      <w:r>
        <w:rPr/>
        <w:t>trade</w:t>
      </w:r>
      <w:r>
        <w:rPr>
          <w:spacing w:val="-57"/>
        </w:rPr>
        <w:t> </w:t>
      </w:r>
      <w:r>
        <w:rPr/>
        <w:t>performance is not at a desirable stage to foster both financial stability and stimulate lending.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addition,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sub-regional</w:t>
      </w:r>
      <w:r>
        <w:rPr>
          <w:spacing w:val="-7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reveals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Central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East</w:t>
      </w:r>
      <w:r>
        <w:rPr>
          <w:spacing w:val="-7"/>
        </w:rPr>
        <w:t> </w:t>
      </w:r>
      <w:r>
        <w:rPr/>
        <w:t>African</w:t>
      </w:r>
      <w:r>
        <w:rPr>
          <w:spacing w:val="-5"/>
        </w:rPr>
        <w:t> </w:t>
      </w:r>
      <w:r>
        <w:rPr/>
        <w:t>regions</w:t>
      </w:r>
      <w:r>
        <w:rPr>
          <w:spacing w:val="-8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more</w:t>
      </w:r>
      <w:r>
        <w:rPr>
          <w:spacing w:val="-57"/>
        </w:rPr>
        <w:t> </w:t>
      </w:r>
      <w:r>
        <w:rPr/>
        <w:t>stable financial system relative to West Africa. This may be attributable to banks in these</w:t>
      </w:r>
      <w:r>
        <w:rPr>
          <w:spacing w:val="1"/>
        </w:rPr>
        <w:t> </w:t>
      </w:r>
      <w:r>
        <w:rPr/>
        <w:t>regions being controlled by their governments coupled with membership of the “Communauté</w:t>
      </w:r>
      <w:r>
        <w:rPr>
          <w:spacing w:val="-57"/>
        </w:rPr>
        <w:t> </w:t>
      </w:r>
      <w:r>
        <w:rPr/>
        <w:t>Financière d'Afrique” (CFA) countries’ zone financial allegiance to France (and to the Euro)</w:t>
      </w:r>
      <w:r>
        <w:rPr>
          <w:spacing w:val="1"/>
        </w:rPr>
        <w:t> </w:t>
      </w:r>
      <w:r>
        <w:rPr/>
        <w:t>relative to financial independence that obtains in West Africa. For instance, Cameroon which</w:t>
      </w:r>
      <w:r>
        <w:rPr>
          <w:spacing w:val="1"/>
        </w:rPr>
        <w:t> </w:t>
      </w:r>
      <w:r>
        <w:rPr/>
        <w:t>is a member of the CFA made up of 14 African countries (Benin, Burkina Faso, Cameroon,</w:t>
      </w:r>
      <w:r>
        <w:rPr>
          <w:spacing w:val="1"/>
        </w:rPr>
        <w:t> </w:t>
      </w:r>
      <w:r>
        <w:rPr/>
        <w:t>Central African Republic, Chad, Congo DR, Cote d’Ivoire, Equatorial Guinea, Gabon, Guinea</w:t>
      </w:r>
      <w:r>
        <w:rPr>
          <w:spacing w:val="-57"/>
        </w:rPr>
        <w:t> </w:t>
      </w:r>
      <w:r>
        <w:rPr/>
        <w:t>Bissau,</w:t>
      </w:r>
      <w:r>
        <w:rPr>
          <w:spacing w:val="-6"/>
        </w:rPr>
        <w:t> </w:t>
      </w:r>
      <w:r>
        <w:rPr/>
        <w:t>Mali,</w:t>
      </w:r>
      <w:r>
        <w:rPr>
          <w:spacing w:val="-5"/>
        </w:rPr>
        <w:t> </w:t>
      </w:r>
      <w:r>
        <w:rPr/>
        <w:t>Niger,</w:t>
      </w:r>
      <w:r>
        <w:rPr>
          <w:spacing w:val="-5"/>
        </w:rPr>
        <w:t> </w:t>
      </w:r>
      <w:r>
        <w:rPr/>
        <w:t>Senegal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Togo)</w:t>
      </w:r>
      <w:r>
        <w:rPr>
          <w:spacing w:val="-7"/>
        </w:rPr>
        <w:t> </w:t>
      </w:r>
      <w:r>
        <w:rPr/>
        <w:t>has</w:t>
      </w:r>
      <w:r>
        <w:rPr>
          <w:spacing w:val="-5"/>
        </w:rPr>
        <w:t> </w:t>
      </w:r>
      <w:r>
        <w:rPr/>
        <w:t>monetary</w:t>
      </w:r>
      <w:r>
        <w:rPr>
          <w:spacing w:val="-11"/>
        </w:rPr>
        <w:t> </w:t>
      </w:r>
      <w:r>
        <w:rPr/>
        <w:t>dependence</w:t>
      </w:r>
      <w:r>
        <w:rPr>
          <w:spacing w:val="-3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other</w:t>
      </w:r>
      <w:r>
        <w:rPr>
          <w:spacing w:val="-4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the region. The deposit rate for Cameroon is observed to be quite low which is probably not</w:t>
      </w:r>
      <w:r>
        <w:rPr>
          <w:spacing w:val="1"/>
        </w:rPr>
        <w:t> </w:t>
      </w:r>
      <w:r>
        <w:rPr/>
        <w:t>unconnected to the fact that the CFA franc is pegged to the euro and therefore follows the</w:t>
      </w:r>
      <w:r>
        <w:rPr>
          <w:spacing w:val="1"/>
        </w:rPr>
        <w:t> </w:t>
      </w:r>
      <w:r>
        <w:rPr/>
        <w:t>monetary policy dictates of the European Central Bank (Gulde &amp; Tsangarides, 2008; Agbor,</w:t>
      </w:r>
      <w:r>
        <w:rPr>
          <w:spacing w:val="1"/>
        </w:rPr>
        <w:t> </w:t>
      </w:r>
      <w:r>
        <w:rPr/>
        <w:t>2012). Countries in the CFA have monetary regulations tied to that of the European Union</w:t>
      </w:r>
      <w:r>
        <w:rPr>
          <w:spacing w:val="1"/>
        </w:rPr>
        <w:t> </w:t>
      </w:r>
      <w:r>
        <w:rPr/>
        <w:t>which ensures stricter interest rate regulations. On the contrary, higher interest rates persists in</w:t>
      </w:r>
      <w:r>
        <w:rPr>
          <w:spacing w:val="-57"/>
        </w:rPr>
        <w:t> </w:t>
      </w:r>
      <w:r>
        <w:rPr/>
        <w:t>non-CFA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double-digits.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and financial market competition.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On</w:t>
      </w:r>
      <w:r>
        <w:rPr>
          <w:spacing w:val="-4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may</w:t>
      </w:r>
      <w:r>
        <w:rPr>
          <w:spacing w:val="-9"/>
        </w:rPr>
        <w:t> </w:t>
      </w:r>
      <w:r>
        <w:rPr/>
        <w:t>stem</w:t>
      </w:r>
      <w:r>
        <w:rPr>
          <w:spacing w:val="-1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SSA,</w:t>
      </w:r>
      <w:r>
        <w:rPr>
          <w:spacing w:val="-4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reveal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growth,</w:t>
      </w:r>
      <w:r>
        <w:rPr>
          <w:spacing w:val="-3"/>
        </w:rPr>
        <w:t> </w:t>
      </w:r>
      <w:r>
        <w:rPr/>
        <w:t>GDP</w:t>
      </w:r>
      <w:r>
        <w:rPr>
          <w:spacing w:val="-57"/>
        </w:rPr>
        <w:t> </w:t>
      </w:r>
      <w:r>
        <w:rPr/>
        <w:t>growth, primary education and natural resources have an equalising impact while government</w:t>
      </w:r>
      <w:r>
        <w:rPr>
          <w:spacing w:val="1"/>
        </w:rPr>
        <w:t> </w:t>
      </w:r>
      <w:r>
        <w:rPr/>
        <w:t>expenditures contribute to the widening inequality gap. These findings reveal that particularly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credit</w:t>
      </w:r>
      <w:r>
        <w:rPr>
          <w:spacing w:val="-8"/>
        </w:rPr>
        <w:t> </w:t>
      </w:r>
      <w:r>
        <w:rPr>
          <w:spacing w:val="-1"/>
        </w:rPr>
        <w:t>growth,</w:t>
      </w:r>
      <w:r>
        <w:rPr>
          <w:spacing w:val="-12"/>
        </w:rPr>
        <w:t> </w:t>
      </w:r>
      <w:r>
        <w:rPr>
          <w:spacing w:val="-1"/>
        </w:rPr>
        <w:t>efficient</w:t>
      </w:r>
      <w:r>
        <w:rPr>
          <w:spacing w:val="-11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intermediation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close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gap</w:t>
      </w:r>
      <w:r>
        <w:rPr>
          <w:spacing w:val="-9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rich</w:t>
      </w:r>
      <w:r>
        <w:rPr>
          <w:spacing w:val="-12"/>
        </w:rPr>
        <w:t> </w:t>
      </w:r>
      <w:r>
        <w:rPr/>
        <w:t>and</w:t>
      </w:r>
      <w:r>
        <w:rPr>
          <w:spacing w:val="-3"/>
        </w:rPr>
        <w:t> </w:t>
      </w:r>
      <w:r>
        <w:rPr/>
        <w:t>poor.</w:t>
      </w:r>
      <w:r>
        <w:rPr>
          <w:spacing w:val="-57"/>
        </w:rPr>
        <w:t> </w:t>
      </w:r>
      <w:r>
        <w:rPr/>
        <w:t>It further validates the significance of </w:t>
      </w:r>
      <w:r>
        <w:rPr>
          <w:i/>
        </w:rPr>
        <w:t>credit availment</w:t>
      </w:r>
      <w:r>
        <w:rPr/>
        <w:t>. On the impact of GDP growth, this</w:t>
      </w:r>
      <w:r>
        <w:rPr>
          <w:spacing w:val="1"/>
        </w:rPr>
        <w:t> </w:t>
      </w:r>
      <w:r>
        <w:rPr/>
        <w:t>shows that if properly harnessed the gains from economic growth can drive down income</w:t>
      </w:r>
      <w:r>
        <w:rPr>
          <w:spacing w:val="1"/>
        </w:rPr>
        <w:t> </w:t>
      </w:r>
      <w:r>
        <w:rPr/>
        <w:t>inequality.</w:t>
      </w:r>
      <w:r>
        <w:rPr>
          <w:spacing w:val="-4"/>
        </w:rPr>
        <w:t> </w:t>
      </w:r>
      <w:r>
        <w:rPr/>
        <w:t>Also,</w:t>
      </w:r>
      <w:r>
        <w:rPr>
          <w:spacing w:val="-4"/>
        </w:rPr>
        <w:t> </w:t>
      </w:r>
      <w:r>
        <w:rPr/>
        <w:t>having</w:t>
      </w:r>
      <w:r>
        <w:rPr>
          <w:spacing w:val="-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basic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 education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reduce</w:t>
      </w:r>
      <w:r>
        <w:rPr>
          <w:spacing w:val="-2"/>
        </w:rPr>
        <w:t> </w:t>
      </w:r>
      <w:r>
        <w:rPr/>
        <w:t>inequality</w:t>
      </w:r>
      <w:r>
        <w:rPr>
          <w:spacing w:val="-58"/>
        </w:rPr>
        <w:t> </w:t>
      </w:r>
      <w:r>
        <w:rPr/>
        <w:t>level in the region. This result validates the effectiveness of human capital development on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distribution.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7"/>
        <w:jc w:val="both"/>
      </w:pPr>
      <w:r>
        <w:rPr/>
        <w:t>Similarly, the availability of abundant natural resources if properly harnessed also contributes</w:t>
      </w:r>
      <w:r>
        <w:rPr>
          <w:spacing w:val="1"/>
        </w:rPr>
        <w:t> </w:t>
      </w:r>
      <w:r>
        <w:rPr/>
        <w:t>to reducing the inequality gap in SSA region. Furthermore, the age dependency ratio and the</w:t>
      </w:r>
      <w:r>
        <w:rPr>
          <w:spacing w:val="1"/>
        </w:rPr>
        <w:t> </w:t>
      </w:r>
      <w:r>
        <w:rPr/>
        <w:t>availability of natural resources show that each of these indicators can have both positive and</w:t>
      </w:r>
      <w:r>
        <w:rPr>
          <w:spacing w:val="1"/>
        </w:rPr>
        <w:t> </w:t>
      </w:r>
      <w:r>
        <w:rPr/>
        <w:t>negative impacts on income inequality. For instance, if the ratio of dependants (those with no</w:t>
      </w:r>
      <w:r>
        <w:rPr>
          <w:spacing w:val="1"/>
        </w:rPr>
        <w:t> </w:t>
      </w:r>
      <w:r>
        <w:rPr/>
        <w:t>income</w:t>
      </w:r>
      <w:r>
        <w:rPr>
          <w:spacing w:val="-10"/>
        </w:rPr>
        <w:t> </w:t>
      </w:r>
      <w:r>
        <w:rPr/>
        <w:t>sources)</w:t>
      </w:r>
      <w:r>
        <w:rPr>
          <w:spacing w:val="-8"/>
        </w:rPr>
        <w:t> </w:t>
      </w:r>
      <w:r>
        <w:rPr/>
        <w:t>rises</w:t>
      </w:r>
      <w:r>
        <w:rPr>
          <w:spacing w:val="-6"/>
        </w:rPr>
        <w:t> </w:t>
      </w:r>
      <w:r>
        <w:rPr/>
        <w:t>relative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working-age</w:t>
      </w:r>
      <w:r>
        <w:rPr>
          <w:spacing w:val="-7"/>
        </w:rPr>
        <w:t> </w:t>
      </w:r>
      <w:r>
        <w:rPr/>
        <w:t>population,</w:t>
      </w:r>
      <w:r>
        <w:rPr>
          <w:spacing w:val="-8"/>
        </w:rPr>
        <w:t> </w:t>
      </w:r>
      <w:r>
        <w:rPr/>
        <w:t>there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some</w:t>
      </w:r>
      <w:r>
        <w:rPr>
          <w:spacing w:val="-9"/>
        </w:rPr>
        <w:t> </w:t>
      </w:r>
      <w:r>
        <w:rPr/>
        <w:t>disequilibrium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5"/>
        <w:jc w:val="both"/>
      </w:pPr>
      <w:r>
        <w:rPr/>
        <w:t>in income distribution. However, findings on sub-regional levels are quite varying. Credit</w:t>
      </w:r>
      <w:r>
        <w:rPr>
          <w:spacing w:val="1"/>
        </w:rPr>
        <w:t> </w:t>
      </w:r>
      <w:r>
        <w:rPr/>
        <w:t>growth has an equalising impact in Southern Africa region</w:t>
      </w:r>
      <w:r>
        <w:rPr>
          <w:spacing w:val="1"/>
        </w:rPr>
        <w:t> </w:t>
      </w:r>
      <w:r>
        <w:rPr/>
        <w:t>but not significant to reduce</w:t>
      </w:r>
      <w:r>
        <w:rPr>
          <w:spacing w:val="1"/>
        </w:rPr>
        <w:t> </w:t>
      </w:r>
      <w:r>
        <w:rPr/>
        <w:t>inequality in Central and West Africa while it significantly escalates inequality in East Africa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/>
        <w:t>comparatively, income inequality is lower in Central and East Africa while higher in Southern</w:t>
      </w:r>
      <w:r>
        <w:rPr>
          <w:spacing w:val="-57"/>
        </w:rPr>
        <w:t> </w:t>
      </w:r>
      <w:r>
        <w:rPr/>
        <w:t>Africa relative to West Africa.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For the individual countries, the summary is limited to long-run impacts. On financial system</w:t>
      </w:r>
      <w:r>
        <w:rPr>
          <w:spacing w:val="1"/>
        </w:rPr>
        <w:t> </w:t>
      </w:r>
      <w:r>
        <w:rPr/>
        <w:t>stability and credit growth, all the countries experienced some measure of stability after the</w:t>
      </w:r>
      <w:r>
        <w:rPr>
          <w:spacing w:val="1"/>
        </w:rPr>
        <w:t> </w:t>
      </w:r>
      <w:r>
        <w:rPr/>
        <w:t>financial reform even though the reform variables differ. For Cameroon, it is the real interest</w:t>
      </w:r>
      <w:r>
        <w:rPr>
          <w:spacing w:val="1"/>
        </w:rPr>
        <w:t> </w:t>
      </w:r>
      <w:r>
        <w:rPr/>
        <w:t>rate while it is the deposit rate for others. The implication of this finding is that identifying the</w:t>
      </w:r>
      <w:r>
        <w:rPr>
          <w:spacing w:val="-57"/>
        </w:rPr>
        <w:t> </w:t>
      </w:r>
      <w:r>
        <w:rPr/>
        <w:t>appropriate reform variable is an important precursor for financial stability. Likewise financial</w:t>
      </w:r>
      <w:r>
        <w:rPr>
          <w:spacing w:val="-58"/>
        </w:rPr>
        <w:t> </w:t>
      </w:r>
      <w:r>
        <w:rPr/>
        <w:t>reform</w:t>
      </w:r>
      <w:r>
        <w:rPr>
          <w:spacing w:val="-4"/>
        </w:rPr>
        <w:t> </w:t>
      </w:r>
      <w:r>
        <w:rPr/>
        <w:t>stimulates</w:t>
      </w:r>
      <w:r>
        <w:rPr>
          <w:spacing w:val="-4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4"/>
        </w:rPr>
        <w:t> </w:t>
      </w:r>
      <w:r>
        <w:rPr/>
        <w:t>across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four</w:t>
      </w:r>
      <w:r>
        <w:rPr>
          <w:spacing w:val="-5"/>
        </w:rPr>
        <w:t> </w:t>
      </w:r>
      <w:r>
        <w:rPr/>
        <w:t>countries.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/>
        <w:t>capita</w:t>
      </w:r>
      <w:r>
        <w:rPr>
          <w:spacing w:val="-5"/>
        </w:rPr>
        <w:t> </w:t>
      </w:r>
      <w:r>
        <w:rPr/>
        <w:t>GDP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proven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58"/>
        </w:rPr>
        <w:t> </w:t>
      </w:r>
      <w:r>
        <w:rPr/>
        <w:t>a</w:t>
      </w:r>
      <w:r>
        <w:rPr>
          <w:spacing w:val="-5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predictor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both</w:t>
      </w:r>
      <w:r>
        <w:rPr>
          <w:spacing w:val="-3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stability</w:t>
      </w:r>
      <w:r>
        <w:rPr>
          <w:spacing w:val="-11"/>
        </w:rPr>
        <w:t> </w:t>
      </w:r>
      <w:r>
        <w:rPr/>
        <w:t>and</w:t>
      </w:r>
      <w:r>
        <w:rPr>
          <w:spacing w:val="-1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3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except</w:t>
      </w:r>
      <w:r>
        <w:rPr>
          <w:spacing w:val="-3"/>
        </w:rPr>
        <w:t> </w:t>
      </w:r>
      <w:r>
        <w:rPr/>
        <w:t>for</w:t>
      </w:r>
      <w:r>
        <w:rPr>
          <w:spacing w:val="-58"/>
        </w:rPr>
        <w:t> </w:t>
      </w:r>
      <w:r>
        <w:rPr/>
        <w:t>Nigeria. Noticeably, financial system deposits, broad money and broad money growth are also</w:t>
      </w:r>
      <w:r>
        <w:rPr>
          <w:spacing w:val="-57"/>
        </w:rPr>
        <w:t> </w:t>
      </w:r>
      <w:r>
        <w:rPr/>
        <w:t>positive predictors of financial system stability and credit growth in all the countries implying</w:t>
      </w:r>
      <w:r>
        <w:rPr>
          <w:spacing w:val="1"/>
        </w:rPr>
        <w:t> </w:t>
      </w:r>
      <w:r>
        <w:rPr/>
        <w:t>that policies that promote liability generation of the financial system will invariably ensure its</w:t>
      </w:r>
      <w:r>
        <w:rPr>
          <w:spacing w:val="1"/>
        </w:rPr>
        <w:t> </w:t>
      </w:r>
      <w:r>
        <w:rPr/>
        <w:t>stability and efficiency. On the effect on income inequality, the findings reveal that financial</w:t>
      </w:r>
      <w:r>
        <w:rPr>
          <w:spacing w:val="1"/>
        </w:rPr>
        <w:t> </w:t>
      </w:r>
      <w:r>
        <w:rPr>
          <w:spacing w:val="-1"/>
        </w:rPr>
        <w:t>intermediation</w:t>
      </w:r>
      <w:r>
        <w:rPr>
          <w:spacing w:val="-14"/>
        </w:rPr>
        <w:t> </w:t>
      </w:r>
      <w:r>
        <w:rPr/>
        <w:t>evidenced</w:t>
      </w:r>
      <w:r>
        <w:rPr>
          <w:spacing w:val="-13"/>
        </w:rPr>
        <w:t> </w:t>
      </w:r>
      <w:r>
        <w:rPr/>
        <w:t>by</w:t>
      </w:r>
      <w:r>
        <w:rPr>
          <w:spacing w:val="-16"/>
        </w:rPr>
        <w:t> </w:t>
      </w:r>
      <w:r>
        <w:rPr/>
        <w:t>credit</w:t>
      </w:r>
      <w:r>
        <w:rPr>
          <w:spacing w:val="-12"/>
        </w:rPr>
        <w:t> </w:t>
      </w:r>
      <w:r>
        <w:rPr/>
        <w:t>growth</w:t>
      </w:r>
      <w:r>
        <w:rPr>
          <w:spacing w:val="-11"/>
        </w:rPr>
        <w:t> </w:t>
      </w:r>
      <w:r>
        <w:rPr/>
        <w:t>significantly</w:t>
      </w:r>
      <w:r>
        <w:rPr>
          <w:spacing w:val="-17"/>
        </w:rPr>
        <w:t> </w:t>
      </w:r>
      <w:r>
        <w:rPr/>
        <w:t>reduce</w:t>
      </w:r>
      <w:r>
        <w:rPr>
          <w:spacing w:val="-15"/>
        </w:rPr>
        <w:t> </w:t>
      </w:r>
      <w:r>
        <w:rPr/>
        <w:t>inequality</w:t>
      </w:r>
      <w:r>
        <w:rPr>
          <w:spacing w:val="-20"/>
        </w:rPr>
        <w:t> </w:t>
      </w:r>
      <w:r>
        <w:rPr/>
        <w:t>in</w:t>
      </w:r>
      <w:r>
        <w:rPr>
          <w:spacing w:val="-9"/>
        </w:rPr>
        <w:t> </w:t>
      </w:r>
      <w:r>
        <w:rPr/>
        <w:t>Cameroon,</w:t>
      </w:r>
      <w:r>
        <w:rPr>
          <w:spacing w:val="-15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and South Africa while it aggravates inequality in Kenya. This is an important finding and it</w:t>
      </w:r>
      <w:r>
        <w:rPr>
          <w:spacing w:val="1"/>
        </w:rPr>
        <w:t> </w:t>
      </w:r>
      <w:r>
        <w:rPr/>
        <w:t>implies that the financial systems in these countries have the capacity to reduce income</w:t>
      </w:r>
      <w:r>
        <w:rPr>
          <w:spacing w:val="1"/>
        </w:rPr>
        <w:t> </w:t>
      </w:r>
      <w:r>
        <w:rPr/>
        <w:t>inequality if given the necessary impetus. Hence, from the country-level studies, the finance-</w:t>
      </w:r>
      <w:r>
        <w:rPr>
          <w:spacing w:val="1"/>
        </w:rPr>
        <w:t> </w:t>
      </w:r>
      <w:r>
        <w:rPr/>
        <w:t>credit-inequality</w:t>
      </w:r>
      <w:r>
        <w:rPr>
          <w:spacing w:val="-6"/>
        </w:rPr>
        <w:t> </w:t>
      </w:r>
      <w:r>
        <w:rPr/>
        <w:t>is succinctly</w:t>
      </w:r>
      <w:r>
        <w:rPr>
          <w:spacing w:val="-5"/>
        </w:rPr>
        <w:t> </w:t>
      </w:r>
      <w:r>
        <w:rPr/>
        <w:t>established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SSA.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1"/>
          <w:numId w:val="36"/>
        </w:numPr>
        <w:tabs>
          <w:tab w:pos="1218" w:val="left" w:leader="none"/>
          <w:tab w:pos="1219" w:val="left" w:leader="none"/>
        </w:tabs>
        <w:spacing w:line="240" w:lineRule="auto" w:before="0" w:after="0"/>
        <w:ind w:left="1218" w:right="0" w:hanging="721"/>
        <w:jc w:val="left"/>
      </w:pPr>
      <w:r>
        <w:rPr/>
        <w:t>Contributions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Knowledge</w:t>
      </w:r>
    </w:p>
    <w:p>
      <w:pPr>
        <w:pStyle w:val="BodyText"/>
        <w:spacing w:line="360" w:lineRule="auto" w:before="135"/>
        <w:ind w:left="498" w:right="1352"/>
        <w:jc w:val="both"/>
      </w:pPr>
      <w:r>
        <w:rPr>
          <w:spacing w:val="-1"/>
        </w:rPr>
        <w:t>Having</w:t>
      </w:r>
      <w:r>
        <w:rPr>
          <w:spacing w:val="-14"/>
        </w:rPr>
        <w:t> </w:t>
      </w:r>
      <w:r>
        <w:rPr>
          <w:spacing w:val="-1"/>
        </w:rPr>
        <w:t>identified</w:t>
      </w:r>
      <w:r>
        <w:rPr>
          <w:spacing w:val="-12"/>
        </w:rPr>
        <w:t> </w:t>
      </w:r>
      <w:r>
        <w:rPr>
          <w:spacing w:val="-1"/>
        </w:rPr>
        <w:t>some</w:t>
      </w:r>
      <w:r>
        <w:rPr>
          <w:spacing w:val="-10"/>
        </w:rPr>
        <w:t> </w:t>
      </w:r>
      <w:r>
        <w:rPr/>
        <w:t>gaps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empirical</w:t>
      </w:r>
      <w:r>
        <w:rPr>
          <w:spacing w:val="-12"/>
        </w:rPr>
        <w:t> </w:t>
      </w:r>
      <w:r>
        <w:rPr/>
        <w:t>literature,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contributed</w:t>
      </w:r>
      <w:r>
        <w:rPr>
          <w:spacing w:val="-9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body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0"/>
          <w:numId w:val="37"/>
        </w:numPr>
        <w:tabs>
          <w:tab w:pos="783" w:val="left" w:leader="none"/>
        </w:tabs>
        <w:spacing w:line="360" w:lineRule="auto" w:before="1" w:after="0"/>
        <w:ind w:left="782" w:right="1354" w:hanging="411"/>
        <w:jc w:val="both"/>
        <w:rPr>
          <w:sz w:val="24"/>
        </w:rPr>
      </w:pPr>
      <w:r>
        <w:rPr>
          <w:sz w:val="24"/>
        </w:rPr>
        <w:t>Due to the sparse finance-inequality literature exclusive to Sub-Saharan Africa (SSA), 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19"/>
          <w:sz w:val="24"/>
        </w:rPr>
        <w:t> </w:t>
      </w:r>
      <w:r>
        <w:rPr>
          <w:sz w:val="24"/>
        </w:rPr>
        <w:t>contributes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body</w:t>
      </w:r>
      <w:r>
        <w:rPr>
          <w:spacing w:val="-19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knowledge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examining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finance-credit-inequality</w:t>
      </w:r>
      <w:r>
        <w:rPr>
          <w:spacing w:val="-19"/>
          <w:sz w:val="24"/>
        </w:rPr>
        <w:t> </w:t>
      </w:r>
      <w:r>
        <w:rPr>
          <w:sz w:val="24"/>
        </w:rPr>
        <w:t>nexus</w:t>
      </w:r>
      <w:r>
        <w:rPr>
          <w:spacing w:val="-58"/>
          <w:sz w:val="24"/>
        </w:rPr>
        <w:t> </w:t>
      </w:r>
      <w:r>
        <w:rPr>
          <w:sz w:val="24"/>
        </w:rPr>
        <w:t>in SSA. The contribution is not only exclusive but comprehensive from both broad and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perspectives.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ListParagraph"/>
        <w:numPr>
          <w:ilvl w:val="0"/>
          <w:numId w:val="37"/>
        </w:numPr>
        <w:tabs>
          <w:tab w:pos="783" w:val="left" w:leader="none"/>
        </w:tabs>
        <w:spacing w:line="360" w:lineRule="auto" w:before="74" w:after="0"/>
        <w:ind w:left="782" w:right="1349" w:hanging="478"/>
        <w:jc w:val="both"/>
        <w:rPr>
          <w:sz w:val="24"/>
        </w:rPr>
      </w:pPr>
      <w:r>
        <w:rPr>
          <w:sz w:val="24"/>
        </w:rPr>
        <w:t>Given that, this</w:t>
      </w:r>
      <w:r>
        <w:rPr>
          <w:spacing w:val="1"/>
          <w:sz w:val="24"/>
        </w:rPr>
        <w:t> </w:t>
      </w:r>
      <w:r>
        <w:rPr>
          <w:sz w:val="24"/>
        </w:rPr>
        <w:t>study evaluates the extent of financial system stability after financial</w:t>
      </w:r>
      <w:r>
        <w:rPr>
          <w:spacing w:val="1"/>
          <w:sz w:val="24"/>
        </w:rPr>
        <w:t> </w:t>
      </w:r>
      <w:r>
        <w:rPr>
          <w:sz w:val="24"/>
        </w:rPr>
        <w:t>reforms, the impact of financial reform on credit growth and impact of credit growth on</w:t>
      </w:r>
      <w:r>
        <w:rPr>
          <w:spacing w:val="1"/>
          <w:sz w:val="24"/>
        </w:rPr>
        <w:t> </w:t>
      </w:r>
      <w:r>
        <w:rPr>
          <w:sz w:val="24"/>
        </w:rPr>
        <w:t>income inequality. Thus making it a novel study which its findings will be useful to</w:t>
      </w:r>
      <w:r>
        <w:rPr>
          <w:spacing w:val="1"/>
          <w:sz w:val="24"/>
        </w:rPr>
        <w:t> </w:t>
      </w:r>
      <w:r>
        <w:rPr>
          <w:sz w:val="24"/>
        </w:rPr>
        <w:t>stakeholders, policymakers and researchers in similar areas. To examine the interactive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effects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financial</w:t>
      </w:r>
      <w:r>
        <w:rPr>
          <w:spacing w:val="-15"/>
          <w:sz w:val="24"/>
        </w:rPr>
        <w:t> </w:t>
      </w:r>
      <w:r>
        <w:rPr>
          <w:sz w:val="24"/>
        </w:rPr>
        <w:t>reforms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credit</w:t>
      </w:r>
      <w:r>
        <w:rPr>
          <w:spacing w:val="-12"/>
          <w:sz w:val="24"/>
        </w:rPr>
        <w:t> </w:t>
      </w:r>
      <w:r>
        <w:rPr>
          <w:sz w:val="24"/>
        </w:rPr>
        <w:t>growth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income</w:t>
      </w:r>
      <w:r>
        <w:rPr>
          <w:spacing w:val="-14"/>
          <w:sz w:val="24"/>
        </w:rPr>
        <w:t> </w:t>
      </w:r>
      <w:r>
        <w:rPr>
          <w:sz w:val="24"/>
        </w:rPr>
        <w:t>inequality,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6"/>
          <w:sz w:val="24"/>
        </w:rPr>
        <w:t> </w:t>
      </w:r>
      <w:r>
        <w:rPr>
          <w:sz w:val="24"/>
        </w:rPr>
        <w:t>broad</w:t>
      </w:r>
      <w:r>
        <w:rPr>
          <w:spacing w:val="-13"/>
          <w:sz w:val="24"/>
        </w:rPr>
        <w:t> </w:t>
      </w:r>
      <w:r>
        <w:rPr>
          <w:sz w:val="24"/>
        </w:rPr>
        <w:t>sample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twenty</w:t>
      </w:r>
      <w:r>
        <w:rPr>
          <w:spacing w:val="-57"/>
          <w:sz w:val="24"/>
        </w:rPr>
        <w:t> </w:t>
      </w:r>
      <w:r>
        <w:rPr>
          <w:sz w:val="24"/>
        </w:rPr>
        <w:t>countries, sub-sample of four regions and four representing countries are analysed. In order</w:t>
      </w:r>
      <w:r>
        <w:rPr>
          <w:spacing w:val="-57"/>
          <w:sz w:val="24"/>
        </w:rPr>
        <w:t> </w:t>
      </w:r>
      <w:r>
        <w:rPr>
          <w:sz w:val="24"/>
        </w:rPr>
        <w:t>words, the literature is enhanced with new findings on how these interactive effects affect</w:t>
      </w:r>
      <w:r>
        <w:rPr>
          <w:spacing w:val="1"/>
          <w:sz w:val="24"/>
        </w:rPr>
        <w:t> </w:t>
      </w:r>
      <w:r>
        <w:rPr>
          <w:sz w:val="24"/>
        </w:rPr>
        <w:t>SSA in general using different typologies of analysis and as such the findings can be</w:t>
      </w:r>
      <w:r>
        <w:rPr>
          <w:spacing w:val="1"/>
          <w:sz w:val="24"/>
        </w:rPr>
        <w:t> </w:t>
      </w:r>
      <w:r>
        <w:rPr>
          <w:sz w:val="24"/>
        </w:rPr>
        <w:t>generalised to other developing and emerging economies with common characteristics with</w:t>
      </w:r>
      <w:r>
        <w:rPr>
          <w:spacing w:val="-57"/>
          <w:sz w:val="24"/>
        </w:rPr>
        <w:t> </w:t>
      </w:r>
      <w:r>
        <w:rPr>
          <w:sz w:val="24"/>
        </w:rPr>
        <w:t>SSA.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7"/>
        </w:numPr>
        <w:tabs>
          <w:tab w:pos="783" w:val="left" w:leader="none"/>
        </w:tabs>
        <w:spacing w:line="360" w:lineRule="auto" w:before="0" w:after="0"/>
        <w:ind w:left="782" w:right="1352" w:hanging="543"/>
        <w:jc w:val="both"/>
        <w:rPr>
          <w:sz w:val="24"/>
        </w:rPr>
      </w:pPr>
      <w:r>
        <w:rPr>
          <w:sz w:val="24"/>
        </w:rPr>
        <w:t>This study observes that there is not much examination about the stability of the financial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-9"/>
          <w:sz w:val="24"/>
        </w:rPr>
        <w:t> </w:t>
      </w:r>
      <w:r>
        <w:rPr>
          <w:sz w:val="24"/>
        </w:rPr>
        <w:t>after</w:t>
      </w:r>
      <w:r>
        <w:rPr>
          <w:spacing w:val="-9"/>
          <w:sz w:val="24"/>
        </w:rPr>
        <w:t> </w:t>
      </w:r>
      <w:r>
        <w:rPr>
          <w:sz w:val="24"/>
        </w:rPr>
        <w:t>reforms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bulk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extant</w:t>
      </w:r>
      <w:r>
        <w:rPr>
          <w:spacing w:val="-9"/>
          <w:sz w:val="24"/>
        </w:rPr>
        <w:t> </w:t>
      </w:r>
      <w:r>
        <w:rPr>
          <w:sz w:val="24"/>
        </w:rPr>
        <w:t>literature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nexus</w:t>
      </w:r>
      <w:r>
        <w:rPr>
          <w:spacing w:val="-7"/>
          <w:sz w:val="24"/>
        </w:rPr>
        <w:t> </w:t>
      </w:r>
      <w:r>
        <w:rPr>
          <w:sz w:val="24"/>
        </w:rPr>
        <w:t>between</w:t>
      </w:r>
      <w:r>
        <w:rPr>
          <w:spacing w:val="-8"/>
          <w:sz w:val="24"/>
        </w:rPr>
        <w:t> </w:t>
      </w:r>
      <w:r>
        <w:rPr>
          <w:sz w:val="24"/>
        </w:rPr>
        <w:t>financial</w:t>
      </w:r>
      <w:r>
        <w:rPr>
          <w:spacing w:val="-9"/>
          <w:sz w:val="24"/>
        </w:rPr>
        <w:t> </w:t>
      </w:r>
      <w:r>
        <w:rPr>
          <w:sz w:val="24"/>
        </w:rPr>
        <w:t>stability</w:t>
      </w:r>
      <w:r>
        <w:rPr>
          <w:spacing w:val="-57"/>
          <w:sz w:val="24"/>
        </w:rPr>
        <w:t> </w:t>
      </w:r>
      <w:r>
        <w:rPr>
          <w:sz w:val="24"/>
        </w:rPr>
        <w:t>and economic growth. Hence, it provides evidence that it is needful to first ascertain the</w:t>
      </w:r>
      <w:r>
        <w:rPr>
          <w:spacing w:val="1"/>
          <w:sz w:val="24"/>
        </w:rPr>
        <w:t> </w:t>
      </w:r>
      <w:r>
        <w:rPr>
          <w:sz w:val="24"/>
        </w:rPr>
        <w:t>stability of the financial system after reforms. In other words, contribution to the literature</w:t>
      </w:r>
      <w:r>
        <w:rPr>
          <w:spacing w:val="1"/>
          <w:sz w:val="24"/>
        </w:rPr>
        <w:t> </w:t>
      </w:r>
      <w:r>
        <w:rPr>
          <w:sz w:val="24"/>
        </w:rPr>
        <w:t>is enriched with the results indicating that financial reforms enhance</w:t>
      </w:r>
      <w:r>
        <w:rPr>
          <w:spacing w:val="1"/>
          <w:sz w:val="24"/>
        </w:rPr>
        <w:t> </w:t>
      </w:r>
      <w:r>
        <w:rPr>
          <w:sz w:val="24"/>
        </w:rPr>
        <w:t>financial system</w:t>
      </w:r>
      <w:r>
        <w:rPr>
          <w:spacing w:val="1"/>
          <w:sz w:val="24"/>
        </w:rPr>
        <w:t> </w:t>
      </w:r>
      <w:r>
        <w:rPr>
          <w:sz w:val="24"/>
        </w:rPr>
        <w:t>stability in SSA. This findings are not only limited to the broad sample, but also evident</w:t>
      </w:r>
      <w:r>
        <w:rPr>
          <w:spacing w:val="1"/>
          <w:sz w:val="24"/>
        </w:rPr>
        <w:t> </w:t>
      </w:r>
      <w:r>
        <w:rPr>
          <w:sz w:val="24"/>
        </w:rPr>
        <w:t>across the four sub-regions and the four representing countries. It is expected that these</w:t>
      </w:r>
      <w:r>
        <w:rPr>
          <w:spacing w:val="1"/>
          <w:sz w:val="24"/>
        </w:rPr>
        <w:t> </w:t>
      </w:r>
      <w:r>
        <w:rPr>
          <w:sz w:val="24"/>
        </w:rPr>
        <w:t>outcomes will be useful to researchers and financial regulators that financial reform is an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ingredient for sustaining</w:t>
      </w:r>
      <w:r>
        <w:rPr>
          <w:spacing w:val="-3"/>
          <w:sz w:val="24"/>
        </w:rPr>
        <w:t> </w:t>
      </w:r>
      <w:r>
        <w:rPr>
          <w:sz w:val="24"/>
        </w:rPr>
        <w:t>financial system stability.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783" w:val="left" w:leader="none"/>
        </w:tabs>
        <w:spacing w:line="360" w:lineRule="auto" w:before="0" w:after="0"/>
        <w:ind w:left="782" w:right="1351" w:hanging="531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-7"/>
          <w:sz w:val="24"/>
        </w:rPr>
        <w:t> </w:t>
      </w:r>
      <w:r>
        <w:rPr>
          <w:sz w:val="24"/>
        </w:rPr>
        <w:t>gap</w:t>
      </w:r>
      <w:r>
        <w:rPr>
          <w:spacing w:val="-7"/>
          <w:sz w:val="24"/>
        </w:rPr>
        <w:t> </w:t>
      </w:r>
      <w:r>
        <w:rPr>
          <w:sz w:val="24"/>
        </w:rPr>
        <w:t>identified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inability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studies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separately</w:t>
      </w:r>
      <w:r>
        <w:rPr>
          <w:spacing w:val="-10"/>
          <w:sz w:val="24"/>
        </w:rPr>
        <w:t> </w:t>
      </w:r>
      <w:r>
        <w:rPr>
          <w:sz w:val="24"/>
        </w:rPr>
        <w:t>analyse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impact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financial</w:t>
      </w:r>
      <w:r>
        <w:rPr>
          <w:spacing w:val="-58"/>
          <w:sz w:val="24"/>
        </w:rPr>
        <w:t> </w:t>
      </w:r>
      <w:r>
        <w:rPr>
          <w:sz w:val="24"/>
        </w:rPr>
        <w:t>reform on credit growth and the inability to separate the effect of credit growth from other</w:t>
      </w:r>
      <w:r>
        <w:rPr>
          <w:spacing w:val="1"/>
          <w:sz w:val="24"/>
        </w:rPr>
        <w:t> </w:t>
      </w:r>
      <w:r>
        <w:rPr>
          <w:sz w:val="24"/>
        </w:rPr>
        <w:t>financial reform indicators on income inequality. In order words, the finance-inequality</w:t>
      </w:r>
      <w:r>
        <w:rPr>
          <w:spacing w:val="1"/>
          <w:sz w:val="24"/>
        </w:rPr>
        <w:t> </w:t>
      </w:r>
      <w:r>
        <w:rPr>
          <w:sz w:val="24"/>
        </w:rPr>
        <w:t>literature has been unable to unbundle the cloudy effect of financial reform on income</w:t>
      </w:r>
      <w:r>
        <w:rPr>
          <w:spacing w:val="1"/>
          <w:sz w:val="24"/>
        </w:rPr>
        <w:t> </w:t>
      </w:r>
      <w:r>
        <w:rPr>
          <w:sz w:val="24"/>
        </w:rPr>
        <w:t>inequality. Given that credit growth is an outcome of financial reform, this research is able</w:t>
      </w:r>
      <w:r>
        <w:rPr>
          <w:spacing w:val="1"/>
          <w:sz w:val="24"/>
        </w:rPr>
        <w:t> </w:t>
      </w:r>
      <w:r>
        <w:rPr>
          <w:sz w:val="24"/>
        </w:rPr>
        <w:t>to contribute to knowledge by showing the channel of influence by which financial reform</w:t>
      </w:r>
      <w:r>
        <w:rPr>
          <w:spacing w:val="1"/>
          <w:sz w:val="24"/>
        </w:rPr>
        <w:t> </w:t>
      </w:r>
      <w:r>
        <w:rPr>
          <w:sz w:val="24"/>
        </w:rPr>
        <w:t>affects income inequality. In order words, findings reveal that financial reform has an</w:t>
      </w:r>
      <w:r>
        <w:rPr>
          <w:spacing w:val="1"/>
          <w:sz w:val="24"/>
        </w:rPr>
        <w:t> </w:t>
      </w:r>
      <w:r>
        <w:rPr>
          <w:i/>
          <w:sz w:val="24"/>
        </w:rPr>
        <w:t>indirect</w:t>
      </w:r>
      <w:r>
        <w:rPr>
          <w:i/>
          <w:spacing w:val="-8"/>
          <w:sz w:val="24"/>
        </w:rPr>
        <w:t> </w:t>
      </w:r>
      <w:r>
        <w:rPr>
          <w:sz w:val="24"/>
        </w:rPr>
        <w:t>relationship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income</w:t>
      </w:r>
      <w:r>
        <w:rPr>
          <w:spacing w:val="-10"/>
          <w:sz w:val="24"/>
        </w:rPr>
        <w:t> </w:t>
      </w:r>
      <w:r>
        <w:rPr>
          <w:sz w:val="24"/>
        </w:rPr>
        <w:t>inequality</w:t>
      </w:r>
      <w:r>
        <w:rPr>
          <w:spacing w:val="-12"/>
          <w:sz w:val="24"/>
        </w:rPr>
        <w:t> </w:t>
      </w:r>
      <w:r>
        <w:rPr>
          <w:sz w:val="24"/>
        </w:rPr>
        <w:t>rather</w:t>
      </w:r>
      <w:r>
        <w:rPr>
          <w:spacing w:val="-7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direct</w:t>
      </w:r>
      <w:r>
        <w:rPr>
          <w:spacing w:val="-8"/>
          <w:sz w:val="24"/>
        </w:rPr>
        <w:t> </w:t>
      </w:r>
      <w:r>
        <w:rPr>
          <w:sz w:val="24"/>
        </w:rPr>
        <w:t>relationship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postulated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current literature. This is shown via the ability to separately analyse first, the impact of</w:t>
      </w:r>
      <w:r>
        <w:rPr>
          <w:spacing w:val="1"/>
          <w:sz w:val="24"/>
        </w:rPr>
        <w:t> </w:t>
      </w:r>
      <w:r>
        <w:rPr>
          <w:sz w:val="24"/>
        </w:rPr>
        <w:t>financial reform on credit growth and thereafter the impact of credit growth on income</w:t>
      </w:r>
      <w:r>
        <w:rPr>
          <w:spacing w:val="1"/>
          <w:sz w:val="24"/>
        </w:rPr>
        <w:t> </w:t>
      </w:r>
      <w:r>
        <w:rPr>
          <w:sz w:val="24"/>
        </w:rPr>
        <w:t>inequality.</w:t>
      </w:r>
      <w:r>
        <w:rPr>
          <w:spacing w:val="-1"/>
          <w:sz w:val="24"/>
        </w:rPr>
        <w:t> </w:t>
      </w:r>
      <w:r>
        <w:rPr>
          <w:sz w:val="24"/>
        </w:rPr>
        <w:t>This is contrary</w:t>
      </w:r>
      <w:r>
        <w:rPr>
          <w:spacing w:val="-5"/>
          <w:sz w:val="24"/>
        </w:rPr>
        <w:t> </w:t>
      </w:r>
      <w:r>
        <w:rPr>
          <w:sz w:val="24"/>
        </w:rPr>
        <w:t>to what</w:t>
      </w:r>
      <w:r>
        <w:rPr>
          <w:spacing w:val="-1"/>
          <w:sz w:val="24"/>
        </w:rPr>
        <w:t> </w:t>
      </w:r>
      <w:r>
        <w:rPr>
          <w:sz w:val="24"/>
        </w:rPr>
        <w:t>obtains in the current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7"/>
        </w:numPr>
        <w:tabs>
          <w:tab w:pos="783" w:val="left" w:leader="none"/>
        </w:tabs>
        <w:spacing w:line="360" w:lineRule="auto" w:before="0" w:after="0"/>
        <w:ind w:left="782" w:right="1359" w:hanging="464"/>
        <w:jc w:val="both"/>
        <w:rPr>
          <w:sz w:val="24"/>
        </w:rPr>
      </w:pP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4"/>
          <w:sz w:val="24"/>
        </w:rPr>
        <w:t> </w:t>
      </w:r>
      <w:r>
        <w:rPr>
          <w:sz w:val="24"/>
        </w:rPr>
        <w:t>finance-inequality</w:t>
      </w:r>
      <w:r>
        <w:rPr>
          <w:spacing w:val="-9"/>
          <w:sz w:val="24"/>
        </w:rPr>
        <w:t> </w:t>
      </w:r>
      <w:r>
        <w:rPr>
          <w:sz w:val="24"/>
        </w:rPr>
        <w:t>literature,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analysing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finance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income</w:t>
      </w:r>
      <w:r>
        <w:rPr>
          <w:spacing w:val="9"/>
          <w:sz w:val="24"/>
        </w:rPr>
        <w:t> </w:t>
      </w:r>
      <w:r>
        <w:rPr>
          <w:sz w:val="24"/>
        </w:rPr>
        <w:t>inequality,</w:t>
      </w:r>
      <w:r>
        <w:rPr>
          <w:spacing w:val="10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credit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sector/GDP</w:t>
      </w:r>
      <w:r>
        <w:rPr>
          <w:i/>
          <w:spacing w:val="15"/>
          <w:sz w:val="24"/>
        </w:rPr>
        <w:t> </w:t>
      </w:r>
      <w:r>
        <w:rPr>
          <w:sz w:val="24"/>
        </w:rPr>
        <w:t>(proxy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credit</w:t>
      </w:r>
      <w:r>
        <w:rPr>
          <w:spacing w:val="11"/>
          <w:sz w:val="24"/>
        </w:rPr>
        <w:t> </w:t>
      </w:r>
      <w:r>
        <w:rPr>
          <w:sz w:val="24"/>
        </w:rPr>
        <w:t>growth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782" w:right="1351"/>
        <w:jc w:val="both"/>
      </w:pPr>
      <w:r>
        <w:rPr/>
        <w:t>and a measure of financial depth) is often included among the explanatory variables; thus,</w:t>
      </w:r>
      <w:r>
        <w:rPr>
          <w:spacing w:val="1"/>
        </w:rPr>
        <w:t> </w:t>
      </w:r>
      <w:r>
        <w:rPr/>
        <w:t>masking its impact on income inequality in addition to causing endogeneity bias among the</w:t>
      </w:r>
      <w:r>
        <w:rPr>
          <w:spacing w:val="-57"/>
        </w:rPr>
        <w:t> </w:t>
      </w:r>
      <w:r>
        <w:rPr/>
        <w:t>explanatory variables.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contingent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reforms.</w:t>
      </w:r>
      <w:r>
        <w:rPr>
          <w:spacing w:val="1"/>
        </w:rPr>
        <w:t> </w:t>
      </w:r>
      <w:r>
        <w:rPr/>
        <w:t>Unfortunately, the extant literature for the most part, has not explored the complex link,</w:t>
      </w:r>
      <w:r>
        <w:rPr>
          <w:spacing w:val="1"/>
        </w:rPr>
        <w:t> </w:t>
      </w:r>
      <w:r>
        <w:rPr/>
        <w:t>which this study has addressed. Consequently, contribution is made to the literature by</w:t>
      </w:r>
      <w:r>
        <w:rPr>
          <w:spacing w:val="1"/>
        </w:rPr>
        <w:t> </w:t>
      </w:r>
      <w:r>
        <w:rPr/>
        <w:t>improving the existing scholarship methodology. The empirical approach often used by</w:t>
      </w:r>
      <w:r>
        <w:rPr>
          <w:spacing w:val="1"/>
        </w:rPr>
        <w:t> </w:t>
      </w:r>
      <w:r>
        <w:rPr/>
        <w:t>researchers (several of</w:t>
      </w:r>
      <w:r>
        <w:rPr>
          <w:spacing w:val="1"/>
        </w:rPr>
        <w:t> </w:t>
      </w:r>
      <w:r>
        <w:rPr/>
        <w:t>whom have been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 the 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 theoretical</w:t>
      </w:r>
      <w:r>
        <w:rPr>
          <w:spacing w:val="1"/>
        </w:rPr>
        <w:t> </w:t>
      </w:r>
      <w:r>
        <w:rPr/>
        <w:t>framework) in evaluating the finance-inequality relationship is usually a single equation</w:t>
      </w:r>
      <w:r>
        <w:rPr>
          <w:spacing w:val="1"/>
        </w:rPr>
        <w:t> </w:t>
      </w:r>
      <w:r>
        <w:rPr/>
        <w:t>estimation technique which establishes the direct relationship between finance and income</w:t>
      </w:r>
      <w:r>
        <w:rPr>
          <w:spacing w:val="1"/>
        </w:rPr>
        <w:t> </w:t>
      </w:r>
      <w:r>
        <w:rPr/>
        <w:t>inequality.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783" w:val="left" w:leader="none"/>
        </w:tabs>
        <w:spacing w:line="360" w:lineRule="auto" w:before="0" w:after="0"/>
        <w:ind w:left="782" w:right="1356" w:hanging="531"/>
        <w:jc w:val="both"/>
        <w:rPr>
          <w:sz w:val="24"/>
        </w:rPr>
      </w:pPr>
      <w:r>
        <w:rPr>
          <w:sz w:val="24"/>
        </w:rPr>
        <w:t>The approach used in this study is that which has not been explored in the current literature</w:t>
      </w:r>
      <w:r>
        <w:rPr>
          <w:spacing w:val="-57"/>
          <w:sz w:val="24"/>
        </w:rPr>
        <w:t> </w:t>
      </w:r>
      <w:r>
        <w:rPr>
          <w:sz w:val="24"/>
        </w:rPr>
        <w:t>which is the simulation of a two-equation analysis that shows the channel through which</w:t>
      </w:r>
      <w:r>
        <w:rPr>
          <w:spacing w:val="1"/>
          <w:sz w:val="24"/>
        </w:rPr>
        <w:t> </w:t>
      </w:r>
      <w:r>
        <w:rPr>
          <w:sz w:val="24"/>
        </w:rPr>
        <w:t>finance affects income inequality. An important outcome of this research is that financial</w:t>
      </w:r>
      <w:r>
        <w:rPr>
          <w:spacing w:val="1"/>
          <w:sz w:val="24"/>
        </w:rPr>
        <w:t> </w:t>
      </w:r>
      <w:r>
        <w:rPr>
          <w:sz w:val="24"/>
        </w:rPr>
        <w:t>reform has an equalising effect on income inequality through credit growth. In addition, the</w:t>
      </w:r>
      <w:r>
        <w:rPr>
          <w:spacing w:val="-58"/>
          <w:sz w:val="24"/>
        </w:rPr>
        <w:t> </w:t>
      </w:r>
      <w:r>
        <w:rPr>
          <w:sz w:val="24"/>
        </w:rPr>
        <w:t>empirical approach used is that in analysing the </w:t>
      </w:r>
      <w:r>
        <w:rPr>
          <w:i/>
          <w:sz w:val="24"/>
        </w:rPr>
        <w:t>indirect </w:t>
      </w:r>
      <w:r>
        <w:rPr>
          <w:sz w:val="24"/>
        </w:rPr>
        <w:t>relationship between financial</w:t>
      </w:r>
      <w:r>
        <w:rPr>
          <w:spacing w:val="1"/>
          <w:sz w:val="24"/>
        </w:rPr>
        <w:t> </w:t>
      </w:r>
      <w:r>
        <w:rPr>
          <w:sz w:val="24"/>
        </w:rPr>
        <w:t>reforms and income inequality, the financial reform indicators (the real interest rate and/or</w:t>
      </w:r>
      <w:r>
        <w:rPr>
          <w:spacing w:val="1"/>
          <w:sz w:val="24"/>
        </w:rPr>
        <w:t> </w:t>
      </w:r>
      <w:r>
        <w:rPr>
          <w:sz w:val="24"/>
        </w:rPr>
        <w:t>the deposit rate) only explain credit growth while credit growth explains income inequality.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approach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unmasks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transitory</w:t>
      </w:r>
      <w:r>
        <w:rPr>
          <w:spacing w:val="-17"/>
          <w:sz w:val="24"/>
        </w:rPr>
        <w:t> </w:t>
      </w:r>
      <w:r>
        <w:rPr>
          <w:sz w:val="24"/>
        </w:rPr>
        <w:t>impact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financial</w:t>
      </w:r>
      <w:r>
        <w:rPr>
          <w:spacing w:val="-12"/>
          <w:sz w:val="24"/>
        </w:rPr>
        <w:t> </w:t>
      </w:r>
      <w:r>
        <w:rPr>
          <w:sz w:val="24"/>
        </w:rPr>
        <w:t>reform</w:t>
      </w:r>
      <w:r>
        <w:rPr>
          <w:spacing w:val="-12"/>
          <w:sz w:val="24"/>
        </w:rPr>
        <w:t> </w:t>
      </w:r>
      <w:r>
        <w:rPr>
          <w:sz w:val="24"/>
        </w:rPr>
        <w:t>via</w:t>
      </w:r>
      <w:r>
        <w:rPr>
          <w:spacing w:val="-13"/>
          <w:sz w:val="24"/>
        </w:rPr>
        <w:t> </w:t>
      </w:r>
      <w:r>
        <w:rPr>
          <w:sz w:val="24"/>
        </w:rPr>
        <w:t>credit</w:t>
      </w:r>
      <w:r>
        <w:rPr>
          <w:spacing w:val="-8"/>
          <w:sz w:val="24"/>
        </w:rPr>
        <w:t> </w:t>
      </w:r>
      <w:r>
        <w:rPr>
          <w:sz w:val="24"/>
        </w:rPr>
        <w:t>growth</w:t>
      </w:r>
      <w:r>
        <w:rPr>
          <w:spacing w:val="-12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income</w:t>
      </w:r>
      <w:r>
        <w:rPr>
          <w:spacing w:val="-57"/>
          <w:sz w:val="24"/>
        </w:rPr>
        <w:t> </w:t>
      </w:r>
      <w:r>
        <w:rPr>
          <w:sz w:val="24"/>
        </w:rPr>
        <w:t>inequality and also removes any endogeneity problem that might arise from putting interest</w:t>
      </w:r>
      <w:r>
        <w:rPr>
          <w:spacing w:val="-57"/>
          <w:sz w:val="24"/>
        </w:rPr>
        <w:t> </w:t>
      </w:r>
      <w:r>
        <w:rPr>
          <w:sz w:val="24"/>
        </w:rPr>
        <w:t>rate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domestic</w:t>
      </w:r>
      <w:r>
        <w:rPr>
          <w:spacing w:val="-4"/>
          <w:sz w:val="24"/>
        </w:rPr>
        <w:t> </w:t>
      </w:r>
      <w:r>
        <w:rPr>
          <w:sz w:val="24"/>
        </w:rPr>
        <w:t>credit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-4"/>
          <w:sz w:val="24"/>
        </w:rPr>
        <w:t> </w:t>
      </w:r>
      <w:r>
        <w:rPr>
          <w:sz w:val="24"/>
        </w:rPr>
        <w:t>sector/GDP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explaining</w:t>
      </w:r>
      <w:r>
        <w:rPr>
          <w:spacing w:val="-6"/>
          <w:sz w:val="24"/>
        </w:rPr>
        <w:t> </w:t>
      </w:r>
      <w:r>
        <w:rPr>
          <w:sz w:val="24"/>
        </w:rPr>
        <w:t>income</w:t>
      </w:r>
      <w:r>
        <w:rPr>
          <w:spacing w:val="-4"/>
          <w:sz w:val="24"/>
        </w:rPr>
        <w:t> </w:t>
      </w:r>
      <w:r>
        <w:rPr>
          <w:sz w:val="24"/>
        </w:rPr>
        <w:t>inequality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current</w:t>
      </w:r>
      <w:r>
        <w:rPr>
          <w:spacing w:val="-8"/>
          <w:sz w:val="24"/>
        </w:rPr>
        <w:t> </w:t>
      </w:r>
      <w:r>
        <w:rPr>
          <w:sz w:val="24"/>
        </w:rPr>
        <w:t>literature.</w:t>
      </w:r>
      <w:r>
        <w:rPr>
          <w:spacing w:val="-9"/>
          <w:sz w:val="24"/>
        </w:rPr>
        <w:t> </w:t>
      </w:r>
      <w:r>
        <w:rPr>
          <w:sz w:val="24"/>
        </w:rPr>
        <w:t>Thus,</w:t>
      </w:r>
      <w:r>
        <w:rPr>
          <w:spacing w:val="-9"/>
          <w:sz w:val="24"/>
        </w:rPr>
        <w:t> </w:t>
      </w:r>
      <w:r>
        <w:rPr>
          <w:sz w:val="24"/>
        </w:rPr>
        <w:t>contribution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literature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made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exploring</w:t>
      </w:r>
      <w:r>
        <w:rPr>
          <w:spacing w:val="-11"/>
          <w:sz w:val="24"/>
        </w:rPr>
        <w:t> </w:t>
      </w:r>
      <w:r>
        <w:rPr>
          <w:sz w:val="24"/>
        </w:rPr>
        <w:t>this</w:t>
      </w:r>
      <w:r>
        <w:rPr>
          <w:spacing w:val="-8"/>
          <w:sz w:val="24"/>
        </w:rPr>
        <w:t> </w:t>
      </w:r>
      <w:r>
        <w:rPr>
          <w:sz w:val="24"/>
        </w:rPr>
        <w:t>complex</w:t>
      </w:r>
      <w:r>
        <w:rPr>
          <w:spacing w:val="-7"/>
          <w:sz w:val="24"/>
        </w:rPr>
        <w:t> </w:t>
      </w:r>
      <w:r>
        <w:rPr>
          <w:sz w:val="24"/>
        </w:rPr>
        <w:t>link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stating that the relevance of credit growth on income inequality is contingent on financial</w:t>
      </w:r>
      <w:r>
        <w:rPr>
          <w:spacing w:val="1"/>
          <w:sz w:val="24"/>
        </w:rPr>
        <w:t> </w:t>
      </w:r>
      <w:r>
        <w:rPr>
          <w:sz w:val="24"/>
        </w:rPr>
        <w:t>reforms.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783" w:val="left" w:leader="none"/>
        </w:tabs>
        <w:spacing w:line="360" w:lineRule="auto" w:before="0" w:after="0"/>
        <w:ind w:left="782" w:right="1355" w:hanging="598"/>
        <w:jc w:val="both"/>
        <w:rPr>
          <w:sz w:val="24"/>
        </w:rPr>
      </w:pPr>
      <w:r>
        <w:rPr>
          <w:sz w:val="24"/>
        </w:rPr>
        <w:t>This contribution, though not previously stated among the identified gaps in the empirical</w:t>
      </w:r>
      <w:r>
        <w:rPr>
          <w:spacing w:val="1"/>
          <w:sz w:val="24"/>
        </w:rPr>
        <w:t> </w:t>
      </w:r>
      <w:r>
        <w:rPr>
          <w:sz w:val="24"/>
        </w:rPr>
        <w:t>literature,</w:t>
      </w:r>
      <w:r>
        <w:rPr>
          <w:spacing w:val="-6"/>
          <w:sz w:val="24"/>
        </w:rPr>
        <w:t> </w:t>
      </w:r>
      <w:r>
        <w:rPr>
          <w:sz w:val="24"/>
        </w:rPr>
        <w:t>shows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choice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reform</w:t>
      </w:r>
      <w:r>
        <w:rPr>
          <w:spacing w:val="-6"/>
          <w:sz w:val="24"/>
        </w:rPr>
        <w:t> </w:t>
      </w:r>
      <w:r>
        <w:rPr>
          <w:sz w:val="24"/>
        </w:rPr>
        <w:t>instrument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influential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reduction</w:t>
      </w:r>
      <w:r>
        <w:rPr>
          <w:spacing w:val="-58"/>
          <w:sz w:val="24"/>
        </w:rPr>
        <w:t> </w:t>
      </w:r>
      <w:r>
        <w:rPr>
          <w:sz w:val="24"/>
        </w:rPr>
        <w:t>of income inequality. That is, inappropriate financial reform instrument may exacerbate</w:t>
      </w:r>
      <w:r>
        <w:rPr>
          <w:spacing w:val="1"/>
          <w:sz w:val="24"/>
        </w:rPr>
        <w:t> </w:t>
      </w:r>
      <w:r>
        <w:rPr>
          <w:sz w:val="24"/>
        </w:rPr>
        <w:t>inequality.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-1"/>
          <w:sz w:val="24"/>
        </w:rPr>
        <w:t> </w:t>
      </w:r>
      <w:r>
        <w:rPr>
          <w:sz w:val="24"/>
        </w:rPr>
        <w:t>proxies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course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research</w:t>
      </w:r>
    </w:p>
    <w:p>
      <w:pPr>
        <w:pStyle w:val="BodyText"/>
        <w:spacing w:line="360" w:lineRule="auto" w:before="1"/>
        <w:ind w:left="782" w:right="1354"/>
        <w:jc w:val="both"/>
      </w:pPr>
      <w:r>
        <w:rPr/>
        <w:t>– the real interest rate and the deposit rate. On the broad sample, the four sub-regions the</w:t>
      </w:r>
      <w:r>
        <w:rPr>
          <w:spacing w:val="1"/>
        </w:rPr>
        <w:t> </w:t>
      </w:r>
      <w:r>
        <w:rPr/>
        <w:t>real interest rate in the reform instrument that enhances financial system stability and</w:t>
      </w:r>
      <w:r>
        <w:rPr>
          <w:spacing w:val="1"/>
        </w:rPr>
        <w:t> </w:t>
      </w:r>
      <w:r>
        <w:rPr/>
        <w:t>stimulates credit growth. For Kenya, Nigeria and South Africa, it is the deposit that that</w:t>
      </w:r>
      <w:r>
        <w:rPr>
          <w:spacing w:val="1"/>
        </w:rPr>
        <w:t> </w:t>
      </w:r>
      <w:r>
        <w:rPr/>
        <w:t>enhances</w:t>
      </w:r>
      <w:r>
        <w:rPr>
          <w:spacing w:val="22"/>
        </w:rPr>
        <w:t> </w:t>
      </w:r>
      <w:r>
        <w:rPr/>
        <w:t>financial</w:t>
      </w:r>
      <w:r>
        <w:rPr>
          <w:spacing w:val="22"/>
        </w:rPr>
        <w:t> </w:t>
      </w:r>
      <w:r>
        <w:rPr/>
        <w:t>system</w:t>
      </w:r>
      <w:r>
        <w:rPr>
          <w:spacing w:val="22"/>
        </w:rPr>
        <w:t> </w:t>
      </w:r>
      <w:r>
        <w:rPr/>
        <w:t>stability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stimulates</w:t>
      </w:r>
      <w:r>
        <w:rPr>
          <w:spacing w:val="22"/>
        </w:rPr>
        <w:t> </w:t>
      </w:r>
      <w:r>
        <w:rPr/>
        <w:t>credit</w:t>
      </w:r>
      <w:r>
        <w:rPr>
          <w:spacing w:val="23"/>
        </w:rPr>
        <w:t> </w:t>
      </w:r>
      <w:r>
        <w:rPr/>
        <w:t>growth</w:t>
      </w:r>
      <w:r>
        <w:rPr>
          <w:spacing w:val="22"/>
        </w:rPr>
        <w:t> </w:t>
      </w:r>
      <w:r>
        <w:rPr/>
        <w:t>while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Cameroon,</w:t>
      </w:r>
      <w:r>
        <w:rPr>
          <w:spacing w:val="22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782" w:right="1359"/>
        <w:jc w:val="both"/>
      </w:pPr>
      <w:r>
        <w:rPr/>
        <w:t>real interest rate in the reform instrument that enhances financial system stability and the</w:t>
      </w:r>
      <w:r>
        <w:rPr>
          <w:spacing w:val="1"/>
        </w:rPr>
        <w:t> </w:t>
      </w:r>
      <w:r>
        <w:rPr/>
        <w:t>deposit</w:t>
      </w:r>
      <w:r>
        <w:rPr>
          <w:spacing w:val="-9"/>
        </w:rPr>
        <w:t> </w:t>
      </w:r>
      <w:r>
        <w:rPr/>
        <w:t>rate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reform</w:t>
      </w:r>
      <w:r>
        <w:rPr>
          <w:spacing w:val="-9"/>
        </w:rPr>
        <w:t> </w:t>
      </w:r>
      <w:r>
        <w:rPr/>
        <w:t>instrument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stimulates</w:t>
      </w:r>
      <w:r>
        <w:rPr>
          <w:spacing w:val="-10"/>
        </w:rPr>
        <w:t> </w:t>
      </w:r>
      <w:r>
        <w:rPr/>
        <w:t>credit</w:t>
      </w:r>
      <w:r>
        <w:rPr>
          <w:spacing w:val="-8"/>
        </w:rPr>
        <w:t> </w:t>
      </w:r>
      <w:r>
        <w:rPr/>
        <w:t>growth.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enhanced</w:t>
      </w:r>
      <w:r>
        <w:rPr>
          <w:spacing w:val="-57"/>
        </w:rPr>
        <w:t> </w:t>
      </w:r>
      <w:r>
        <w:rPr/>
        <w:t>with this contribution because it shows that a</w:t>
      </w:r>
      <w:r>
        <w:rPr>
          <w:spacing w:val="1"/>
        </w:rPr>
        <w:t> </w:t>
      </w:r>
      <w:r>
        <w:rPr/>
        <w:t>uniform reform instrument may not be</w:t>
      </w:r>
      <w:r>
        <w:rPr>
          <w:spacing w:val="1"/>
        </w:rPr>
        <w:t> </w:t>
      </w:r>
      <w:r>
        <w:rPr/>
        <w:t>applicable to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economy.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783" w:val="left" w:leader="none"/>
        </w:tabs>
        <w:spacing w:line="360" w:lineRule="auto" w:before="1" w:after="0"/>
        <w:ind w:left="782" w:right="1353" w:hanging="663"/>
        <w:jc w:val="both"/>
        <w:rPr>
          <w:sz w:val="24"/>
        </w:rPr>
      </w:pPr>
      <w:r>
        <w:rPr>
          <w:sz w:val="24"/>
        </w:rPr>
        <w:t>Lastly, given the analytical approach used, the literature is enriched given that the results</w:t>
      </w:r>
      <w:r>
        <w:rPr>
          <w:spacing w:val="1"/>
          <w:sz w:val="24"/>
        </w:rPr>
        <w:t> </w:t>
      </w:r>
      <w:r>
        <w:rPr>
          <w:sz w:val="24"/>
        </w:rPr>
        <w:t>obtained from this study can be generalised to other developing and emerging economies.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analyses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full</w:t>
      </w:r>
      <w:r>
        <w:rPr>
          <w:spacing w:val="-4"/>
          <w:sz w:val="24"/>
        </w:rPr>
        <w:t> </w:t>
      </w:r>
      <w:r>
        <w:rPr>
          <w:sz w:val="24"/>
        </w:rPr>
        <w:t>SSA</w:t>
      </w:r>
      <w:r>
        <w:rPr>
          <w:spacing w:val="-3"/>
          <w:sz w:val="24"/>
        </w:rPr>
        <w:t> </w:t>
      </w:r>
      <w:r>
        <w:rPr>
          <w:sz w:val="24"/>
        </w:rPr>
        <w:t>sample</w:t>
      </w:r>
      <w:r>
        <w:rPr>
          <w:spacing w:val="-5"/>
          <w:sz w:val="24"/>
        </w:rPr>
        <w:t> </w:t>
      </w:r>
      <w:r>
        <w:rPr>
          <w:sz w:val="24"/>
        </w:rPr>
        <w:t>(a</w:t>
      </w:r>
      <w:r>
        <w:rPr>
          <w:spacing w:val="-4"/>
          <w:sz w:val="24"/>
        </w:rPr>
        <w:t> </w:t>
      </w:r>
      <w:r>
        <w:rPr>
          <w:sz w:val="24"/>
        </w:rPr>
        <w:t>selection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-3"/>
          <w:sz w:val="24"/>
        </w:rPr>
        <w:t> </w:t>
      </w:r>
      <w:r>
        <w:rPr>
          <w:sz w:val="24"/>
        </w:rPr>
        <w:t>countries),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four</w:t>
      </w:r>
      <w:r>
        <w:rPr>
          <w:spacing w:val="-3"/>
          <w:sz w:val="24"/>
        </w:rPr>
        <w:t> </w:t>
      </w:r>
      <w:r>
        <w:rPr>
          <w:sz w:val="24"/>
        </w:rPr>
        <w:t>sub-</w:t>
      </w:r>
      <w:r>
        <w:rPr>
          <w:spacing w:val="-57"/>
          <w:sz w:val="24"/>
        </w:rPr>
        <w:t> </w:t>
      </w:r>
      <w:r>
        <w:rPr>
          <w:sz w:val="24"/>
        </w:rPr>
        <w:t>regions and four countries (Cameroon, Kenya, Nigeria and South Africa), generalising this</w:t>
      </w:r>
      <w:r>
        <w:rPr>
          <w:spacing w:val="1"/>
          <w:sz w:val="24"/>
        </w:rPr>
        <w:t> </w:t>
      </w:r>
      <w:r>
        <w:rPr>
          <w:sz w:val="24"/>
        </w:rPr>
        <w:t>analytical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economies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intuitive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avenue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the channel</w:t>
      </w:r>
      <w:r>
        <w:rPr>
          <w:spacing w:val="1"/>
          <w:sz w:val="24"/>
        </w:rPr>
        <w:t> </w:t>
      </w:r>
      <w:r>
        <w:rPr>
          <w:sz w:val="24"/>
        </w:rPr>
        <w:t>which inequality</w:t>
      </w:r>
      <w:r>
        <w:rPr>
          <w:spacing w:val="-3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reduced.</w:t>
      </w:r>
    </w:p>
    <w:p>
      <w:pPr>
        <w:pStyle w:val="BodyText"/>
        <w:spacing w:before="4"/>
        <w:rPr>
          <w:sz w:val="36"/>
        </w:rPr>
      </w:pPr>
    </w:p>
    <w:p>
      <w:pPr>
        <w:pStyle w:val="Heading3"/>
        <w:numPr>
          <w:ilvl w:val="1"/>
          <w:numId w:val="36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r>
        <w:rPr/>
        <w:t>Conclusion</w:t>
      </w:r>
    </w:p>
    <w:p>
      <w:pPr>
        <w:pStyle w:val="BodyText"/>
        <w:spacing w:line="360" w:lineRule="auto" w:before="134"/>
        <w:ind w:left="498" w:right="1354"/>
        <w:jc w:val="both"/>
      </w:pPr>
      <w:r>
        <w:rPr/>
        <w:t>The finance-inequality relationship has received much attention in extant literature. However,</w:t>
      </w:r>
      <w:r>
        <w:rPr>
          <w:spacing w:val="1"/>
        </w:rPr>
        <w:t> </w:t>
      </w:r>
      <w:r>
        <w:rPr/>
        <w:t>there is a dearth of knowledge regarding this nexus in exclusive relation to SSA and also the</w:t>
      </w:r>
      <w:r>
        <w:rPr>
          <w:spacing w:val="1"/>
        </w:rPr>
        <w:t> </w:t>
      </w:r>
      <w:r>
        <w:rPr/>
        <w:t>channels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influence</w:t>
      </w:r>
      <w:r>
        <w:rPr>
          <w:spacing w:val="-12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finance</w:t>
      </w:r>
      <w:r>
        <w:rPr>
          <w:spacing w:val="-10"/>
        </w:rPr>
        <w:t> </w:t>
      </w:r>
      <w:r>
        <w:rPr/>
        <w:t>affects</w:t>
      </w:r>
      <w:r>
        <w:rPr>
          <w:spacing w:val="-11"/>
        </w:rPr>
        <w:t> </w:t>
      </w:r>
      <w:r>
        <w:rPr/>
        <w:t>income</w:t>
      </w:r>
      <w:r>
        <w:rPr>
          <w:spacing w:val="-13"/>
        </w:rPr>
        <w:t> </w:t>
      </w:r>
      <w:r>
        <w:rPr/>
        <w:t>inequality.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thesis</w:t>
      </w:r>
      <w:r>
        <w:rPr>
          <w:spacing w:val="-11"/>
        </w:rPr>
        <w:t> </w:t>
      </w:r>
      <w:r>
        <w:rPr/>
        <w:t>broadens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frontiers of knowledge in this area by examining the channel through which financial reforms</w:t>
      </w:r>
      <w:r>
        <w:rPr>
          <w:spacing w:val="1"/>
        </w:rPr>
        <w:t> </w:t>
      </w:r>
      <w:r>
        <w:rPr/>
        <w:t>impact on income inequality in SSA from 1980 to 2015 using broad and specific analytical</w:t>
      </w:r>
      <w:r>
        <w:rPr>
          <w:spacing w:val="1"/>
        </w:rPr>
        <w:t> </w:t>
      </w:r>
      <w:r>
        <w:rPr/>
        <w:t>approaches in addition to using five estimation techniques. The broad (general) approach is a</w:t>
      </w:r>
      <w:r>
        <w:rPr>
          <w:spacing w:val="1"/>
        </w:rPr>
        <w:t> </w:t>
      </w:r>
      <w:r>
        <w:rPr/>
        <w:t>panel data analysis of twenty countries which are further divided along four sub-regional</w:t>
      </w:r>
      <w:r>
        <w:rPr>
          <w:spacing w:val="1"/>
        </w:rPr>
        <w:t> </w:t>
      </w:r>
      <w:r>
        <w:rPr/>
        <w:t>delineations</w:t>
      </w:r>
      <w:r>
        <w:rPr>
          <w:spacing w:val="-13"/>
        </w:rPr>
        <w:t> </w:t>
      </w:r>
      <w:r>
        <w:rPr/>
        <w:t>(Central,</w:t>
      </w:r>
      <w:r>
        <w:rPr>
          <w:spacing w:val="-11"/>
        </w:rPr>
        <w:t> </w:t>
      </w:r>
      <w:r>
        <w:rPr/>
        <w:t>East,</w:t>
      </w:r>
      <w:r>
        <w:rPr>
          <w:spacing w:val="-13"/>
        </w:rPr>
        <w:t> </w:t>
      </w:r>
      <w:r>
        <w:rPr/>
        <w:t>Southern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West</w:t>
      </w:r>
      <w:r>
        <w:rPr>
          <w:spacing w:val="-10"/>
        </w:rPr>
        <w:t> </w:t>
      </w:r>
      <w:r>
        <w:rPr/>
        <w:t>Africa).</w:t>
      </w:r>
      <w:r>
        <w:rPr>
          <w:spacing w:val="-11"/>
        </w:rPr>
        <w:t> </w:t>
      </w:r>
      <w:r>
        <w:rPr/>
        <w:t>The</w:t>
      </w:r>
      <w:r>
        <w:rPr>
          <w:spacing w:val="-15"/>
        </w:rPr>
        <w:t> </w:t>
      </w:r>
      <w:r>
        <w:rPr/>
        <w:t>specific</w:t>
      </w:r>
      <w:r>
        <w:rPr>
          <w:spacing w:val="-12"/>
        </w:rPr>
        <w:t> </w:t>
      </w:r>
      <w:r>
        <w:rPr/>
        <w:t>approach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country-level</w:t>
      </w:r>
      <w:r>
        <w:rPr>
          <w:spacing w:val="-58"/>
        </w:rPr>
        <w:t> </w:t>
      </w:r>
      <w:r>
        <w:rPr/>
        <w:t>analysis of four representative countries (Cameroon, Kenya, Nigeria and South Africa) each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its sub-region.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This analytical approach is intuitive in two ways: (1) to observe if findings obtained from the</w:t>
      </w:r>
      <w:r>
        <w:rPr>
          <w:spacing w:val="1"/>
        </w:rPr>
        <w:t> </w:t>
      </w:r>
      <w:r>
        <w:rPr/>
        <w:t>general approach hold when individual countries are considered and (2) to provide policy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sub-regions.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relationships and in line with the theoretical and finance-inequality literature, the real interest</w:t>
      </w:r>
      <w:r>
        <w:rPr>
          <w:spacing w:val="1"/>
        </w:rPr>
        <w:t> </w:t>
      </w:r>
      <w:r>
        <w:rPr/>
        <w:t>rate, deposit rate, domestic credit to the private sector and the Gini index are the respective</w:t>
      </w:r>
      <w:r>
        <w:rPr>
          <w:spacing w:val="1"/>
        </w:rPr>
        <w:t> </w:t>
      </w:r>
      <w:r>
        <w:rPr/>
        <w:t>proxies for financial reforms, credit growth and income inequality. For the general approach,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estimators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are:</w:t>
      </w:r>
      <w:r>
        <w:rPr>
          <w:spacing w:val="-3"/>
        </w:rPr>
        <w:t> </w:t>
      </w:r>
      <w:r>
        <w:rPr/>
        <w:t>pooled</w:t>
      </w:r>
      <w:r>
        <w:rPr>
          <w:spacing w:val="-4"/>
        </w:rPr>
        <w:t> </w:t>
      </w:r>
      <w:r>
        <w:rPr/>
        <w:t>ordinary</w:t>
      </w:r>
      <w:r>
        <w:rPr>
          <w:spacing w:val="-12"/>
        </w:rPr>
        <w:t> </w:t>
      </w:r>
      <w:r>
        <w:rPr/>
        <w:t>least</w:t>
      </w:r>
      <w:r>
        <w:rPr>
          <w:spacing w:val="-3"/>
        </w:rPr>
        <w:t> </w:t>
      </w:r>
      <w:r>
        <w:rPr/>
        <w:t>squares</w:t>
      </w:r>
      <w:r>
        <w:rPr>
          <w:spacing w:val="-4"/>
        </w:rPr>
        <w:t> </w:t>
      </w:r>
      <w:r>
        <w:rPr/>
        <w:t>(OLS),</w:t>
      </w:r>
      <w:r>
        <w:rPr>
          <w:spacing w:val="-6"/>
        </w:rPr>
        <w:t> </w:t>
      </w:r>
      <w:r>
        <w:rPr/>
        <w:t>fixed</w:t>
      </w:r>
      <w:r>
        <w:rPr>
          <w:spacing w:val="-4"/>
        </w:rPr>
        <w:t> </w:t>
      </w:r>
      <w:r>
        <w:rPr/>
        <w:t>effects</w:t>
      </w:r>
      <w:r>
        <w:rPr>
          <w:spacing w:val="-3"/>
        </w:rPr>
        <w:t> </w:t>
      </w:r>
      <w:r>
        <w:rPr/>
        <w:t>(FE),</w:t>
      </w:r>
      <w:r>
        <w:rPr>
          <w:spacing w:val="-5"/>
        </w:rPr>
        <w:t> </w:t>
      </w:r>
      <w:r>
        <w:rPr/>
        <w:t>dynamic</w:t>
      </w:r>
      <w:r>
        <w:rPr>
          <w:spacing w:val="-5"/>
        </w:rPr>
        <w:t> </w:t>
      </w:r>
      <w:r>
        <w:rPr/>
        <w:t>fixed</w:t>
      </w:r>
      <w:r>
        <w:rPr>
          <w:spacing w:val="-58"/>
        </w:rPr>
        <w:t> </w:t>
      </w:r>
      <w:r>
        <w:rPr/>
        <w:t>effects</w:t>
      </w:r>
      <w:r>
        <w:rPr>
          <w:spacing w:val="48"/>
        </w:rPr>
        <w:t> </w:t>
      </w:r>
      <w:r>
        <w:rPr/>
        <w:t>(DFE),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system</w:t>
      </w:r>
      <w:r>
        <w:rPr>
          <w:spacing w:val="49"/>
        </w:rPr>
        <w:t> </w:t>
      </w:r>
      <w:r>
        <w:rPr/>
        <w:t>generalised</w:t>
      </w:r>
      <w:r>
        <w:rPr>
          <w:spacing w:val="52"/>
        </w:rPr>
        <w:t> </w:t>
      </w:r>
      <w:r>
        <w:rPr/>
        <w:t>method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moments</w:t>
      </w:r>
      <w:r>
        <w:rPr>
          <w:spacing w:val="49"/>
        </w:rPr>
        <w:t> </w:t>
      </w:r>
      <w:r>
        <w:rPr/>
        <w:t>(system</w:t>
      </w:r>
      <w:r>
        <w:rPr>
          <w:spacing w:val="49"/>
        </w:rPr>
        <w:t> </w:t>
      </w:r>
      <w:r>
        <w:rPr/>
        <w:t>GMM)</w:t>
      </w:r>
      <w:r>
        <w:rPr>
          <w:spacing w:val="48"/>
        </w:rPr>
        <w:t> </w:t>
      </w:r>
      <w:r>
        <w:rPr/>
        <w:t>while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6"/>
        <w:jc w:val="both"/>
      </w:pPr>
      <w:r>
        <w:rPr/>
        <w:t>specific</w:t>
      </w:r>
      <w:r>
        <w:rPr>
          <w:spacing w:val="-3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estimator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error</w:t>
      </w:r>
      <w:r>
        <w:rPr>
          <w:spacing w:val="-2"/>
        </w:rPr>
        <w:t> </w:t>
      </w:r>
      <w:r>
        <w:rPr/>
        <w:t>correction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(ECM)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autoregressive</w:t>
      </w:r>
      <w:r>
        <w:rPr>
          <w:spacing w:val="-58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lag</w:t>
      </w:r>
      <w:r>
        <w:rPr>
          <w:spacing w:val="-3"/>
        </w:rPr>
        <w:t> </w:t>
      </w:r>
      <w:r>
        <w:rPr/>
        <w:t>framework (ARDL).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0"/>
        <w:jc w:val="both"/>
      </w:pPr>
      <w:r>
        <w:rPr/>
        <w:t>Findings reveal that financial reform exhibits an </w:t>
      </w:r>
      <w:r>
        <w:rPr>
          <w:i/>
        </w:rPr>
        <w:t>indirect </w:t>
      </w:r>
      <w:r>
        <w:rPr/>
        <w:t>relationship with income inequality.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is,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equalising</w:t>
      </w:r>
      <w:r>
        <w:rPr>
          <w:spacing w:val="-6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reform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</w:t>
      </w:r>
      <w:r>
        <w:rPr>
          <w:spacing w:val="-11"/>
        </w:rPr>
        <w:t> </w:t>
      </w:r>
      <w:r>
        <w:rPr/>
        <w:t>is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growth.</w:t>
      </w:r>
      <w:r>
        <w:rPr>
          <w:spacing w:val="-58"/>
        </w:rPr>
        <w:t> </w:t>
      </w:r>
      <w:r>
        <w:rPr/>
        <w:t>Hence, contributions made to literature are summarised thus: (1) providing evidence that the</w:t>
      </w:r>
      <w:r>
        <w:rPr>
          <w:spacing w:val="1"/>
        </w:rPr>
        <w:t> </w:t>
      </w:r>
      <w:r>
        <w:rPr/>
        <w:t>reform-credit-inequality nexus exist for SSA, (2) improving the scholarship methodology by</w:t>
      </w:r>
      <w:r>
        <w:rPr>
          <w:spacing w:val="1"/>
        </w:rPr>
        <w:t> </w:t>
      </w:r>
      <w:r>
        <w:rPr/>
        <w:t>empirically unbundling the effect of financial reforms on income inequality by showing that</w:t>
      </w:r>
      <w:r>
        <w:rPr>
          <w:spacing w:val="1"/>
        </w:rPr>
        <w:t> </w:t>
      </w:r>
      <w:r>
        <w:rPr/>
        <w:t>finance</w:t>
      </w:r>
      <w:r>
        <w:rPr>
          <w:spacing w:val="-7"/>
        </w:rPr>
        <w:t> </w:t>
      </w:r>
      <w:r>
        <w:rPr/>
        <w:t>exhibit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>
          <w:i/>
        </w:rPr>
        <w:t>indirect</w:t>
      </w:r>
      <w:r>
        <w:rPr>
          <w:i/>
          <w:spacing w:val="-6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income</w:t>
      </w:r>
      <w:r>
        <w:rPr>
          <w:spacing w:val="-9"/>
        </w:rPr>
        <w:t> </w:t>
      </w:r>
      <w:r>
        <w:rPr/>
        <w:t>inequality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not</w:t>
      </w:r>
      <w:r>
        <w:rPr>
          <w:spacing w:val="-7"/>
        </w:rPr>
        <w:t> </w:t>
      </w:r>
      <w:r>
        <w:rPr/>
        <w:t>directly</w:t>
      </w:r>
      <w:r>
        <w:rPr>
          <w:spacing w:val="-12"/>
        </w:rPr>
        <w:t> </w:t>
      </w:r>
      <w:r>
        <w:rPr/>
        <w:t>as</w:t>
      </w:r>
      <w:r>
        <w:rPr>
          <w:spacing w:val="-7"/>
        </w:rPr>
        <w:t> </w:t>
      </w:r>
      <w:r>
        <w:rPr/>
        <w:t>postulated</w:t>
      </w:r>
      <w:r>
        <w:rPr>
          <w:spacing w:val="-8"/>
        </w:rPr>
        <w:t> </w:t>
      </w:r>
      <w:r>
        <w:rPr/>
        <w:t>by</w:t>
      </w:r>
      <w:r>
        <w:rPr>
          <w:spacing w:val="-58"/>
        </w:rPr>
        <w:t> </w:t>
      </w:r>
      <w:r>
        <w:rPr/>
        <w:t>the current literature, (3) evidencing the channel of influence through which finance affects</w:t>
      </w:r>
      <w:r>
        <w:rPr>
          <w:spacing w:val="1"/>
        </w:rPr>
        <w:t> </w:t>
      </w:r>
      <w:r>
        <w:rPr/>
        <w:t>inequality which is via credit growth; (4) validating the McKinnon-Shaw (1973) hypothesis</w:t>
      </w:r>
      <w:r>
        <w:rPr>
          <w:spacing w:val="1"/>
        </w:rPr>
        <w:t> </w:t>
      </w:r>
      <w:r>
        <w:rPr/>
        <w:t>that at a higher interest rate, financial intermediation improves and (5) results also validate the</w:t>
      </w:r>
      <w:r>
        <w:rPr>
          <w:spacing w:val="-57"/>
        </w:rPr>
        <w:t> </w:t>
      </w:r>
      <w:r>
        <w:rPr/>
        <w:t>extensive margin theory of Greenwood and Jovanovich (1990) that as credit is broadened and</w:t>
      </w:r>
      <w:r>
        <w:rPr>
          <w:spacing w:val="1"/>
        </w:rPr>
        <w:t> </w:t>
      </w:r>
      <w:r>
        <w:rPr/>
        <w:t>made</w:t>
      </w:r>
      <w:r>
        <w:rPr>
          <w:spacing w:val="-8"/>
        </w:rPr>
        <w:t> </w:t>
      </w:r>
      <w:r>
        <w:rPr/>
        <w:t>available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those</w:t>
      </w:r>
      <w:r>
        <w:rPr>
          <w:spacing w:val="-5"/>
        </w:rPr>
        <w:t> </w:t>
      </w:r>
      <w:r>
        <w:rPr/>
        <w:t>initially</w:t>
      </w:r>
      <w:r>
        <w:rPr>
          <w:spacing w:val="-12"/>
        </w:rPr>
        <w:t> </w:t>
      </w:r>
      <w:r>
        <w:rPr/>
        <w:t>excluded</w:t>
      </w:r>
      <w:r>
        <w:rPr>
          <w:spacing w:val="-7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price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impediments,</w:t>
      </w:r>
      <w:r>
        <w:rPr>
          <w:spacing w:val="-5"/>
        </w:rPr>
        <w:t> </w:t>
      </w:r>
      <w:r>
        <w:rPr/>
        <w:t>income</w:t>
      </w:r>
      <w:r>
        <w:rPr>
          <w:spacing w:val="-6"/>
        </w:rPr>
        <w:t> </w:t>
      </w:r>
      <w:r>
        <w:rPr/>
        <w:t>inequality</w:t>
      </w:r>
      <w:r>
        <w:rPr>
          <w:spacing w:val="-58"/>
        </w:rPr>
        <w:t> </w:t>
      </w:r>
      <w:r>
        <w:rPr/>
        <w:t>falls.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498" w:right="1350"/>
        <w:jc w:val="both"/>
      </w:pPr>
      <w:r>
        <w:rPr/>
        <w:t>Given these findings, some of the recommendation is that financial reform policies that drive</w:t>
      </w:r>
      <w:r>
        <w:rPr>
          <w:spacing w:val="1"/>
        </w:rPr>
        <w:t> </w:t>
      </w:r>
      <w:r>
        <w:rPr/>
        <w:t>financial intermediation (i.e. lending) be pursued by stakeholders as this will indirectly lead to</w:t>
      </w:r>
      <w:r>
        <w:rPr>
          <w:spacing w:val="-57"/>
        </w:rPr>
        <w:t> </w:t>
      </w:r>
      <w:r>
        <w:rPr/>
        <w:t>a reduction in income inequality. In other words, the ability to stimulate credit growth may be</w:t>
      </w:r>
      <w:r>
        <w:rPr>
          <w:spacing w:val="1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avenues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income</w:t>
      </w:r>
      <w:r>
        <w:rPr>
          <w:spacing w:val="-5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gap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SSA and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economies</w:t>
      </w:r>
      <w:r>
        <w:rPr>
          <w:spacing w:val="-57"/>
        </w:rPr>
        <w:t> </w:t>
      </w:r>
      <w:r>
        <w:rPr/>
        <w:t>in general. In conclusion, stakeholders, monetary and financial regulators, policy makers 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relevant.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generalised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SSA</w:t>
      </w:r>
      <w:r>
        <w:rPr>
          <w:spacing w:val="1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(e.g.</w:t>
      </w:r>
      <w:r>
        <w:rPr>
          <w:spacing w:val="-6"/>
        </w:rPr>
        <w:t> </w:t>
      </w:r>
      <w:r>
        <w:rPr/>
        <w:t>underdeveloped</w:t>
      </w:r>
      <w:r>
        <w:rPr>
          <w:spacing w:val="-6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system)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one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Sustainable</w:t>
      </w:r>
      <w:r>
        <w:rPr>
          <w:spacing w:val="-7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Goals (i.e. Goal 10) which is also linked to Goals 1, 2, 3, 4 and 8 – that is, to reduce inequality</w:t>
      </w:r>
      <w:r>
        <w:rPr>
          <w:spacing w:val="-57"/>
        </w:rPr>
        <w:t> </w:t>
      </w:r>
      <w:r>
        <w:rPr/>
        <w:t>within</w:t>
      </w:r>
      <w:r>
        <w:rPr>
          <w:spacing w:val="-1"/>
        </w:rPr>
        <w:t> </w:t>
      </w:r>
      <w:r>
        <w:rPr/>
        <w:t>and among</w:t>
      </w:r>
      <w:r>
        <w:rPr>
          <w:spacing w:val="-2"/>
        </w:rPr>
        <w:t> </w:t>
      </w:r>
      <w:r>
        <w:rPr/>
        <w:t>nations</w:t>
      </w:r>
      <w:r>
        <w:rPr>
          <w:spacing w:val="1"/>
        </w:rPr>
        <w:t> </w:t>
      </w:r>
      <w:r>
        <w:rPr/>
        <w:t>– can be</w:t>
      </w:r>
      <w:r>
        <w:rPr>
          <w:spacing w:val="-1"/>
        </w:rPr>
        <w:t> </w:t>
      </w:r>
      <w:r>
        <w:rPr/>
        <w:t>achieved.</w:t>
      </w:r>
    </w:p>
    <w:p>
      <w:pPr>
        <w:pStyle w:val="BodyText"/>
        <w:spacing w:before="5"/>
        <w:rPr>
          <w:sz w:val="36"/>
        </w:rPr>
      </w:pPr>
    </w:p>
    <w:p>
      <w:pPr>
        <w:pStyle w:val="Heading3"/>
        <w:numPr>
          <w:ilvl w:val="1"/>
          <w:numId w:val="36"/>
        </w:numPr>
        <w:tabs>
          <w:tab w:pos="1219" w:val="left" w:leader="none"/>
        </w:tabs>
        <w:spacing w:line="240" w:lineRule="auto" w:before="0" w:after="0"/>
        <w:ind w:left="1218" w:right="0" w:hanging="721"/>
        <w:jc w:val="both"/>
      </w:pPr>
      <w:r>
        <w:rPr/>
        <w:t>Recommendations</w:t>
      </w:r>
    </w:p>
    <w:p>
      <w:pPr>
        <w:pStyle w:val="BodyText"/>
        <w:spacing w:line="360" w:lineRule="auto" w:before="132"/>
        <w:ind w:left="498" w:right="1352"/>
        <w:jc w:val="both"/>
      </w:pPr>
      <w:r>
        <w:rPr/>
        <w:t>Based on the findings of this study, some recommendations that are relevant to reducing the</w:t>
      </w:r>
      <w:r>
        <w:rPr>
          <w:spacing w:val="1"/>
        </w:rPr>
        <w:t> </w:t>
      </w:r>
      <w:r>
        <w:rPr/>
        <w:t>level of income inequality in SSA are proffered, first, on the broad sample of selected twenty</w:t>
      </w:r>
      <w:r>
        <w:rPr>
          <w:spacing w:val="1"/>
        </w:rPr>
        <w:t> </w:t>
      </w:r>
      <w:r>
        <w:rPr/>
        <w:t>SSA</w:t>
      </w:r>
      <w:r>
        <w:rPr>
          <w:spacing w:val="-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and then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four</w:t>
      </w:r>
      <w:r>
        <w:rPr>
          <w:spacing w:val="-3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of Cameroon,</w:t>
      </w:r>
      <w:r>
        <w:rPr>
          <w:spacing w:val="-1"/>
        </w:rPr>
        <w:t> </w:t>
      </w:r>
      <w:r>
        <w:rPr/>
        <w:t>Kenya,</w:t>
      </w:r>
      <w:r>
        <w:rPr>
          <w:spacing w:val="-1"/>
        </w:rPr>
        <w:t> </w:t>
      </w:r>
      <w:r>
        <w:rPr/>
        <w:t>Nigeria and</w:t>
      </w:r>
      <w:r>
        <w:rPr>
          <w:spacing w:val="-1"/>
        </w:rPr>
        <w:t> </w:t>
      </w:r>
      <w:r>
        <w:rPr/>
        <w:t>South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9"/>
        <w:jc w:val="both"/>
      </w:pPr>
      <w:r>
        <w:rPr/>
        <w:t>For SSA, given the positive significance of real interest rate on financial system stability and</w:t>
      </w:r>
      <w:r>
        <w:rPr>
          <w:spacing w:val="1"/>
        </w:rPr>
        <w:t> </w:t>
      </w:r>
      <w:r>
        <w:rPr/>
        <w:t>credit</w:t>
      </w:r>
      <w:r>
        <w:rPr>
          <w:spacing w:val="-1"/>
        </w:rPr>
        <w:t> </w:t>
      </w:r>
      <w:r>
        <w:rPr/>
        <w:t>growth,</w:t>
      </w:r>
      <w:r>
        <w:rPr>
          <w:spacing w:val="-3"/>
        </w:rPr>
        <w:t> </w:t>
      </w:r>
      <w:r>
        <w:rPr/>
        <w:t>policy</w:t>
      </w:r>
      <w:r>
        <w:rPr>
          <w:spacing w:val="-9"/>
        </w:rPr>
        <w:t> </w:t>
      </w:r>
      <w:r>
        <w:rPr/>
        <w:t>makers</w:t>
      </w:r>
      <w:r>
        <w:rPr>
          <w:spacing w:val="-4"/>
        </w:rPr>
        <w:t> </w:t>
      </w:r>
      <w:r>
        <w:rPr/>
        <w:t>must</w:t>
      </w:r>
      <w:r>
        <w:rPr>
          <w:spacing w:val="-2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low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inflation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enhance</w:t>
      </w:r>
      <w:r>
        <w:rPr>
          <w:spacing w:val="-4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0"/>
        <w:jc w:val="both"/>
      </w:pPr>
      <w:r>
        <w:rPr/>
        <w:t>return on investment both for the borrowing public and the financial intermediaries. This is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high</w:t>
      </w:r>
      <w:r>
        <w:rPr>
          <w:spacing w:val="-4"/>
        </w:rPr>
        <w:t> </w:t>
      </w:r>
      <w:r>
        <w:rPr/>
        <w:t>inflation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/>
        <w:t>lead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real</w:t>
      </w:r>
      <w:r>
        <w:rPr>
          <w:spacing w:val="-3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hampers</w:t>
      </w:r>
      <w:r>
        <w:rPr>
          <w:spacing w:val="-4"/>
        </w:rPr>
        <w:t> </w:t>
      </w:r>
      <w:r>
        <w:rPr/>
        <w:t>lending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thus</w:t>
      </w:r>
      <w:r>
        <w:rPr>
          <w:spacing w:val="-58"/>
        </w:rPr>
        <w:t> </w:t>
      </w:r>
      <w:r>
        <w:rPr/>
        <w:t>may further aggravate income inequality. Likewise, the negative significance of credit growth</w:t>
      </w:r>
      <w:r>
        <w:rPr>
          <w:spacing w:val="1"/>
        </w:rPr>
        <w:t> </w:t>
      </w:r>
      <w:r>
        <w:rPr/>
        <w:t>on income inequality signifies that increased lending will contribute to reducing inequality 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region,</w:t>
      </w:r>
      <w:r>
        <w:rPr>
          <w:spacing w:val="-11"/>
        </w:rPr>
        <w:t> </w:t>
      </w:r>
      <w:r>
        <w:rPr>
          <w:spacing w:val="-1"/>
        </w:rPr>
        <w:t>therefore</w:t>
      </w:r>
      <w:r>
        <w:rPr>
          <w:spacing w:val="-13"/>
        </w:rPr>
        <w:t> </w:t>
      </w:r>
      <w:r>
        <w:rPr/>
        <w:t>monetary</w:t>
      </w:r>
      <w:r>
        <w:rPr>
          <w:spacing w:val="-16"/>
        </w:rPr>
        <w:t> </w:t>
      </w:r>
      <w:r>
        <w:rPr/>
        <w:t>regulators</w:t>
      </w:r>
      <w:r>
        <w:rPr>
          <w:spacing w:val="-12"/>
        </w:rPr>
        <w:t> </w:t>
      </w:r>
      <w:r>
        <w:rPr/>
        <w:t>must</w:t>
      </w:r>
      <w:r>
        <w:rPr>
          <w:spacing w:val="-11"/>
        </w:rPr>
        <w:t> </w:t>
      </w:r>
      <w:r>
        <w:rPr/>
        <w:t>pursue</w:t>
      </w:r>
      <w:r>
        <w:rPr>
          <w:spacing w:val="-14"/>
        </w:rPr>
        <w:t> </w:t>
      </w:r>
      <w:r>
        <w:rPr/>
        <w:t>programmes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initiate</w:t>
      </w:r>
      <w:r>
        <w:rPr>
          <w:spacing w:val="-12"/>
        </w:rPr>
        <w:t> </w:t>
      </w:r>
      <w:r>
        <w:rPr/>
        <w:t>policies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will</w:t>
      </w:r>
      <w:r>
        <w:rPr>
          <w:spacing w:val="-58"/>
        </w:rPr>
        <w:t> </w:t>
      </w:r>
      <w:r>
        <w:rPr/>
        <w:t>engender the dissemination</w:t>
      </w:r>
      <w:r>
        <w:rPr>
          <w:spacing w:val="1"/>
        </w:rPr>
        <w:t> </w:t>
      </w:r>
      <w:r>
        <w:rPr/>
        <w:t>of credit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public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 households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Similarly, with the noticeable significance of some control variables – per capita GDP, trade</w:t>
      </w:r>
      <w:r>
        <w:rPr>
          <w:spacing w:val="1"/>
        </w:rPr>
        <w:t> </w:t>
      </w:r>
      <w:r>
        <w:rPr/>
        <w:t>openness, GDP growth, natural resources and primary education on the two outcome variables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credit</w:t>
      </w:r>
      <w:r>
        <w:rPr>
          <w:spacing w:val="-12"/>
        </w:rPr>
        <w:t> </w:t>
      </w:r>
      <w:r>
        <w:rPr/>
        <w:t>growth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income</w:t>
      </w:r>
      <w:r>
        <w:rPr>
          <w:spacing w:val="-12"/>
        </w:rPr>
        <w:t> </w:t>
      </w:r>
      <w:r>
        <w:rPr/>
        <w:t>inequality,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recommendations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made.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 capita GDP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stability</w:t>
      </w:r>
      <w:r>
        <w:rPr>
          <w:spacing w:val="-4"/>
        </w:rPr>
        <w:t> </w:t>
      </w:r>
      <w:r>
        <w:rPr/>
        <w:t>index and credit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portends</w:t>
      </w:r>
      <w:r>
        <w:rPr>
          <w:spacing w:val="-1"/>
        </w:rPr>
        <w:t> </w:t>
      </w:r>
      <w:r>
        <w:rPr/>
        <w:t>danger.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98" w:right="1356"/>
        <w:jc w:val="both"/>
      </w:pPr>
      <w:r>
        <w:rPr/>
        <w:t>Therefore, concerted efforts must be made to improve per income of populace by driving</w:t>
      </w:r>
      <w:r>
        <w:rPr>
          <w:spacing w:val="1"/>
        </w:rPr>
        <w:t> </w:t>
      </w:r>
      <w:r>
        <w:rPr/>
        <w:t>policies that will boost economic growth. In the same vein, the negative significance of trade</w:t>
      </w:r>
      <w:r>
        <w:rPr>
          <w:spacing w:val="1"/>
        </w:rPr>
        <w:t> </w:t>
      </w:r>
      <w:r>
        <w:rPr/>
        <w:t>openness is an indication that the region is yet to take advantage of its abundant resources and</w:t>
      </w:r>
      <w:r>
        <w:rPr>
          <w:spacing w:val="-57"/>
        </w:rPr>
        <w:t> </w:t>
      </w:r>
      <w:r>
        <w:rPr/>
        <w:t>re-position itself in international trade negotiation. Thus, efforts must be by the respective</w:t>
      </w:r>
      <w:r>
        <w:rPr>
          <w:spacing w:val="1"/>
        </w:rPr>
        <w:t> </w:t>
      </w:r>
      <w:r>
        <w:rPr/>
        <w:t>governments to harness the opportunities embedded in international trade. Also, with the</w:t>
      </w:r>
      <w:r>
        <w:rPr>
          <w:spacing w:val="1"/>
        </w:rPr>
        <w:t> </w:t>
      </w:r>
      <w:r>
        <w:rPr/>
        <w:t>negative and significant effects of GDP growth rate, natural resources and primary education</w:t>
      </w:r>
      <w:r>
        <w:rPr>
          <w:spacing w:val="1"/>
        </w:rPr>
        <w:t> </w:t>
      </w:r>
      <w:r>
        <w:rPr/>
        <w:t>on income inequality, it is recommended that policies that will drive economic growth be</w:t>
      </w:r>
      <w:r>
        <w:rPr>
          <w:spacing w:val="1"/>
        </w:rPr>
        <w:t> </w:t>
      </w:r>
      <w:r>
        <w:rPr/>
        <w:t>pursued, potentials of SSA’s natural resources be harnessed and education be made free and</w:t>
      </w:r>
      <w:r>
        <w:rPr>
          <w:spacing w:val="1"/>
        </w:rPr>
        <w:t> </w:t>
      </w:r>
      <w:r>
        <w:rPr/>
        <w:t>affordable</w:t>
      </w:r>
      <w:r>
        <w:rPr>
          <w:spacing w:val="-1"/>
        </w:rPr>
        <w:t> </w:t>
      </w:r>
      <w:r>
        <w:rPr/>
        <w:t>to all citizenry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will drive</w:t>
      </w:r>
      <w:r>
        <w:rPr>
          <w:spacing w:val="-2"/>
        </w:rPr>
        <w:t> </w:t>
      </w:r>
      <w:r>
        <w:rPr/>
        <w:t>down income</w:t>
      </w:r>
      <w:r>
        <w:rPr>
          <w:spacing w:val="-1"/>
        </w:rPr>
        <w:t> </w:t>
      </w:r>
      <w:r>
        <w:rPr/>
        <w:t>in equality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On the sub-regions, given the negative but insignificant effect of credit growth on income</w:t>
      </w:r>
      <w:r>
        <w:rPr>
          <w:spacing w:val="1"/>
        </w:rPr>
        <w:t> </w:t>
      </w:r>
      <w:r>
        <w:rPr/>
        <w:t>inequality in Central Africa, it is obvious that credit growth possesses an equalising effect but</w:t>
      </w:r>
      <w:r>
        <w:rPr>
          <w:spacing w:val="1"/>
        </w:rPr>
        <w:t> </w:t>
      </w:r>
      <w:r>
        <w:rPr/>
        <w:t>not</w:t>
      </w:r>
      <w:r>
        <w:rPr>
          <w:spacing w:val="-9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reducing</w:t>
      </w:r>
      <w:r>
        <w:rPr>
          <w:spacing w:val="-11"/>
        </w:rPr>
        <w:t> </w:t>
      </w:r>
      <w:r>
        <w:rPr/>
        <w:t>inequality.</w:t>
      </w:r>
      <w:r>
        <w:rPr>
          <w:spacing w:val="-9"/>
        </w:rPr>
        <w:t> </w:t>
      </w:r>
      <w:r>
        <w:rPr/>
        <w:t>Thus,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recommended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policies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encourage</w:t>
      </w:r>
      <w:r>
        <w:rPr>
          <w:spacing w:val="-58"/>
        </w:rPr>
        <w:t> </w:t>
      </w:r>
      <w:r>
        <w:rPr/>
        <w:t>financial intermediation be pursued. It is also observed that the region has a more stable</w:t>
      </w:r>
      <w:r>
        <w:rPr>
          <w:spacing w:val="1"/>
        </w:rPr>
        <w:t> </w:t>
      </w:r>
      <w:r>
        <w:rPr/>
        <w:t>financial system relative to West Africa. This may not be unconnected to the fact that most</w:t>
      </w:r>
      <w:r>
        <w:rPr>
          <w:spacing w:val="1"/>
        </w:rPr>
        <w:t> </w:t>
      </w:r>
      <w:r>
        <w:rPr/>
        <w:t>Central African countries are CFA countries with allegiance to their colonial masters, France,</w:t>
      </w:r>
      <w:r>
        <w:rPr>
          <w:spacing w:val="1"/>
        </w:rPr>
        <w:t> </w:t>
      </w:r>
      <w:r>
        <w:rPr/>
        <w:t>and indirectly to the European Central Bank (ECB) which maintains strict financial discipline</w:t>
      </w:r>
      <w:r>
        <w:rPr>
          <w:spacing w:val="1"/>
        </w:rPr>
        <w:t> </w:t>
      </w:r>
      <w:r>
        <w:rPr/>
        <w:t>across its member-states. In East Africa, the cost of funds may be denying the public the</w:t>
      </w:r>
      <w:r>
        <w:rPr>
          <w:spacing w:val="1"/>
        </w:rPr>
        <w:t> </w:t>
      </w:r>
      <w:r>
        <w:rPr/>
        <w:t>opportunity to access credit. This is reflective of the positive and significant effect of credit</w:t>
      </w:r>
      <w:r>
        <w:rPr>
          <w:spacing w:val="1"/>
        </w:rPr>
        <w:t> </w:t>
      </w:r>
      <w:r>
        <w:rPr/>
        <w:t>growth on income inequality. Therefore, it becomes necessary to remove the impediments to</w:t>
      </w:r>
      <w:r>
        <w:rPr>
          <w:spacing w:val="1"/>
        </w:rPr>
        <w:t> </w:t>
      </w:r>
      <w:r>
        <w:rPr/>
        <w:t>accessing credit in the country. Likewise, policies that will positively drive GDP growth and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equitable</w:t>
      </w:r>
      <w:r>
        <w:rPr>
          <w:spacing w:val="-6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expenditures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pursued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reverse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adverse</w:t>
      </w:r>
      <w:r>
        <w:rPr>
          <w:spacing w:val="-5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inequality.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 and</w:t>
      </w:r>
      <w:r>
        <w:rPr>
          <w:spacing w:val="2"/>
        </w:rPr>
        <w:t> </w:t>
      </w:r>
      <w:r>
        <w:rPr/>
        <w:t>significant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5"/>
        <w:jc w:val="both"/>
      </w:pPr>
      <w:r>
        <w:rPr/>
        <w:t>impact on income inequality, it is recommended that inclusive-education policies must be</w:t>
      </w:r>
      <w:r>
        <w:rPr>
          <w:spacing w:val="1"/>
        </w:rPr>
        <w:t> </w:t>
      </w:r>
      <w:r>
        <w:rPr/>
        <w:t>pursued by governments in that sub-region. For West Africa, since the equalising power of</w:t>
      </w:r>
      <w:r>
        <w:rPr>
          <w:spacing w:val="1"/>
        </w:rPr>
        <w:t> </w:t>
      </w:r>
      <w:r>
        <w:rPr/>
        <w:t>credit</w:t>
      </w:r>
      <w:r>
        <w:rPr>
          <w:spacing w:val="-3"/>
        </w:rPr>
        <w:t> </w:t>
      </w:r>
      <w:r>
        <w:rPr/>
        <w:t>growth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significant,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recommended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pro-lending</w:t>
      </w:r>
      <w:r>
        <w:rPr>
          <w:spacing w:val="-6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must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pursued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encourage efficient financial intermediation. Lastly, for Southern Africa, it is recommended</w:t>
      </w:r>
      <w:r>
        <w:rPr>
          <w:spacing w:val="1"/>
        </w:rPr>
        <w:t> </w:t>
      </w:r>
      <w:r>
        <w:rPr/>
        <w:t>that policies that promote lending be encouraged given the negative and significant effect 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 on income</w:t>
      </w:r>
      <w:r>
        <w:rPr>
          <w:spacing w:val="1"/>
        </w:rPr>
        <w:t> </w:t>
      </w:r>
      <w:r>
        <w:rPr/>
        <w:t>inequality.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countries’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Cameroon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 at a low level in order not to erode the influence of the real interest rate which</w:t>
      </w:r>
      <w:r>
        <w:rPr>
          <w:spacing w:val="1"/>
        </w:rPr>
        <w:t> </w:t>
      </w:r>
      <w:r>
        <w:rPr/>
        <w:t>enhances the stability of its financial system. Likewise, for the deposit rate which stimulates</w:t>
      </w:r>
      <w:r>
        <w:rPr>
          <w:spacing w:val="1"/>
        </w:rPr>
        <w:t> </w:t>
      </w:r>
      <w:r>
        <w:rPr/>
        <w:t>credit growth, it is recommended that the rate be maintained to stimulate saving in order to</w:t>
      </w:r>
      <w:r>
        <w:rPr>
          <w:spacing w:val="1"/>
        </w:rPr>
        <w:t> </w:t>
      </w:r>
      <w:r>
        <w:rPr/>
        <w:t>accumulate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loanable</w:t>
      </w:r>
      <w:r>
        <w:rPr>
          <w:spacing w:val="-7"/>
        </w:rPr>
        <w:t> </w:t>
      </w:r>
      <w:r>
        <w:rPr/>
        <w:t>funds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ensure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intermediation.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same</w:t>
      </w:r>
      <w:r>
        <w:rPr>
          <w:spacing w:val="-5"/>
        </w:rPr>
        <w:t> </w:t>
      </w:r>
      <w:r>
        <w:rPr/>
        <w:t>vein,</w:t>
      </w:r>
      <w:r>
        <w:rPr>
          <w:spacing w:val="-58"/>
        </w:rPr>
        <w:t> </w:t>
      </w:r>
      <w:r>
        <w:rPr/>
        <w:t>since broad money growth, per capita GDP and investment stimulate both financial system</w:t>
      </w:r>
      <w:r>
        <w:rPr>
          <w:spacing w:val="1"/>
        </w:rPr>
        <w:t> </w:t>
      </w:r>
      <w:r>
        <w:rPr/>
        <w:t>stability and credit growth, it is needful that policies that will further enhance the positive</w:t>
      </w:r>
      <w:r>
        <w:rPr>
          <w:spacing w:val="1"/>
        </w:rPr>
        <w:t> </w:t>
      </w:r>
      <w:r>
        <w:rPr/>
        <w:t>influence of these variables be promoted. The dis-equalising impact of liquid liabilities on</w:t>
      </w:r>
      <w:r>
        <w:rPr>
          <w:spacing w:val="1"/>
        </w:rPr>
        <w:t> </w:t>
      </w:r>
      <w:r>
        <w:rPr/>
        <w:t>income inequality requires that the financial sector and institutional regulatory need to fashion</w:t>
      </w:r>
      <w:r>
        <w:rPr>
          <w:spacing w:val="-57"/>
        </w:rPr>
        <w:t> </w:t>
      </w:r>
      <w:r>
        <w:rPr/>
        <w:t>out ways of transforming liquidity into assets such that households and firms will have access</w:t>
      </w:r>
      <w:r>
        <w:rPr>
          <w:spacing w:val="1"/>
        </w:rPr>
        <w:t> </w:t>
      </w:r>
      <w:r>
        <w:rPr/>
        <w:t>to credit. Lastly, with the negative significance of credit growth on income inequality, it is</w:t>
      </w:r>
      <w:r>
        <w:rPr>
          <w:spacing w:val="1"/>
        </w:rPr>
        <w:t> </w:t>
      </w:r>
      <w:r>
        <w:rPr/>
        <w:t>recommended that the country’s monetary regulators must promote policies and programmes</w:t>
      </w:r>
      <w:r>
        <w:rPr>
          <w:spacing w:val="1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lending.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4"/>
        <w:jc w:val="both"/>
      </w:pPr>
      <w:r>
        <w:rPr/>
        <w:t>For Kenya, it is observed that the country’s financial dynamics responds to domestic credit</w:t>
      </w:r>
      <w:r>
        <w:rPr>
          <w:spacing w:val="1"/>
        </w:rPr>
        <w:t> </w:t>
      </w:r>
      <w:r>
        <w:rPr/>
        <w:t>provided by financial institutions rather than those by banks. Therefore, the entire financial</w:t>
      </w:r>
      <w:r>
        <w:rPr>
          <w:spacing w:val="1"/>
        </w:rPr>
        <w:t> </w:t>
      </w:r>
      <w:r>
        <w:rPr/>
        <w:t>system</w:t>
      </w:r>
      <w:r>
        <w:rPr>
          <w:spacing w:val="-9"/>
        </w:rPr>
        <w:t> </w:t>
      </w:r>
      <w:r>
        <w:rPr/>
        <w:t>must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taken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perspective</w:t>
      </w:r>
      <w:r>
        <w:rPr>
          <w:spacing w:val="-10"/>
        </w:rPr>
        <w:t> </w:t>
      </w:r>
      <w:r>
        <w:rPr/>
        <w:t>whenever</w:t>
      </w:r>
      <w:r>
        <w:rPr>
          <w:spacing w:val="-9"/>
        </w:rPr>
        <w:t> </w:t>
      </w:r>
      <w:r>
        <w:rPr/>
        <w:t>attempt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made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measure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extent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credit</w:t>
      </w:r>
      <w:r>
        <w:rPr>
          <w:spacing w:val="-58"/>
        </w:rPr>
        <w:t> </w:t>
      </w:r>
      <w:r>
        <w:rPr/>
        <w:t>disseminated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country.</w:t>
      </w:r>
      <w:r>
        <w:rPr>
          <w:spacing w:val="-3"/>
        </w:rPr>
        <w:t> </w:t>
      </w:r>
      <w:r>
        <w:rPr/>
        <w:t>Also,</w:t>
      </w:r>
      <w:r>
        <w:rPr>
          <w:spacing w:val="-6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deposit</w:t>
      </w:r>
      <w:r>
        <w:rPr>
          <w:spacing w:val="-5"/>
        </w:rPr>
        <w:t> </w:t>
      </w:r>
      <w:r>
        <w:rPr/>
        <w:t>rate</w:t>
      </w:r>
      <w:r>
        <w:rPr>
          <w:spacing w:val="-7"/>
        </w:rPr>
        <w:t> </w:t>
      </w:r>
      <w:r>
        <w:rPr/>
        <w:t>positively</w:t>
      </w:r>
      <w:r>
        <w:rPr>
          <w:spacing w:val="-10"/>
        </w:rPr>
        <w:t> </w:t>
      </w:r>
      <w:r>
        <w:rPr/>
        <w:t>drives</w:t>
      </w:r>
      <w:r>
        <w:rPr>
          <w:spacing w:val="-3"/>
        </w:rPr>
        <w:t> </w:t>
      </w:r>
      <w:r>
        <w:rPr/>
        <w:t>both</w:t>
      </w:r>
      <w:r>
        <w:rPr>
          <w:spacing w:val="-5"/>
        </w:rPr>
        <w:t> </w:t>
      </w:r>
      <w:r>
        <w:rPr/>
        <w:t>financial</w:t>
      </w:r>
      <w:r>
        <w:rPr>
          <w:spacing w:val="-6"/>
        </w:rPr>
        <w:t> </w:t>
      </w:r>
      <w:r>
        <w:rPr/>
        <w:t>system</w:t>
      </w:r>
      <w:r>
        <w:rPr>
          <w:spacing w:val="-57"/>
        </w:rPr>
        <w:t> </w:t>
      </w:r>
      <w:r>
        <w:rPr/>
        <w:t>stability and credit growth, it is recommended that the rate be made competitive in order to</w:t>
      </w:r>
      <w:r>
        <w:rPr>
          <w:spacing w:val="1"/>
        </w:rPr>
        <w:t> </w:t>
      </w:r>
      <w:r>
        <w:rPr/>
        <w:t>stimulate saving and boost the volume of loanable funds. For other control variables – broad</w:t>
      </w:r>
      <w:r>
        <w:rPr>
          <w:spacing w:val="1"/>
        </w:rPr>
        <w:t> </w:t>
      </w:r>
      <w:r>
        <w:rPr/>
        <w:t>money, broad money growth, per capita GDP, investment, and government spending - with</w:t>
      </w:r>
      <w:r>
        <w:rPr>
          <w:spacing w:val="1"/>
        </w:rPr>
        <w:t> </w:t>
      </w:r>
      <w:r>
        <w:rPr/>
        <w:t>positive effect on financial system stability and credit growth, the recommendation is that pro-</w:t>
      </w:r>
      <w:r>
        <w:rPr>
          <w:spacing w:val="-57"/>
        </w:rPr>
        <w:t> </w:t>
      </w:r>
      <w:r>
        <w:rPr/>
        <w:t>policies be pursued. The positive and significant effect of credit growth indicates inefficient</w:t>
      </w:r>
      <w:r>
        <w:rPr>
          <w:spacing w:val="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intermediation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country.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therefore</w:t>
      </w:r>
      <w:r>
        <w:rPr>
          <w:spacing w:val="-11"/>
        </w:rPr>
        <w:t> </w:t>
      </w:r>
      <w:r>
        <w:rPr/>
        <w:t>recommended</w:t>
      </w:r>
      <w:r>
        <w:rPr>
          <w:spacing w:val="-7"/>
        </w:rPr>
        <w:t> </w:t>
      </w:r>
      <w:r>
        <w:rPr/>
        <w:t>that</w:t>
      </w:r>
      <w:r>
        <w:rPr>
          <w:spacing w:val="-10"/>
        </w:rPr>
        <w:t> </w:t>
      </w:r>
      <w:r>
        <w:rPr/>
        <w:t>hindrances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efficient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of loanable</w:t>
      </w:r>
      <w:r>
        <w:rPr>
          <w:spacing w:val="1"/>
        </w:rPr>
        <w:t> </w:t>
      </w:r>
      <w:r>
        <w:rPr/>
        <w:t>funds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banks and other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intermediaries be removed.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spacing w:line="360" w:lineRule="auto" w:before="74"/>
        <w:ind w:left="498" w:right="1353"/>
        <w:jc w:val="both"/>
      </w:pPr>
      <w:r>
        <w:rPr/>
        <w:t>For</w:t>
      </w:r>
      <w:r>
        <w:rPr>
          <w:spacing w:val="-8"/>
        </w:rPr>
        <w:t> </w:t>
      </w:r>
      <w:r>
        <w:rPr/>
        <w:t>Nigeria,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recommended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deposit</w:t>
      </w:r>
      <w:r>
        <w:rPr>
          <w:spacing w:val="-6"/>
        </w:rPr>
        <w:t> </w:t>
      </w:r>
      <w:r>
        <w:rPr/>
        <w:t>rate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made</w:t>
      </w:r>
      <w:r>
        <w:rPr>
          <w:spacing w:val="-9"/>
        </w:rPr>
        <w:t> </w:t>
      </w:r>
      <w:r>
        <w:rPr/>
        <w:t>competitive</w:t>
      </w:r>
      <w:r>
        <w:rPr>
          <w:spacing w:val="-7"/>
        </w:rPr>
        <w:t> </w:t>
      </w:r>
      <w:r>
        <w:rPr/>
        <w:t>since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variable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dynamics in the country responds to financial system deposits as opposed to other</w:t>
      </w:r>
      <w:r>
        <w:rPr>
          <w:spacing w:val="1"/>
        </w:rPr>
        <w:t> </w:t>
      </w:r>
      <w:r>
        <w:rPr/>
        <w:t>liability components of the financial system, it is recommended that policies that will enhance</w:t>
      </w:r>
      <w:r>
        <w:rPr>
          <w:spacing w:val="-57"/>
        </w:rPr>
        <w:t> </w:t>
      </w:r>
      <w:r>
        <w:rPr/>
        <w:t>more financial system deposits be pursued. Given that credit growth has a negative impact on</w:t>
      </w:r>
      <w:r>
        <w:rPr>
          <w:spacing w:val="1"/>
        </w:rPr>
        <w:t> </w:t>
      </w:r>
      <w:r>
        <w:rPr/>
        <w:t>income inequality, regulators must pursue policies that enhance more financial intermediation.</w:t>
      </w:r>
      <w:r>
        <w:rPr>
          <w:spacing w:val="-58"/>
        </w:rPr>
        <w:t> </w:t>
      </w:r>
      <w:r>
        <w:rPr/>
        <w:t>South Africa’s recommendations are similar to those given for Nigeria with the exception that</w:t>
      </w:r>
      <w:r>
        <w:rPr>
          <w:spacing w:val="-57"/>
        </w:rPr>
        <w:t> </w:t>
      </w:r>
      <w:r>
        <w:rPr/>
        <w:t>per capita GDP enhances both financial system stability credit growth while broad money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 investment stimulate</w:t>
      </w:r>
      <w:r>
        <w:rPr>
          <w:spacing w:val="-1"/>
        </w:rPr>
        <w:t> </w:t>
      </w:r>
      <w:r>
        <w:rPr/>
        <w:t>credit</w:t>
      </w:r>
      <w:r>
        <w:rPr>
          <w:spacing w:val="2"/>
        </w:rPr>
        <w:t> </w:t>
      </w:r>
      <w:r>
        <w:rPr/>
        <w:t>growth.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2"/>
        <w:jc w:val="both"/>
      </w:pPr>
      <w:r>
        <w:rPr/>
        <w:t>Summarily is the need for SSA countries to continually reform their financial sectors in order</w:t>
      </w:r>
      <w:r>
        <w:rPr>
          <w:spacing w:val="1"/>
        </w:rPr>
        <w:t> </w:t>
      </w:r>
      <w:r>
        <w:rPr/>
        <w:t>to ensure financial stability in addition to improving credit growth. Findings from this study</w:t>
      </w:r>
      <w:r>
        <w:rPr>
          <w:spacing w:val="1"/>
        </w:rPr>
        <w:t> </w:t>
      </w:r>
      <w:r>
        <w:rPr/>
        <w:t>show that financial reform further ensures efficient financial intermediation which is the</w:t>
      </w:r>
      <w:r>
        <w:rPr>
          <w:spacing w:val="1"/>
        </w:rPr>
        <w:t> </w:t>
      </w:r>
      <w:r>
        <w:rPr/>
        <w:t>improvement of lending roles of banks and other financial intermediaries in making loans and</w:t>
      </w:r>
      <w:r>
        <w:rPr>
          <w:spacing w:val="1"/>
        </w:rPr>
        <w:t> </w:t>
      </w:r>
      <w:r>
        <w:rPr/>
        <w:t>advances available and affordable to desired borrowers. Furthermore, efforts that improve</w:t>
      </w:r>
      <w:r>
        <w:rPr>
          <w:spacing w:val="1"/>
        </w:rPr>
        <w:t> </w:t>
      </w:r>
      <w:r>
        <w:rPr/>
        <w:t>financial intermediation will lead to a reduction in income inequality. That is policies that will</w:t>
      </w:r>
      <w:r>
        <w:rPr>
          <w:spacing w:val="-57"/>
        </w:rPr>
        <w:t> </w:t>
      </w:r>
      <w:r>
        <w:rPr/>
        <w:t>enhance</w:t>
      </w:r>
      <w:r>
        <w:rPr>
          <w:spacing w:val="-6"/>
        </w:rPr>
        <w:t> </w:t>
      </w:r>
      <w:r>
        <w:rPr/>
        <w:t>competition</w:t>
      </w:r>
      <w:r>
        <w:rPr>
          <w:spacing w:val="-5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promoted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lending</w:t>
      </w:r>
      <w:r>
        <w:rPr>
          <w:spacing w:val="-5"/>
        </w:rPr>
        <w:t> </w:t>
      </w:r>
      <w:r>
        <w:rPr/>
        <w:t>capabilities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financial</w:t>
      </w:r>
      <w:r>
        <w:rPr>
          <w:spacing w:val="-12"/>
        </w:rPr>
        <w:t> </w:t>
      </w:r>
      <w:r>
        <w:rPr/>
        <w:t>intermediaries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enhanced</w:t>
      </w:r>
      <w:r>
        <w:rPr>
          <w:spacing w:val="-9"/>
        </w:rPr>
        <w:t> </w:t>
      </w:r>
      <w:r>
        <w:rPr/>
        <w:t>evidenced</w:t>
      </w:r>
      <w:r>
        <w:rPr>
          <w:spacing w:val="-10"/>
        </w:rPr>
        <w:t> </w:t>
      </w:r>
      <w:r>
        <w:rPr/>
        <w:t>by</w:t>
      </w:r>
      <w:r>
        <w:rPr>
          <w:spacing w:val="-17"/>
        </w:rPr>
        <w:t> </w:t>
      </w:r>
      <w:r>
        <w:rPr/>
        <w:t>increased</w:t>
      </w:r>
      <w:r>
        <w:rPr>
          <w:spacing w:val="-12"/>
        </w:rPr>
        <w:t> </w:t>
      </w:r>
      <w:r>
        <w:rPr/>
        <w:t>lending.</w:t>
      </w:r>
      <w:r>
        <w:rPr>
          <w:spacing w:val="-9"/>
        </w:rPr>
        <w:t> </w:t>
      </w:r>
      <w:r>
        <w:rPr/>
        <w:t>These</w:t>
      </w:r>
      <w:r>
        <w:rPr>
          <w:spacing w:val="-13"/>
        </w:rPr>
        <w:t> </w:t>
      </w:r>
      <w:r>
        <w:rPr/>
        <w:t>policies</w:t>
      </w:r>
      <w:r>
        <w:rPr>
          <w:spacing w:val="-13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but</w:t>
      </w:r>
      <w:r>
        <w:rPr>
          <w:spacing w:val="-9"/>
        </w:rPr>
        <w:t> </w:t>
      </w:r>
      <w:r>
        <w:rPr/>
        <w:t>not</w:t>
      </w:r>
      <w:r>
        <w:rPr>
          <w:spacing w:val="-9"/>
        </w:rPr>
        <w:t> </w:t>
      </w:r>
      <w:r>
        <w:rPr/>
        <w:t>limited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relaxation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contractual</w:t>
      </w:r>
      <w:r>
        <w:rPr>
          <w:spacing w:val="-9"/>
        </w:rPr>
        <w:t> </w:t>
      </w:r>
      <w:r>
        <w:rPr/>
        <w:t>agreements</w:t>
      </w:r>
      <w:r>
        <w:rPr>
          <w:spacing w:val="-9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accessing</w:t>
      </w:r>
      <w:r>
        <w:rPr>
          <w:spacing w:val="-10"/>
        </w:rPr>
        <w:t> </w:t>
      </w:r>
      <w:r>
        <w:rPr/>
        <w:t>credit</w:t>
      </w:r>
      <w:r>
        <w:rPr>
          <w:spacing w:val="-9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with stringent loan conditions, poor households will be exempted from engaging in mutually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opportunities.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3"/>
        <w:jc w:val="both"/>
      </w:pPr>
      <w:r>
        <w:rPr/>
        <w:t>The rationale for this is that with increased access to credit, the income disparity between the</w:t>
      </w:r>
      <w:r>
        <w:rPr>
          <w:spacing w:val="1"/>
        </w:rPr>
        <w:t> </w:t>
      </w:r>
      <w:r>
        <w:rPr/>
        <w:t>rich and poor will gradually reduce. Another policy that will enhance credit growth is the</w:t>
      </w:r>
      <w:r>
        <w:rPr>
          <w:spacing w:val="1"/>
        </w:rPr>
        <w:t> </w:t>
      </w:r>
      <w:r>
        <w:rPr/>
        <w:t>expansion of more branch networks to the rural communities to make credit more available to</w:t>
      </w:r>
      <w:r>
        <w:rPr>
          <w:spacing w:val="1"/>
        </w:rPr>
        <w:t> </w:t>
      </w:r>
      <w:r>
        <w:rPr/>
        <w:t>those at the lowest income strata. Related to that is the regulation of prevailing rates that is</w:t>
      </w:r>
      <w:r>
        <w:rPr>
          <w:spacing w:val="1"/>
        </w:rPr>
        <w:t> </w:t>
      </w:r>
      <w:r>
        <w:rPr/>
        <w:t>optimal in attracting both loanable funds from depositors and enhancing efficient financial</w:t>
      </w:r>
      <w:r>
        <w:rPr>
          <w:spacing w:val="1"/>
        </w:rPr>
        <w:t> </w:t>
      </w:r>
      <w:r>
        <w:rPr/>
        <w:t>intermediation. That is, if interest rates are not competitive and optimal, depositors will have</w:t>
      </w:r>
      <w:r>
        <w:rPr>
          <w:spacing w:val="1"/>
        </w:rPr>
        <w:t> </w:t>
      </w:r>
      <w:r>
        <w:rPr/>
        <w:t>no</w:t>
      </w:r>
      <w:r>
        <w:rPr>
          <w:spacing w:val="-12"/>
        </w:rPr>
        <w:t> </w:t>
      </w:r>
      <w:r>
        <w:rPr/>
        <w:t>incentive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save</w:t>
      </w:r>
      <w:r>
        <w:rPr>
          <w:spacing w:val="-12"/>
        </w:rPr>
        <w:t> </w:t>
      </w:r>
      <w:r>
        <w:rPr/>
        <w:t>which</w:t>
      </w:r>
      <w:r>
        <w:rPr>
          <w:spacing w:val="-11"/>
        </w:rPr>
        <w:t> </w:t>
      </w:r>
      <w:r>
        <w:rPr/>
        <w:t>creates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shock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loanable</w:t>
      </w:r>
      <w:r>
        <w:rPr>
          <w:spacing w:val="-12"/>
        </w:rPr>
        <w:t> </w:t>
      </w:r>
      <w:r>
        <w:rPr/>
        <w:t>funds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prevents</w:t>
      </w:r>
      <w:r>
        <w:rPr>
          <w:spacing w:val="-10"/>
        </w:rPr>
        <w:t> </w:t>
      </w:r>
      <w:r>
        <w:rPr/>
        <w:t>effective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efficient</w:t>
      </w:r>
      <w:r>
        <w:rPr>
          <w:spacing w:val="-58"/>
        </w:rPr>
        <w:t> </w:t>
      </w:r>
      <w:r>
        <w:rPr/>
        <w:t>utilisation of funds. This implication can be explained from two standpoints. When a shock to</w:t>
      </w:r>
      <w:r>
        <w:rPr>
          <w:spacing w:val="1"/>
        </w:rPr>
        <w:t> </w:t>
      </w:r>
      <w:r>
        <w:rPr/>
        <w:t>loanable funds occurs, financial intermediaries will have to raise the lending rate which has a</w:t>
      </w:r>
      <w:r>
        <w:rPr>
          <w:spacing w:val="1"/>
        </w:rPr>
        <w:t> </w:t>
      </w:r>
      <w:r>
        <w:rPr/>
        <w:t>negative effect on investors who are averse to borrowing when rates are high. The overall</w:t>
      </w:r>
      <w:r>
        <w:rPr>
          <w:spacing w:val="1"/>
        </w:rPr>
        <w:t> </w:t>
      </w:r>
      <w:r>
        <w:rPr/>
        <w:t>implication is that income inequality will increase. Be that as it may, due to the demographics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CFA and non-CFA</w:t>
      </w:r>
      <w:r>
        <w:rPr>
          <w:spacing w:val="1"/>
        </w:rPr>
        <w:t> </w:t>
      </w:r>
      <w:r>
        <w:rPr/>
        <w:t>countries in the</w:t>
      </w:r>
      <w:r>
        <w:rPr>
          <w:spacing w:val="-1"/>
        </w:rPr>
        <w:t> </w:t>
      </w:r>
      <w:r>
        <w:rPr/>
        <w:t>region,</w:t>
      </w:r>
      <w:r>
        <w:rPr>
          <w:spacing w:val="-1"/>
        </w:rPr>
        <w:t> </w:t>
      </w:r>
      <w:r>
        <w:rPr/>
        <w:t>a blanket monetary</w:t>
      </w:r>
      <w:r>
        <w:rPr>
          <w:spacing w:val="-5"/>
        </w:rPr>
        <w:t> </w:t>
      </w:r>
      <w:r>
        <w:rPr/>
        <w:t>policy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not plausible.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numPr>
          <w:ilvl w:val="1"/>
          <w:numId w:val="36"/>
        </w:numPr>
        <w:tabs>
          <w:tab w:pos="1219" w:val="left" w:leader="none"/>
        </w:tabs>
        <w:spacing w:line="240" w:lineRule="auto" w:before="79" w:after="0"/>
        <w:ind w:left="1218" w:right="0" w:hanging="721"/>
        <w:jc w:val="both"/>
      </w:pPr>
      <w:r>
        <w:rPr/>
        <w:t>Limitations</w:t>
      </w:r>
      <w:r>
        <w:rPr>
          <w:spacing w:val="-2"/>
        </w:rPr>
        <w:t> </w:t>
      </w:r>
      <w:r>
        <w:rPr/>
        <w:t>and Suggestions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360" w:lineRule="auto" w:before="132"/>
        <w:ind w:left="498" w:right="1352"/>
        <w:jc w:val="both"/>
      </w:pPr>
      <w:r>
        <w:rPr/>
        <w:t>The limited availability of inequality data for SSA countries is a major challenge despite rapid</w:t>
      </w:r>
      <w:r>
        <w:rPr>
          <w:spacing w:val="-57"/>
        </w:rPr>
        <w:t> </w:t>
      </w:r>
      <w:r>
        <w:rPr/>
        <w:t>expansion of databases on inequality measures for developed economies – such as Household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(HBSs),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(LSMSs),</w:t>
      </w:r>
      <w:r>
        <w:rPr>
          <w:spacing w:val="1"/>
        </w:rPr>
        <w:t> </w:t>
      </w:r>
      <w:r>
        <w:rPr/>
        <w:t>Demographic and Health Surveys (DHSs) and Multiple Indicator Cluster Surveys (MICSs) –</w:t>
      </w:r>
      <w:r>
        <w:rPr>
          <w:spacing w:val="1"/>
        </w:rPr>
        <w:t> </w:t>
      </w:r>
      <w:r>
        <w:rPr/>
        <w:t>and the development of international databases on income inequality which have made the</w:t>
      </w:r>
      <w:r>
        <w:rPr>
          <w:spacing w:val="1"/>
        </w:rPr>
        <w:t> </w:t>
      </w:r>
      <w:r>
        <w:rPr/>
        <w:t>analysis of its levels, trends and determinants more feasible than in the past. Hence, this study</w:t>
      </w:r>
      <w:r>
        <w:rPr>
          <w:spacing w:val="1"/>
        </w:rPr>
        <w:t> </w:t>
      </w:r>
      <w:r>
        <w:rPr/>
        <w:t>joins in the call for the compiling of up-to-date data on measures of income inequality for the</w:t>
      </w:r>
      <w:r>
        <w:rPr>
          <w:spacing w:val="1"/>
        </w:rPr>
        <w:t> </w:t>
      </w:r>
      <w:r>
        <w:rPr/>
        <w:t>region. Another limitation is the inability to include the non-bank financial institutions in this</w:t>
      </w:r>
      <w:r>
        <w:rPr>
          <w:spacing w:val="1"/>
        </w:rPr>
        <w:t> </w:t>
      </w:r>
      <w:r>
        <w:rPr/>
        <w:t>study due to non-availability of data. This sub-sector of the financial system is also critical in</w:t>
      </w:r>
      <w:r>
        <w:rPr>
          <w:spacing w:val="1"/>
        </w:rPr>
        <w:t> </w:t>
      </w:r>
      <w:r>
        <w:rPr/>
        <w:t>the quest to solving the problem of income inequality in the sense that a sizeable proportion of</w:t>
      </w:r>
      <w:r>
        <w:rPr>
          <w:spacing w:val="-57"/>
        </w:rPr>
        <w:t> </w:t>
      </w:r>
      <w:r>
        <w:rPr/>
        <w:t>the poor populace patronise these less-formal institutions for funds required to engage in</w:t>
      </w:r>
      <w:r>
        <w:rPr>
          <w:spacing w:val="1"/>
        </w:rPr>
        <w:t> </w:t>
      </w:r>
      <w:r>
        <w:rPr/>
        <w:t>economic opportunities. Hence, their incorporation into the study of reform-credit-inequality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will make</w:t>
      </w:r>
      <w:r>
        <w:rPr>
          <w:spacing w:val="-2"/>
        </w:rPr>
        <w:t> </w:t>
      </w:r>
      <w:r>
        <w:rPr/>
        <w:t>analysis and</w:t>
      </w:r>
      <w:r>
        <w:rPr>
          <w:spacing w:val="2"/>
        </w:rPr>
        <w:t> </w:t>
      </w:r>
      <w:r>
        <w:rPr/>
        <w:t>evaluations more</w:t>
      </w:r>
      <w:r>
        <w:rPr>
          <w:spacing w:val="-3"/>
        </w:rPr>
        <w:t> </w:t>
      </w:r>
      <w:r>
        <w:rPr/>
        <w:t>robust.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498" w:right="1350"/>
        <w:jc w:val="both"/>
      </w:pPr>
      <w:r>
        <w:rPr/>
        <w:t>On the suggestions for further studies, data on health, education, wealth and income inequality</w:t>
      </w:r>
      <w:r>
        <w:rPr>
          <w:spacing w:val="-57"/>
        </w:rPr>
        <w:t> </w:t>
      </w:r>
      <w:r>
        <w:rPr/>
        <w:t>will</w:t>
      </w:r>
      <w:r>
        <w:rPr>
          <w:spacing w:val="-4"/>
        </w:rPr>
        <w:t> </w:t>
      </w:r>
      <w:r>
        <w:rPr/>
        <w:t>encourage</w:t>
      </w:r>
      <w:r>
        <w:rPr>
          <w:spacing w:val="-5"/>
        </w:rPr>
        <w:t> </w:t>
      </w:r>
      <w:r>
        <w:rPr/>
        <w:t>more</w:t>
      </w:r>
      <w:r>
        <w:rPr>
          <w:spacing w:val="-6"/>
        </w:rPr>
        <w:t> </w:t>
      </w:r>
      <w:r>
        <w:rPr/>
        <w:t>studies</w:t>
      </w:r>
      <w:r>
        <w:rPr>
          <w:spacing w:val="-2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wealth,</w:t>
      </w:r>
      <w:r>
        <w:rPr>
          <w:spacing w:val="-4"/>
        </w:rPr>
        <w:t> </w:t>
      </w:r>
      <w:r>
        <w:rPr/>
        <w:t>income,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health inequality which will propel the attainment of SDGs. In addition, for the derivation of a</w:t>
      </w:r>
      <w:r>
        <w:rPr>
          <w:spacing w:val="-57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index,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stability.</w:t>
      </w:r>
      <w:r>
        <w:rPr>
          <w:spacing w:val="-57"/>
        </w:rPr>
        <w:t> </w:t>
      </w:r>
      <w:r>
        <w:rPr/>
        <w:t>Therefore, suggestions may be to examine financial system stability using microeconomic</w:t>
      </w:r>
      <w:r>
        <w:rPr>
          <w:spacing w:val="1"/>
        </w:rPr>
        <w:t> </w:t>
      </w:r>
      <w:r>
        <w:rPr/>
        <w:t>dimension of financial stability. These microeconomic indicators entail the use of aggregate</w:t>
      </w:r>
      <w:r>
        <w:rPr>
          <w:spacing w:val="1"/>
        </w:rPr>
        <w:t> </w:t>
      </w:r>
      <w:r>
        <w:rPr/>
        <w:t>prudential ratios indicators of financial stability such as ratio of non-performing loans to gross</w:t>
      </w:r>
      <w:r>
        <w:rPr>
          <w:spacing w:val="-57"/>
        </w:rPr>
        <w:t> </w:t>
      </w:r>
      <w:r>
        <w:rPr/>
        <w:t>loans which is relevant as a warning signal for systemic banking insolvency, bank capital to</w:t>
      </w:r>
      <w:r>
        <w:rPr>
          <w:spacing w:val="1"/>
        </w:rPr>
        <w:t> </w:t>
      </w:r>
      <w:r>
        <w:rPr/>
        <w:t>total assets ratio, net interest margin, bank non-performing loans to gross loans, stock market</w:t>
      </w:r>
      <w:r>
        <w:rPr>
          <w:spacing w:val="1"/>
        </w:rPr>
        <w:t> </w:t>
      </w:r>
      <w:r>
        <w:rPr/>
        <w:t>volatility, banking Z-score, stock market capitalisation growth rate, return on assets, return on</w:t>
      </w:r>
      <w:r>
        <w:rPr>
          <w:spacing w:val="1"/>
        </w:rPr>
        <w:t> </w:t>
      </w:r>
      <w:r>
        <w:rPr/>
        <w:t>equity, liquid assets to deposits and short-term funding. Another suggestion may be to test the</w:t>
      </w:r>
      <w:r>
        <w:rPr>
          <w:spacing w:val="1"/>
        </w:rPr>
        <w:t> </w:t>
      </w:r>
      <w:r>
        <w:rPr/>
        <w:t>impact of credit growth on other measures of income inequality such as the Palma ratio,</w:t>
      </w:r>
      <w:r>
        <w:rPr>
          <w:spacing w:val="1"/>
        </w:rPr>
        <w:t> </w:t>
      </w:r>
      <w:r>
        <w:rPr/>
        <w:t>Atkinson</w:t>
      </w:r>
      <w:r>
        <w:rPr>
          <w:spacing w:val="-7"/>
        </w:rPr>
        <w:t> </w:t>
      </w:r>
      <w:r>
        <w:rPr/>
        <w:t>Index,</w:t>
      </w:r>
      <w:r>
        <w:rPr>
          <w:spacing w:val="-8"/>
        </w:rPr>
        <w:t> </w:t>
      </w:r>
      <w:r>
        <w:rPr/>
        <w:t>Robin</w:t>
      </w:r>
      <w:r>
        <w:rPr>
          <w:spacing w:val="-8"/>
        </w:rPr>
        <w:t> </w:t>
      </w:r>
      <w:r>
        <w:rPr/>
        <w:t>index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so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evaluate</w:t>
      </w:r>
      <w:r>
        <w:rPr>
          <w:spacing w:val="-10"/>
        </w:rPr>
        <w:t> </w:t>
      </w:r>
      <w:r>
        <w:rPr/>
        <w:t>if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same</w:t>
      </w:r>
      <w:r>
        <w:rPr>
          <w:spacing w:val="-7"/>
        </w:rPr>
        <w:t> </w:t>
      </w:r>
      <w:r>
        <w:rPr/>
        <w:t>result</w:t>
      </w:r>
      <w:r>
        <w:rPr>
          <w:spacing w:val="-8"/>
        </w:rPr>
        <w:t> </w:t>
      </w:r>
      <w:r>
        <w:rPr/>
        <w:t>holds.</w:t>
      </w:r>
      <w:r>
        <w:rPr>
          <w:spacing w:val="-5"/>
        </w:rPr>
        <w:t> </w:t>
      </w:r>
      <w:r>
        <w:rPr/>
        <w:t>Also,</w:t>
      </w:r>
      <w:r>
        <w:rPr>
          <w:spacing w:val="-8"/>
        </w:rPr>
        <w:t> </w:t>
      </w:r>
      <w:r>
        <w:rPr/>
        <w:t>given</w:t>
      </w:r>
      <w:r>
        <w:rPr>
          <w:spacing w:val="-58"/>
        </w:rPr>
        <w:t> </w:t>
      </w:r>
      <w:r>
        <w:rPr/>
        <w:t>the distributional effects of income inequality, it is suggested that its relationship with welfare</w:t>
      </w:r>
      <w:r>
        <w:rPr>
          <w:spacing w:val="-57"/>
        </w:rPr>
        <w:t> </w:t>
      </w:r>
      <w:r>
        <w:rPr/>
        <w:t>using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human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index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explored.</w:t>
      </w:r>
      <w:r>
        <w:rPr>
          <w:spacing w:val="-6"/>
        </w:rPr>
        <w:t> </w:t>
      </w:r>
      <w:r>
        <w:rPr/>
        <w:t>These</w:t>
      </w:r>
      <w:r>
        <w:rPr>
          <w:spacing w:val="-6"/>
        </w:rPr>
        <w:t> </w:t>
      </w:r>
      <w:r>
        <w:rPr/>
        <w:t>suggestions</w:t>
      </w:r>
      <w:r>
        <w:rPr>
          <w:spacing w:val="-5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6"/>
        </w:rPr>
        <w:t> </w:t>
      </w:r>
      <w:r>
        <w:rPr/>
        <w:t>taken</w:t>
      </w:r>
      <w:r>
        <w:rPr>
          <w:spacing w:val="-5"/>
        </w:rPr>
        <w:t> </w:t>
      </w:r>
      <w:r>
        <w:rPr/>
        <w:t>up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expand</w:t>
      </w:r>
      <w:r>
        <w:rPr>
          <w:spacing w:val="-1"/>
        </w:rPr>
        <w:t> </w:t>
      </w:r>
      <w:r>
        <w:rPr/>
        <w:t>the frontiers of</w:t>
      </w:r>
      <w:r>
        <w:rPr>
          <w:spacing w:val="-2"/>
        </w:rPr>
        <w:t> </w:t>
      </w:r>
      <w:r>
        <w:rPr/>
        <w:t>this research.</w:t>
      </w:r>
    </w:p>
    <w:p>
      <w:pPr>
        <w:spacing w:after="0" w:line="360" w:lineRule="auto"/>
        <w:jc w:val="both"/>
        <w:sectPr>
          <w:pgSz w:w="11910" w:h="16840"/>
          <w:pgMar w:header="0" w:footer="978" w:top="1320" w:bottom="1240" w:left="920" w:right="60"/>
        </w:sectPr>
      </w:pPr>
    </w:p>
    <w:p>
      <w:pPr>
        <w:spacing w:line="296" w:lineRule="exact" w:before="59"/>
        <w:ind w:left="530" w:right="1390" w:firstLine="0"/>
        <w:jc w:val="center"/>
        <w:rPr>
          <w:b/>
          <w:sz w:val="26"/>
        </w:rPr>
      </w:pPr>
      <w:r>
        <w:rPr>
          <w:b/>
          <w:sz w:val="26"/>
        </w:rPr>
        <w:t>REFERENCES</w:t>
      </w:r>
    </w:p>
    <w:p>
      <w:pPr>
        <w:spacing w:line="242" w:lineRule="auto" w:before="0"/>
        <w:ind w:left="498" w:right="1353" w:firstLine="0"/>
        <w:jc w:val="both"/>
        <w:rPr>
          <w:sz w:val="22"/>
        </w:rPr>
      </w:pPr>
      <w:r>
        <w:rPr>
          <w:sz w:val="22"/>
        </w:rPr>
        <w:t>Abiad, A., Detragiache, E., and Tressel, T. (2010). A new database of financial reforms. </w:t>
      </w:r>
      <w:r>
        <w:rPr>
          <w:i/>
          <w:sz w:val="22"/>
        </w:rPr>
        <w:t>IMF Staff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Papers,</w:t>
      </w:r>
      <w:r>
        <w:rPr>
          <w:i/>
          <w:spacing w:val="-4"/>
          <w:sz w:val="22"/>
        </w:rPr>
        <w:t> </w:t>
      </w:r>
      <w:r>
        <w:rPr>
          <w:b/>
          <w:sz w:val="22"/>
        </w:rPr>
        <w:t>57(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:281-302.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Abiad, A., and Mody, A. (2005). Financial reform: What shakes it? What shapes it? </w:t>
      </w:r>
      <w:r>
        <w:rPr>
          <w:i/>
          <w:sz w:val="22"/>
        </w:rPr>
        <w:t>The American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95(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:66-88.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Adelakun, O. J. (2010). Financial sector development and economic growth in Nigeria.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 Development Research and Investment,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Adeleye, N., Osabuohien, E., Bowale, E., Matthew, O., and Oduntan, E. (2017). Financial reforms and</w:t>
      </w:r>
      <w:r>
        <w:rPr>
          <w:spacing w:val="-52"/>
          <w:sz w:val="22"/>
        </w:rPr>
        <w:t> </w:t>
      </w:r>
      <w:r>
        <w:rPr>
          <w:sz w:val="22"/>
        </w:rPr>
        <w:t>credit growth in Nigeria: Empirical insights from ARDL and ECM techniques. </w:t>
      </w:r>
      <w:r>
        <w:rPr>
          <w:i/>
          <w:sz w:val="22"/>
        </w:rPr>
        <w:t>International Review 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Economics</w:t>
      </w:r>
      <w:r>
        <w:rPr>
          <w:sz w:val="22"/>
        </w:rPr>
        <w:t>. doi:10.1080/02692171.2017.1375466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61" w:firstLine="0"/>
        <w:jc w:val="both"/>
        <w:rPr>
          <w:sz w:val="22"/>
        </w:rPr>
      </w:pPr>
      <w:r>
        <w:rPr>
          <w:sz w:val="22"/>
        </w:rPr>
        <w:t>Adeleye, N. B. (2014). The determinants of income inequality and the relationship to crime. (MSc</w:t>
      </w:r>
      <w:r>
        <w:rPr>
          <w:spacing w:val="1"/>
          <w:sz w:val="22"/>
        </w:rPr>
        <w:t> </w:t>
      </w:r>
      <w:r>
        <w:rPr>
          <w:sz w:val="22"/>
        </w:rPr>
        <w:t>International Economics Unpublished</w:t>
      </w:r>
      <w:r>
        <w:rPr>
          <w:spacing w:val="-2"/>
          <w:sz w:val="22"/>
        </w:rPr>
        <w:t> </w:t>
      </w:r>
      <w:r>
        <w:rPr>
          <w:sz w:val="22"/>
        </w:rPr>
        <w:t>Thesis), University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Sussex, UK.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Ademu, W. A. (2013). Eradicating corruption in public office in Nigeria. </w:t>
      </w:r>
      <w:r>
        <w:rPr>
          <w:i/>
          <w:sz w:val="22"/>
        </w:rPr>
        <w:t>Interpersona, </w:t>
      </w:r>
      <w:r>
        <w:rPr>
          <w:b/>
          <w:sz w:val="22"/>
        </w:rPr>
        <w:t>7(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. Retrieved</w:t>
      </w:r>
      <w:r>
        <w:rPr>
          <w:spacing w:val="-5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hyperlink r:id="rId17">
        <w:r>
          <w:rPr>
            <w:color w:val="0462C1"/>
            <w:sz w:val="22"/>
            <w:u w:val="single" w:color="0462C1"/>
          </w:rPr>
          <w:t>http://interpersona.psychopen.eu/article/view/151/168#d2e303</w:t>
        </w:r>
      </w:hyperlink>
    </w:p>
    <w:p>
      <w:pPr>
        <w:pStyle w:val="BodyText"/>
        <w:spacing w:before="11"/>
        <w:rPr>
          <w:sz w:val="12"/>
        </w:rPr>
      </w:pPr>
    </w:p>
    <w:p>
      <w:pPr>
        <w:spacing w:before="91"/>
        <w:ind w:left="498" w:right="1352" w:firstLine="0"/>
        <w:jc w:val="both"/>
        <w:rPr>
          <w:sz w:val="22"/>
        </w:rPr>
      </w:pPr>
      <w:r>
        <w:rPr>
          <w:sz w:val="22"/>
        </w:rPr>
        <w:t>Adusei, M. (2013). Finance-growth nexus in Africa: A panel generalized method of moments (GMM)</w:t>
      </w:r>
      <w:r>
        <w:rPr>
          <w:spacing w:val="1"/>
          <w:sz w:val="22"/>
        </w:rPr>
        <w:t> </w:t>
      </w:r>
      <w:r>
        <w:rPr>
          <w:sz w:val="22"/>
        </w:rPr>
        <w:t>analysis. </w:t>
      </w:r>
      <w:r>
        <w:rPr>
          <w:i/>
          <w:sz w:val="22"/>
        </w:rPr>
        <w:t>Asian Economic and Financial Review,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3(</w:t>
      </w:r>
      <w:r>
        <w:rPr>
          <w:sz w:val="22"/>
        </w:rPr>
        <w:t>10</w:t>
      </w:r>
      <w:r>
        <w:rPr>
          <w:b/>
          <w:sz w:val="22"/>
        </w:rPr>
        <w:t>)</w:t>
      </w:r>
      <w:r>
        <w:rPr>
          <w:sz w:val="22"/>
        </w:rPr>
        <w:t>:1314-1324.</w:t>
      </w:r>
    </w:p>
    <w:p>
      <w:pPr>
        <w:pStyle w:val="BodyText"/>
        <w:spacing w:before="11"/>
        <w:rPr>
          <w:sz w:val="20"/>
        </w:rPr>
      </w:pPr>
    </w:p>
    <w:p>
      <w:pPr>
        <w:tabs>
          <w:tab w:pos="3825" w:val="left" w:leader="none"/>
        </w:tabs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AfDB. (2012). Income inequality in Africa. </w:t>
      </w:r>
      <w:r>
        <w:rPr>
          <w:i/>
          <w:sz w:val="22"/>
        </w:rPr>
        <w:t>Briefing Notes for AfDB’s Long-Term Strategy.</w:t>
      </w:r>
      <w:r>
        <w:rPr>
          <w:i/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-52"/>
          <w:sz w:val="22"/>
        </w:rPr>
        <w:t> </w:t>
      </w:r>
      <w:r>
        <w:rPr>
          <w:sz w:val="22"/>
        </w:rPr>
        <w:t>from</w:t>
        <w:tab/>
      </w:r>
      <w:hyperlink r:id="rId18">
        <w:r>
          <w:rPr>
            <w:color w:val="0462C1"/>
            <w:spacing w:val="-1"/>
            <w:sz w:val="22"/>
            <w:u w:val="single" w:color="0462C1"/>
          </w:rPr>
          <w:t>https://www.afdb.org/fileadmin/uploads/afdb/Documents/Policy-</w:t>
        </w:r>
      </w:hyperlink>
      <w:r>
        <w:rPr>
          <w:color w:val="0462C1"/>
          <w:sz w:val="22"/>
        </w:rPr>
        <w:t> </w:t>
      </w:r>
      <w:hyperlink r:id="rId18">
        <w:r>
          <w:rPr>
            <w:color w:val="0462C1"/>
            <w:sz w:val="22"/>
            <w:u w:val="single" w:color="0462C1"/>
          </w:rPr>
          <w:t>Documents/FINAL%20Briefing%20Note%205%20Income%20Inequality%20in%20Africa.pdf</w:t>
        </w:r>
      </w:hyperlink>
    </w:p>
    <w:p>
      <w:pPr>
        <w:pStyle w:val="BodyText"/>
        <w:spacing w:before="10"/>
        <w:rPr>
          <w:sz w:val="12"/>
        </w:rPr>
      </w:pPr>
    </w:p>
    <w:p>
      <w:pPr>
        <w:spacing w:before="91"/>
        <w:ind w:left="498" w:right="1355" w:firstLine="0"/>
        <w:jc w:val="left"/>
        <w:rPr>
          <w:sz w:val="22"/>
        </w:rPr>
      </w:pPr>
      <w:r>
        <w:rPr>
          <w:sz w:val="22"/>
        </w:rPr>
        <w:t>Africa</w:t>
      </w:r>
      <w:r>
        <w:rPr>
          <w:spacing w:val="29"/>
          <w:sz w:val="22"/>
        </w:rPr>
        <w:t> </w:t>
      </w:r>
      <w:r>
        <w:rPr>
          <w:sz w:val="22"/>
        </w:rPr>
        <w:t>Tax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Inequality</w:t>
      </w:r>
      <w:r>
        <w:rPr>
          <w:spacing w:val="30"/>
          <w:sz w:val="22"/>
        </w:rPr>
        <w:t> </w:t>
      </w:r>
      <w:r>
        <w:rPr>
          <w:sz w:val="22"/>
        </w:rPr>
        <w:t>Report.</w:t>
      </w:r>
      <w:r>
        <w:rPr>
          <w:spacing w:val="31"/>
          <w:sz w:val="22"/>
        </w:rPr>
        <w:t> </w:t>
      </w:r>
      <w:r>
        <w:rPr>
          <w:sz w:val="22"/>
        </w:rPr>
        <w:t>(2014).</w:t>
      </w:r>
      <w:r>
        <w:rPr>
          <w:spacing w:val="36"/>
          <w:sz w:val="22"/>
        </w:rPr>
        <w:t> </w:t>
      </w:r>
      <w:r>
        <w:rPr>
          <w:i/>
          <w:sz w:val="22"/>
        </w:rPr>
        <w:t>Africa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rising?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Inequalities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essential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role</w:t>
      </w:r>
      <w:r>
        <w:rPr>
          <w:i/>
          <w:spacing w:val="3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fair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taxation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Retrieved from</w:t>
      </w:r>
      <w:r>
        <w:rPr>
          <w:spacing w:val="-3"/>
          <w:sz w:val="22"/>
        </w:rPr>
        <w:t> </w:t>
      </w:r>
      <w:hyperlink r:id="rId19">
        <w:r>
          <w:rPr>
            <w:color w:val="0462C1"/>
            <w:sz w:val="22"/>
            <w:u w:val="single" w:color="0462C1"/>
          </w:rPr>
          <w:t>www.taxjusticenetwork-Africa.org</w:t>
        </w:r>
      </w:hyperlink>
    </w:p>
    <w:p>
      <w:pPr>
        <w:pStyle w:val="BodyText"/>
        <w:rPr>
          <w:sz w:val="13"/>
        </w:rPr>
      </w:pPr>
    </w:p>
    <w:p>
      <w:pPr>
        <w:spacing w:before="92"/>
        <w:ind w:left="498" w:right="1355" w:firstLine="0"/>
        <w:jc w:val="left"/>
        <w:rPr>
          <w:sz w:val="22"/>
        </w:rPr>
      </w:pPr>
      <w:r>
        <w:rPr>
          <w:sz w:val="22"/>
        </w:rPr>
        <w:t>Agbor,</w:t>
      </w:r>
      <w:r>
        <w:rPr>
          <w:spacing w:val="3"/>
          <w:sz w:val="22"/>
        </w:rPr>
        <w:t> </w:t>
      </w:r>
      <w:r>
        <w:rPr>
          <w:sz w:val="22"/>
        </w:rPr>
        <w:t>J.</w:t>
      </w:r>
      <w:r>
        <w:rPr>
          <w:spacing w:val="3"/>
          <w:sz w:val="22"/>
        </w:rPr>
        <w:t> </w:t>
      </w:r>
      <w:r>
        <w:rPr>
          <w:sz w:val="22"/>
        </w:rPr>
        <w:t>(2012).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4"/>
          <w:sz w:val="22"/>
        </w:rPr>
        <w:t> </w:t>
      </w:r>
      <w:r>
        <w:rPr>
          <w:sz w:val="22"/>
        </w:rPr>
        <w:t>future</w:t>
      </w:r>
      <w:r>
        <w:rPr>
          <w:spacing w:val="5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the</w:t>
      </w:r>
      <w:r>
        <w:rPr>
          <w:spacing w:val="5"/>
          <w:sz w:val="22"/>
        </w:rPr>
        <w:t> </w:t>
      </w:r>
      <w:r>
        <w:rPr>
          <w:sz w:val="22"/>
        </w:rPr>
        <w:t>CEMAC</w:t>
      </w:r>
      <w:r>
        <w:rPr>
          <w:spacing w:val="6"/>
          <w:sz w:val="22"/>
        </w:rPr>
        <w:t> </w:t>
      </w:r>
      <w:r>
        <w:rPr>
          <w:sz w:val="22"/>
        </w:rPr>
        <w:t>CFA</w:t>
      </w:r>
      <w:r>
        <w:rPr>
          <w:spacing w:val="4"/>
          <w:sz w:val="22"/>
        </w:rPr>
        <w:t> </w:t>
      </w:r>
      <w:r>
        <w:rPr>
          <w:sz w:val="22"/>
        </w:rPr>
        <w:t>franc.</w:t>
      </w:r>
      <w:r>
        <w:rPr>
          <w:spacing w:val="4"/>
          <w:sz w:val="22"/>
        </w:rPr>
        <w:t> </w:t>
      </w:r>
      <w:r>
        <w:rPr>
          <w:i/>
          <w:sz w:val="22"/>
        </w:rPr>
        <w:t>Global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Economy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Development,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Brooklyn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Institute,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2012-06</w:t>
      </w:r>
      <w:r>
        <w:rPr>
          <w:sz w:val="22"/>
        </w:rPr>
        <w:t>:1-22.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498" w:right="0" w:firstLine="0"/>
        <w:jc w:val="left"/>
        <w:rPr>
          <w:sz w:val="22"/>
        </w:rPr>
      </w:pPr>
      <w:r>
        <w:rPr>
          <w:sz w:val="22"/>
        </w:rPr>
        <w:t>Agnello,</w:t>
      </w:r>
      <w:r>
        <w:rPr>
          <w:spacing w:val="3"/>
          <w:sz w:val="22"/>
        </w:rPr>
        <w:t> </w:t>
      </w:r>
      <w:r>
        <w:rPr>
          <w:sz w:val="22"/>
        </w:rPr>
        <w:t>L.,</w:t>
      </w:r>
      <w:r>
        <w:rPr>
          <w:spacing w:val="3"/>
          <w:sz w:val="22"/>
        </w:rPr>
        <w:t> </w:t>
      </w:r>
      <w:r>
        <w:rPr>
          <w:sz w:val="22"/>
        </w:rPr>
        <w:t>Castro,</w:t>
      </w:r>
      <w:r>
        <w:rPr>
          <w:spacing w:val="1"/>
          <w:sz w:val="22"/>
        </w:rPr>
        <w:t> </w:t>
      </w:r>
      <w:r>
        <w:rPr>
          <w:sz w:val="22"/>
        </w:rPr>
        <w:t>V.,</w:t>
      </w:r>
      <w:r>
        <w:rPr>
          <w:spacing w:val="1"/>
          <w:sz w:val="22"/>
        </w:rPr>
        <w:t> </w:t>
      </w:r>
      <w:r>
        <w:rPr>
          <w:sz w:val="22"/>
        </w:rPr>
        <w:t>Jalles,</w:t>
      </w:r>
      <w:r>
        <w:rPr>
          <w:spacing w:val="1"/>
          <w:sz w:val="22"/>
        </w:rPr>
        <w:t> </w:t>
      </w:r>
      <w:r>
        <w:rPr>
          <w:sz w:val="22"/>
        </w:rPr>
        <w:t>J.,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Sousa,</w:t>
      </w:r>
      <w:r>
        <w:rPr>
          <w:spacing w:val="3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(2015).</w:t>
      </w:r>
      <w:r>
        <w:rPr>
          <w:spacing w:val="3"/>
          <w:sz w:val="22"/>
        </w:rPr>
        <w:t> </w:t>
      </w:r>
      <w:r>
        <w:rPr>
          <w:sz w:val="22"/>
        </w:rPr>
        <w:t>Fiscal</w:t>
      </w:r>
      <w:r>
        <w:rPr>
          <w:spacing w:val="4"/>
          <w:sz w:val="22"/>
        </w:rPr>
        <w:t> </w:t>
      </w:r>
      <w:r>
        <w:rPr>
          <w:sz w:val="22"/>
        </w:rPr>
        <w:t>consolidation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financial</w:t>
      </w:r>
      <w:r>
        <w:rPr>
          <w:spacing w:val="4"/>
          <w:sz w:val="22"/>
        </w:rPr>
        <w:t> </w:t>
      </w:r>
      <w:r>
        <w:rPr>
          <w:sz w:val="22"/>
        </w:rPr>
        <w:t>reforms.</w:t>
      </w:r>
    </w:p>
    <w:p>
      <w:pPr>
        <w:spacing w:before="1"/>
        <w:ind w:left="498" w:right="0" w:firstLine="0"/>
        <w:jc w:val="left"/>
        <w:rPr>
          <w:sz w:val="22"/>
        </w:rPr>
      </w:pPr>
      <w:r>
        <w:rPr>
          <w:i/>
          <w:sz w:val="22"/>
        </w:rPr>
        <w:t>Applied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47(</w:t>
      </w:r>
      <w:r>
        <w:rPr>
          <w:sz w:val="22"/>
        </w:rPr>
        <w:t>34-35</w:t>
      </w:r>
      <w:r>
        <w:rPr>
          <w:b/>
          <w:sz w:val="22"/>
        </w:rPr>
        <w:t>)</w:t>
      </w:r>
      <w:r>
        <w:rPr>
          <w:sz w:val="22"/>
        </w:rPr>
        <w:t>:3740-3755.</w:t>
      </w:r>
      <w:r>
        <w:rPr>
          <w:spacing w:val="-3"/>
          <w:sz w:val="22"/>
        </w:rPr>
        <w:t> </w:t>
      </w:r>
      <w:r>
        <w:rPr>
          <w:sz w:val="22"/>
        </w:rPr>
        <w:t>doi:10.1080/00036846.2015.1021457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0" w:firstLine="0"/>
        <w:jc w:val="left"/>
        <w:rPr>
          <w:sz w:val="22"/>
        </w:rPr>
      </w:pPr>
      <w:r>
        <w:rPr>
          <w:sz w:val="22"/>
        </w:rPr>
        <w:t>Agnello,</w:t>
      </w:r>
      <w:r>
        <w:rPr>
          <w:spacing w:val="49"/>
          <w:sz w:val="22"/>
        </w:rPr>
        <w:t> </w:t>
      </w:r>
      <w:r>
        <w:rPr>
          <w:sz w:val="22"/>
        </w:rPr>
        <w:t>L.,</w:t>
      </w:r>
      <w:r>
        <w:rPr>
          <w:spacing w:val="48"/>
          <w:sz w:val="22"/>
        </w:rPr>
        <w:t> </w:t>
      </w:r>
      <w:r>
        <w:rPr>
          <w:sz w:val="22"/>
        </w:rPr>
        <w:t>Mallick,</w:t>
      </w:r>
      <w:r>
        <w:rPr>
          <w:spacing w:val="49"/>
          <w:sz w:val="22"/>
        </w:rPr>
        <w:t> </w:t>
      </w:r>
      <w:r>
        <w:rPr>
          <w:sz w:val="22"/>
        </w:rPr>
        <w:t>S.</w:t>
      </w:r>
      <w:r>
        <w:rPr>
          <w:spacing w:val="46"/>
          <w:sz w:val="22"/>
        </w:rPr>
        <w:t> </w:t>
      </w:r>
      <w:r>
        <w:rPr>
          <w:sz w:val="22"/>
        </w:rPr>
        <w:t>K.,</w:t>
      </w:r>
      <w:r>
        <w:rPr>
          <w:spacing w:val="52"/>
          <w:sz w:val="22"/>
        </w:rPr>
        <w:t> </w:t>
      </w:r>
      <w:r>
        <w:rPr>
          <w:sz w:val="22"/>
        </w:rPr>
        <w:t>and</w:t>
      </w:r>
      <w:r>
        <w:rPr>
          <w:spacing w:val="49"/>
          <w:sz w:val="22"/>
        </w:rPr>
        <w:t> </w:t>
      </w:r>
      <w:r>
        <w:rPr>
          <w:sz w:val="22"/>
        </w:rPr>
        <w:t>Sousa,</w:t>
      </w:r>
      <w:r>
        <w:rPr>
          <w:spacing w:val="49"/>
          <w:sz w:val="22"/>
        </w:rPr>
        <w:t> </w:t>
      </w:r>
      <w:r>
        <w:rPr>
          <w:sz w:val="22"/>
        </w:rPr>
        <w:t>R.</w:t>
      </w:r>
      <w:r>
        <w:rPr>
          <w:spacing w:val="47"/>
          <w:sz w:val="22"/>
        </w:rPr>
        <w:t> </w:t>
      </w:r>
      <w:r>
        <w:rPr>
          <w:sz w:val="22"/>
        </w:rPr>
        <w:t>M.</w:t>
      </w:r>
      <w:r>
        <w:rPr>
          <w:spacing w:val="49"/>
          <w:sz w:val="22"/>
        </w:rPr>
        <w:t> </w:t>
      </w:r>
      <w:r>
        <w:rPr>
          <w:sz w:val="22"/>
        </w:rPr>
        <w:t>(2012).</w:t>
      </w:r>
      <w:r>
        <w:rPr>
          <w:spacing w:val="49"/>
          <w:sz w:val="22"/>
        </w:rPr>
        <w:t> </w:t>
      </w:r>
      <w:r>
        <w:rPr>
          <w:sz w:val="22"/>
        </w:rPr>
        <w:t>Financial</w:t>
      </w:r>
      <w:r>
        <w:rPr>
          <w:spacing w:val="50"/>
          <w:sz w:val="22"/>
        </w:rPr>
        <w:t> </w:t>
      </w:r>
      <w:r>
        <w:rPr>
          <w:sz w:val="22"/>
        </w:rPr>
        <w:t>reforms</w:t>
      </w:r>
      <w:r>
        <w:rPr>
          <w:spacing w:val="49"/>
          <w:sz w:val="22"/>
        </w:rPr>
        <w:t> </w:t>
      </w:r>
      <w:r>
        <w:rPr>
          <w:sz w:val="22"/>
        </w:rPr>
        <w:t>and</w:t>
      </w:r>
      <w:r>
        <w:rPr>
          <w:spacing w:val="49"/>
          <w:sz w:val="22"/>
        </w:rPr>
        <w:t> </w:t>
      </w:r>
      <w:r>
        <w:rPr>
          <w:sz w:val="22"/>
        </w:rPr>
        <w:t>income</w:t>
      </w:r>
      <w:r>
        <w:rPr>
          <w:spacing w:val="49"/>
          <w:sz w:val="22"/>
        </w:rPr>
        <w:t> </w:t>
      </w:r>
      <w:r>
        <w:rPr>
          <w:sz w:val="22"/>
        </w:rPr>
        <w:t>inequality.</w:t>
      </w:r>
    </w:p>
    <w:p>
      <w:pPr>
        <w:spacing w:before="2"/>
        <w:ind w:left="498" w:right="0" w:firstLine="0"/>
        <w:jc w:val="left"/>
        <w:rPr>
          <w:sz w:val="22"/>
        </w:rPr>
      </w:pPr>
      <w:r>
        <w:rPr>
          <w:i/>
          <w:sz w:val="22"/>
        </w:rPr>
        <w:t>Economics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Letters,</w:t>
      </w:r>
      <w:r>
        <w:rPr>
          <w:i/>
          <w:spacing w:val="-5"/>
          <w:sz w:val="22"/>
        </w:rPr>
        <w:t> </w:t>
      </w:r>
      <w:r>
        <w:rPr>
          <w:b/>
          <w:sz w:val="22"/>
        </w:rPr>
        <w:t>116(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:583-587.</w:t>
      </w:r>
      <w:r>
        <w:rPr>
          <w:spacing w:val="-2"/>
          <w:sz w:val="22"/>
        </w:rPr>
        <w:t> </w:t>
      </w:r>
      <w:r>
        <w:rPr>
          <w:sz w:val="22"/>
        </w:rPr>
        <w:t>doi:10.1016/j.econlet.2012.06.005</w:t>
      </w:r>
    </w:p>
    <w:p>
      <w:pPr>
        <w:pStyle w:val="BodyText"/>
        <w:spacing w:before="8"/>
        <w:rPr>
          <w:sz w:val="20"/>
        </w:rPr>
      </w:pPr>
    </w:p>
    <w:p>
      <w:pPr>
        <w:spacing w:before="1"/>
        <w:ind w:left="498" w:right="1351" w:firstLine="0"/>
        <w:jc w:val="left"/>
        <w:rPr>
          <w:sz w:val="22"/>
        </w:rPr>
      </w:pPr>
      <w:r>
        <w:rPr>
          <w:sz w:val="22"/>
        </w:rPr>
        <w:t>Agnello,</w:t>
      </w:r>
      <w:r>
        <w:rPr>
          <w:spacing w:val="15"/>
          <w:sz w:val="22"/>
        </w:rPr>
        <w:t> </w:t>
      </w:r>
      <w:r>
        <w:rPr>
          <w:sz w:val="22"/>
        </w:rPr>
        <w:t>L.,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Sousa,</w:t>
      </w:r>
      <w:r>
        <w:rPr>
          <w:spacing w:val="15"/>
          <w:sz w:val="22"/>
        </w:rPr>
        <w:t> </w:t>
      </w:r>
      <w:r>
        <w:rPr>
          <w:sz w:val="22"/>
        </w:rPr>
        <w:t>R.</w:t>
      </w:r>
      <w:r>
        <w:rPr>
          <w:spacing w:val="14"/>
          <w:sz w:val="22"/>
        </w:rPr>
        <w:t> </w:t>
      </w:r>
      <w:r>
        <w:rPr>
          <w:sz w:val="22"/>
        </w:rPr>
        <w:t>M.</w:t>
      </w:r>
      <w:r>
        <w:rPr>
          <w:spacing w:val="16"/>
          <w:sz w:val="22"/>
        </w:rPr>
        <w:t> </w:t>
      </w:r>
      <w:r>
        <w:rPr>
          <w:sz w:val="22"/>
        </w:rPr>
        <w:t>(2012).</w:t>
      </w:r>
      <w:r>
        <w:rPr>
          <w:spacing w:val="15"/>
          <w:sz w:val="22"/>
        </w:rPr>
        <w:t> </w:t>
      </w:r>
      <w:r>
        <w:rPr>
          <w:sz w:val="22"/>
        </w:rPr>
        <w:t>How</w:t>
      </w:r>
      <w:r>
        <w:rPr>
          <w:spacing w:val="15"/>
          <w:sz w:val="22"/>
        </w:rPr>
        <w:t> </w:t>
      </w:r>
      <w:r>
        <w:rPr>
          <w:sz w:val="22"/>
        </w:rPr>
        <w:t>do</w:t>
      </w:r>
      <w:r>
        <w:rPr>
          <w:spacing w:val="15"/>
          <w:sz w:val="22"/>
        </w:rPr>
        <w:t> </w:t>
      </w:r>
      <w:r>
        <w:rPr>
          <w:sz w:val="22"/>
        </w:rPr>
        <w:t>banking</w:t>
      </w:r>
      <w:r>
        <w:rPr>
          <w:spacing w:val="14"/>
          <w:sz w:val="22"/>
        </w:rPr>
        <w:t> </w:t>
      </w:r>
      <w:r>
        <w:rPr>
          <w:sz w:val="22"/>
        </w:rPr>
        <w:t>crises</w:t>
      </w:r>
      <w:r>
        <w:rPr>
          <w:spacing w:val="14"/>
          <w:sz w:val="22"/>
        </w:rPr>
        <w:t> </w:t>
      </w:r>
      <w:r>
        <w:rPr>
          <w:sz w:val="22"/>
        </w:rPr>
        <w:t>impact</w:t>
      </w:r>
      <w:r>
        <w:rPr>
          <w:spacing w:val="16"/>
          <w:sz w:val="22"/>
        </w:rPr>
        <w:t> </w:t>
      </w:r>
      <w:r>
        <w:rPr>
          <w:sz w:val="22"/>
        </w:rPr>
        <w:t>on</w:t>
      </w:r>
      <w:r>
        <w:rPr>
          <w:spacing w:val="16"/>
          <w:sz w:val="22"/>
        </w:rPr>
        <w:t> </w:t>
      </w:r>
      <w:r>
        <w:rPr>
          <w:sz w:val="22"/>
        </w:rPr>
        <w:t>income</w:t>
      </w:r>
      <w:r>
        <w:rPr>
          <w:spacing w:val="16"/>
          <w:sz w:val="22"/>
        </w:rPr>
        <w:t> </w:t>
      </w:r>
      <w:r>
        <w:rPr>
          <w:sz w:val="22"/>
        </w:rPr>
        <w:t>inequality?</w:t>
      </w:r>
      <w:r>
        <w:rPr>
          <w:spacing w:val="23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Letters,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19(</w:t>
      </w:r>
      <w:r>
        <w:rPr>
          <w:sz w:val="22"/>
        </w:rPr>
        <w:t>15</w:t>
      </w:r>
      <w:r>
        <w:rPr>
          <w:b/>
          <w:sz w:val="22"/>
        </w:rPr>
        <w:t>)</w:t>
      </w:r>
      <w:r>
        <w:rPr>
          <w:sz w:val="22"/>
        </w:rPr>
        <w:t>:1425-1429. doi:10.1080/13504851.2011.631885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Aigbokhan,</w:t>
      </w:r>
      <w:r>
        <w:rPr>
          <w:spacing w:val="1"/>
          <w:sz w:val="22"/>
        </w:rPr>
        <w:t> </w:t>
      </w:r>
      <w:r>
        <w:rPr>
          <w:sz w:val="22"/>
        </w:rPr>
        <w:t>B.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2"/>
          <w:sz w:val="22"/>
        </w:rPr>
        <w:t> </w:t>
      </w:r>
      <w:r>
        <w:rPr>
          <w:sz w:val="22"/>
        </w:rPr>
        <w:t>(2000).</w:t>
      </w:r>
      <w:r>
        <w:rPr>
          <w:spacing w:val="3"/>
          <w:sz w:val="22"/>
        </w:rPr>
        <w:t> </w:t>
      </w:r>
      <w:r>
        <w:rPr>
          <w:i/>
          <w:sz w:val="22"/>
        </w:rPr>
        <w:t>Poverty,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growth,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inequality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Nigeria: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case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study</w:t>
      </w:r>
      <w:r>
        <w:rPr>
          <w:i/>
          <w:spacing w:val="1"/>
          <w:sz w:val="22"/>
        </w:rPr>
        <w:t> </w:t>
      </w:r>
      <w:r>
        <w:rPr>
          <w:sz w:val="22"/>
        </w:rPr>
        <w:t>(Vol.</w:t>
      </w:r>
      <w:r>
        <w:rPr>
          <w:spacing w:val="2"/>
          <w:sz w:val="22"/>
        </w:rPr>
        <w:t> </w:t>
      </w:r>
      <w:r>
        <w:rPr>
          <w:sz w:val="22"/>
        </w:rPr>
        <w:t>102):</w:t>
      </w:r>
      <w:r>
        <w:rPr>
          <w:spacing w:val="2"/>
          <w:sz w:val="22"/>
        </w:rPr>
        <w:t> </w:t>
      </w:r>
      <w:r>
        <w:rPr>
          <w:sz w:val="22"/>
        </w:rPr>
        <w:t>African</w:t>
      </w:r>
      <w:r>
        <w:rPr>
          <w:spacing w:val="-52"/>
          <w:sz w:val="22"/>
        </w:rPr>
        <w:t> </w:t>
      </w:r>
      <w:r>
        <w:rPr>
          <w:sz w:val="22"/>
        </w:rPr>
        <w:t>Economic</w:t>
      </w:r>
      <w:r>
        <w:rPr>
          <w:spacing w:val="-1"/>
          <w:sz w:val="22"/>
        </w:rPr>
        <w:t> </w:t>
      </w:r>
      <w:r>
        <w:rPr>
          <w:sz w:val="22"/>
        </w:rPr>
        <w:t>Research</w:t>
      </w:r>
      <w:r>
        <w:rPr>
          <w:spacing w:val="-2"/>
          <w:sz w:val="22"/>
        </w:rPr>
        <w:t> </w:t>
      </w:r>
      <w:r>
        <w:rPr>
          <w:sz w:val="22"/>
        </w:rPr>
        <w:t>Consortium.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Aigbokhan,</w:t>
      </w:r>
      <w:r>
        <w:rPr>
          <w:spacing w:val="31"/>
          <w:sz w:val="22"/>
        </w:rPr>
        <w:t> </w:t>
      </w:r>
      <w:r>
        <w:rPr>
          <w:sz w:val="22"/>
        </w:rPr>
        <w:t>B.</w:t>
      </w:r>
      <w:r>
        <w:rPr>
          <w:spacing w:val="31"/>
          <w:sz w:val="22"/>
        </w:rPr>
        <w:t> </w:t>
      </w:r>
      <w:r>
        <w:rPr>
          <w:sz w:val="22"/>
        </w:rPr>
        <w:t>E.</w:t>
      </w:r>
      <w:r>
        <w:rPr>
          <w:spacing w:val="31"/>
          <w:sz w:val="22"/>
        </w:rPr>
        <w:t> </w:t>
      </w:r>
      <w:r>
        <w:rPr>
          <w:sz w:val="22"/>
        </w:rPr>
        <w:t>(2008).</w:t>
      </w:r>
      <w:r>
        <w:rPr>
          <w:spacing w:val="30"/>
          <w:sz w:val="22"/>
        </w:rPr>
        <w:t> </w:t>
      </w:r>
      <w:r>
        <w:rPr>
          <w:sz w:val="22"/>
        </w:rPr>
        <w:t>Growth,</w:t>
      </w:r>
      <w:r>
        <w:rPr>
          <w:spacing w:val="29"/>
          <w:sz w:val="22"/>
        </w:rPr>
        <w:t> </w:t>
      </w:r>
      <w:r>
        <w:rPr>
          <w:sz w:val="22"/>
        </w:rPr>
        <w:t>inequality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32"/>
          <w:sz w:val="22"/>
        </w:rPr>
        <w:t> </w:t>
      </w:r>
      <w:r>
        <w:rPr>
          <w:sz w:val="22"/>
        </w:rPr>
        <w:t>poverty</w:t>
      </w:r>
      <w:r>
        <w:rPr>
          <w:spacing w:val="29"/>
          <w:sz w:val="22"/>
        </w:rPr>
        <w:t> </w:t>
      </w:r>
      <w:r>
        <w:rPr>
          <w:sz w:val="22"/>
        </w:rPr>
        <w:t>in</w:t>
      </w:r>
      <w:r>
        <w:rPr>
          <w:spacing w:val="37"/>
          <w:sz w:val="22"/>
        </w:rPr>
        <w:t> </w:t>
      </w:r>
      <w:r>
        <w:rPr>
          <w:sz w:val="22"/>
        </w:rPr>
        <w:t>Nigeria.</w:t>
      </w:r>
      <w:r>
        <w:rPr>
          <w:spacing w:val="34"/>
          <w:sz w:val="22"/>
        </w:rPr>
        <w:t> </w:t>
      </w:r>
      <w:r>
        <w:rPr>
          <w:i/>
          <w:sz w:val="22"/>
        </w:rPr>
        <w:t>Prepared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31"/>
          <w:sz w:val="22"/>
        </w:rPr>
        <w:t> </w:t>
      </w:r>
      <w:r>
        <w:rPr>
          <w:i/>
          <w:sz w:val="22"/>
        </w:rPr>
        <w:t>United</w:t>
      </w:r>
      <w:r>
        <w:rPr>
          <w:i/>
          <w:spacing w:val="33"/>
          <w:sz w:val="22"/>
        </w:rPr>
        <w:t> </w:t>
      </w:r>
      <w:r>
        <w:rPr>
          <w:i/>
          <w:sz w:val="22"/>
        </w:rPr>
        <w:t>Nations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Commission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Africa (UNECA). Addis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Ababa, Ethiopia</w:t>
      </w:r>
      <w:r>
        <w:rPr>
          <w:sz w:val="22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45" w:firstLine="0"/>
        <w:jc w:val="left"/>
        <w:rPr>
          <w:sz w:val="22"/>
        </w:rPr>
      </w:pPr>
      <w:r>
        <w:rPr>
          <w:sz w:val="22"/>
        </w:rPr>
        <w:t>Ajibike, J. O., and Aremu, O. S. (2015). Impact of liquidity on Nigerian bank performance: A dynamic</w:t>
      </w:r>
      <w:r>
        <w:rPr>
          <w:spacing w:val="-52"/>
          <w:sz w:val="22"/>
        </w:rPr>
        <w:t> </w:t>
      </w:r>
      <w:r>
        <w:rPr>
          <w:sz w:val="22"/>
        </w:rPr>
        <w:t>panel</w:t>
      </w:r>
      <w:r>
        <w:rPr>
          <w:spacing w:val="-3"/>
          <w:sz w:val="22"/>
        </w:rPr>
        <w:t> </w:t>
      </w:r>
      <w:r>
        <w:rPr>
          <w:sz w:val="22"/>
        </w:rPr>
        <w:t>approach.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African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Macroeconomic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:1-10.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1" w:firstLine="0"/>
        <w:jc w:val="left"/>
        <w:rPr>
          <w:sz w:val="22"/>
        </w:rPr>
      </w:pPr>
      <w:r>
        <w:rPr>
          <w:sz w:val="22"/>
        </w:rPr>
        <w:t>Akanbi,</w:t>
      </w:r>
      <w:r>
        <w:rPr>
          <w:spacing w:val="20"/>
          <w:sz w:val="22"/>
        </w:rPr>
        <w:t> </w:t>
      </w:r>
      <w:r>
        <w:rPr>
          <w:sz w:val="22"/>
        </w:rPr>
        <w:t>O.</w:t>
      </w:r>
      <w:r>
        <w:rPr>
          <w:spacing w:val="20"/>
          <w:sz w:val="22"/>
        </w:rPr>
        <w:t> </w:t>
      </w:r>
      <w:r>
        <w:rPr>
          <w:sz w:val="22"/>
        </w:rPr>
        <w:t>A.</w:t>
      </w:r>
      <w:r>
        <w:rPr>
          <w:spacing w:val="18"/>
          <w:sz w:val="22"/>
        </w:rPr>
        <w:t> </w:t>
      </w:r>
      <w:r>
        <w:rPr>
          <w:sz w:val="22"/>
        </w:rPr>
        <w:t>(2016).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7"/>
          <w:sz w:val="22"/>
        </w:rPr>
        <w:t> </w:t>
      </w:r>
      <w:r>
        <w:rPr>
          <w:sz w:val="22"/>
        </w:rPr>
        <w:t>growth,</w:t>
      </w:r>
      <w:r>
        <w:rPr>
          <w:spacing w:val="20"/>
          <w:sz w:val="22"/>
        </w:rPr>
        <w:t> </w:t>
      </w:r>
      <w:r>
        <w:rPr>
          <w:sz w:val="22"/>
        </w:rPr>
        <w:t>poverty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inequality</w:t>
      </w:r>
      <w:r>
        <w:rPr>
          <w:spacing w:val="18"/>
          <w:sz w:val="22"/>
        </w:rPr>
        <w:t> </w:t>
      </w:r>
      <w:r>
        <w:rPr>
          <w:sz w:val="22"/>
        </w:rPr>
        <w:t>nexus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21"/>
          <w:sz w:val="22"/>
        </w:rPr>
        <w:t> </w:t>
      </w:r>
      <w:r>
        <w:rPr>
          <w:sz w:val="22"/>
        </w:rPr>
        <w:t>South</w:t>
      </w:r>
      <w:r>
        <w:rPr>
          <w:spacing w:val="18"/>
          <w:sz w:val="22"/>
        </w:rPr>
        <w:t> </w:t>
      </w:r>
      <w:r>
        <w:rPr>
          <w:sz w:val="22"/>
        </w:rPr>
        <w:t>Africa:</w:t>
      </w:r>
      <w:r>
        <w:rPr>
          <w:spacing w:val="19"/>
          <w:sz w:val="22"/>
        </w:rPr>
        <w:t> </w:t>
      </w:r>
      <w:r>
        <w:rPr>
          <w:sz w:val="22"/>
        </w:rPr>
        <w:t>Cointegration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causality</w:t>
      </w:r>
      <w:r>
        <w:rPr>
          <w:spacing w:val="-3"/>
          <w:sz w:val="22"/>
        </w:rPr>
        <w:t> </w:t>
      </w:r>
      <w:r>
        <w:rPr>
          <w:sz w:val="22"/>
        </w:rPr>
        <w:t>analysis.</w:t>
      </w:r>
      <w:r>
        <w:rPr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Southern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Africa,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:1-21.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78" w:top="1340" w:bottom="1240" w:left="920" w:right="60"/>
        </w:sectPr>
      </w:pPr>
    </w:p>
    <w:p>
      <w:pPr>
        <w:spacing w:before="74"/>
        <w:ind w:left="498" w:right="1351" w:firstLine="0"/>
        <w:jc w:val="both"/>
        <w:rPr>
          <w:sz w:val="22"/>
        </w:rPr>
      </w:pPr>
      <w:r>
        <w:rPr>
          <w:sz w:val="22"/>
        </w:rPr>
        <w:t>Akinboade, O. A., and Kinfack, E. C. (2014). Financial sector development indicators and economic</w:t>
      </w:r>
      <w:r>
        <w:rPr>
          <w:spacing w:val="1"/>
          <w:sz w:val="22"/>
        </w:rPr>
        <w:t> </w:t>
      </w:r>
      <w:r>
        <w:rPr>
          <w:sz w:val="22"/>
        </w:rPr>
        <w:t>growth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cameroon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South</w:t>
      </w:r>
      <w:r>
        <w:rPr>
          <w:spacing w:val="1"/>
          <w:sz w:val="22"/>
        </w:rPr>
        <w:t> </w:t>
      </w:r>
      <w:r>
        <w:rPr>
          <w:sz w:val="22"/>
        </w:rPr>
        <w:t>Africa.</w:t>
      </w:r>
      <w:r>
        <w:rPr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Indicators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115(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:813-836.</w:t>
      </w:r>
      <w:r>
        <w:rPr>
          <w:spacing w:val="1"/>
          <w:sz w:val="22"/>
        </w:rPr>
        <w:t> </w:t>
      </w:r>
      <w:r>
        <w:rPr>
          <w:sz w:val="22"/>
        </w:rPr>
        <w:t>doi:10.1007/s11205-013-0236-8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5" w:firstLine="0"/>
        <w:jc w:val="both"/>
        <w:rPr>
          <w:sz w:val="22"/>
        </w:rPr>
      </w:pPr>
      <w:r>
        <w:rPr>
          <w:sz w:val="22"/>
        </w:rPr>
        <w:t>Akinboade,</w:t>
      </w:r>
      <w:r>
        <w:rPr>
          <w:spacing w:val="-4"/>
          <w:sz w:val="22"/>
        </w:rPr>
        <w:t> </w:t>
      </w:r>
      <w:r>
        <w:rPr>
          <w:sz w:val="22"/>
        </w:rPr>
        <w:t>O.</w:t>
      </w:r>
      <w:r>
        <w:rPr>
          <w:spacing w:val="-4"/>
          <w:sz w:val="22"/>
        </w:rPr>
        <w:t> </w:t>
      </w:r>
      <w:r>
        <w:rPr>
          <w:sz w:val="22"/>
        </w:rPr>
        <w:t>A.,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Makina,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6"/>
          <w:sz w:val="22"/>
        </w:rPr>
        <w:t> </w:t>
      </w:r>
      <w:r>
        <w:rPr>
          <w:sz w:val="22"/>
        </w:rPr>
        <w:t>(2010).</w:t>
      </w:r>
      <w:r>
        <w:rPr>
          <w:spacing w:val="-6"/>
          <w:sz w:val="22"/>
        </w:rPr>
        <w:t> </w:t>
      </w:r>
      <w:r>
        <w:rPr>
          <w:sz w:val="22"/>
        </w:rPr>
        <w:t>Econometric</w:t>
      </w:r>
      <w:r>
        <w:rPr>
          <w:spacing w:val="-2"/>
          <w:sz w:val="22"/>
        </w:rPr>
        <w:t> </w:t>
      </w:r>
      <w:r>
        <w:rPr>
          <w:sz w:val="22"/>
        </w:rPr>
        <w:t>analysis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bank</w:t>
      </w:r>
      <w:r>
        <w:rPr>
          <w:spacing w:val="-5"/>
          <w:sz w:val="22"/>
        </w:rPr>
        <w:t> </w:t>
      </w:r>
      <w:r>
        <w:rPr>
          <w:sz w:val="22"/>
        </w:rPr>
        <w:t>lending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5"/>
          <w:sz w:val="22"/>
        </w:rPr>
        <w:t> </w:t>
      </w:r>
      <w:r>
        <w:rPr>
          <w:sz w:val="22"/>
        </w:rPr>
        <w:t>cycles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3"/>
          <w:sz w:val="22"/>
        </w:rPr>
        <w:t> </w:t>
      </w:r>
      <w:r>
        <w:rPr>
          <w:sz w:val="22"/>
        </w:rPr>
        <w:t>South</w:t>
      </w:r>
      <w:r>
        <w:rPr>
          <w:spacing w:val="-1"/>
          <w:sz w:val="22"/>
        </w:rPr>
        <w:t> </w:t>
      </w:r>
      <w:r>
        <w:rPr>
          <w:sz w:val="22"/>
        </w:rPr>
        <w:t>Africa. </w:t>
      </w:r>
      <w:r>
        <w:rPr>
          <w:i/>
          <w:sz w:val="22"/>
        </w:rPr>
        <w:t>Applied Economics,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42(</w:t>
      </w:r>
      <w:r>
        <w:rPr>
          <w:sz w:val="22"/>
        </w:rPr>
        <w:t>29</w:t>
      </w:r>
      <w:r>
        <w:rPr>
          <w:b/>
          <w:sz w:val="22"/>
        </w:rPr>
        <w:t>)</w:t>
      </w:r>
      <w:r>
        <w:rPr>
          <w:sz w:val="22"/>
        </w:rPr>
        <w:t>:3803-3811.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Akinlo,</w:t>
      </w:r>
      <w:r>
        <w:rPr>
          <w:spacing w:val="-4"/>
          <w:sz w:val="22"/>
        </w:rPr>
        <w:t> </w:t>
      </w:r>
      <w:r>
        <w:rPr>
          <w:sz w:val="22"/>
        </w:rPr>
        <w:t>A.</w:t>
      </w:r>
      <w:r>
        <w:rPr>
          <w:spacing w:val="-4"/>
          <w:sz w:val="22"/>
        </w:rPr>
        <w:t> </w:t>
      </w:r>
      <w:r>
        <w:rPr>
          <w:sz w:val="22"/>
        </w:rPr>
        <w:t>E.,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Egbetunde,</w:t>
      </w:r>
      <w:r>
        <w:rPr>
          <w:spacing w:val="-2"/>
          <w:sz w:val="22"/>
        </w:rPr>
        <w:t> </w:t>
      </w:r>
      <w:r>
        <w:rPr>
          <w:sz w:val="22"/>
        </w:rPr>
        <w:t>T.</w:t>
      </w:r>
      <w:r>
        <w:rPr>
          <w:spacing w:val="-6"/>
          <w:sz w:val="22"/>
        </w:rPr>
        <w:t> </w:t>
      </w:r>
      <w:r>
        <w:rPr>
          <w:sz w:val="22"/>
        </w:rPr>
        <w:t>(2010).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development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economic</w:t>
      </w:r>
      <w:r>
        <w:rPr>
          <w:spacing w:val="-3"/>
          <w:sz w:val="22"/>
        </w:rPr>
        <w:t> </w:t>
      </w:r>
      <w:r>
        <w:rPr>
          <w:sz w:val="22"/>
        </w:rPr>
        <w:t>growth: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experience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10 sub-Saharan</w:t>
      </w:r>
      <w:r>
        <w:rPr>
          <w:spacing w:val="-1"/>
          <w:sz w:val="22"/>
        </w:rPr>
        <w:t> </w:t>
      </w:r>
      <w:r>
        <w:rPr>
          <w:sz w:val="22"/>
        </w:rPr>
        <w:t>African</w:t>
      </w:r>
      <w:r>
        <w:rPr>
          <w:spacing w:val="-3"/>
          <w:sz w:val="22"/>
        </w:rPr>
        <w:t> </w:t>
      </w:r>
      <w:r>
        <w:rPr>
          <w:sz w:val="22"/>
        </w:rPr>
        <w:t>countries</w:t>
      </w:r>
      <w:r>
        <w:rPr>
          <w:spacing w:val="-3"/>
          <w:sz w:val="22"/>
        </w:rPr>
        <w:t> </w:t>
      </w:r>
      <w:r>
        <w:rPr>
          <w:sz w:val="22"/>
        </w:rPr>
        <w:t>revisited.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Review 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Finance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Banking,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2(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:17-28.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5" w:firstLine="0"/>
        <w:jc w:val="both"/>
        <w:rPr>
          <w:sz w:val="22"/>
        </w:rPr>
      </w:pPr>
      <w:r>
        <w:rPr>
          <w:spacing w:val="-1"/>
          <w:sz w:val="22"/>
        </w:rPr>
        <w:t>Alege,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(2010).</w:t>
      </w:r>
      <w:r>
        <w:rPr>
          <w:spacing w:val="-15"/>
          <w:sz w:val="22"/>
        </w:rPr>
        <w:t> </w:t>
      </w:r>
      <w:r>
        <w:rPr>
          <w:sz w:val="22"/>
        </w:rPr>
        <w:t>Are</w:t>
      </w:r>
      <w:r>
        <w:rPr>
          <w:spacing w:val="-14"/>
          <w:sz w:val="22"/>
        </w:rPr>
        <w:t> </w:t>
      </w:r>
      <w:r>
        <w:rPr>
          <w:sz w:val="22"/>
        </w:rPr>
        <w:t>there</w:t>
      </w:r>
      <w:r>
        <w:rPr>
          <w:spacing w:val="-14"/>
          <w:sz w:val="22"/>
        </w:rPr>
        <w:t> </w:t>
      </w:r>
      <w:r>
        <w:rPr>
          <w:sz w:val="22"/>
        </w:rPr>
        <w:t>any</w:t>
      </w:r>
      <w:r>
        <w:rPr>
          <w:spacing w:val="-17"/>
          <w:sz w:val="22"/>
        </w:rPr>
        <w:t> </w:t>
      </w:r>
      <w:r>
        <w:rPr>
          <w:sz w:val="22"/>
        </w:rPr>
        <w:t>feasible</w:t>
      </w:r>
      <w:r>
        <w:rPr>
          <w:spacing w:val="-14"/>
          <w:sz w:val="22"/>
        </w:rPr>
        <w:t> </w:t>
      </w:r>
      <w:r>
        <w:rPr>
          <w:sz w:val="22"/>
        </w:rPr>
        <w:t>anti-cyclical</w:t>
      </w:r>
      <w:r>
        <w:rPr>
          <w:spacing w:val="-16"/>
          <w:sz w:val="22"/>
        </w:rPr>
        <w:t> </w:t>
      </w:r>
      <w:r>
        <w:rPr>
          <w:sz w:val="22"/>
        </w:rPr>
        <w:t>policies</w:t>
      </w:r>
      <w:r>
        <w:rPr>
          <w:spacing w:val="-14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Nigeria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17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era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global</w:t>
      </w:r>
      <w:r>
        <w:rPr>
          <w:spacing w:val="-16"/>
          <w:sz w:val="22"/>
        </w:rPr>
        <w:t> </w:t>
      </w:r>
      <w:r>
        <w:rPr>
          <w:sz w:val="22"/>
        </w:rPr>
        <w:t>economic</w:t>
      </w:r>
      <w:r>
        <w:rPr>
          <w:spacing w:val="-53"/>
          <w:sz w:val="22"/>
        </w:rPr>
        <w:t> </w:t>
      </w:r>
      <w:r>
        <w:rPr>
          <w:sz w:val="22"/>
        </w:rPr>
        <w:t>crisis?</w:t>
      </w:r>
      <w:r>
        <w:rPr>
          <w:spacing w:val="-1"/>
          <w:sz w:val="22"/>
        </w:rPr>
        <w:t> </w:t>
      </w:r>
      <w:r>
        <w:rPr>
          <w:i/>
          <w:sz w:val="22"/>
        </w:rPr>
        <w:t>Covenant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 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Sciences,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3(</w:t>
      </w:r>
      <w:r>
        <w:rPr>
          <w:sz w:val="22"/>
        </w:rPr>
        <w:t>1and2</w:t>
      </w:r>
      <w:r>
        <w:rPr>
          <w:b/>
          <w:sz w:val="22"/>
        </w:rPr>
        <w:t>)</w:t>
      </w:r>
      <w:r>
        <w:rPr>
          <w:sz w:val="22"/>
        </w:rPr>
        <w:t>:25-49.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pacing w:val="-1"/>
          <w:sz w:val="22"/>
        </w:rPr>
        <w:t>Alege,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P.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O.,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Ogundipe,</w:t>
      </w:r>
      <w:r>
        <w:rPr>
          <w:spacing w:val="-17"/>
          <w:sz w:val="22"/>
        </w:rPr>
        <w:t> </w:t>
      </w:r>
      <w:r>
        <w:rPr>
          <w:sz w:val="22"/>
        </w:rPr>
        <w:t>A.</w:t>
      </w:r>
      <w:r>
        <w:rPr>
          <w:spacing w:val="-15"/>
          <w:sz w:val="22"/>
        </w:rPr>
        <w:t> </w:t>
      </w:r>
      <w:r>
        <w:rPr>
          <w:sz w:val="22"/>
        </w:rPr>
        <w:t>A.</w:t>
      </w:r>
      <w:r>
        <w:rPr>
          <w:spacing w:val="-15"/>
          <w:sz w:val="22"/>
        </w:rPr>
        <w:t> </w:t>
      </w:r>
      <w:r>
        <w:rPr>
          <w:sz w:val="22"/>
        </w:rPr>
        <w:t>(2014).</w:t>
      </w:r>
      <w:r>
        <w:rPr>
          <w:spacing w:val="-15"/>
          <w:sz w:val="22"/>
        </w:rPr>
        <w:t> </w:t>
      </w:r>
      <w:r>
        <w:rPr>
          <w:sz w:val="22"/>
        </w:rPr>
        <w:t>Foreign</w:t>
      </w:r>
      <w:r>
        <w:rPr>
          <w:spacing w:val="-15"/>
          <w:sz w:val="22"/>
        </w:rPr>
        <w:t> </w:t>
      </w:r>
      <w:r>
        <w:rPr>
          <w:sz w:val="22"/>
        </w:rPr>
        <w:t>direct</w:t>
      </w:r>
      <w:r>
        <w:rPr>
          <w:spacing w:val="-14"/>
          <w:sz w:val="22"/>
        </w:rPr>
        <w:t> </w:t>
      </w:r>
      <w:r>
        <w:rPr>
          <w:sz w:val="22"/>
        </w:rPr>
        <w:t>investment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economic</w:t>
      </w:r>
      <w:r>
        <w:rPr>
          <w:spacing w:val="-14"/>
          <w:sz w:val="22"/>
        </w:rPr>
        <w:t> </w:t>
      </w:r>
      <w:r>
        <w:rPr>
          <w:sz w:val="22"/>
        </w:rPr>
        <w:t>growth</w:t>
      </w:r>
      <w:r>
        <w:rPr>
          <w:spacing w:val="-14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ECOWAS:</w:t>
      </w:r>
      <w:r>
        <w:rPr>
          <w:spacing w:val="-5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system-GMM</w:t>
      </w:r>
      <w:r>
        <w:rPr>
          <w:spacing w:val="1"/>
          <w:sz w:val="22"/>
        </w:rPr>
        <w:t> </w:t>
      </w:r>
      <w:r>
        <w:rPr>
          <w:sz w:val="22"/>
        </w:rPr>
        <w:t>approach.</w:t>
      </w:r>
      <w:r>
        <w:rPr>
          <w:spacing w:val="-3"/>
          <w:sz w:val="22"/>
        </w:rPr>
        <w:t> </w:t>
      </w:r>
      <w:r>
        <w:rPr>
          <w:i/>
          <w:sz w:val="22"/>
        </w:rPr>
        <w:t>Covenant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Social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Sciences,</w:t>
      </w:r>
      <w:r>
        <w:rPr>
          <w:i/>
          <w:spacing w:val="3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:1-22.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Alege,</w:t>
      </w:r>
      <w:r>
        <w:rPr>
          <w:spacing w:val="1"/>
          <w:sz w:val="22"/>
        </w:rPr>
        <w:t> </w:t>
      </w:r>
      <w:r>
        <w:rPr>
          <w:sz w:val="22"/>
        </w:rPr>
        <w:t>P. O.,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Okodua,</w:t>
      </w:r>
      <w:r>
        <w:rPr>
          <w:spacing w:val="1"/>
          <w:sz w:val="22"/>
        </w:rPr>
        <w:t> </w:t>
      </w:r>
      <w:r>
        <w:rPr>
          <w:sz w:val="22"/>
        </w:rPr>
        <w:t>H. (2014). International</w:t>
      </w:r>
      <w:r>
        <w:rPr>
          <w:spacing w:val="1"/>
          <w:sz w:val="22"/>
        </w:rPr>
        <w:t> </w:t>
      </w:r>
      <w:r>
        <w:rPr>
          <w:sz w:val="22"/>
        </w:rPr>
        <w:t>competitiveness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growth 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economy: A</w:t>
      </w:r>
      <w:r>
        <w:rPr>
          <w:spacing w:val="-2"/>
          <w:sz w:val="22"/>
        </w:rPr>
        <w:t> </w:t>
      </w:r>
      <w:r>
        <w:rPr>
          <w:sz w:val="22"/>
        </w:rPr>
        <w:t>structural</w:t>
      </w:r>
      <w:r>
        <w:rPr>
          <w:spacing w:val="-1"/>
          <w:sz w:val="22"/>
        </w:rPr>
        <w:t> </w:t>
      </w:r>
      <w:r>
        <w:rPr>
          <w:sz w:val="22"/>
        </w:rPr>
        <w:t>VAR-based perspective. </w:t>
      </w:r>
      <w:r>
        <w:rPr>
          <w:i/>
          <w:sz w:val="22"/>
        </w:rPr>
        <w:t>Research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Applied Economics,</w:t>
      </w:r>
      <w:r>
        <w:rPr>
          <w:i/>
          <w:spacing w:val="-5"/>
          <w:sz w:val="22"/>
        </w:rPr>
        <w:t> </w:t>
      </w:r>
      <w:r>
        <w:rPr>
          <w:b/>
          <w:sz w:val="22"/>
        </w:rPr>
        <w:t>6(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:53-74.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Alege,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O.,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Osabuohien,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(2013).</w:t>
      </w:r>
      <w:r>
        <w:rPr>
          <w:spacing w:val="1"/>
          <w:sz w:val="22"/>
        </w:rPr>
        <w:t> </w:t>
      </w:r>
      <w:r>
        <w:rPr>
          <w:sz w:val="22"/>
        </w:rPr>
        <w:t>G-localization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model: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implications for Africa. </w:t>
      </w:r>
      <w:r>
        <w:rPr>
          <w:i/>
          <w:sz w:val="22"/>
        </w:rPr>
        <w:t>International Journal of Applied Economics and Econometrics, Bangalore.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India,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21(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:41-72.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6" w:firstLine="0"/>
        <w:jc w:val="both"/>
        <w:rPr>
          <w:sz w:val="22"/>
        </w:rPr>
      </w:pPr>
      <w:r>
        <w:rPr>
          <w:sz w:val="22"/>
        </w:rPr>
        <w:t>Alvarez, R. M., Garrett, G., and Lange, P. (1991). Government partisanship, labor organization, and</w:t>
      </w:r>
      <w:r>
        <w:rPr>
          <w:spacing w:val="1"/>
          <w:sz w:val="22"/>
        </w:rPr>
        <w:t> </w:t>
      </w:r>
      <w:r>
        <w:rPr>
          <w:sz w:val="22"/>
        </w:rPr>
        <w:t>macroeconomic</w:t>
      </w:r>
      <w:r>
        <w:rPr>
          <w:spacing w:val="-1"/>
          <w:sz w:val="22"/>
        </w:rPr>
        <w:t> </w:t>
      </w:r>
      <w:r>
        <w:rPr>
          <w:sz w:val="22"/>
        </w:rPr>
        <w:t>performance.</w:t>
      </w:r>
      <w:r>
        <w:rPr>
          <w:spacing w:val="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American Political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Review</w:t>
      </w:r>
      <w:r>
        <w:rPr>
          <w:sz w:val="22"/>
        </w:rPr>
        <w:t>:539-556.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47" w:firstLine="0"/>
        <w:jc w:val="both"/>
        <w:rPr>
          <w:sz w:val="22"/>
        </w:rPr>
      </w:pPr>
      <w:r>
        <w:rPr>
          <w:spacing w:val="-1"/>
          <w:sz w:val="22"/>
        </w:rPr>
        <w:t>Ang,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J.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(2010).</w:t>
      </w:r>
      <w:r>
        <w:rPr>
          <w:spacing w:val="-15"/>
          <w:sz w:val="22"/>
        </w:rPr>
        <w:t> </w:t>
      </w:r>
      <w:r>
        <w:rPr>
          <w:sz w:val="22"/>
        </w:rPr>
        <w:t>Finance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inequality: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case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9"/>
          <w:sz w:val="22"/>
        </w:rPr>
        <w:t> </w:t>
      </w:r>
      <w:r>
        <w:rPr>
          <w:sz w:val="22"/>
        </w:rPr>
        <w:t>India.</w:t>
      </w:r>
      <w:r>
        <w:rPr>
          <w:spacing w:val="-12"/>
          <w:sz w:val="22"/>
        </w:rPr>
        <w:t> </w:t>
      </w:r>
      <w:r>
        <w:rPr>
          <w:i/>
          <w:sz w:val="22"/>
        </w:rPr>
        <w:t>Southern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Journal,</w:t>
      </w:r>
      <w:r>
        <w:rPr>
          <w:i/>
          <w:spacing w:val="-14"/>
          <w:sz w:val="22"/>
        </w:rPr>
        <w:t> </w:t>
      </w:r>
      <w:r>
        <w:rPr>
          <w:b/>
          <w:sz w:val="22"/>
        </w:rPr>
        <w:t>76(</w:t>
      </w:r>
      <w:r>
        <w:rPr>
          <w:sz w:val="22"/>
        </w:rPr>
        <w:t>2010</w:t>
      </w:r>
      <w:r>
        <w:rPr>
          <w:b/>
          <w:sz w:val="22"/>
        </w:rPr>
        <w:t>)</w:t>
      </w:r>
      <w:r>
        <w:rPr>
          <w:sz w:val="22"/>
        </w:rPr>
        <w:t>:738-</w:t>
      </w:r>
      <w:r>
        <w:rPr>
          <w:spacing w:val="-53"/>
          <w:sz w:val="22"/>
        </w:rPr>
        <w:t> </w:t>
      </w:r>
      <w:r>
        <w:rPr>
          <w:sz w:val="22"/>
        </w:rPr>
        <w:t>761.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8" w:firstLine="0"/>
        <w:jc w:val="both"/>
        <w:rPr>
          <w:sz w:val="22"/>
        </w:rPr>
      </w:pPr>
      <w:r>
        <w:rPr>
          <w:spacing w:val="-1"/>
          <w:sz w:val="22"/>
        </w:rPr>
        <w:t>Anyanwu,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J.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C.,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Erhijakpor,</w:t>
      </w:r>
      <w:r>
        <w:rPr>
          <w:spacing w:val="-15"/>
          <w:sz w:val="22"/>
        </w:rPr>
        <w:t> </w:t>
      </w:r>
      <w:r>
        <w:rPr>
          <w:sz w:val="22"/>
        </w:rPr>
        <w:t>A.</w:t>
      </w:r>
      <w:r>
        <w:rPr>
          <w:spacing w:val="-12"/>
          <w:sz w:val="22"/>
        </w:rPr>
        <w:t> </w:t>
      </w:r>
      <w:r>
        <w:rPr>
          <w:sz w:val="22"/>
        </w:rPr>
        <w:t>E.</w:t>
      </w:r>
      <w:r>
        <w:rPr>
          <w:spacing w:val="-13"/>
          <w:sz w:val="22"/>
        </w:rPr>
        <w:t> </w:t>
      </w:r>
      <w:r>
        <w:rPr>
          <w:sz w:val="22"/>
        </w:rPr>
        <w:t>O.,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Obi,</w:t>
      </w:r>
      <w:r>
        <w:rPr>
          <w:spacing w:val="-12"/>
          <w:sz w:val="22"/>
        </w:rPr>
        <w:t> </w:t>
      </w:r>
      <w:r>
        <w:rPr>
          <w:sz w:val="22"/>
        </w:rPr>
        <w:t>E.</w:t>
      </w:r>
      <w:r>
        <w:rPr>
          <w:spacing w:val="-13"/>
          <w:sz w:val="22"/>
        </w:rPr>
        <w:t> </w:t>
      </w:r>
      <w:r>
        <w:rPr>
          <w:sz w:val="22"/>
        </w:rPr>
        <w:t>(2016).</w:t>
      </w:r>
      <w:r>
        <w:rPr>
          <w:spacing w:val="-12"/>
          <w:sz w:val="22"/>
        </w:rPr>
        <w:t> </w:t>
      </w:r>
      <w:r>
        <w:rPr>
          <w:sz w:val="22"/>
        </w:rPr>
        <w:t>Empirical</w:t>
      </w:r>
      <w:r>
        <w:rPr>
          <w:spacing w:val="-11"/>
          <w:sz w:val="22"/>
        </w:rPr>
        <w:t> </w:t>
      </w:r>
      <w:r>
        <w:rPr>
          <w:sz w:val="22"/>
        </w:rPr>
        <w:t>analysis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key</w:t>
      </w:r>
      <w:r>
        <w:rPr>
          <w:spacing w:val="-14"/>
          <w:sz w:val="22"/>
        </w:rPr>
        <w:t> </w:t>
      </w:r>
      <w:r>
        <w:rPr>
          <w:sz w:val="22"/>
        </w:rPr>
        <w:t>drivers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income</w:t>
      </w:r>
      <w:r>
        <w:rPr>
          <w:spacing w:val="-52"/>
          <w:sz w:val="22"/>
        </w:rPr>
        <w:t> </w:t>
      </w:r>
      <w:r>
        <w:rPr>
          <w:sz w:val="22"/>
        </w:rPr>
        <w:t>inequality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West</w:t>
      </w:r>
      <w:r>
        <w:rPr>
          <w:spacing w:val="1"/>
          <w:sz w:val="22"/>
        </w:rPr>
        <w:t> </w:t>
      </w:r>
      <w:r>
        <w:rPr>
          <w:sz w:val="22"/>
        </w:rPr>
        <w:t>Africa.</w:t>
      </w:r>
      <w:r>
        <w:rPr>
          <w:spacing w:val="-2"/>
          <w:sz w:val="22"/>
        </w:rPr>
        <w:t> </w:t>
      </w:r>
      <w:r>
        <w:rPr>
          <w:i/>
          <w:sz w:val="22"/>
        </w:rPr>
        <w:t>African Development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28(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:18-38.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Arellano, M., and Bond, S. (1991). Some tests of specification for panel data: Monte Carlo evidence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application</w:t>
      </w:r>
      <w:r>
        <w:rPr>
          <w:spacing w:val="-4"/>
          <w:sz w:val="22"/>
        </w:rPr>
        <w:t> </w:t>
      </w:r>
      <w:r>
        <w:rPr>
          <w:sz w:val="22"/>
        </w:rPr>
        <w:t>to employment.</w:t>
      </w:r>
      <w:r>
        <w:rPr>
          <w:spacing w:val="1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 Economic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Studies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Limited, </w:t>
      </w:r>
      <w:r>
        <w:rPr>
          <w:b/>
          <w:sz w:val="22"/>
        </w:rPr>
        <w:t>58(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:277-297.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2" w:firstLine="0"/>
        <w:jc w:val="both"/>
        <w:rPr>
          <w:sz w:val="22"/>
        </w:rPr>
      </w:pPr>
      <w:r>
        <w:rPr>
          <w:sz w:val="22"/>
        </w:rPr>
        <w:t>Arellano, M., and Bover, O. (1995). Another look at the instrumental variable estimation of error-</w:t>
      </w:r>
      <w:r>
        <w:rPr>
          <w:spacing w:val="1"/>
          <w:sz w:val="22"/>
        </w:rPr>
        <w:t> </w:t>
      </w:r>
      <w:r>
        <w:rPr>
          <w:sz w:val="22"/>
        </w:rPr>
        <w:t>components</w:t>
      </w:r>
      <w:r>
        <w:rPr>
          <w:spacing w:val="-1"/>
          <w:sz w:val="22"/>
        </w:rPr>
        <w:t> </w:t>
      </w:r>
      <w:r>
        <w:rPr>
          <w:sz w:val="22"/>
        </w:rPr>
        <w:t>models.</w:t>
      </w:r>
      <w:r>
        <w:rPr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Econometrics,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68(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:29-51.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0" w:firstLine="0"/>
        <w:jc w:val="both"/>
        <w:rPr>
          <w:i/>
          <w:sz w:val="22"/>
        </w:rPr>
      </w:pPr>
      <w:r>
        <w:rPr>
          <w:sz w:val="22"/>
        </w:rPr>
        <w:t>Asongu,</w:t>
      </w:r>
      <w:r>
        <w:rPr>
          <w:spacing w:val="34"/>
          <w:sz w:val="22"/>
        </w:rPr>
        <w:t> </w:t>
      </w:r>
      <w:r>
        <w:rPr>
          <w:sz w:val="22"/>
        </w:rPr>
        <w:t>S.</w:t>
      </w:r>
      <w:r>
        <w:rPr>
          <w:spacing w:val="35"/>
          <w:sz w:val="22"/>
        </w:rPr>
        <w:t> </w:t>
      </w:r>
      <w:r>
        <w:rPr>
          <w:sz w:val="22"/>
        </w:rPr>
        <w:t>(2015a).</w:t>
      </w:r>
      <w:r>
        <w:rPr>
          <w:spacing w:val="34"/>
          <w:sz w:val="22"/>
        </w:rPr>
        <w:t> </w:t>
      </w:r>
      <w:r>
        <w:rPr>
          <w:sz w:val="22"/>
        </w:rPr>
        <w:t>Finance</w:t>
      </w:r>
      <w:r>
        <w:rPr>
          <w:spacing w:val="36"/>
          <w:sz w:val="22"/>
        </w:rPr>
        <w:t> </w:t>
      </w:r>
      <w:r>
        <w:rPr>
          <w:sz w:val="22"/>
        </w:rPr>
        <w:t>and</w:t>
      </w:r>
      <w:r>
        <w:rPr>
          <w:spacing w:val="35"/>
          <w:sz w:val="22"/>
        </w:rPr>
        <w:t> </w:t>
      </w:r>
      <w:r>
        <w:rPr>
          <w:sz w:val="22"/>
        </w:rPr>
        <w:t>growth:</w:t>
      </w:r>
      <w:r>
        <w:rPr>
          <w:spacing w:val="36"/>
          <w:sz w:val="22"/>
        </w:rPr>
        <w:t> </w:t>
      </w:r>
      <w:r>
        <w:rPr>
          <w:sz w:val="22"/>
        </w:rPr>
        <w:t>New</w:t>
      </w:r>
      <w:r>
        <w:rPr>
          <w:spacing w:val="34"/>
          <w:sz w:val="22"/>
        </w:rPr>
        <w:t> </w:t>
      </w:r>
      <w:r>
        <w:rPr>
          <w:sz w:val="22"/>
        </w:rPr>
        <w:t>evidence</w:t>
      </w:r>
      <w:r>
        <w:rPr>
          <w:spacing w:val="36"/>
          <w:sz w:val="22"/>
        </w:rPr>
        <w:t> </w:t>
      </w:r>
      <w:r>
        <w:rPr>
          <w:sz w:val="22"/>
        </w:rPr>
        <w:t>from</w:t>
      </w:r>
      <w:r>
        <w:rPr>
          <w:spacing w:val="34"/>
          <w:sz w:val="22"/>
        </w:rPr>
        <w:t> </w:t>
      </w:r>
      <w:r>
        <w:rPr>
          <w:sz w:val="22"/>
        </w:rPr>
        <w:t>meta-analysis.</w:t>
      </w:r>
      <w:r>
        <w:rPr>
          <w:spacing w:val="36"/>
          <w:sz w:val="22"/>
        </w:rPr>
        <w:t> </w:t>
      </w:r>
      <w:r>
        <w:rPr>
          <w:i/>
          <w:sz w:val="22"/>
        </w:rPr>
        <w:t>Managerial</w:t>
      </w:r>
      <w:r>
        <w:rPr>
          <w:i/>
          <w:spacing w:val="36"/>
          <w:sz w:val="22"/>
        </w:rPr>
        <w:t> </w:t>
      </w:r>
      <w:r>
        <w:rPr>
          <w:i/>
          <w:sz w:val="22"/>
        </w:rPr>
        <w:t>Finance,</w:t>
      </w:r>
    </w:p>
    <w:p>
      <w:pPr>
        <w:spacing w:before="1"/>
        <w:ind w:left="498" w:right="0" w:firstLine="0"/>
        <w:jc w:val="both"/>
        <w:rPr>
          <w:sz w:val="22"/>
        </w:rPr>
      </w:pP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:1-27.</w:t>
      </w:r>
      <w:r>
        <w:rPr>
          <w:spacing w:val="-4"/>
          <w:sz w:val="22"/>
        </w:rPr>
        <w:t> </w:t>
      </w:r>
      <w:r>
        <w:rPr>
          <w:sz w:val="22"/>
        </w:rPr>
        <w:t>doi:DOI:</w:t>
      </w:r>
      <w:r>
        <w:rPr>
          <w:spacing w:val="-2"/>
          <w:sz w:val="22"/>
        </w:rPr>
        <w:t> </w:t>
      </w:r>
      <w:r>
        <w:rPr>
          <w:sz w:val="22"/>
        </w:rPr>
        <w:t>10.1108/MF-09-2013-0249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Asongu, S. (2015b). Liberalisation and financial sector competition: A critical contribution to the</w:t>
      </w:r>
      <w:r>
        <w:rPr>
          <w:spacing w:val="1"/>
          <w:sz w:val="22"/>
        </w:rPr>
        <w:t> </w:t>
      </w:r>
      <w:r>
        <w:rPr>
          <w:sz w:val="22"/>
        </w:rPr>
        <w:t>empirics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an African</w:t>
      </w:r>
      <w:r>
        <w:rPr>
          <w:spacing w:val="-4"/>
          <w:sz w:val="22"/>
        </w:rPr>
        <w:t> </w:t>
      </w:r>
      <w:r>
        <w:rPr>
          <w:sz w:val="22"/>
        </w:rPr>
        <w:t>assessment.</w:t>
      </w:r>
      <w:r>
        <w:rPr>
          <w:spacing w:val="2"/>
          <w:sz w:val="22"/>
        </w:rPr>
        <w:t> </w:t>
      </w:r>
      <w:r>
        <w:rPr>
          <w:i/>
          <w:sz w:val="22"/>
        </w:rPr>
        <w:t>South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African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Economics,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83(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:425-451.</w:t>
      </w:r>
    </w:p>
    <w:p>
      <w:pPr>
        <w:pStyle w:val="BodyText"/>
        <w:spacing w:before="10"/>
        <w:rPr>
          <w:sz w:val="20"/>
        </w:rPr>
      </w:pPr>
    </w:p>
    <w:p>
      <w:pPr>
        <w:spacing w:line="253" w:lineRule="exact" w:before="1"/>
        <w:ind w:left="498" w:right="0" w:firstLine="0"/>
        <w:jc w:val="both"/>
        <w:rPr>
          <w:sz w:val="22"/>
        </w:rPr>
      </w:pPr>
      <w:r>
        <w:rPr>
          <w:sz w:val="22"/>
        </w:rPr>
        <w:t>Asongu,</w:t>
      </w:r>
      <w:r>
        <w:rPr>
          <w:spacing w:val="3"/>
          <w:sz w:val="22"/>
        </w:rPr>
        <w:t> </w:t>
      </w:r>
      <w:r>
        <w:rPr>
          <w:sz w:val="22"/>
        </w:rPr>
        <w:t>S.</w:t>
      </w:r>
      <w:r>
        <w:rPr>
          <w:spacing w:val="3"/>
          <w:sz w:val="22"/>
        </w:rPr>
        <w:t> </w:t>
      </w:r>
      <w:r>
        <w:rPr>
          <w:sz w:val="22"/>
        </w:rPr>
        <w:t>A.</w:t>
      </w:r>
      <w:r>
        <w:rPr>
          <w:spacing w:val="4"/>
          <w:sz w:val="22"/>
        </w:rPr>
        <w:t> </w:t>
      </w:r>
      <w:r>
        <w:rPr>
          <w:sz w:val="22"/>
        </w:rPr>
        <w:t>(2012).</w:t>
      </w:r>
      <w:r>
        <w:rPr>
          <w:spacing w:val="3"/>
          <w:sz w:val="22"/>
        </w:rPr>
        <w:t> </w:t>
      </w:r>
      <w:r>
        <w:rPr>
          <w:sz w:val="22"/>
        </w:rPr>
        <w:t>How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4"/>
          <w:sz w:val="22"/>
        </w:rPr>
        <w:t> </w:t>
      </w:r>
      <w:r>
        <w:rPr>
          <w:sz w:val="22"/>
        </w:rPr>
        <w:t>mobile</w:t>
      </w:r>
      <w:r>
        <w:rPr>
          <w:spacing w:val="4"/>
          <w:sz w:val="22"/>
        </w:rPr>
        <w:t> </w:t>
      </w:r>
      <w:r>
        <w:rPr>
          <w:sz w:val="22"/>
        </w:rPr>
        <w:t>phone</w:t>
      </w:r>
      <w:r>
        <w:rPr>
          <w:spacing w:val="5"/>
          <w:sz w:val="22"/>
        </w:rPr>
        <w:t> </w:t>
      </w:r>
      <w:r>
        <w:rPr>
          <w:sz w:val="22"/>
        </w:rPr>
        <w:t>penetration</w:t>
      </w:r>
      <w:r>
        <w:rPr>
          <w:spacing w:val="3"/>
          <w:sz w:val="22"/>
        </w:rPr>
        <w:t> </w:t>
      </w:r>
      <w:r>
        <w:rPr>
          <w:sz w:val="22"/>
        </w:rPr>
        <w:t>stimulated</w:t>
      </w:r>
      <w:r>
        <w:rPr>
          <w:spacing w:val="2"/>
          <w:sz w:val="22"/>
        </w:rPr>
        <w:t> </w:t>
      </w:r>
      <w:r>
        <w:rPr>
          <w:sz w:val="22"/>
        </w:rPr>
        <w:t>financial</w:t>
      </w:r>
      <w:r>
        <w:rPr>
          <w:spacing w:val="4"/>
          <w:sz w:val="22"/>
        </w:rPr>
        <w:t> </w:t>
      </w:r>
      <w:r>
        <w:rPr>
          <w:sz w:val="22"/>
        </w:rPr>
        <w:t>development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Africa?</w:t>
      </w:r>
    </w:p>
    <w:p>
      <w:pPr>
        <w:spacing w:before="0"/>
        <w:ind w:left="498" w:right="0" w:firstLine="0"/>
        <w:jc w:val="both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African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Business,</w:t>
      </w:r>
      <w:r>
        <w:rPr>
          <w:i/>
          <w:spacing w:val="-2"/>
          <w:sz w:val="22"/>
        </w:rPr>
        <w:t> </w:t>
      </w:r>
      <w:hyperlink r:id="rId20">
        <w:r>
          <w:rPr>
            <w:b/>
            <w:color w:val="0462C1"/>
            <w:sz w:val="22"/>
            <w:u w:val="thick" w:color="0462C1"/>
          </w:rPr>
          <w:t>http://econpapers.repec.org/paper/pramprapa/41198.htm</w:t>
        </w:r>
      </w:hyperlink>
      <w:r>
        <w:rPr>
          <w:sz w:val="22"/>
        </w:rPr>
        <w:t>.</w:t>
      </w:r>
    </w:p>
    <w:p>
      <w:pPr>
        <w:pStyle w:val="BodyText"/>
        <w:rPr>
          <w:sz w:val="13"/>
        </w:rPr>
      </w:pPr>
    </w:p>
    <w:p>
      <w:pPr>
        <w:spacing w:before="91"/>
        <w:ind w:left="498" w:right="1355" w:firstLine="0"/>
        <w:jc w:val="left"/>
        <w:rPr>
          <w:sz w:val="22"/>
        </w:rPr>
      </w:pPr>
      <w:r>
        <w:rPr>
          <w:sz w:val="22"/>
        </w:rPr>
        <w:t>Asongu,</w:t>
      </w:r>
      <w:r>
        <w:rPr>
          <w:spacing w:val="-5"/>
          <w:sz w:val="22"/>
        </w:rPr>
        <w:t> </w:t>
      </w:r>
      <w:r>
        <w:rPr>
          <w:sz w:val="22"/>
        </w:rPr>
        <w:t>S.</w:t>
      </w:r>
      <w:r>
        <w:rPr>
          <w:spacing w:val="-4"/>
          <w:sz w:val="22"/>
        </w:rPr>
        <w:t> </w:t>
      </w:r>
      <w:r>
        <w:rPr>
          <w:sz w:val="22"/>
        </w:rPr>
        <w:t>A.</w:t>
      </w:r>
      <w:r>
        <w:rPr>
          <w:spacing w:val="-5"/>
          <w:sz w:val="22"/>
        </w:rPr>
        <w:t> </w:t>
      </w:r>
      <w:r>
        <w:rPr>
          <w:sz w:val="22"/>
        </w:rPr>
        <w:t>(2013).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7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reforms</w:t>
      </w:r>
      <w:r>
        <w:rPr>
          <w:spacing w:val="-3"/>
          <w:sz w:val="22"/>
        </w:rPr>
        <w:t> </w:t>
      </w:r>
      <w:r>
        <w:rPr>
          <w:sz w:val="22"/>
        </w:rPr>
        <w:t>affect</w:t>
      </w:r>
      <w:r>
        <w:rPr>
          <w:spacing w:val="-6"/>
          <w:sz w:val="22"/>
        </w:rPr>
        <w:t> </w:t>
      </w:r>
      <w:r>
        <w:rPr>
          <w:sz w:val="22"/>
        </w:rPr>
        <w:t>inequality</w:t>
      </w:r>
      <w:r>
        <w:rPr>
          <w:spacing w:val="-6"/>
          <w:sz w:val="22"/>
        </w:rPr>
        <w:t> </w:t>
      </w:r>
      <w:r>
        <w:rPr>
          <w:sz w:val="22"/>
        </w:rPr>
        <w:t>through</w:t>
      </w:r>
      <w:r>
        <w:rPr>
          <w:spacing w:val="-5"/>
          <w:sz w:val="22"/>
        </w:rPr>
        <w:t> </w:t>
      </w:r>
      <w:r>
        <w:rPr>
          <w:sz w:val="22"/>
        </w:rPr>
        <w:t>financial</w:t>
      </w:r>
      <w:r>
        <w:rPr>
          <w:spacing w:val="-5"/>
          <w:sz w:val="22"/>
        </w:rPr>
        <w:t> </w:t>
      </w:r>
      <w:r>
        <w:rPr>
          <w:sz w:val="22"/>
        </w:rPr>
        <w:t>sector</w:t>
      </w:r>
      <w:r>
        <w:rPr>
          <w:spacing w:val="-3"/>
          <w:sz w:val="22"/>
        </w:rPr>
        <w:t> </w:t>
      </w:r>
      <w:r>
        <w:rPr>
          <w:sz w:val="22"/>
        </w:rPr>
        <w:t>competition?</w:t>
      </w:r>
      <w:r>
        <w:rPr>
          <w:spacing w:val="-52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Africa.</w:t>
      </w:r>
      <w:r>
        <w:rPr>
          <w:spacing w:val="1"/>
          <w:sz w:val="22"/>
        </w:rPr>
        <w:t> </w:t>
      </w:r>
      <w:r>
        <w:rPr>
          <w:i/>
          <w:sz w:val="22"/>
        </w:rPr>
        <w:t>Economics Bulletin,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33(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:401-411.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Asongu,</w:t>
      </w:r>
      <w:r>
        <w:rPr>
          <w:spacing w:val="16"/>
          <w:sz w:val="22"/>
        </w:rPr>
        <w:t> </w:t>
      </w:r>
      <w:r>
        <w:rPr>
          <w:sz w:val="22"/>
        </w:rPr>
        <w:t>S.</w:t>
      </w:r>
      <w:r>
        <w:rPr>
          <w:spacing w:val="16"/>
          <w:sz w:val="22"/>
        </w:rPr>
        <w:t> </w:t>
      </w:r>
      <w:r>
        <w:rPr>
          <w:sz w:val="22"/>
        </w:rPr>
        <w:t>A.</w:t>
      </w:r>
      <w:r>
        <w:rPr>
          <w:spacing w:val="17"/>
          <w:sz w:val="22"/>
        </w:rPr>
        <w:t> </w:t>
      </w:r>
      <w:r>
        <w:rPr>
          <w:sz w:val="22"/>
        </w:rPr>
        <w:t>(2014).</w:t>
      </w:r>
      <w:r>
        <w:rPr>
          <w:spacing w:val="17"/>
          <w:sz w:val="22"/>
        </w:rPr>
        <w:t> </w:t>
      </w:r>
      <w:r>
        <w:rPr>
          <w:sz w:val="22"/>
        </w:rPr>
        <w:t>Correcting</w:t>
      </w:r>
      <w:r>
        <w:rPr>
          <w:spacing w:val="14"/>
          <w:sz w:val="22"/>
        </w:rPr>
        <w:t> </w:t>
      </w:r>
      <w:r>
        <w:rPr>
          <w:sz w:val="22"/>
        </w:rPr>
        <w:t>inflation</w:t>
      </w:r>
      <w:r>
        <w:rPr>
          <w:spacing w:val="13"/>
          <w:sz w:val="22"/>
        </w:rPr>
        <w:t> </w:t>
      </w:r>
      <w:r>
        <w:rPr>
          <w:sz w:val="22"/>
        </w:rPr>
        <w:t>with</w:t>
      </w:r>
      <w:r>
        <w:rPr>
          <w:spacing w:val="17"/>
          <w:sz w:val="22"/>
        </w:rPr>
        <w:t> </w:t>
      </w:r>
      <w:r>
        <w:rPr>
          <w:sz w:val="22"/>
        </w:rPr>
        <w:t>financial</w:t>
      </w:r>
      <w:r>
        <w:rPr>
          <w:spacing w:val="18"/>
          <w:sz w:val="22"/>
        </w:rPr>
        <w:t> </w:t>
      </w:r>
      <w:r>
        <w:rPr>
          <w:sz w:val="22"/>
        </w:rPr>
        <w:t>dynamic</w:t>
      </w:r>
      <w:r>
        <w:rPr>
          <w:spacing w:val="17"/>
          <w:sz w:val="22"/>
        </w:rPr>
        <w:t> </w:t>
      </w:r>
      <w:r>
        <w:rPr>
          <w:sz w:val="22"/>
        </w:rPr>
        <w:t>fundamentals:</w:t>
      </w:r>
      <w:r>
        <w:rPr>
          <w:spacing w:val="17"/>
          <w:sz w:val="22"/>
        </w:rPr>
        <w:t> </w:t>
      </w:r>
      <w:r>
        <w:rPr>
          <w:sz w:val="22"/>
        </w:rPr>
        <w:t>Which</w:t>
      </w:r>
      <w:r>
        <w:rPr>
          <w:spacing w:val="17"/>
          <w:sz w:val="22"/>
        </w:rPr>
        <w:t> </w:t>
      </w:r>
      <w:r>
        <w:rPr>
          <w:sz w:val="22"/>
        </w:rPr>
        <w:t>adjustments</w:t>
      </w:r>
      <w:r>
        <w:rPr>
          <w:spacing w:val="-52"/>
          <w:sz w:val="22"/>
        </w:rPr>
        <w:t> </w:t>
      </w:r>
      <w:r>
        <w:rPr>
          <w:sz w:val="22"/>
        </w:rPr>
        <w:t>matter in Africa?</w:t>
      </w:r>
      <w:r>
        <w:rPr>
          <w:spacing w:val="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African Business,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:64-73.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Asongu,</w:t>
      </w:r>
      <w:r>
        <w:rPr>
          <w:spacing w:val="-4"/>
          <w:sz w:val="22"/>
        </w:rPr>
        <w:t> </w:t>
      </w:r>
      <w:r>
        <w:rPr>
          <w:sz w:val="22"/>
        </w:rPr>
        <w:t>S.</w:t>
      </w:r>
      <w:r>
        <w:rPr>
          <w:spacing w:val="-4"/>
          <w:sz w:val="22"/>
        </w:rPr>
        <w:t> </w:t>
      </w:r>
      <w:r>
        <w:rPr>
          <w:sz w:val="22"/>
        </w:rPr>
        <w:t>A.</w:t>
      </w:r>
      <w:r>
        <w:rPr>
          <w:spacing w:val="-4"/>
          <w:sz w:val="22"/>
        </w:rPr>
        <w:t> </w:t>
      </w:r>
      <w:r>
        <w:rPr>
          <w:sz w:val="22"/>
        </w:rPr>
        <w:t>(2015c).</w:t>
      </w:r>
      <w:r>
        <w:rPr>
          <w:spacing w:val="-4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sector</w:t>
      </w:r>
      <w:r>
        <w:rPr>
          <w:spacing w:val="-5"/>
          <w:sz w:val="22"/>
        </w:rPr>
        <w:t> </w:t>
      </w:r>
      <w:r>
        <w:rPr>
          <w:sz w:val="22"/>
        </w:rPr>
        <w:t>competition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knowledge</w:t>
      </w:r>
      <w:r>
        <w:rPr>
          <w:spacing w:val="-3"/>
          <w:sz w:val="22"/>
        </w:rPr>
        <w:t> </w:t>
      </w:r>
      <w:r>
        <w:rPr>
          <w:sz w:val="22"/>
        </w:rPr>
        <w:t>economy:</w:t>
      </w:r>
      <w:r>
        <w:rPr>
          <w:spacing w:val="-3"/>
          <w:sz w:val="22"/>
        </w:rPr>
        <w:t> </w:t>
      </w:r>
      <w:r>
        <w:rPr>
          <w:sz w:val="22"/>
        </w:rPr>
        <w:t>Evidence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SSA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MENA</w:t>
      </w:r>
      <w:r>
        <w:rPr>
          <w:spacing w:val="-2"/>
          <w:sz w:val="22"/>
        </w:rPr>
        <w:t> </w:t>
      </w:r>
      <w:r>
        <w:rPr>
          <w:sz w:val="22"/>
        </w:rPr>
        <w:t>countries.</w:t>
      </w:r>
      <w:r>
        <w:rPr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Knowledge Economy,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6(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:717-748.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tabs>
          <w:tab w:pos="1892" w:val="left" w:leader="none"/>
          <w:tab w:pos="3476" w:val="left" w:leader="none"/>
          <w:tab w:pos="5491" w:val="left" w:leader="none"/>
          <w:tab w:pos="7007" w:val="left" w:leader="none"/>
          <w:tab w:pos="7440" w:val="left" w:leader="none"/>
          <w:tab w:pos="8646" w:val="left" w:leader="none"/>
          <w:tab w:pos="9143" w:val="left" w:leader="none"/>
        </w:tabs>
        <w:spacing w:before="74"/>
        <w:ind w:left="498" w:right="1352" w:firstLine="0"/>
        <w:jc w:val="both"/>
        <w:rPr>
          <w:sz w:val="22"/>
        </w:rPr>
      </w:pPr>
      <w:r>
        <w:rPr>
          <w:sz w:val="22"/>
        </w:rPr>
        <w:t>Asongu,</w:t>
      </w:r>
      <w:r>
        <w:rPr>
          <w:spacing w:val="-12"/>
          <w:sz w:val="22"/>
        </w:rPr>
        <w:t> </w:t>
      </w:r>
      <w:r>
        <w:rPr>
          <w:sz w:val="22"/>
        </w:rPr>
        <w:t>S.</w:t>
      </w:r>
      <w:r>
        <w:rPr>
          <w:spacing w:val="-11"/>
          <w:sz w:val="22"/>
        </w:rPr>
        <w:t> </w:t>
      </w:r>
      <w:r>
        <w:rPr>
          <w:sz w:val="22"/>
        </w:rPr>
        <w:t>A.,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Nwachukwu,</w:t>
      </w:r>
      <w:r>
        <w:rPr>
          <w:spacing w:val="-11"/>
          <w:sz w:val="22"/>
        </w:rPr>
        <w:t> </w:t>
      </w:r>
      <w:r>
        <w:rPr>
          <w:sz w:val="22"/>
        </w:rPr>
        <w:t>J.</w:t>
      </w:r>
      <w:r>
        <w:rPr>
          <w:spacing w:val="-12"/>
          <w:sz w:val="22"/>
        </w:rPr>
        <w:t> </w:t>
      </w:r>
      <w:r>
        <w:rPr>
          <w:sz w:val="22"/>
        </w:rPr>
        <w:t>C.</w:t>
      </w:r>
      <w:r>
        <w:rPr>
          <w:spacing w:val="-13"/>
          <w:sz w:val="22"/>
        </w:rPr>
        <w:t> </w:t>
      </w:r>
      <w:r>
        <w:rPr>
          <w:sz w:val="22"/>
        </w:rPr>
        <w:t>(2017).</w:t>
      </w:r>
      <w:r>
        <w:rPr>
          <w:spacing w:val="-13"/>
          <w:sz w:val="22"/>
        </w:rPr>
        <w:t> </w:t>
      </w:r>
      <w:r>
        <w:rPr>
          <w:sz w:val="22"/>
        </w:rPr>
        <w:t>Foreign</w:t>
      </w:r>
      <w:r>
        <w:rPr>
          <w:spacing w:val="-12"/>
          <w:sz w:val="22"/>
        </w:rPr>
        <w:t> </w:t>
      </w:r>
      <w:r>
        <w:rPr>
          <w:sz w:val="22"/>
        </w:rPr>
        <w:t>aid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inclusive</w:t>
      </w:r>
      <w:r>
        <w:rPr>
          <w:spacing w:val="-12"/>
          <w:sz w:val="22"/>
        </w:rPr>
        <w:t> </w:t>
      </w:r>
      <w:r>
        <w:rPr>
          <w:sz w:val="22"/>
        </w:rPr>
        <w:t>development:</w:t>
      </w:r>
      <w:r>
        <w:rPr>
          <w:spacing w:val="-12"/>
          <w:sz w:val="22"/>
        </w:rPr>
        <w:t> </w:t>
      </w:r>
      <w:r>
        <w:rPr>
          <w:sz w:val="22"/>
        </w:rPr>
        <w:t>Updated</w:t>
      </w:r>
      <w:r>
        <w:rPr>
          <w:spacing w:val="-13"/>
          <w:sz w:val="22"/>
        </w:rPr>
        <w:t> </w:t>
      </w:r>
      <w:r>
        <w:rPr>
          <w:sz w:val="22"/>
        </w:rPr>
        <w:t>evidence</w:t>
      </w:r>
      <w:r>
        <w:rPr>
          <w:spacing w:val="-53"/>
          <w:sz w:val="22"/>
        </w:rPr>
        <w:t> </w:t>
      </w:r>
      <w:r>
        <w:rPr>
          <w:sz w:val="22"/>
        </w:rPr>
        <w:t>from</w:t>
        <w:tab/>
        <w:t>Africa,</w:t>
        <w:tab/>
        <w:t>2005–2012.</w:t>
        <w:tab/>
      </w:r>
      <w:r>
        <w:rPr>
          <w:i/>
          <w:sz w:val="22"/>
        </w:rPr>
        <w:t>Social</w:t>
        <w:tab/>
        <w:t>Science</w:t>
        <w:tab/>
        <w:t>Quarterly,</w:t>
      </w:r>
      <w:r>
        <w:rPr>
          <w:i/>
          <w:spacing w:val="-53"/>
          <w:sz w:val="22"/>
        </w:rPr>
        <w:t> </w:t>
      </w:r>
      <w:hyperlink r:id="rId21">
        <w:r>
          <w:rPr>
            <w:color w:val="0462C1"/>
            <w:sz w:val="22"/>
            <w:u w:val="single" w:color="0462C1"/>
          </w:rPr>
          <w:t>http://onlinelibrary.wiley.com/doi/10.1111/ssqu.12275/full</w:t>
        </w:r>
      </w:hyperlink>
      <w:r>
        <w:rPr>
          <w:sz w:val="22"/>
        </w:rPr>
        <w:t>.</w:t>
        <w:tab/>
        <w:tab/>
        <w:t>Retrieved</w:t>
        <w:tab/>
        <w:tab/>
      </w:r>
      <w:r>
        <w:rPr>
          <w:spacing w:val="-1"/>
          <w:sz w:val="22"/>
        </w:rPr>
        <w:t>from</w:t>
      </w:r>
      <w:r>
        <w:rPr>
          <w:spacing w:val="-53"/>
          <w:sz w:val="22"/>
        </w:rPr>
        <w:t> </w:t>
      </w:r>
      <w:hyperlink r:id="rId22">
        <w:r>
          <w:rPr>
            <w:color w:val="0462C1"/>
            <w:sz w:val="22"/>
            <w:u w:val="single" w:color="0462C1"/>
          </w:rPr>
          <w:t>https://www.econstor.eu/bitstream/10419/149923/1/agdi-wp15-062.pdf</w:t>
        </w:r>
      </w:hyperlink>
    </w:p>
    <w:p>
      <w:pPr>
        <w:pStyle w:val="BodyText"/>
        <w:spacing w:before="9"/>
        <w:rPr>
          <w:sz w:val="12"/>
        </w:rPr>
      </w:pPr>
    </w:p>
    <w:p>
      <w:pPr>
        <w:spacing w:before="91"/>
        <w:ind w:left="498" w:right="0" w:firstLine="0"/>
        <w:jc w:val="both"/>
        <w:rPr>
          <w:sz w:val="22"/>
        </w:rPr>
      </w:pPr>
      <w:r>
        <w:rPr>
          <w:sz w:val="22"/>
        </w:rPr>
        <w:t>Asongu,</w:t>
      </w:r>
      <w:r>
        <w:rPr>
          <w:spacing w:val="22"/>
          <w:sz w:val="22"/>
        </w:rPr>
        <w:t> </w:t>
      </w:r>
      <w:r>
        <w:rPr>
          <w:sz w:val="22"/>
        </w:rPr>
        <w:t>S.</w:t>
      </w:r>
      <w:r>
        <w:rPr>
          <w:spacing w:val="22"/>
          <w:sz w:val="22"/>
        </w:rPr>
        <w:t> </w:t>
      </w:r>
      <w:r>
        <w:rPr>
          <w:sz w:val="22"/>
        </w:rPr>
        <w:t>A.,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1"/>
          <w:sz w:val="22"/>
        </w:rPr>
        <w:t> </w:t>
      </w:r>
      <w:r>
        <w:rPr>
          <w:sz w:val="22"/>
        </w:rPr>
        <w:t>Tchamyou,</w:t>
      </w:r>
      <w:r>
        <w:rPr>
          <w:spacing w:val="23"/>
          <w:sz w:val="22"/>
        </w:rPr>
        <w:t> </w:t>
      </w:r>
      <w:r>
        <w:rPr>
          <w:sz w:val="22"/>
        </w:rPr>
        <w:t>V.</w:t>
      </w:r>
      <w:r>
        <w:rPr>
          <w:spacing w:val="23"/>
          <w:sz w:val="22"/>
        </w:rPr>
        <w:t> </w:t>
      </w:r>
      <w:r>
        <w:rPr>
          <w:sz w:val="22"/>
        </w:rPr>
        <w:t>S.</w:t>
      </w:r>
      <w:r>
        <w:rPr>
          <w:spacing w:val="20"/>
          <w:sz w:val="22"/>
        </w:rPr>
        <w:t> </w:t>
      </w:r>
      <w:r>
        <w:rPr>
          <w:sz w:val="22"/>
        </w:rPr>
        <w:t>(2015).</w:t>
      </w:r>
      <w:r>
        <w:rPr>
          <w:spacing w:val="23"/>
          <w:sz w:val="22"/>
        </w:rPr>
        <w:t> </w:t>
      </w:r>
      <w:r>
        <w:rPr>
          <w:sz w:val="22"/>
        </w:rPr>
        <w:t>Inequality,</w:t>
      </w:r>
      <w:r>
        <w:rPr>
          <w:spacing w:val="23"/>
          <w:sz w:val="22"/>
        </w:rPr>
        <w:t> </w:t>
      </w:r>
      <w:r>
        <w:rPr>
          <w:sz w:val="22"/>
        </w:rPr>
        <w:t>finance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pro-poor</w:t>
      </w:r>
      <w:r>
        <w:rPr>
          <w:spacing w:val="23"/>
          <w:sz w:val="22"/>
        </w:rPr>
        <w:t> </w:t>
      </w:r>
      <w:r>
        <w:rPr>
          <w:sz w:val="22"/>
        </w:rPr>
        <w:t>investment</w:t>
      </w:r>
      <w:r>
        <w:rPr>
          <w:spacing w:val="24"/>
          <w:sz w:val="22"/>
        </w:rPr>
        <w:t> </w:t>
      </w:r>
      <w:r>
        <w:rPr>
          <w:sz w:val="22"/>
        </w:rPr>
        <w:t>in</w:t>
      </w:r>
      <w:r>
        <w:rPr>
          <w:spacing w:val="24"/>
          <w:sz w:val="22"/>
        </w:rPr>
        <w:t> </w:t>
      </w:r>
      <w:r>
        <w:rPr>
          <w:sz w:val="22"/>
        </w:rPr>
        <w:t>Africa.</w:t>
      </w:r>
    </w:p>
    <w:p>
      <w:pPr>
        <w:spacing w:before="2"/>
        <w:ind w:left="498" w:right="0" w:firstLine="0"/>
        <w:jc w:val="both"/>
        <w:rPr>
          <w:sz w:val="22"/>
        </w:rPr>
      </w:pPr>
      <w:r>
        <w:rPr>
          <w:i/>
          <w:sz w:val="22"/>
        </w:rPr>
        <w:t>African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Governance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Institute,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Working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WP/15/052</w:t>
      </w:r>
      <w:r>
        <w:rPr>
          <w:sz w:val="22"/>
        </w:rPr>
        <w:t>:1-32.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Atif, S. M., Srivastav, M., Sauytbekova, M., and Arachchige, U. K. (2012). Globalization and income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inequality: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panel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data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analysis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68</w:t>
      </w:r>
      <w:r>
        <w:rPr>
          <w:spacing w:val="-15"/>
          <w:sz w:val="22"/>
        </w:rPr>
        <w:t> </w:t>
      </w:r>
      <w:r>
        <w:rPr>
          <w:sz w:val="22"/>
        </w:rPr>
        <w:t>countries.</w:t>
      </w:r>
      <w:r>
        <w:rPr>
          <w:spacing w:val="-12"/>
          <w:sz w:val="22"/>
        </w:rPr>
        <w:t> </w:t>
      </w:r>
      <w:r>
        <w:rPr>
          <w:sz w:val="22"/>
        </w:rPr>
        <w:t>(Master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Economics</w:t>
      </w:r>
      <w:r>
        <w:rPr>
          <w:spacing w:val="-13"/>
          <w:sz w:val="22"/>
        </w:rPr>
        <w:t> </w:t>
      </w:r>
      <w:r>
        <w:rPr>
          <w:sz w:val="22"/>
        </w:rPr>
        <w:t>Unpublished</w:t>
      </w:r>
      <w:r>
        <w:rPr>
          <w:spacing w:val="-12"/>
          <w:sz w:val="22"/>
        </w:rPr>
        <w:t> </w:t>
      </w:r>
      <w:r>
        <w:rPr>
          <w:sz w:val="22"/>
        </w:rPr>
        <w:t>Thesis),</w:t>
      </w:r>
      <w:r>
        <w:rPr>
          <w:spacing w:val="-12"/>
          <w:sz w:val="22"/>
        </w:rPr>
        <w:t> </w:t>
      </w:r>
      <w:r>
        <w:rPr>
          <w:sz w:val="22"/>
        </w:rPr>
        <w:t>University</w:t>
      </w:r>
      <w:r>
        <w:rPr>
          <w:spacing w:val="-5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Sydney, Australia.</w:t>
      </w:r>
      <w:r>
        <w:rPr>
          <w:spacing w:val="-1"/>
          <w:sz w:val="22"/>
        </w:rPr>
        <w:t> </w:t>
      </w:r>
      <w:r>
        <w:rPr>
          <w:sz w:val="22"/>
        </w:rPr>
        <w:t>Retrieved from</w:t>
      </w:r>
      <w:r>
        <w:rPr>
          <w:spacing w:val="-2"/>
          <w:sz w:val="22"/>
        </w:rPr>
        <w:t> </w:t>
      </w:r>
      <w:hyperlink r:id="rId23">
        <w:r>
          <w:rPr>
            <w:color w:val="0462C1"/>
            <w:sz w:val="22"/>
            <w:u w:val="single" w:color="0462C1"/>
          </w:rPr>
          <w:t>http://hdl.handle.net/10419/65664</w:t>
        </w:r>
      </w:hyperlink>
    </w:p>
    <w:p>
      <w:pPr>
        <w:pStyle w:val="BodyText"/>
        <w:spacing w:before="1"/>
        <w:rPr>
          <w:sz w:val="13"/>
        </w:rPr>
      </w:pPr>
    </w:p>
    <w:p>
      <w:pPr>
        <w:spacing w:before="91"/>
        <w:ind w:left="498" w:right="1355" w:firstLine="0"/>
        <w:jc w:val="left"/>
        <w:rPr>
          <w:sz w:val="22"/>
        </w:rPr>
      </w:pPr>
      <w:r>
        <w:rPr>
          <w:sz w:val="22"/>
        </w:rPr>
        <w:t>Atkinson,</w:t>
      </w:r>
      <w:r>
        <w:rPr>
          <w:spacing w:val="1"/>
          <w:sz w:val="22"/>
        </w:rPr>
        <w:t> </w:t>
      </w:r>
      <w:r>
        <w:rPr>
          <w:sz w:val="22"/>
        </w:rPr>
        <w:t>T.,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Morelli, S.</w:t>
      </w:r>
      <w:r>
        <w:rPr>
          <w:spacing w:val="1"/>
          <w:sz w:val="22"/>
        </w:rPr>
        <w:t> </w:t>
      </w:r>
      <w:r>
        <w:rPr>
          <w:sz w:val="22"/>
        </w:rPr>
        <w:t>(2010).</w:t>
      </w:r>
      <w:r>
        <w:rPr>
          <w:spacing w:val="1"/>
          <w:sz w:val="22"/>
        </w:rPr>
        <w:t> </w:t>
      </w:r>
      <w:r>
        <w:rPr>
          <w:sz w:val="22"/>
        </w:rPr>
        <w:t>Inequality and</w:t>
      </w:r>
      <w:r>
        <w:rPr>
          <w:spacing w:val="1"/>
          <w:sz w:val="22"/>
        </w:rPr>
        <w:t> </w:t>
      </w:r>
      <w:r>
        <w:rPr>
          <w:sz w:val="22"/>
        </w:rPr>
        <w:t>banking crises: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first</w:t>
      </w:r>
      <w:r>
        <w:rPr>
          <w:spacing w:val="1"/>
          <w:sz w:val="22"/>
        </w:rPr>
        <w:t> </w:t>
      </w:r>
      <w:r>
        <w:rPr>
          <w:sz w:val="22"/>
        </w:rPr>
        <w:t>look.</w:t>
      </w:r>
      <w:r>
        <w:rPr>
          <w:spacing w:val="1"/>
          <w:sz w:val="22"/>
        </w:rPr>
        <w:t> </w:t>
      </w:r>
      <w:r>
        <w:rPr>
          <w:i/>
          <w:sz w:val="22"/>
        </w:rPr>
        <w:t>Mimeo,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Oxford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University</w:t>
      </w:r>
      <w:r>
        <w:rPr>
          <w:sz w:val="22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498" w:right="1355" w:firstLine="0"/>
        <w:jc w:val="left"/>
        <w:rPr>
          <w:sz w:val="22"/>
        </w:rPr>
      </w:pPr>
      <w:r>
        <w:rPr>
          <w:sz w:val="22"/>
        </w:rPr>
        <w:t>Bae,</w:t>
      </w:r>
      <w:r>
        <w:rPr>
          <w:spacing w:val="6"/>
          <w:sz w:val="22"/>
        </w:rPr>
        <w:t> </w:t>
      </w:r>
      <w:r>
        <w:rPr>
          <w:sz w:val="22"/>
        </w:rPr>
        <w:t>K.,</w:t>
      </w:r>
      <w:r>
        <w:rPr>
          <w:spacing w:val="6"/>
          <w:sz w:val="22"/>
        </w:rPr>
        <w:t> </w:t>
      </w:r>
      <w:r>
        <w:rPr>
          <w:sz w:val="22"/>
        </w:rPr>
        <w:t>Han,</w:t>
      </w:r>
      <w:r>
        <w:rPr>
          <w:spacing w:val="6"/>
          <w:sz w:val="22"/>
        </w:rPr>
        <w:t> </w:t>
      </w:r>
      <w:r>
        <w:rPr>
          <w:sz w:val="22"/>
        </w:rPr>
        <w:t>D.,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Sohn,</w:t>
      </w:r>
      <w:r>
        <w:rPr>
          <w:spacing w:val="6"/>
          <w:sz w:val="22"/>
        </w:rPr>
        <w:t> </w:t>
      </w:r>
      <w:r>
        <w:rPr>
          <w:sz w:val="22"/>
        </w:rPr>
        <w:t>H.</w:t>
      </w:r>
      <w:r>
        <w:rPr>
          <w:spacing w:val="6"/>
          <w:sz w:val="22"/>
        </w:rPr>
        <w:t> </w:t>
      </w:r>
      <w:r>
        <w:rPr>
          <w:sz w:val="22"/>
        </w:rPr>
        <w:t>(2012).</w:t>
      </w:r>
      <w:r>
        <w:rPr>
          <w:spacing w:val="6"/>
          <w:sz w:val="22"/>
        </w:rPr>
        <w:t> </w:t>
      </w:r>
      <w:r>
        <w:rPr>
          <w:sz w:val="22"/>
        </w:rPr>
        <w:t>Importance</w:t>
      </w:r>
      <w:r>
        <w:rPr>
          <w:spacing w:val="6"/>
          <w:sz w:val="22"/>
        </w:rPr>
        <w:t> </w:t>
      </w:r>
      <w:r>
        <w:rPr>
          <w:sz w:val="22"/>
        </w:rPr>
        <w:t>of</w:t>
      </w:r>
      <w:r>
        <w:rPr>
          <w:spacing w:val="5"/>
          <w:sz w:val="22"/>
        </w:rPr>
        <w:t> </w:t>
      </w:r>
      <w:r>
        <w:rPr>
          <w:sz w:val="22"/>
        </w:rPr>
        <w:t>access</w:t>
      </w:r>
      <w:r>
        <w:rPr>
          <w:spacing w:val="7"/>
          <w:sz w:val="22"/>
        </w:rPr>
        <w:t> </w:t>
      </w:r>
      <w:r>
        <w:rPr>
          <w:sz w:val="22"/>
        </w:rPr>
        <w:t>to</w:t>
      </w:r>
      <w:r>
        <w:rPr>
          <w:spacing w:val="6"/>
          <w:sz w:val="22"/>
        </w:rPr>
        <w:t> </w:t>
      </w:r>
      <w:r>
        <w:rPr>
          <w:sz w:val="22"/>
        </w:rPr>
        <w:t>finance</w:t>
      </w:r>
      <w:r>
        <w:rPr>
          <w:spacing w:val="6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reducing</w:t>
      </w:r>
      <w:r>
        <w:rPr>
          <w:spacing w:val="4"/>
          <w:sz w:val="22"/>
        </w:rPr>
        <w:t> </w:t>
      </w:r>
      <w:r>
        <w:rPr>
          <w:sz w:val="22"/>
        </w:rPr>
        <w:t>income</w:t>
      </w:r>
      <w:r>
        <w:rPr>
          <w:spacing w:val="6"/>
          <w:sz w:val="22"/>
        </w:rPr>
        <w:t> </w:t>
      </w:r>
      <w:r>
        <w:rPr>
          <w:sz w:val="22"/>
        </w:rPr>
        <w:t>inequality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poverty</w:t>
      </w:r>
      <w:r>
        <w:rPr>
          <w:spacing w:val="-3"/>
          <w:sz w:val="22"/>
        </w:rPr>
        <w:t> </w:t>
      </w:r>
      <w:r>
        <w:rPr>
          <w:sz w:val="22"/>
        </w:rPr>
        <w:t>level.</w:t>
      </w:r>
      <w:r>
        <w:rPr>
          <w:spacing w:val="-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Review 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Public Administration,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17(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:1-24.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498" w:right="0" w:firstLine="0"/>
        <w:jc w:val="left"/>
        <w:rPr>
          <w:i/>
          <w:sz w:val="22"/>
        </w:rPr>
      </w:pPr>
      <w:r>
        <w:rPr>
          <w:sz w:val="22"/>
        </w:rPr>
        <w:t>Baland,</w:t>
      </w:r>
      <w:r>
        <w:rPr>
          <w:spacing w:val="20"/>
          <w:sz w:val="22"/>
        </w:rPr>
        <w:t> </w:t>
      </w:r>
      <w:r>
        <w:rPr>
          <w:sz w:val="22"/>
        </w:rPr>
        <w:t>J.-M.,</w:t>
      </w:r>
      <w:r>
        <w:rPr>
          <w:spacing w:val="23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Robinson,</w:t>
      </w:r>
      <w:r>
        <w:rPr>
          <w:spacing w:val="24"/>
          <w:sz w:val="22"/>
        </w:rPr>
        <w:t> </w:t>
      </w:r>
      <w:r>
        <w:rPr>
          <w:sz w:val="22"/>
        </w:rPr>
        <w:t>J.</w:t>
      </w:r>
      <w:r>
        <w:rPr>
          <w:spacing w:val="23"/>
          <w:sz w:val="22"/>
        </w:rPr>
        <w:t> </w:t>
      </w:r>
      <w:r>
        <w:rPr>
          <w:sz w:val="22"/>
        </w:rPr>
        <w:t>A.</w:t>
      </w:r>
      <w:r>
        <w:rPr>
          <w:spacing w:val="23"/>
          <w:sz w:val="22"/>
        </w:rPr>
        <w:t> </w:t>
      </w:r>
      <w:r>
        <w:rPr>
          <w:sz w:val="22"/>
        </w:rPr>
        <w:t>(2000).</w:t>
      </w:r>
      <w:r>
        <w:rPr>
          <w:spacing w:val="24"/>
          <w:sz w:val="22"/>
        </w:rPr>
        <w:t> </w:t>
      </w:r>
      <w:r>
        <w:rPr>
          <w:sz w:val="22"/>
        </w:rPr>
        <w:t>Is</w:t>
      </w:r>
      <w:r>
        <w:rPr>
          <w:spacing w:val="23"/>
          <w:sz w:val="22"/>
        </w:rPr>
        <w:t> </w:t>
      </w:r>
      <w:r>
        <w:rPr>
          <w:sz w:val="22"/>
        </w:rPr>
        <w:t>child</w:t>
      </w:r>
      <w:r>
        <w:rPr>
          <w:spacing w:val="23"/>
          <w:sz w:val="22"/>
        </w:rPr>
        <w:t> </w:t>
      </w:r>
      <w:r>
        <w:rPr>
          <w:sz w:val="22"/>
        </w:rPr>
        <w:t>labor</w:t>
      </w:r>
      <w:r>
        <w:rPr>
          <w:spacing w:val="25"/>
          <w:sz w:val="22"/>
        </w:rPr>
        <w:t> </w:t>
      </w:r>
      <w:r>
        <w:rPr>
          <w:sz w:val="22"/>
        </w:rPr>
        <w:t>inefficient?</w:t>
      </w:r>
      <w:r>
        <w:rPr>
          <w:spacing w:val="28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Political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Economy,</w:t>
      </w:r>
    </w:p>
    <w:p>
      <w:pPr>
        <w:spacing w:before="2"/>
        <w:ind w:left="498" w:right="0" w:firstLine="0"/>
        <w:jc w:val="left"/>
        <w:rPr>
          <w:sz w:val="22"/>
        </w:rPr>
      </w:pPr>
      <w:r>
        <w:rPr>
          <w:b/>
          <w:sz w:val="22"/>
        </w:rPr>
        <w:t>108(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:663-679.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Balassa,</w:t>
      </w:r>
      <w:r>
        <w:rPr>
          <w:spacing w:val="13"/>
          <w:sz w:val="22"/>
        </w:rPr>
        <w:t> </w:t>
      </w:r>
      <w:r>
        <w:rPr>
          <w:sz w:val="22"/>
        </w:rPr>
        <w:t>B.</w:t>
      </w:r>
      <w:r>
        <w:rPr>
          <w:spacing w:val="11"/>
          <w:sz w:val="22"/>
        </w:rPr>
        <w:t> </w:t>
      </w:r>
      <w:r>
        <w:rPr>
          <w:sz w:val="22"/>
        </w:rPr>
        <w:t>(1989).</w:t>
      </w:r>
      <w:r>
        <w:rPr>
          <w:spacing w:val="13"/>
          <w:sz w:val="22"/>
        </w:rPr>
        <w:t> </w:t>
      </w:r>
      <w:r>
        <w:rPr>
          <w:sz w:val="22"/>
        </w:rPr>
        <w:t>Financial</w:t>
      </w:r>
      <w:r>
        <w:rPr>
          <w:spacing w:val="12"/>
          <w:sz w:val="22"/>
        </w:rPr>
        <w:t> </w:t>
      </w:r>
      <w:r>
        <w:rPr>
          <w:sz w:val="22"/>
        </w:rPr>
        <w:t>liberalization</w:t>
      </w:r>
      <w:r>
        <w:rPr>
          <w:spacing w:val="11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developing</w:t>
      </w:r>
      <w:r>
        <w:rPr>
          <w:spacing w:val="11"/>
          <w:sz w:val="22"/>
        </w:rPr>
        <w:t> </w:t>
      </w:r>
      <w:r>
        <w:rPr>
          <w:sz w:val="22"/>
        </w:rPr>
        <w:t>countries.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13"/>
          <w:sz w:val="22"/>
        </w:rPr>
        <w:t> </w:t>
      </w:r>
      <w:r>
        <w:rPr>
          <w:sz w:val="22"/>
        </w:rPr>
        <w:t>T.</w:t>
      </w:r>
      <w:r>
        <w:rPr>
          <w:spacing w:val="8"/>
          <w:sz w:val="22"/>
        </w:rPr>
        <w:t> </w:t>
      </w:r>
      <w:r>
        <w:rPr>
          <w:sz w:val="22"/>
        </w:rPr>
        <w:t>W.</w:t>
      </w:r>
      <w:r>
        <w:rPr>
          <w:spacing w:val="14"/>
          <w:sz w:val="22"/>
        </w:rPr>
        <w:t> </w:t>
      </w:r>
      <w:r>
        <w:rPr>
          <w:sz w:val="22"/>
        </w:rPr>
        <w:t>B.</w:t>
      </w:r>
      <w:r>
        <w:rPr>
          <w:spacing w:val="13"/>
          <w:sz w:val="22"/>
        </w:rPr>
        <w:t> </w:t>
      </w:r>
      <w:r>
        <w:rPr>
          <w:sz w:val="22"/>
        </w:rPr>
        <w:t>Development</w:t>
      </w:r>
      <w:r>
        <w:rPr>
          <w:spacing w:val="-52"/>
          <w:sz w:val="22"/>
        </w:rPr>
        <w:t> </w:t>
      </w:r>
      <w:r>
        <w:rPr>
          <w:sz w:val="22"/>
        </w:rPr>
        <w:t>Economics</w:t>
      </w:r>
      <w:r>
        <w:rPr>
          <w:spacing w:val="-1"/>
          <w:sz w:val="22"/>
        </w:rPr>
        <w:t> </w:t>
      </w:r>
      <w:r>
        <w:rPr>
          <w:sz w:val="22"/>
        </w:rPr>
        <w:t>(Ed.),</w:t>
      </w:r>
      <w:r>
        <w:rPr>
          <w:spacing w:val="-4"/>
          <w:sz w:val="22"/>
        </w:rPr>
        <w:t> </w:t>
      </w:r>
      <w:r>
        <w:rPr>
          <w:sz w:val="22"/>
        </w:rPr>
        <w:t>(Vol.</w:t>
      </w:r>
      <w:r>
        <w:rPr>
          <w:spacing w:val="-3"/>
          <w:sz w:val="22"/>
        </w:rPr>
        <w:t> </w:t>
      </w:r>
      <w:r>
        <w:rPr>
          <w:sz w:val="22"/>
        </w:rPr>
        <w:t>Working</w:t>
      </w:r>
      <w:r>
        <w:rPr>
          <w:spacing w:val="-4"/>
          <w:sz w:val="22"/>
        </w:rPr>
        <w:t> </w:t>
      </w:r>
      <w:r>
        <w:rPr>
          <w:sz w:val="22"/>
        </w:rPr>
        <w:t>Paper, pp.</w:t>
      </w:r>
      <w:r>
        <w:rPr>
          <w:spacing w:val="-4"/>
          <w:sz w:val="22"/>
        </w:rPr>
        <w:t> </w:t>
      </w:r>
      <w:r>
        <w:rPr>
          <w:sz w:val="22"/>
        </w:rPr>
        <w:t>1-31). Washington,</w:t>
      </w:r>
      <w:r>
        <w:rPr>
          <w:spacing w:val="-1"/>
          <w:sz w:val="22"/>
        </w:rPr>
        <w:t> </w:t>
      </w:r>
      <w:r>
        <w:rPr>
          <w:sz w:val="22"/>
        </w:rPr>
        <w:t>DC:</w:t>
      </w:r>
      <w:r>
        <w:rPr>
          <w:spacing w:val="1"/>
          <w:sz w:val="22"/>
        </w:rPr>
        <w:t> </w:t>
      </w:r>
      <w:r>
        <w:rPr>
          <w:sz w:val="22"/>
        </w:rPr>
        <w:t>Office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Vice President.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Balassa,</w:t>
      </w:r>
      <w:r>
        <w:rPr>
          <w:spacing w:val="44"/>
          <w:sz w:val="22"/>
        </w:rPr>
        <w:t> </w:t>
      </w:r>
      <w:r>
        <w:rPr>
          <w:sz w:val="22"/>
        </w:rPr>
        <w:t>B.</w:t>
      </w:r>
      <w:r>
        <w:rPr>
          <w:spacing w:val="42"/>
          <w:sz w:val="22"/>
        </w:rPr>
        <w:t> </w:t>
      </w:r>
      <w:r>
        <w:rPr>
          <w:sz w:val="22"/>
        </w:rPr>
        <w:t>(1990).</w:t>
      </w:r>
      <w:r>
        <w:rPr>
          <w:spacing w:val="44"/>
          <w:sz w:val="22"/>
        </w:rPr>
        <w:t> </w:t>
      </w:r>
      <w:r>
        <w:rPr>
          <w:sz w:val="22"/>
        </w:rPr>
        <w:t>Financial</w:t>
      </w:r>
      <w:r>
        <w:rPr>
          <w:spacing w:val="43"/>
          <w:sz w:val="22"/>
        </w:rPr>
        <w:t> </w:t>
      </w:r>
      <w:r>
        <w:rPr>
          <w:sz w:val="22"/>
        </w:rPr>
        <w:t>liberalization</w:t>
      </w:r>
      <w:r>
        <w:rPr>
          <w:spacing w:val="42"/>
          <w:sz w:val="22"/>
        </w:rPr>
        <w:t> </w:t>
      </w:r>
      <w:r>
        <w:rPr>
          <w:sz w:val="22"/>
        </w:rPr>
        <w:t>in</w:t>
      </w:r>
      <w:r>
        <w:rPr>
          <w:spacing w:val="42"/>
          <w:sz w:val="22"/>
        </w:rPr>
        <w:t> </w:t>
      </w:r>
      <w:r>
        <w:rPr>
          <w:sz w:val="22"/>
        </w:rPr>
        <w:t>developing</w:t>
      </w:r>
      <w:r>
        <w:rPr>
          <w:spacing w:val="42"/>
          <w:sz w:val="22"/>
        </w:rPr>
        <w:t> </w:t>
      </w:r>
      <w:r>
        <w:rPr>
          <w:sz w:val="22"/>
        </w:rPr>
        <w:t>countries.</w:t>
      </w:r>
      <w:r>
        <w:rPr>
          <w:spacing w:val="48"/>
          <w:sz w:val="22"/>
        </w:rPr>
        <w:t> </w:t>
      </w:r>
      <w:r>
        <w:rPr>
          <w:i/>
          <w:sz w:val="22"/>
        </w:rPr>
        <w:t>Studies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Comparative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International Development,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25(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:56-70.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Baltagi,</w:t>
      </w:r>
      <w:r>
        <w:rPr>
          <w:spacing w:val="44"/>
          <w:sz w:val="22"/>
        </w:rPr>
        <w:t> </w:t>
      </w:r>
      <w:r>
        <w:rPr>
          <w:sz w:val="22"/>
        </w:rPr>
        <w:t>Griffin,</w:t>
      </w:r>
      <w:r>
        <w:rPr>
          <w:spacing w:val="46"/>
          <w:sz w:val="22"/>
        </w:rPr>
        <w:t> </w:t>
      </w:r>
      <w:r>
        <w:rPr>
          <w:sz w:val="22"/>
        </w:rPr>
        <w:t>and</w:t>
      </w:r>
      <w:r>
        <w:rPr>
          <w:spacing w:val="45"/>
          <w:sz w:val="22"/>
        </w:rPr>
        <w:t> </w:t>
      </w:r>
      <w:r>
        <w:rPr>
          <w:sz w:val="22"/>
        </w:rPr>
        <w:t>Xiong.</w:t>
      </w:r>
      <w:r>
        <w:rPr>
          <w:spacing w:val="44"/>
          <w:sz w:val="22"/>
        </w:rPr>
        <w:t> </w:t>
      </w:r>
      <w:r>
        <w:rPr>
          <w:sz w:val="22"/>
        </w:rPr>
        <w:t>(2000).</w:t>
      </w:r>
      <w:r>
        <w:rPr>
          <w:spacing w:val="44"/>
          <w:sz w:val="22"/>
        </w:rPr>
        <w:t> </w:t>
      </w:r>
      <w:r>
        <w:rPr>
          <w:sz w:val="22"/>
        </w:rPr>
        <w:t>To</w:t>
      </w:r>
      <w:r>
        <w:rPr>
          <w:spacing w:val="44"/>
          <w:sz w:val="22"/>
        </w:rPr>
        <w:t> </w:t>
      </w:r>
      <w:r>
        <w:rPr>
          <w:sz w:val="22"/>
        </w:rPr>
        <w:t>pool</w:t>
      </w:r>
      <w:r>
        <w:rPr>
          <w:spacing w:val="45"/>
          <w:sz w:val="22"/>
        </w:rPr>
        <w:t> </w:t>
      </w:r>
      <w:r>
        <w:rPr>
          <w:sz w:val="22"/>
        </w:rPr>
        <w:t>or</w:t>
      </w:r>
      <w:r>
        <w:rPr>
          <w:spacing w:val="45"/>
          <w:sz w:val="22"/>
        </w:rPr>
        <w:t> </w:t>
      </w:r>
      <w:r>
        <w:rPr>
          <w:sz w:val="22"/>
        </w:rPr>
        <w:t>not</w:t>
      </w:r>
      <w:r>
        <w:rPr>
          <w:spacing w:val="43"/>
          <w:sz w:val="22"/>
        </w:rPr>
        <w:t> </w:t>
      </w:r>
      <w:r>
        <w:rPr>
          <w:sz w:val="22"/>
        </w:rPr>
        <w:t>to</w:t>
      </w:r>
      <w:r>
        <w:rPr>
          <w:spacing w:val="44"/>
          <w:sz w:val="22"/>
        </w:rPr>
        <w:t> </w:t>
      </w:r>
      <w:r>
        <w:rPr>
          <w:sz w:val="22"/>
        </w:rPr>
        <w:t>pool:</w:t>
      </w:r>
      <w:r>
        <w:rPr>
          <w:spacing w:val="46"/>
          <w:sz w:val="22"/>
        </w:rPr>
        <w:t> </w:t>
      </w:r>
      <w:r>
        <w:rPr>
          <w:sz w:val="22"/>
        </w:rPr>
        <w:t>Homogeneous</w:t>
      </w:r>
      <w:r>
        <w:rPr>
          <w:spacing w:val="45"/>
          <w:sz w:val="22"/>
        </w:rPr>
        <w:t> </w:t>
      </w:r>
      <w:r>
        <w:rPr>
          <w:sz w:val="22"/>
        </w:rPr>
        <w:t>versus</w:t>
      </w:r>
      <w:r>
        <w:rPr>
          <w:spacing w:val="45"/>
          <w:sz w:val="22"/>
        </w:rPr>
        <w:t> </w:t>
      </w:r>
      <w:r>
        <w:rPr>
          <w:sz w:val="22"/>
        </w:rPr>
        <w:t>heterogeneous</w:t>
      </w:r>
      <w:r>
        <w:rPr>
          <w:spacing w:val="-52"/>
          <w:sz w:val="22"/>
        </w:rPr>
        <w:t> </w:t>
      </w:r>
      <w:r>
        <w:rPr>
          <w:sz w:val="22"/>
        </w:rPr>
        <w:t>estimators</w:t>
      </w:r>
      <w:r>
        <w:rPr>
          <w:spacing w:val="-3"/>
          <w:sz w:val="22"/>
        </w:rPr>
        <w:t> </w:t>
      </w:r>
      <w:r>
        <w:rPr>
          <w:sz w:val="22"/>
        </w:rPr>
        <w:t>applied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cigarette</w:t>
      </w:r>
      <w:r>
        <w:rPr>
          <w:spacing w:val="-2"/>
          <w:sz w:val="22"/>
        </w:rPr>
        <w:t> </w:t>
      </w:r>
      <w:r>
        <w:rPr>
          <w:sz w:val="22"/>
        </w:rPr>
        <w:t>demand. .</w:t>
      </w:r>
      <w:r>
        <w:rPr>
          <w:spacing w:val="1"/>
          <w:sz w:val="22"/>
        </w:rPr>
        <w:t> </w:t>
      </w:r>
      <w:r>
        <w:rPr>
          <w:i/>
          <w:sz w:val="22"/>
        </w:rPr>
        <w:t>Review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 Statistics,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82(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:117.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Baltagi,</w:t>
      </w:r>
      <w:r>
        <w:rPr>
          <w:spacing w:val="38"/>
          <w:sz w:val="22"/>
        </w:rPr>
        <w:t> </w:t>
      </w:r>
      <w:r>
        <w:rPr>
          <w:sz w:val="22"/>
        </w:rPr>
        <w:t>B.</w:t>
      </w:r>
      <w:r>
        <w:rPr>
          <w:spacing w:val="39"/>
          <w:sz w:val="22"/>
        </w:rPr>
        <w:t> </w:t>
      </w:r>
      <w:r>
        <w:rPr>
          <w:sz w:val="22"/>
        </w:rPr>
        <w:t>H.</w:t>
      </w:r>
      <w:r>
        <w:rPr>
          <w:spacing w:val="38"/>
          <w:sz w:val="22"/>
        </w:rPr>
        <w:t> </w:t>
      </w:r>
      <w:r>
        <w:rPr>
          <w:sz w:val="22"/>
        </w:rPr>
        <w:t>(2005).</w:t>
      </w:r>
      <w:r>
        <w:rPr>
          <w:spacing w:val="41"/>
          <w:sz w:val="22"/>
        </w:rPr>
        <w:t> </w:t>
      </w:r>
      <w:r>
        <w:rPr>
          <w:i/>
          <w:sz w:val="22"/>
        </w:rPr>
        <w:t>Econometric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panel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data</w:t>
      </w:r>
      <w:r>
        <w:rPr>
          <w:i/>
          <w:spacing w:val="41"/>
          <w:sz w:val="22"/>
        </w:rPr>
        <w:t> </w:t>
      </w:r>
      <w:r>
        <w:rPr>
          <w:sz w:val="22"/>
        </w:rPr>
        <w:t>(3ed</w:t>
      </w:r>
      <w:r>
        <w:rPr>
          <w:spacing w:val="40"/>
          <w:sz w:val="22"/>
        </w:rPr>
        <w:t> </w:t>
      </w:r>
      <w:r>
        <w:rPr>
          <w:sz w:val="22"/>
        </w:rPr>
        <w:t>ed.).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Atrium,</w:t>
      </w:r>
      <w:r>
        <w:rPr>
          <w:spacing w:val="38"/>
          <w:sz w:val="22"/>
        </w:rPr>
        <w:t> </w:t>
      </w:r>
      <w:r>
        <w:rPr>
          <w:sz w:val="22"/>
        </w:rPr>
        <w:t>Southern</w:t>
      </w:r>
      <w:r>
        <w:rPr>
          <w:spacing w:val="39"/>
          <w:sz w:val="22"/>
        </w:rPr>
        <w:t> </w:t>
      </w:r>
      <w:r>
        <w:rPr>
          <w:sz w:val="22"/>
        </w:rPr>
        <w:t>Gate,</w:t>
      </w:r>
      <w:r>
        <w:rPr>
          <w:spacing w:val="-52"/>
          <w:sz w:val="22"/>
        </w:rPr>
        <w:t> </w:t>
      </w:r>
      <w:r>
        <w:rPr>
          <w:sz w:val="22"/>
        </w:rPr>
        <w:t>Chichester,</w:t>
      </w:r>
      <w:r>
        <w:rPr>
          <w:spacing w:val="-3"/>
          <w:sz w:val="22"/>
        </w:rPr>
        <w:t> </w:t>
      </w:r>
      <w:r>
        <w:rPr>
          <w:sz w:val="22"/>
        </w:rPr>
        <w:t>West</w:t>
      </w:r>
      <w:r>
        <w:rPr>
          <w:spacing w:val="1"/>
          <w:sz w:val="22"/>
        </w:rPr>
        <w:t> </w:t>
      </w:r>
      <w:r>
        <w:rPr>
          <w:sz w:val="22"/>
        </w:rPr>
        <w:t>Sussex PO19 8SQ, England:</w:t>
      </w:r>
      <w:r>
        <w:rPr>
          <w:spacing w:val="-3"/>
          <w:sz w:val="22"/>
        </w:rPr>
        <w:t> </w:t>
      </w:r>
      <w:r>
        <w:rPr>
          <w:sz w:val="22"/>
        </w:rPr>
        <w:t>John</w:t>
      </w:r>
      <w:r>
        <w:rPr>
          <w:spacing w:val="-2"/>
          <w:sz w:val="22"/>
        </w:rPr>
        <w:t> </w:t>
      </w:r>
      <w:r>
        <w:rPr>
          <w:sz w:val="22"/>
        </w:rPr>
        <w:t>Wiley</w:t>
      </w:r>
      <w:r>
        <w:rPr>
          <w:spacing w:val="1"/>
          <w:sz w:val="22"/>
        </w:rPr>
        <w:t> </w:t>
      </w:r>
      <w:r>
        <w:rPr>
          <w:sz w:val="22"/>
        </w:rPr>
        <w:t>and Sons</w:t>
      </w:r>
      <w:r>
        <w:rPr>
          <w:spacing w:val="-2"/>
          <w:sz w:val="22"/>
        </w:rPr>
        <w:t> </w:t>
      </w:r>
      <w:r>
        <w:rPr>
          <w:sz w:val="22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0" w:firstLine="0"/>
        <w:jc w:val="left"/>
        <w:rPr>
          <w:sz w:val="22"/>
        </w:rPr>
      </w:pPr>
      <w:r>
        <w:rPr>
          <w:sz w:val="22"/>
        </w:rPr>
        <w:t>Banerjee,</w:t>
      </w:r>
      <w:r>
        <w:rPr>
          <w:spacing w:val="27"/>
          <w:sz w:val="22"/>
        </w:rPr>
        <w:t> </w:t>
      </w:r>
      <w:r>
        <w:rPr>
          <w:sz w:val="22"/>
        </w:rPr>
        <w:t>A.</w:t>
      </w:r>
      <w:r>
        <w:rPr>
          <w:spacing w:val="25"/>
          <w:sz w:val="22"/>
        </w:rPr>
        <w:t> </w:t>
      </w:r>
      <w:r>
        <w:rPr>
          <w:sz w:val="22"/>
        </w:rPr>
        <w:t>V.,</w:t>
      </w:r>
      <w:r>
        <w:rPr>
          <w:spacing w:val="29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Newman,</w:t>
      </w:r>
      <w:r>
        <w:rPr>
          <w:spacing w:val="28"/>
          <w:sz w:val="22"/>
        </w:rPr>
        <w:t> </w:t>
      </w:r>
      <w:r>
        <w:rPr>
          <w:sz w:val="22"/>
        </w:rPr>
        <w:t>A.</w:t>
      </w:r>
      <w:r>
        <w:rPr>
          <w:spacing w:val="27"/>
          <w:sz w:val="22"/>
        </w:rPr>
        <w:t> </w:t>
      </w:r>
      <w:r>
        <w:rPr>
          <w:sz w:val="22"/>
        </w:rPr>
        <w:t>F.</w:t>
      </w:r>
      <w:r>
        <w:rPr>
          <w:spacing w:val="28"/>
          <w:sz w:val="22"/>
        </w:rPr>
        <w:t> </w:t>
      </w:r>
      <w:r>
        <w:rPr>
          <w:sz w:val="22"/>
        </w:rPr>
        <w:t>(1993).</w:t>
      </w:r>
      <w:r>
        <w:rPr>
          <w:spacing w:val="27"/>
          <w:sz w:val="22"/>
        </w:rPr>
        <w:t> </w:t>
      </w:r>
      <w:r>
        <w:rPr>
          <w:sz w:val="22"/>
        </w:rPr>
        <w:t>Occupational</w:t>
      </w:r>
      <w:r>
        <w:rPr>
          <w:spacing w:val="28"/>
          <w:sz w:val="22"/>
        </w:rPr>
        <w:t> </w:t>
      </w:r>
      <w:r>
        <w:rPr>
          <w:sz w:val="22"/>
        </w:rPr>
        <w:t>choice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7"/>
          <w:sz w:val="22"/>
        </w:rPr>
        <w:t> </w:t>
      </w:r>
      <w:r>
        <w:rPr>
          <w:sz w:val="22"/>
        </w:rPr>
        <w:t>the</w:t>
      </w:r>
      <w:r>
        <w:rPr>
          <w:spacing w:val="28"/>
          <w:sz w:val="22"/>
        </w:rPr>
        <w:t> </w:t>
      </w:r>
      <w:r>
        <w:rPr>
          <w:sz w:val="22"/>
        </w:rPr>
        <w:t>process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development.</w:t>
      </w:r>
    </w:p>
    <w:p>
      <w:pPr>
        <w:spacing w:before="1"/>
        <w:ind w:left="498" w:right="0" w:firstLine="0"/>
        <w:jc w:val="left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Political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Economy,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101(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:274-298.</w:t>
      </w:r>
      <w:r>
        <w:rPr>
          <w:spacing w:val="49"/>
          <w:sz w:val="22"/>
        </w:rPr>
        <w:t> </w:t>
      </w:r>
      <w:r>
        <w:rPr>
          <w:sz w:val="22"/>
        </w:rPr>
        <w:t>Retrieved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hyperlink r:id="rId24">
        <w:r>
          <w:rPr>
            <w:color w:val="0462C1"/>
            <w:sz w:val="22"/>
            <w:u w:val="single" w:color="0462C1"/>
          </w:rPr>
          <w:t>http://www.jstor.org/stable/2138820</w:t>
        </w:r>
        <w:r>
          <w:rPr>
            <w:color w:val="0462C1"/>
            <w:sz w:val="22"/>
          </w:rPr>
          <w:t> </w:t>
        </w:r>
      </w:hyperlink>
      <w:r>
        <w:rPr>
          <w:sz w:val="22"/>
        </w:rPr>
        <w:t>.</w:t>
      </w:r>
    </w:p>
    <w:p>
      <w:pPr>
        <w:pStyle w:val="BodyText"/>
        <w:spacing w:before="10"/>
        <w:rPr>
          <w:sz w:val="12"/>
        </w:rPr>
      </w:pPr>
    </w:p>
    <w:p>
      <w:pPr>
        <w:spacing w:before="91"/>
        <w:ind w:left="498" w:right="1350" w:firstLine="0"/>
        <w:jc w:val="both"/>
        <w:rPr>
          <w:sz w:val="22"/>
        </w:rPr>
      </w:pPr>
      <w:r>
        <w:rPr>
          <w:sz w:val="22"/>
        </w:rPr>
        <w:t>Bardhan, P., Bowles, S., and Gintis, H. (2000). Wealth inequality, wealth constraints and economic</w:t>
      </w:r>
      <w:r>
        <w:rPr>
          <w:spacing w:val="1"/>
          <w:sz w:val="22"/>
        </w:rPr>
        <w:t> </w:t>
      </w:r>
      <w:r>
        <w:rPr>
          <w:sz w:val="22"/>
        </w:rPr>
        <w:t>performance. In A. B. A. a. F. Bourguignon (Ed.), </w:t>
      </w:r>
      <w:r>
        <w:rPr>
          <w:i/>
          <w:sz w:val="22"/>
        </w:rPr>
        <w:t>Handbook of income distribution </w:t>
      </w:r>
      <w:r>
        <w:rPr>
          <w:sz w:val="22"/>
        </w:rPr>
        <w:t>(Vol. 1, pp. 541-</w:t>
      </w:r>
      <w:r>
        <w:rPr>
          <w:spacing w:val="1"/>
          <w:sz w:val="22"/>
        </w:rPr>
        <w:t> </w:t>
      </w:r>
      <w:r>
        <w:rPr>
          <w:sz w:val="22"/>
        </w:rPr>
        <w:t>603).</w:t>
      </w:r>
      <w:r>
        <w:rPr>
          <w:spacing w:val="-1"/>
          <w:sz w:val="22"/>
        </w:rPr>
        <w:t> </w:t>
      </w:r>
      <w:r>
        <w:rPr>
          <w:sz w:val="22"/>
        </w:rPr>
        <w:t>Amsterdam:</w:t>
      </w:r>
      <w:r>
        <w:rPr>
          <w:spacing w:val="1"/>
          <w:sz w:val="22"/>
        </w:rPr>
        <w:t> </w:t>
      </w:r>
      <w:r>
        <w:rPr>
          <w:sz w:val="22"/>
        </w:rPr>
        <w:t>North-Holland/Elsevier.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498" w:right="1350" w:firstLine="0"/>
        <w:jc w:val="both"/>
        <w:rPr>
          <w:sz w:val="22"/>
        </w:rPr>
      </w:pPr>
      <w:r>
        <w:rPr>
          <w:sz w:val="22"/>
        </w:rPr>
        <w:t>Barro,</w:t>
      </w:r>
      <w:r>
        <w:rPr>
          <w:spacing w:val="-6"/>
          <w:sz w:val="22"/>
        </w:rPr>
        <w:t> </w:t>
      </w:r>
      <w:r>
        <w:rPr>
          <w:sz w:val="22"/>
        </w:rPr>
        <w:t>R.</w:t>
      </w:r>
      <w:r>
        <w:rPr>
          <w:spacing w:val="-6"/>
          <w:sz w:val="22"/>
        </w:rPr>
        <w:t> </w:t>
      </w:r>
      <w:r>
        <w:rPr>
          <w:sz w:val="22"/>
        </w:rPr>
        <w:t>J.</w:t>
      </w:r>
      <w:r>
        <w:rPr>
          <w:spacing w:val="-6"/>
          <w:sz w:val="22"/>
        </w:rPr>
        <w:t> </w:t>
      </w:r>
      <w:r>
        <w:rPr>
          <w:sz w:val="22"/>
        </w:rPr>
        <w:t>(2000).</w:t>
      </w:r>
      <w:r>
        <w:rPr>
          <w:spacing w:val="-3"/>
          <w:sz w:val="22"/>
        </w:rPr>
        <w:t> </w:t>
      </w:r>
      <w:r>
        <w:rPr>
          <w:sz w:val="22"/>
        </w:rPr>
        <w:t>Inequality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growth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panel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countries.</w:t>
      </w:r>
      <w:r>
        <w:rPr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Growth,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:5-</w:t>
      </w:r>
      <w:r>
        <w:rPr>
          <w:spacing w:val="-53"/>
          <w:sz w:val="22"/>
        </w:rPr>
        <w:t> </w:t>
      </w:r>
      <w:r>
        <w:rPr>
          <w:sz w:val="22"/>
        </w:rPr>
        <w:t>32.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5" w:firstLine="0"/>
        <w:jc w:val="both"/>
        <w:rPr>
          <w:sz w:val="22"/>
        </w:rPr>
      </w:pPr>
      <w:r>
        <w:rPr>
          <w:sz w:val="22"/>
        </w:rPr>
        <w:t>Barro, R. J. (2008). Inequality and growth revisited. </w:t>
      </w:r>
      <w:r>
        <w:rPr>
          <w:i/>
          <w:sz w:val="22"/>
        </w:rPr>
        <w:t>Working Paper Series on Regional 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Integration,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11(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:1-24.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Bassey, G. E., and Moses, C. E. (2015). Bank profitability and liquidity management: A case study of</w:t>
      </w:r>
      <w:r>
        <w:rPr>
          <w:spacing w:val="1"/>
          <w:sz w:val="22"/>
        </w:rPr>
        <w:t> </w:t>
      </w:r>
      <w:r>
        <w:rPr>
          <w:sz w:val="22"/>
        </w:rPr>
        <w:t>selected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1"/>
          <w:sz w:val="22"/>
        </w:rPr>
        <w:t> </w:t>
      </w:r>
      <w:r>
        <w:rPr>
          <w:sz w:val="22"/>
        </w:rPr>
        <w:t>deposit</w:t>
      </w:r>
      <w:r>
        <w:rPr>
          <w:spacing w:val="1"/>
          <w:sz w:val="22"/>
        </w:rPr>
        <w:t> </w:t>
      </w:r>
      <w:r>
        <w:rPr>
          <w:sz w:val="22"/>
        </w:rPr>
        <w:t>money</w:t>
      </w:r>
      <w:r>
        <w:rPr>
          <w:spacing w:val="1"/>
          <w:sz w:val="22"/>
        </w:rPr>
        <w:t> </w:t>
      </w:r>
      <w:r>
        <w:rPr>
          <w:sz w:val="22"/>
        </w:rPr>
        <w:t>banks.</w:t>
      </w:r>
      <w:r>
        <w:rPr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Commerce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Management,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3(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:1-24.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498" w:right="1359" w:firstLine="0"/>
        <w:jc w:val="both"/>
        <w:rPr>
          <w:sz w:val="22"/>
        </w:rPr>
      </w:pPr>
      <w:r>
        <w:rPr>
          <w:sz w:val="22"/>
        </w:rPr>
        <w:t>Batabyal, S., and Chowdhury, A. (2015). Curbing corruption, financial development and income</w:t>
      </w:r>
      <w:r>
        <w:rPr>
          <w:spacing w:val="1"/>
          <w:sz w:val="22"/>
        </w:rPr>
        <w:t> </w:t>
      </w:r>
      <w:r>
        <w:rPr>
          <w:sz w:val="22"/>
        </w:rPr>
        <w:t>inequality.</w:t>
      </w:r>
      <w:r>
        <w:rPr>
          <w:spacing w:val="-1"/>
          <w:sz w:val="22"/>
        </w:rPr>
        <w:t> </w:t>
      </w:r>
      <w:r>
        <w:rPr>
          <w:i/>
          <w:sz w:val="22"/>
        </w:rPr>
        <w:t>Progress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 Development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Studies,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15(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:49-72.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Batuo, E. M., Guidi, F., and Mlambo, K. (2010). Financial development and income inequality: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African</w:t>
      </w:r>
      <w:r>
        <w:rPr>
          <w:spacing w:val="1"/>
          <w:sz w:val="22"/>
        </w:rPr>
        <w:t> </w:t>
      </w:r>
      <w:r>
        <w:rPr>
          <w:sz w:val="22"/>
        </w:rPr>
        <w:t>countries.</w:t>
      </w:r>
      <w:r>
        <w:rPr>
          <w:spacing w:val="1"/>
          <w:sz w:val="22"/>
        </w:rPr>
        <w:t> </w:t>
      </w:r>
      <w:r>
        <w:rPr>
          <w:i/>
          <w:sz w:val="22"/>
        </w:rPr>
        <w:t>Munich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RePEc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Archive,</w:t>
      </w:r>
      <w:r>
        <w:rPr>
          <w:i/>
          <w:spacing w:val="1"/>
          <w:sz w:val="22"/>
        </w:rPr>
        <w:t> </w:t>
      </w:r>
      <w:hyperlink r:id="rId25">
        <w:r>
          <w:rPr>
            <w:color w:val="0462C1"/>
            <w:sz w:val="22"/>
            <w:u w:val="single" w:color="0462C1"/>
          </w:rPr>
          <w:t>https://mpra.ub.uni-</w:t>
        </w:r>
      </w:hyperlink>
      <w:r>
        <w:rPr>
          <w:color w:val="0462C1"/>
          <w:spacing w:val="1"/>
          <w:sz w:val="22"/>
        </w:rPr>
        <w:t> </w:t>
      </w:r>
      <w:hyperlink r:id="rId25">
        <w:r>
          <w:rPr>
            <w:color w:val="0462C1"/>
            <w:sz w:val="22"/>
            <w:u w:val="single" w:color="0462C1"/>
          </w:rPr>
          <w:t>muenchen.de/25658/</w:t>
        </w:r>
        <w:r>
          <w:rPr>
            <w:sz w:val="22"/>
          </w:rPr>
          <w:t>.</w:t>
        </w:r>
      </w:hyperlink>
      <w:r>
        <w:rPr>
          <w:spacing w:val="54"/>
          <w:sz w:val="22"/>
        </w:rPr>
        <w:t> </w:t>
      </w:r>
      <w:r>
        <w:rPr>
          <w:sz w:val="22"/>
        </w:rPr>
        <w:t>Retrieved from</w:t>
      </w:r>
      <w:r>
        <w:rPr>
          <w:spacing w:val="-4"/>
          <w:sz w:val="22"/>
        </w:rPr>
        <w:t> </w:t>
      </w:r>
      <w:hyperlink r:id="rId26">
        <w:r>
          <w:rPr>
            <w:color w:val="0462C1"/>
            <w:sz w:val="22"/>
            <w:u w:val="single" w:color="0462C1"/>
          </w:rPr>
          <w:t>http://mpra.ub.uni-muenchen.de/25658/</w:t>
        </w:r>
      </w:hyperlink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0" w:firstLine="0"/>
        <w:jc w:val="both"/>
        <w:rPr>
          <w:sz w:val="22"/>
        </w:rPr>
      </w:pPr>
      <w:r>
        <w:rPr>
          <w:sz w:val="22"/>
        </w:rPr>
        <w:t>Batuo, E. M., Mlambo, K., and Asongu, S. (2017). Linkages between financial development, financial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instability,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financial</w:t>
      </w:r>
      <w:r>
        <w:rPr>
          <w:spacing w:val="-11"/>
          <w:sz w:val="22"/>
        </w:rPr>
        <w:t> </w:t>
      </w:r>
      <w:r>
        <w:rPr>
          <w:sz w:val="22"/>
        </w:rPr>
        <w:t>liberalisation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economic</w:t>
      </w:r>
      <w:r>
        <w:rPr>
          <w:spacing w:val="-12"/>
          <w:sz w:val="22"/>
        </w:rPr>
        <w:t> </w:t>
      </w:r>
      <w:r>
        <w:rPr>
          <w:sz w:val="22"/>
        </w:rPr>
        <w:t>growth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Africa.</w:t>
      </w:r>
      <w:r>
        <w:rPr>
          <w:spacing w:val="-11"/>
          <w:sz w:val="22"/>
        </w:rPr>
        <w:t> </w:t>
      </w:r>
      <w:r>
        <w:rPr>
          <w:i/>
          <w:sz w:val="22"/>
        </w:rPr>
        <w:t>AGDI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Paper,</w:t>
      </w:r>
      <w:r>
        <w:rPr>
          <w:i/>
          <w:spacing w:val="-11"/>
          <w:sz w:val="22"/>
        </w:rPr>
        <w:t> </w:t>
      </w:r>
      <w:r>
        <w:rPr>
          <w:b/>
          <w:sz w:val="22"/>
        </w:rPr>
        <w:t>WP/17/030</w:t>
      </w:r>
      <w:r>
        <w:rPr>
          <w:sz w:val="22"/>
        </w:rPr>
        <w:t>:1-</w:t>
      </w:r>
      <w:r>
        <w:rPr>
          <w:spacing w:val="-53"/>
          <w:sz w:val="22"/>
        </w:rPr>
        <w:t> </w:t>
      </w:r>
      <w:r>
        <w:rPr>
          <w:sz w:val="22"/>
        </w:rPr>
        <w:t>30.</w:t>
      </w:r>
      <w:r>
        <w:rPr>
          <w:spacing w:val="-1"/>
          <w:sz w:val="22"/>
        </w:rPr>
        <w:t> </w:t>
      </w:r>
      <w:r>
        <w:rPr>
          <w:sz w:val="22"/>
        </w:rPr>
        <w:t>doi:10.1016/j.ribaf.2017.07.148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Batuo, M. E., and Asongu, S. A. (2015). The impact of liberalisation policies on income inequality in</w:t>
      </w:r>
      <w:r>
        <w:rPr>
          <w:spacing w:val="1"/>
          <w:sz w:val="22"/>
        </w:rPr>
        <w:t> </w:t>
      </w:r>
      <w:r>
        <w:rPr>
          <w:sz w:val="22"/>
        </w:rPr>
        <w:t>African</w:t>
      </w:r>
      <w:r>
        <w:rPr>
          <w:spacing w:val="-2"/>
          <w:sz w:val="22"/>
        </w:rPr>
        <w:t> </w:t>
      </w:r>
      <w:r>
        <w:rPr>
          <w:sz w:val="22"/>
        </w:rPr>
        <w:t>countries.</w:t>
      </w:r>
      <w:r>
        <w:rPr>
          <w:spacing w:val="-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Studies, </w:t>
      </w:r>
      <w:r>
        <w:rPr>
          <w:b/>
          <w:sz w:val="22"/>
        </w:rPr>
        <w:t>42(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:68-100.</w:t>
      </w:r>
      <w:r>
        <w:rPr>
          <w:spacing w:val="-2"/>
          <w:sz w:val="22"/>
        </w:rPr>
        <w:t> </w:t>
      </w:r>
      <w:r>
        <w:rPr>
          <w:sz w:val="22"/>
        </w:rPr>
        <w:t>doi:doi:10.1108/JES-05-2013-0065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Baye Menjo, F., and Fambon, S. (2002). Decomposition of inequality in the distribution of living</w:t>
      </w:r>
      <w:r>
        <w:rPr>
          <w:spacing w:val="1"/>
          <w:sz w:val="22"/>
        </w:rPr>
        <w:t> </w:t>
      </w:r>
      <w:r>
        <w:rPr>
          <w:sz w:val="22"/>
        </w:rPr>
        <w:t>standards</w:t>
      </w:r>
      <w:r>
        <w:rPr>
          <w:spacing w:val="-1"/>
          <w:sz w:val="22"/>
        </w:rPr>
        <w:t> </w:t>
      </w:r>
      <w:r>
        <w:rPr>
          <w:sz w:val="22"/>
        </w:rPr>
        <w:t>in Cameroon. </w:t>
      </w:r>
      <w:r>
        <w:rPr>
          <w:i/>
          <w:sz w:val="22"/>
        </w:rPr>
        <w:t>African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 Policy,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9(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:1-16.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0" w:firstLine="0"/>
        <w:jc w:val="both"/>
        <w:rPr>
          <w:sz w:val="22"/>
        </w:rPr>
      </w:pPr>
      <w:r>
        <w:rPr>
          <w:sz w:val="22"/>
        </w:rPr>
        <w:t>Beck, T., Demirgüç-Kunt, A., and Levine, R. (2004). Finance, inequality and poverty: Cross-country</w:t>
      </w:r>
      <w:r>
        <w:rPr>
          <w:spacing w:val="1"/>
          <w:sz w:val="22"/>
        </w:rPr>
        <w:t> </w:t>
      </w:r>
      <w:r>
        <w:rPr>
          <w:sz w:val="22"/>
        </w:rPr>
        <w:t>evidence.</w:t>
      </w:r>
      <w:r>
        <w:rPr>
          <w:spacing w:val="1"/>
          <w:sz w:val="22"/>
        </w:rPr>
        <w:t> </w:t>
      </w:r>
      <w:r>
        <w:rPr>
          <w:i/>
          <w:sz w:val="22"/>
        </w:rPr>
        <w:t>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Bureau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Working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Paper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10979</w:t>
      </w:r>
      <w:r>
        <w:rPr>
          <w:b/>
          <w:spacing w:val="1"/>
          <w:sz w:val="22"/>
        </w:rPr>
        <w:t> </w:t>
      </w:r>
      <w:hyperlink r:id="rId27">
        <w:r>
          <w:rPr>
            <w:color w:val="0462C1"/>
            <w:sz w:val="22"/>
            <w:u w:val="single" w:color="0462C1"/>
          </w:rPr>
          <w:t>http://www.nber.org/papers/w10979</w:t>
        </w:r>
        <w:r>
          <w:rPr>
            <w:sz w:val="22"/>
          </w:rPr>
          <w:t>.</w:t>
        </w:r>
      </w:hyperlink>
    </w:p>
    <w:p>
      <w:pPr>
        <w:pStyle w:val="BodyText"/>
        <w:spacing w:before="10"/>
        <w:rPr>
          <w:sz w:val="12"/>
        </w:rPr>
      </w:pPr>
    </w:p>
    <w:p>
      <w:pPr>
        <w:spacing w:before="92"/>
        <w:ind w:left="498" w:right="1353" w:firstLine="0"/>
        <w:jc w:val="both"/>
        <w:rPr>
          <w:sz w:val="22"/>
        </w:rPr>
      </w:pPr>
      <w:r>
        <w:rPr>
          <w:sz w:val="22"/>
        </w:rPr>
        <w:t>Beck, T., Demirgüç-Kunt, A., and Levine, R. (2007). Finance, inequality and the poor.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Growth,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12(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:27-49. doi:10.1007/s10887-007-9010-6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Beck, T., Levine, R., and Levkov, A. (2010). Big bad banks? The winners and losers from bank</w:t>
      </w:r>
      <w:r>
        <w:rPr>
          <w:spacing w:val="1"/>
          <w:sz w:val="22"/>
        </w:rPr>
        <w:t> </w:t>
      </w:r>
      <w:r>
        <w:rPr>
          <w:sz w:val="22"/>
        </w:rPr>
        <w:t>deregulation</w:t>
      </w:r>
      <w:r>
        <w:rPr>
          <w:spacing w:val="-1"/>
          <w:sz w:val="22"/>
        </w:rPr>
        <w:t> </w:t>
      </w:r>
      <w:r>
        <w:rPr>
          <w:sz w:val="22"/>
        </w:rPr>
        <w:t>in the United</w:t>
      </w:r>
      <w:r>
        <w:rPr>
          <w:spacing w:val="-3"/>
          <w:sz w:val="22"/>
        </w:rPr>
        <w:t> </w:t>
      </w:r>
      <w:r>
        <w:rPr>
          <w:sz w:val="22"/>
        </w:rPr>
        <w:t>States. </w:t>
      </w:r>
      <w:r>
        <w:rPr>
          <w:i/>
          <w:sz w:val="22"/>
        </w:rPr>
        <w:t>The 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Finance, </w:t>
      </w:r>
      <w:r>
        <w:rPr>
          <w:b/>
          <w:sz w:val="22"/>
        </w:rPr>
        <w:t>65(</w:t>
      </w:r>
      <w:r>
        <w:rPr>
          <w:sz w:val="22"/>
        </w:rPr>
        <w:t>5</w:t>
      </w:r>
      <w:r>
        <w:rPr>
          <w:b/>
          <w:sz w:val="22"/>
        </w:rPr>
        <w:t>)</w:t>
      </w:r>
      <w:r>
        <w:rPr>
          <w:sz w:val="22"/>
        </w:rPr>
        <w:t>:1637-1667.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880" w:val="left" w:leader="none"/>
          <w:tab w:pos="6929" w:val="left" w:leader="none"/>
          <w:tab w:pos="9144" w:val="left" w:leader="none"/>
        </w:tabs>
        <w:spacing w:before="0"/>
        <w:ind w:left="498" w:right="1349" w:firstLine="0"/>
        <w:jc w:val="both"/>
        <w:rPr>
          <w:sz w:val="22"/>
        </w:rPr>
      </w:pPr>
      <w:r>
        <w:rPr>
          <w:sz w:val="22"/>
        </w:rPr>
        <w:t>Beck, T., Levine, R., and Loayza, N. (2000). Finance and the sources of growth. </w:t>
      </w:r>
      <w:r>
        <w:rPr>
          <w:i/>
          <w:sz w:val="22"/>
        </w:rPr>
        <w:t>Journal of 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Economics,</w:t>
        <w:tab/>
      </w:r>
      <w:r>
        <w:rPr>
          <w:b/>
          <w:sz w:val="22"/>
        </w:rPr>
        <w:t>58(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:261-310.</w:t>
        <w:tab/>
        <w:t>Retrieved</w:t>
        <w:tab/>
        <w:t>from</w:t>
      </w:r>
      <w:r>
        <w:rPr>
          <w:spacing w:val="-53"/>
          <w:sz w:val="22"/>
        </w:rPr>
        <w:t> </w:t>
      </w:r>
      <w:hyperlink r:id="rId28">
        <w:r>
          <w:rPr>
            <w:color w:val="0462C1"/>
            <w:sz w:val="22"/>
            <w:u w:val="single" w:color="0462C1"/>
          </w:rPr>
          <w:t>http://www.sciencedirect.com/science/article/pii/S0304405X00000726</w:t>
        </w:r>
      </w:hyperlink>
    </w:p>
    <w:p>
      <w:pPr>
        <w:pStyle w:val="BodyText"/>
        <w:spacing w:before="10"/>
        <w:rPr>
          <w:sz w:val="12"/>
        </w:rPr>
      </w:pPr>
    </w:p>
    <w:p>
      <w:pPr>
        <w:spacing w:before="92"/>
        <w:ind w:left="498" w:right="0" w:firstLine="0"/>
        <w:jc w:val="left"/>
        <w:rPr>
          <w:sz w:val="22"/>
        </w:rPr>
      </w:pPr>
      <w:r>
        <w:rPr>
          <w:sz w:val="22"/>
        </w:rPr>
        <w:t>Becker,</w:t>
      </w:r>
      <w:r>
        <w:rPr>
          <w:spacing w:val="-2"/>
          <w:sz w:val="22"/>
        </w:rPr>
        <w:t> </w:t>
      </w:r>
      <w:r>
        <w:rPr>
          <w:sz w:val="22"/>
        </w:rPr>
        <w:t>G.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(1957).</w:t>
      </w:r>
      <w:r>
        <w:rPr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discrimination</w:t>
      </w:r>
      <w:r>
        <w:rPr>
          <w:sz w:val="22"/>
        </w:rPr>
        <w:t>.</w:t>
      </w:r>
      <w:r>
        <w:rPr>
          <w:spacing w:val="-5"/>
          <w:sz w:val="22"/>
        </w:rPr>
        <w:t> </w:t>
      </w:r>
      <w:r>
        <w:rPr>
          <w:sz w:val="22"/>
        </w:rPr>
        <w:t>Chicago: University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Chicago</w:t>
      </w:r>
      <w:r>
        <w:rPr>
          <w:spacing w:val="-2"/>
          <w:sz w:val="22"/>
        </w:rPr>
        <w:t> </w:t>
      </w:r>
      <w:r>
        <w:rPr>
          <w:sz w:val="22"/>
        </w:rPr>
        <w:t>Press.</w:t>
      </w:r>
      <w:r>
        <w:rPr>
          <w:spacing w:val="-1"/>
          <w:sz w:val="22"/>
        </w:rPr>
        <w:t> </w:t>
      </w:r>
      <w:r>
        <w:rPr>
          <w:sz w:val="22"/>
        </w:rPr>
        <w:t>2nd</w:t>
      </w:r>
      <w:r>
        <w:rPr>
          <w:spacing w:val="-4"/>
          <w:sz w:val="22"/>
        </w:rPr>
        <w:t> </w:t>
      </w:r>
      <w:r>
        <w:rPr>
          <w:sz w:val="22"/>
        </w:rPr>
        <w:t>ed.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0" w:firstLine="0"/>
        <w:jc w:val="left"/>
        <w:rPr>
          <w:i/>
          <w:sz w:val="22"/>
        </w:rPr>
      </w:pPr>
      <w:r>
        <w:rPr>
          <w:sz w:val="22"/>
        </w:rPr>
        <w:t>Becker,</w:t>
      </w:r>
      <w:r>
        <w:rPr>
          <w:spacing w:val="14"/>
          <w:sz w:val="22"/>
        </w:rPr>
        <w:t> </w:t>
      </w:r>
      <w:r>
        <w:rPr>
          <w:sz w:val="22"/>
        </w:rPr>
        <w:t>G.</w:t>
      </w:r>
      <w:r>
        <w:rPr>
          <w:spacing w:val="14"/>
          <w:sz w:val="22"/>
        </w:rPr>
        <w:t> </w:t>
      </w:r>
      <w:r>
        <w:rPr>
          <w:sz w:val="22"/>
        </w:rPr>
        <w:t>S.</w:t>
      </w:r>
      <w:r>
        <w:rPr>
          <w:spacing w:val="14"/>
          <w:sz w:val="22"/>
        </w:rPr>
        <w:t> </w:t>
      </w:r>
      <w:r>
        <w:rPr>
          <w:sz w:val="22"/>
        </w:rPr>
        <w:t>(1968).</w:t>
      </w:r>
      <w:r>
        <w:rPr>
          <w:spacing w:val="15"/>
          <w:sz w:val="22"/>
        </w:rPr>
        <w:t> </w:t>
      </w:r>
      <w:r>
        <w:rPr>
          <w:sz w:val="22"/>
        </w:rPr>
        <w:t>Crime</w:t>
      </w:r>
      <w:r>
        <w:rPr>
          <w:spacing w:val="15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punishment:</w:t>
      </w:r>
      <w:r>
        <w:rPr>
          <w:spacing w:val="15"/>
          <w:sz w:val="22"/>
        </w:rPr>
        <w:t> </w:t>
      </w:r>
      <w:r>
        <w:rPr>
          <w:sz w:val="22"/>
        </w:rPr>
        <w:t>An</w:t>
      </w:r>
      <w:r>
        <w:rPr>
          <w:spacing w:val="15"/>
          <w:sz w:val="22"/>
        </w:rPr>
        <w:t> </w:t>
      </w:r>
      <w:r>
        <w:rPr>
          <w:sz w:val="22"/>
        </w:rPr>
        <w:t>economic</w:t>
      </w:r>
      <w:r>
        <w:rPr>
          <w:spacing w:val="15"/>
          <w:sz w:val="22"/>
        </w:rPr>
        <w:t> </w:t>
      </w:r>
      <w:r>
        <w:rPr>
          <w:sz w:val="22"/>
        </w:rPr>
        <w:t>approach.</w:t>
      </w:r>
      <w:r>
        <w:rPr>
          <w:spacing w:val="18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Political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Economy,</w:t>
      </w:r>
    </w:p>
    <w:p>
      <w:pPr>
        <w:spacing w:before="1"/>
        <w:ind w:left="498" w:right="0" w:firstLine="0"/>
        <w:jc w:val="left"/>
        <w:rPr>
          <w:sz w:val="22"/>
        </w:rPr>
      </w:pPr>
      <w:r>
        <w:rPr>
          <w:b/>
          <w:sz w:val="22"/>
        </w:rPr>
        <w:t>169.10.2307</w:t>
      </w:r>
      <w:r>
        <w:rPr>
          <w:sz w:val="22"/>
        </w:rPr>
        <w:t>:1-50.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2107" w:firstLine="0"/>
        <w:jc w:val="left"/>
        <w:rPr>
          <w:sz w:val="22"/>
        </w:rPr>
      </w:pPr>
      <w:r>
        <w:rPr>
          <w:sz w:val="22"/>
        </w:rPr>
        <w:t>Becker,</w:t>
      </w:r>
      <w:r>
        <w:rPr>
          <w:spacing w:val="1"/>
          <w:sz w:val="22"/>
        </w:rPr>
        <w:t> </w:t>
      </w:r>
      <w:r>
        <w:rPr>
          <w:sz w:val="22"/>
        </w:rPr>
        <w:t>G.</w:t>
      </w:r>
      <w:r>
        <w:rPr>
          <w:spacing w:val="1"/>
          <w:sz w:val="22"/>
        </w:rPr>
        <w:t> </w:t>
      </w:r>
      <w:r>
        <w:rPr>
          <w:sz w:val="22"/>
        </w:rPr>
        <w:t>S.,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Tomes,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(1979).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equilibrium</w:t>
      </w:r>
      <w:r>
        <w:rPr>
          <w:spacing w:val="1"/>
          <w:sz w:val="22"/>
        </w:rPr>
        <w:t> </w:t>
      </w:r>
      <w:r>
        <w:rPr>
          <w:sz w:val="22"/>
        </w:rPr>
        <w:t>theory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distribution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income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intergenerational mobility.</w:t>
      </w:r>
      <w:r>
        <w:rPr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Political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Economy,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87(</w:t>
      </w:r>
      <w:r>
        <w:rPr>
          <w:sz w:val="22"/>
        </w:rPr>
        <w:t>6</w:t>
      </w:r>
      <w:r>
        <w:rPr>
          <w:b/>
          <w:sz w:val="22"/>
        </w:rPr>
        <w:t>)</w:t>
      </w:r>
      <w:r>
        <w:rPr>
          <w:sz w:val="22"/>
        </w:rPr>
        <w:t>:1153-1189.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Becker,</w:t>
      </w:r>
      <w:r>
        <w:rPr>
          <w:spacing w:val="-6"/>
          <w:sz w:val="22"/>
        </w:rPr>
        <w:t> </w:t>
      </w:r>
      <w:r>
        <w:rPr>
          <w:sz w:val="22"/>
        </w:rPr>
        <w:t>G.</w:t>
      </w:r>
      <w:r>
        <w:rPr>
          <w:spacing w:val="-6"/>
          <w:sz w:val="22"/>
        </w:rPr>
        <w:t> </w:t>
      </w:r>
      <w:r>
        <w:rPr>
          <w:sz w:val="22"/>
        </w:rPr>
        <w:t>S.,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Tomes,</w:t>
      </w:r>
      <w:r>
        <w:rPr>
          <w:spacing w:val="-6"/>
          <w:sz w:val="22"/>
        </w:rPr>
        <w:t> </w:t>
      </w:r>
      <w:r>
        <w:rPr>
          <w:sz w:val="22"/>
        </w:rPr>
        <w:t>N.</w:t>
      </w:r>
      <w:r>
        <w:rPr>
          <w:spacing w:val="-6"/>
          <w:sz w:val="22"/>
        </w:rPr>
        <w:t> </w:t>
      </w:r>
      <w:r>
        <w:rPr>
          <w:sz w:val="22"/>
        </w:rPr>
        <w:t>(1986).</w:t>
      </w:r>
      <w:r>
        <w:rPr>
          <w:spacing w:val="-6"/>
          <w:sz w:val="22"/>
        </w:rPr>
        <w:t> </w:t>
      </w:r>
      <w:r>
        <w:rPr>
          <w:sz w:val="22"/>
        </w:rPr>
        <w:t>Human</w:t>
      </w:r>
      <w:r>
        <w:rPr>
          <w:spacing w:val="-5"/>
          <w:sz w:val="22"/>
        </w:rPr>
        <w:t> </w:t>
      </w:r>
      <w:r>
        <w:rPr>
          <w:sz w:val="22"/>
        </w:rPr>
        <w:t>capital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rise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fall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families. </w:t>
      </w:r>
      <w:r>
        <w:rPr>
          <w:i/>
          <w:sz w:val="22"/>
        </w:rPr>
        <w:t>Journal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Labour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Economy,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4(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:1-39.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5" w:firstLine="0"/>
        <w:jc w:val="left"/>
        <w:rPr>
          <w:sz w:val="22"/>
        </w:rPr>
      </w:pPr>
      <w:r>
        <w:rPr>
          <w:sz w:val="22"/>
        </w:rPr>
        <w:t>Belloumi,</w:t>
      </w:r>
      <w:r>
        <w:rPr>
          <w:spacing w:val="5"/>
          <w:sz w:val="22"/>
        </w:rPr>
        <w:t> </w:t>
      </w:r>
      <w:r>
        <w:rPr>
          <w:sz w:val="22"/>
        </w:rPr>
        <w:t>M.</w:t>
      </w:r>
      <w:r>
        <w:rPr>
          <w:spacing w:val="5"/>
          <w:sz w:val="22"/>
        </w:rPr>
        <w:t> </w:t>
      </w:r>
      <w:r>
        <w:rPr>
          <w:sz w:val="22"/>
        </w:rPr>
        <w:t>(2014).</w:t>
      </w:r>
      <w:r>
        <w:rPr>
          <w:spacing w:val="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relationship</w:t>
      </w:r>
      <w:r>
        <w:rPr>
          <w:spacing w:val="2"/>
          <w:sz w:val="22"/>
        </w:rPr>
        <w:t> </w:t>
      </w:r>
      <w:r>
        <w:rPr>
          <w:sz w:val="22"/>
        </w:rPr>
        <w:t>between</w:t>
      </w:r>
      <w:r>
        <w:rPr>
          <w:spacing w:val="2"/>
          <w:sz w:val="22"/>
        </w:rPr>
        <w:t> </w:t>
      </w:r>
      <w:r>
        <w:rPr>
          <w:sz w:val="22"/>
        </w:rPr>
        <w:t>trade,</w:t>
      </w:r>
      <w:r>
        <w:rPr>
          <w:spacing w:val="5"/>
          <w:sz w:val="22"/>
        </w:rPr>
        <w:t> </w:t>
      </w:r>
      <w:r>
        <w:rPr>
          <w:sz w:val="22"/>
        </w:rPr>
        <w:t>fdi</w:t>
      </w:r>
      <w:r>
        <w:rPr>
          <w:spacing w:val="5"/>
          <w:sz w:val="22"/>
        </w:rPr>
        <w:t> </w:t>
      </w:r>
      <w:r>
        <w:rPr>
          <w:sz w:val="22"/>
        </w:rPr>
        <w:t>and</w:t>
      </w:r>
      <w:r>
        <w:rPr>
          <w:spacing w:val="5"/>
          <w:sz w:val="22"/>
        </w:rPr>
        <w:t> </w:t>
      </w:r>
      <w:r>
        <w:rPr>
          <w:sz w:val="22"/>
        </w:rPr>
        <w:t>economic</w:t>
      </w:r>
      <w:r>
        <w:rPr>
          <w:spacing w:val="5"/>
          <w:sz w:val="22"/>
        </w:rPr>
        <w:t> </w:t>
      </w:r>
      <w:r>
        <w:rPr>
          <w:sz w:val="22"/>
        </w:rPr>
        <w:t>growth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2"/>
          <w:sz w:val="22"/>
        </w:rPr>
        <w:t> </w:t>
      </w:r>
      <w:r>
        <w:rPr>
          <w:sz w:val="22"/>
        </w:rPr>
        <w:t>Tunisia:</w:t>
      </w:r>
      <w:r>
        <w:rPr>
          <w:spacing w:val="5"/>
          <w:sz w:val="22"/>
        </w:rPr>
        <w:t> </w:t>
      </w:r>
      <w:r>
        <w:rPr>
          <w:sz w:val="22"/>
        </w:rPr>
        <w:t>An</w:t>
      </w:r>
      <w:r>
        <w:rPr>
          <w:spacing w:val="-52"/>
          <w:sz w:val="22"/>
        </w:rPr>
        <w:t> </w:t>
      </w:r>
      <w:r>
        <w:rPr>
          <w:sz w:val="22"/>
        </w:rPr>
        <w:t>application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autoregressive</w:t>
      </w:r>
      <w:r>
        <w:rPr>
          <w:spacing w:val="-1"/>
          <w:sz w:val="22"/>
        </w:rPr>
        <w:t> </w:t>
      </w:r>
      <w:r>
        <w:rPr>
          <w:sz w:val="22"/>
        </w:rPr>
        <w:t>distributed lag</w:t>
      </w:r>
      <w:r>
        <w:rPr>
          <w:spacing w:val="-1"/>
          <w:sz w:val="22"/>
        </w:rPr>
        <w:t> </w:t>
      </w:r>
      <w:r>
        <w:rPr>
          <w:sz w:val="22"/>
        </w:rPr>
        <w:t>model. </w:t>
      </w:r>
      <w:r>
        <w:rPr>
          <w:i/>
          <w:sz w:val="22"/>
        </w:rPr>
        <w:t>Economic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Systems,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38(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:269-287.</w:t>
      </w:r>
    </w:p>
    <w:p>
      <w:pPr>
        <w:pStyle w:val="BodyText"/>
        <w:spacing w:before="7"/>
        <w:rPr>
          <w:sz w:val="20"/>
        </w:rPr>
      </w:pPr>
    </w:p>
    <w:p>
      <w:pPr>
        <w:spacing w:before="1"/>
        <w:ind w:left="498" w:right="1351" w:firstLine="0"/>
        <w:jc w:val="left"/>
        <w:rPr>
          <w:sz w:val="22"/>
        </w:rPr>
      </w:pPr>
      <w:r>
        <w:rPr>
          <w:sz w:val="22"/>
        </w:rPr>
        <w:t>Benmelech,</w:t>
      </w:r>
      <w:r>
        <w:rPr>
          <w:spacing w:val="8"/>
          <w:sz w:val="22"/>
        </w:rPr>
        <w:t> </w:t>
      </w:r>
      <w:r>
        <w:rPr>
          <w:sz w:val="22"/>
        </w:rPr>
        <w:t>E.,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9"/>
          <w:sz w:val="22"/>
        </w:rPr>
        <w:t> </w:t>
      </w:r>
      <w:r>
        <w:rPr>
          <w:sz w:val="22"/>
        </w:rPr>
        <w:t>Moskowitz,</w:t>
      </w:r>
      <w:r>
        <w:rPr>
          <w:spacing w:val="9"/>
          <w:sz w:val="22"/>
        </w:rPr>
        <w:t> </w:t>
      </w:r>
      <w:r>
        <w:rPr>
          <w:sz w:val="22"/>
        </w:rPr>
        <w:t>T.</w:t>
      </w:r>
      <w:r>
        <w:rPr>
          <w:spacing w:val="7"/>
          <w:sz w:val="22"/>
        </w:rPr>
        <w:t> </w:t>
      </w:r>
      <w:r>
        <w:rPr>
          <w:sz w:val="22"/>
        </w:rPr>
        <w:t>J.</w:t>
      </w:r>
      <w:r>
        <w:rPr>
          <w:spacing w:val="8"/>
          <w:sz w:val="22"/>
        </w:rPr>
        <w:t> </w:t>
      </w:r>
      <w:r>
        <w:rPr>
          <w:sz w:val="22"/>
        </w:rPr>
        <w:t>(2010).</w:t>
      </w:r>
      <w:r>
        <w:rPr>
          <w:spacing w:val="7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political</w:t>
      </w:r>
      <w:r>
        <w:rPr>
          <w:spacing w:val="10"/>
          <w:sz w:val="22"/>
        </w:rPr>
        <w:t> </w:t>
      </w:r>
      <w:r>
        <w:rPr>
          <w:sz w:val="22"/>
        </w:rPr>
        <w:t>economy</w:t>
      </w:r>
      <w:r>
        <w:rPr>
          <w:spacing w:val="9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financial</w:t>
      </w:r>
      <w:r>
        <w:rPr>
          <w:spacing w:val="8"/>
          <w:sz w:val="22"/>
        </w:rPr>
        <w:t> </w:t>
      </w:r>
      <w:r>
        <w:rPr>
          <w:sz w:val="22"/>
        </w:rPr>
        <w:t>regulation:</w:t>
      </w:r>
      <w:r>
        <w:rPr>
          <w:spacing w:val="9"/>
          <w:sz w:val="22"/>
        </w:rPr>
        <w:t> </w:t>
      </w:r>
      <w:r>
        <w:rPr>
          <w:sz w:val="22"/>
        </w:rPr>
        <w:t>Evidence</w:t>
      </w:r>
      <w:r>
        <w:rPr>
          <w:spacing w:val="-5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us state</w:t>
      </w:r>
      <w:r>
        <w:rPr>
          <w:spacing w:val="-2"/>
          <w:sz w:val="22"/>
        </w:rPr>
        <w:t> </w:t>
      </w:r>
      <w:r>
        <w:rPr>
          <w:sz w:val="22"/>
        </w:rPr>
        <w:t>usury</w:t>
      </w:r>
      <w:r>
        <w:rPr>
          <w:spacing w:val="-3"/>
          <w:sz w:val="22"/>
        </w:rPr>
        <w:t> </w:t>
      </w:r>
      <w:r>
        <w:rPr>
          <w:sz w:val="22"/>
        </w:rPr>
        <w:t>laws in</w:t>
      </w:r>
      <w:r>
        <w:rPr>
          <w:spacing w:val="-3"/>
          <w:sz w:val="22"/>
        </w:rPr>
        <w:t> </w:t>
      </w:r>
      <w:r>
        <w:rPr>
          <w:sz w:val="22"/>
        </w:rPr>
        <w:t>the 19th century.</w:t>
      </w:r>
      <w:r>
        <w:rPr>
          <w:spacing w:val="2"/>
          <w:sz w:val="22"/>
        </w:rPr>
        <w:t> </w:t>
      </w:r>
      <w:r>
        <w:rPr>
          <w:i/>
          <w:sz w:val="22"/>
        </w:rPr>
        <w:t>The Journal 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Finance,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65(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:1029-1073.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046" w:val="left" w:leader="none"/>
          <w:tab w:pos="3914" w:val="left" w:leader="none"/>
          <w:tab w:pos="6064" w:val="left" w:leader="none"/>
          <w:tab w:pos="7916" w:val="left" w:leader="none"/>
        </w:tabs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Berisha,</w:t>
      </w:r>
      <w:r>
        <w:rPr>
          <w:spacing w:val="-3"/>
          <w:sz w:val="22"/>
        </w:rPr>
        <w:t> </w:t>
      </w:r>
      <w:r>
        <w:rPr>
          <w:sz w:val="22"/>
        </w:rPr>
        <w:t>E.,</w:t>
      </w:r>
      <w:r>
        <w:rPr>
          <w:spacing w:val="-4"/>
          <w:sz w:val="22"/>
        </w:rPr>
        <w:t> </w:t>
      </w:r>
      <w:r>
        <w:rPr>
          <w:sz w:val="22"/>
        </w:rPr>
        <w:t>Meszaros,</w:t>
      </w:r>
      <w:r>
        <w:rPr>
          <w:spacing w:val="-6"/>
          <w:sz w:val="22"/>
        </w:rPr>
        <w:t> </w:t>
      </w:r>
      <w:r>
        <w:rPr>
          <w:sz w:val="22"/>
        </w:rPr>
        <w:t>J.,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Olson,</w:t>
      </w:r>
      <w:r>
        <w:rPr>
          <w:spacing w:val="-1"/>
          <w:sz w:val="22"/>
        </w:rPr>
        <w:t> </w:t>
      </w:r>
      <w:r>
        <w:rPr>
          <w:sz w:val="22"/>
        </w:rPr>
        <w:t>E.</w:t>
      </w:r>
      <w:r>
        <w:rPr>
          <w:spacing w:val="-4"/>
          <w:sz w:val="22"/>
        </w:rPr>
        <w:t> </w:t>
      </w:r>
      <w:r>
        <w:rPr>
          <w:sz w:val="22"/>
        </w:rPr>
        <w:t>(2015).</w:t>
      </w:r>
      <w:r>
        <w:rPr>
          <w:spacing w:val="-1"/>
          <w:sz w:val="22"/>
        </w:rPr>
        <w:t> </w:t>
      </w:r>
      <w:r>
        <w:rPr>
          <w:sz w:val="22"/>
        </w:rPr>
        <w:t>Income</w:t>
      </w:r>
      <w:r>
        <w:rPr>
          <w:spacing w:val="-1"/>
          <w:sz w:val="22"/>
        </w:rPr>
        <w:t> </w:t>
      </w:r>
      <w:r>
        <w:rPr>
          <w:sz w:val="22"/>
        </w:rPr>
        <w:t>inequality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household</w:t>
      </w:r>
      <w:r>
        <w:rPr>
          <w:spacing w:val="-6"/>
          <w:sz w:val="22"/>
        </w:rPr>
        <w:t> </w:t>
      </w:r>
      <w:r>
        <w:rPr>
          <w:sz w:val="22"/>
        </w:rPr>
        <w:t>debt: A</w:t>
      </w:r>
      <w:r>
        <w:rPr>
          <w:spacing w:val="-5"/>
          <w:sz w:val="22"/>
        </w:rPr>
        <w:t> </w:t>
      </w:r>
      <w:r>
        <w:rPr>
          <w:sz w:val="22"/>
        </w:rPr>
        <w:t>cointegration</w:t>
      </w:r>
      <w:r>
        <w:rPr>
          <w:spacing w:val="-53"/>
          <w:sz w:val="22"/>
        </w:rPr>
        <w:t> </w:t>
      </w:r>
      <w:r>
        <w:rPr>
          <w:sz w:val="22"/>
        </w:rPr>
        <w:t>test.</w:t>
        <w:tab/>
      </w:r>
      <w:r>
        <w:rPr>
          <w:i/>
          <w:sz w:val="22"/>
        </w:rPr>
        <w:t>Applied</w:t>
        <w:tab/>
        <w:t>Economics</w:t>
        <w:tab/>
        <w:t>Letters,</w:t>
        <w:tab/>
      </w:r>
      <w:r>
        <w:rPr>
          <w:b/>
          <w:spacing w:val="-1"/>
          <w:sz w:val="22"/>
        </w:rPr>
        <w:t>22(</w:t>
      </w:r>
      <w:r>
        <w:rPr>
          <w:spacing w:val="-1"/>
          <w:sz w:val="22"/>
        </w:rPr>
        <w:t>18</w:t>
      </w:r>
      <w:r>
        <w:rPr>
          <w:b/>
          <w:spacing w:val="-1"/>
          <w:sz w:val="22"/>
        </w:rPr>
        <w:t>)</w:t>
      </w:r>
      <w:r>
        <w:rPr>
          <w:spacing w:val="-1"/>
          <w:sz w:val="22"/>
        </w:rPr>
        <w:t>:1469-1473.</w:t>
      </w:r>
      <w:r>
        <w:rPr>
          <w:spacing w:val="-53"/>
          <w:sz w:val="22"/>
        </w:rPr>
        <w:t> </w:t>
      </w:r>
      <w:r>
        <w:rPr>
          <w:sz w:val="22"/>
        </w:rPr>
        <w:t>doi</w:t>
      </w:r>
      <w:hyperlink r:id="rId29">
        <w:r>
          <w:rPr>
            <w:sz w:val="22"/>
          </w:rPr>
          <w:t>:</w:t>
        </w:r>
        <w:r>
          <w:rPr>
            <w:color w:val="0462C1"/>
            <w:sz w:val="22"/>
            <w:u w:val="single" w:color="0462C1"/>
          </w:rPr>
          <w:t>http://dx.doi.org/10.1080/13504851.2015.1039698</w:t>
        </w:r>
      </w:hyperlink>
    </w:p>
    <w:p>
      <w:pPr>
        <w:pStyle w:val="BodyText"/>
        <w:spacing w:before="11"/>
        <w:rPr>
          <w:sz w:val="12"/>
        </w:rPr>
      </w:pPr>
    </w:p>
    <w:p>
      <w:pPr>
        <w:spacing w:before="91"/>
        <w:ind w:left="498" w:right="1355" w:firstLine="0"/>
        <w:jc w:val="left"/>
        <w:rPr>
          <w:sz w:val="22"/>
        </w:rPr>
      </w:pPr>
      <w:r>
        <w:rPr>
          <w:sz w:val="22"/>
        </w:rPr>
        <w:t>Black,</w:t>
      </w:r>
      <w:r>
        <w:rPr>
          <w:spacing w:val="6"/>
          <w:sz w:val="22"/>
        </w:rPr>
        <w:t> </w:t>
      </w:r>
      <w:r>
        <w:rPr>
          <w:sz w:val="22"/>
        </w:rPr>
        <w:t>S.</w:t>
      </w:r>
      <w:r>
        <w:rPr>
          <w:spacing w:val="6"/>
          <w:sz w:val="22"/>
        </w:rPr>
        <w:t> </w:t>
      </w:r>
      <w:r>
        <w:rPr>
          <w:sz w:val="22"/>
        </w:rPr>
        <w:t>E.,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Lynch,</w:t>
      </w:r>
      <w:r>
        <w:rPr>
          <w:spacing w:val="4"/>
          <w:sz w:val="22"/>
        </w:rPr>
        <w:t> </w:t>
      </w:r>
      <w:r>
        <w:rPr>
          <w:sz w:val="22"/>
        </w:rPr>
        <w:t>L.</w:t>
      </w:r>
      <w:r>
        <w:rPr>
          <w:spacing w:val="5"/>
          <w:sz w:val="22"/>
        </w:rPr>
        <w:t> </w:t>
      </w:r>
      <w:r>
        <w:rPr>
          <w:sz w:val="22"/>
        </w:rPr>
        <w:t>M.</w:t>
      </w:r>
      <w:r>
        <w:rPr>
          <w:spacing w:val="4"/>
          <w:sz w:val="22"/>
        </w:rPr>
        <w:t> </w:t>
      </w:r>
      <w:r>
        <w:rPr>
          <w:sz w:val="22"/>
        </w:rPr>
        <w:t>(1996).</w:t>
      </w:r>
      <w:r>
        <w:rPr>
          <w:spacing w:val="4"/>
          <w:sz w:val="22"/>
        </w:rPr>
        <w:t> </w:t>
      </w:r>
      <w:r>
        <w:rPr>
          <w:sz w:val="22"/>
        </w:rPr>
        <w:t>Human-capital</w:t>
      </w:r>
      <w:r>
        <w:rPr>
          <w:spacing w:val="5"/>
          <w:sz w:val="22"/>
        </w:rPr>
        <w:t> </w:t>
      </w:r>
      <w:r>
        <w:rPr>
          <w:sz w:val="22"/>
        </w:rPr>
        <w:t>investments</w:t>
      </w:r>
      <w:r>
        <w:rPr>
          <w:spacing w:val="6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productivity.</w:t>
      </w:r>
      <w:r>
        <w:rPr>
          <w:spacing w:val="9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86(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:263-267.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0" w:firstLine="0"/>
        <w:jc w:val="left"/>
        <w:rPr>
          <w:i/>
          <w:sz w:val="22"/>
        </w:rPr>
      </w:pPr>
      <w:r>
        <w:rPr>
          <w:sz w:val="22"/>
        </w:rPr>
        <w:t>Blanchflower,</w:t>
      </w:r>
      <w:r>
        <w:rPr>
          <w:spacing w:val="6"/>
          <w:sz w:val="22"/>
        </w:rPr>
        <w:t> </w:t>
      </w:r>
      <w:r>
        <w:rPr>
          <w:sz w:val="22"/>
        </w:rPr>
        <w:t>D.,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7"/>
          <w:sz w:val="22"/>
        </w:rPr>
        <w:t> </w:t>
      </w:r>
      <w:r>
        <w:rPr>
          <w:sz w:val="22"/>
        </w:rPr>
        <w:t>Oswald,</w:t>
      </w:r>
      <w:r>
        <w:rPr>
          <w:spacing w:val="6"/>
          <w:sz w:val="22"/>
        </w:rPr>
        <w:t> </w:t>
      </w:r>
      <w:r>
        <w:rPr>
          <w:sz w:val="22"/>
        </w:rPr>
        <w:t>A.</w:t>
      </w:r>
      <w:r>
        <w:rPr>
          <w:spacing w:val="6"/>
          <w:sz w:val="22"/>
        </w:rPr>
        <w:t> </w:t>
      </w:r>
      <w:r>
        <w:rPr>
          <w:sz w:val="22"/>
        </w:rPr>
        <w:t>(1998).</w:t>
      </w:r>
      <w:r>
        <w:rPr>
          <w:spacing w:val="4"/>
          <w:sz w:val="22"/>
        </w:rPr>
        <w:t> </w:t>
      </w:r>
      <w:r>
        <w:rPr>
          <w:sz w:val="22"/>
        </w:rPr>
        <w:t>What</w:t>
      </w:r>
      <w:r>
        <w:rPr>
          <w:spacing w:val="7"/>
          <w:sz w:val="22"/>
        </w:rPr>
        <w:t> </w:t>
      </w:r>
      <w:r>
        <w:rPr>
          <w:sz w:val="22"/>
        </w:rPr>
        <w:t>makes</w:t>
      </w:r>
      <w:r>
        <w:rPr>
          <w:spacing w:val="6"/>
          <w:sz w:val="22"/>
        </w:rPr>
        <w:t> </w:t>
      </w:r>
      <w:r>
        <w:rPr>
          <w:sz w:val="22"/>
        </w:rPr>
        <w:t>an</w:t>
      </w:r>
      <w:r>
        <w:rPr>
          <w:spacing w:val="6"/>
          <w:sz w:val="22"/>
        </w:rPr>
        <w:t> </w:t>
      </w:r>
      <w:r>
        <w:rPr>
          <w:sz w:val="22"/>
        </w:rPr>
        <w:t>entrepreneur?</w:t>
      </w:r>
      <w:r>
        <w:rPr>
          <w:spacing w:val="1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7"/>
          <w:sz w:val="22"/>
        </w:rPr>
        <w:t> </w:t>
      </w:r>
      <w:r>
        <w:rPr>
          <w:i/>
          <w:sz w:val="22"/>
        </w:rPr>
        <w:t>Labour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Economy,</w:t>
      </w:r>
    </w:p>
    <w:p>
      <w:pPr>
        <w:spacing w:before="1"/>
        <w:ind w:left="498" w:right="0" w:firstLine="0"/>
        <w:jc w:val="left"/>
        <w:rPr>
          <w:sz w:val="22"/>
        </w:rPr>
      </w:pPr>
      <w:r>
        <w:rPr>
          <w:b/>
          <w:sz w:val="22"/>
        </w:rPr>
        <w:t>16(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:26-60.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Blundell,</w:t>
      </w:r>
      <w:r>
        <w:rPr>
          <w:spacing w:val="2"/>
          <w:sz w:val="22"/>
        </w:rPr>
        <w:t> </w:t>
      </w:r>
      <w:r>
        <w:rPr>
          <w:sz w:val="22"/>
        </w:rPr>
        <w:t>R.,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Bond,</w:t>
      </w:r>
      <w:r>
        <w:rPr>
          <w:spacing w:val="3"/>
          <w:sz w:val="22"/>
        </w:rPr>
        <w:t> </w:t>
      </w:r>
      <w:r>
        <w:rPr>
          <w:sz w:val="22"/>
        </w:rPr>
        <w:t>S. R.</w:t>
      </w:r>
      <w:r>
        <w:rPr>
          <w:spacing w:val="2"/>
          <w:sz w:val="22"/>
        </w:rPr>
        <w:t> </w:t>
      </w:r>
      <w:r>
        <w:rPr>
          <w:sz w:val="22"/>
        </w:rPr>
        <w:t>(1998).</w:t>
      </w:r>
      <w:r>
        <w:rPr>
          <w:spacing w:val="3"/>
          <w:sz w:val="22"/>
        </w:rPr>
        <w:t> </w:t>
      </w:r>
      <w:r>
        <w:rPr>
          <w:sz w:val="22"/>
        </w:rPr>
        <w:t>Initial</w:t>
      </w:r>
      <w:r>
        <w:rPr>
          <w:spacing w:val="4"/>
          <w:sz w:val="22"/>
        </w:rPr>
        <w:t> </w:t>
      </w:r>
      <w:r>
        <w:rPr>
          <w:sz w:val="22"/>
        </w:rPr>
        <w:t>conditions</w:t>
      </w:r>
      <w:r>
        <w:rPr>
          <w:spacing w:val="4"/>
          <w:sz w:val="22"/>
        </w:rPr>
        <w:t> </w:t>
      </w:r>
      <w:r>
        <w:rPr>
          <w:sz w:val="22"/>
        </w:rPr>
        <w:t>and</w:t>
      </w:r>
      <w:r>
        <w:rPr>
          <w:spacing w:val="4"/>
          <w:sz w:val="22"/>
        </w:rPr>
        <w:t> </w:t>
      </w:r>
      <w:r>
        <w:rPr>
          <w:sz w:val="22"/>
        </w:rPr>
        <w:t>moment</w:t>
      </w:r>
      <w:r>
        <w:rPr>
          <w:spacing w:val="4"/>
          <w:sz w:val="22"/>
        </w:rPr>
        <w:t> </w:t>
      </w:r>
      <w:r>
        <w:rPr>
          <w:sz w:val="22"/>
        </w:rPr>
        <w:t>restrictions in</w:t>
      </w:r>
      <w:r>
        <w:rPr>
          <w:spacing w:val="3"/>
          <w:sz w:val="22"/>
        </w:rPr>
        <w:t> </w:t>
      </w:r>
      <w:r>
        <w:rPr>
          <w:sz w:val="22"/>
        </w:rPr>
        <w:t>dynamic</w:t>
      </w:r>
      <w:r>
        <w:rPr>
          <w:spacing w:val="4"/>
          <w:sz w:val="22"/>
        </w:rPr>
        <w:t> </w:t>
      </w:r>
      <w:r>
        <w:rPr>
          <w:sz w:val="22"/>
        </w:rPr>
        <w:t>panel</w:t>
      </w:r>
      <w:r>
        <w:rPr>
          <w:spacing w:val="4"/>
          <w:sz w:val="22"/>
        </w:rPr>
        <w:t> </w:t>
      </w:r>
      <w:r>
        <w:rPr>
          <w:sz w:val="22"/>
        </w:rPr>
        <w:t>data</w:t>
      </w:r>
      <w:r>
        <w:rPr>
          <w:spacing w:val="-52"/>
          <w:sz w:val="22"/>
        </w:rPr>
        <w:t> </w:t>
      </w:r>
      <w:r>
        <w:rPr>
          <w:sz w:val="22"/>
        </w:rPr>
        <w:t>models.</w:t>
      </w:r>
      <w:r>
        <w:rPr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Econometrics,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87(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:115–144.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1" w:firstLine="0"/>
        <w:jc w:val="left"/>
        <w:rPr>
          <w:sz w:val="22"/>
        </w:rPr>
      </w:pPr>
      <w:r>
        <w:rPr>
          <w:sz w:val="22"/>
        </w:rPr>
        <w:t>Boateng,</w:t>
      </w:r>
      <w:r>
        <w:rPr>
          <w:spacing w:val="-2"/>
          <w:sz w:val="22"/>
        </w:rPr>
        <w:t> </w:t>
      </w:r>
      <w:r>
        <w:rPr>
          <w:sz w:val="22"/>
        </w:rPr>
        <w:t>A.,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Abdulrahman,</w:t>
      </w:r>
      <w:r>
        <w:rPr>
          <w:spacing w:val="-2"/>
          <w:sz w:val="22"/>
        </w:rPr>
        <w:t> </w:t>
      </w:r>
      <w:r>
        <w:rPr>
          <w:sz w:val="22"/>
        </w:rPr>
        <w:t>M.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(2013).</w:t>
      </w:r>
      <w:r>
        <w:rPr>
          <w:spacing w:val="-5"/>
          <w:sz w:val="22"/>
        </w:rPr>
        <w:t> </w:t>
      </w:r>
      <w:r>
        <w:rPr>
          <w:sz w:val="22"/>
        </w:rPr>
        <w:t>Micro</w:t>
      </w:r>
      <w:r>
        <w:rPr>
          <w:spacing w:val="-1"/>
          <w:sz w:val="22"/>
        </w:rPr>
        <w:t> </w:t>
      </w:r>
      <w:r>
        <w:rPr>
          <w:sz w:val="22"/>
        </w:rPr>
        <w:t>small-sized</w:t>
      </w:r>
      <w:r>
        <w:rPr>
          <w:spacing w:val="-1"/>
          <w:sz w:val="22"/>
        </w:rPr>
        <w:t> </w:t>
      </w:r>
      <w:r>
        <w:rPr>
          <w:sz w:val="22"/>
        </w:rPr>
        <w:t>enterprises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credit:</w:t>
      </w:r>
      <w:r>
        <w:rPr>
          <w:spacing w:val="-1"/>
          <w:sz w:val="22"/>
        </w:rPr>
        <w:t> </w:t>
      </w:r>
      <w:r>
        <w:rPr>
          <w:sz w:val="22"/>
        </w:rPr>
        <w:t>Evidence</w:t>
      </w:r>
      <w:r>
        <w:rPr>
          <w:spacing w:val="-5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West</w:t>
      </w:r>
      <w:r>
        <w:rPr>
          <w:spacing w:val="1"/>
          <w:sz w:val="22"/>
        </w:rPr>
        <w:t> </w:t>
      </w:r>
      <w:r>
        <w:rPr>
          <w:sz w:val="22"/>
        </w:rPr>
        <w:t>Africa. </w:t>
      </w:r>
      <w:r>
        <w:rPr>
          <w:i/>
          <w:sz w:val="22"/>
        </w:rPr>
        <w:t>Journal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Emerging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Market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12(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:129-150.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5" w:firstLine="0"/>
        <w:jc w:val="both"/>
        <w:rPr>
          <w:sz w:val="22"/>
        </w:rPr>
      </w:pPr>
      <w:r>
        <w:rPr>
          <w:sz w:val="22"/>
        </w:rPr>
        <w:t>Bordo, M. D., and Meissner, C. M. (2012). Does inequality lead to a financial crisis?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Money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Finance,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31(</w:t>
      </w:r>
      <w:r>
        <w:rPr>
          <w:sz w:val="22"/>
        </w:rPr>
        <w:t>8</w:t>
      </w:r>
      <w:r>
        <w:rPr>
          <w:b/>
          <w:sz w:val="22"/>
        </w:rPr>
        <w:t>)</w:t>
      </w:r>
      <w:r>
        <w:rPr>
          <w:sz w:val="22"/>
        </w:rPr>
        <w:t>:2147-2161.</w:t>
      </w:r>
      <w:r>
        <w:rPr>
          <w:spacing w:val="-1"/>
          <w:sz w:val="22"/>
        </w:rPr>
        <w:t> </w:t>
      </w:r>
      <w:r>
        <w:rPr>
          <w:sz w:val="22"/>
        </w:rPr>
        <w:t>doi:10.1016/j.jimonfin.2012.05.006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Borio, C., and White, W. W. (2003). </w:t>
      </w:r>
      <w:r>
        <w:rPr>
          <w:i/>
          <w:sz w:val="22"/>
        </w:rPr>
        <w:t>Whither monetary and financial stability? The implications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evolving policy regimes</w:t>
      </w:r>
      <w:r>
        <w:rPr>
          <w:sz w:val="22"/>
        </w:rPr>
        <w:t>. Paper presented at the In: Monetary Policy and Uncertainty: Adapting to a</w:t>
      </w:r>
      <w:r>
        <w:rPr>
          <w:spacing w:val="1"/>
          <w:sz w:val="22"/>
        </w:rPr>
        <w:t> </w:t>
      </w:r>
      <w:r>
        <w:rPr>
          <w:sz w:val="22"/>
        </w:rPr>
        <w:t>Changing</w:t>
      </w:r>
      <w:r>
        <w:rPr>
          <w:spacing w:val="-4"/>
          <w:sz w:val="22"/>
        </w:rPr>
        <w:t> </w:t>
      </w:r>
      <w:r>
        <w:rPr>
          <w:sz w:val="22"/>
        </w:rPr>
        <w:t>Economy: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Symposium, Federal</w:t>
      </w:r>
      <w:r>
        <w:rPr>
          <w:spacing w:val="1"/>
          <w:sz w:val="22"/>
        </w:rPr>
        <w:t> </w:t>
      </w:r>
      <w:r>
        <w:rPr>
          <w:sz w:val="22"/>
        </w:rPr>
        <w:t>Reserve</w:t>
      </w:r>
      <w:r>
        <w:rPr>
          <w:spacing w:val="-2"/>
          <w:sz w:val="22"/>
        </w:rPr>
        <w:t> </w:t>
      </w:r>
      <w:r>
        <w:rPr>
          <w:sz w:val="22"/>
        </w:rPr>
        <w:t>Bank</w:t>
      </w:r>
      <w:r>
        <w:rPr>
          <w:spacing w:val="-3"/>
          <w:sz w:val="22"/>
        </w:rPr>
        <w:t> </w:t>
      </w:r>
      <w:r>
        <w:rPr>
          <w:sz w:val="22"/>
        </w:rPr>
        <w:t>of Kansas City.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Bourguignon, F. (1981). Pareto-superiority of unegalitarian equilibria in Stiglitz’s model of wealth</w:t>
      </w:r>
      <w:r>
        <w:rPr>
          <w:spacing w:val="1"/>
          <w:sz w:val="22"/>
        </w:rPr>
        <w:t> </w:t>
      </w:r>
      <w:r>
        <w:rPr>
          <w:sz w:val="22"/>
        </w:rPr>
        <w:t>distribution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convex savings function.</w:t>
      </w:r>
      <w:r>
        <w:rPr>
          <w:spacing w:val="1"/>
          <w:sz w:val="22"/>
        </w:rPr>
        <w:t> </w:t>
      </w:r>
      <w:r>
        <w:rPr>
          <w:i/>
          <w:sz w:val="22"/>
        </w:rPr>
        <w:t>Econometrica,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49(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:1469–1475.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Bowale, K. E., and Akinlo, A. (2012). Determinants of small and medium scale enterprises (SMEs)</w:t>
      </w:r>
      <w:r>
        <w:rPr>
          <w:spacing w:val="1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and poverty alleviation in developing countries: Evidence</w:t>
      </w:r>
      <w:r>
        <w:rPr>
          <w:spacing w:val="1"/>
          <w:sz w:val="22"/>
        </w:rPr>
        <w:t> </w:t>
      </w:r>
      <w:r>
        <w:rPr>
          <w:sz w:val="22"/>
        </w:rPr>
        <w:t>from South-West nigeria.</w:t>
      </w:r>
      <w:r>
        <w:rPr>
          <w:spacing w:val="1"/>
          <w:sz w:val="22"/>
        </w:rPr>
        <w:t> </w:t>
      </w:r>
      <w:r>
        <w:rPr>
          <w:i/>
          <w:sz w:val="22"/>
        </w:rPr>
        <w:t>European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Humanities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 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Sciences,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17(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:848-862.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498" w:right="1354" w:firstLine="0"/>
        <w:jc w:val="both"/>
        <w:rPr>
          <w:sz w:val="22"/>
        </w:rPr>
      </w:pPr>
      <w:r>
        <w:rPr>
          <w:sz w:val="22"/>
        </w:rPr>
        <w:t>Bowale, K. E. I. (2011). Determinants of demand for accounting services among small and medium</w:t>
      </w:r>
      <w:r>
        <w:rPr>
          <w:spacing w:val="1"/>
          <w:sz w:val="22"/>
        </w:rPr>
        <w:t> </w:t>
      </w:r>
      <w:r>
        <w:rPr>
          <w:sz w:val="22"/>
        </w:rPr>
        <w:t>enterprises (SMEs): Evidence from Lagos State, Nigeria. </w:t>
      </w:r>
      <w:r>
        <w:rPr>
          <w:i/>
          <w:sz w:val="22"/>
        </w:rPr>
        <w:t>The Social and Management Scientists,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Calderón, C., and Servén, L. (2004). Trends in infrastructure in Latin America. </w:t>
      </w:r>
      <w:r>
        <w:rPr>
          <w:i/>
          <w:sz w:val="22"/>
        </w:rPr>
        <w:t>Central Bank of Chile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Papers,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N° 269(</w:t>
      </w:r>
      <w:r>
        <w:rPr>
          <w:sz w:val="22"/>
        </w:rPr>
        <w:t>Septiembre 2004</w:t>
      </w:r>
      <w:r>
        <w:rPr>
          <w:b/>
          <w:sz w:val="22"/>
        </w:rPr>
        <w:t>)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5" w:firstLine="0"/>
        <w:jc w:val="both"/>
        <w:rPr>
          <w:sz w:val="22"/>
        </w:rPr>
      </w:pPr>
      <w:r>
        <w:rPr>
          <w:sz w:val="22"/>
        </w:rPr>
        <w:t>Central Bank of Nigeria. (2016). </w:t>
      </w:r>
      <w:r>
        <w:rPr>
          <w:i/>
          <w:sz w:val="22"/>
        </w:rPr>
        <w:t>Central Bank of Nigeria communiqué no. 105 of the monetary policy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committee meeting of Monday and Tuesday,January 25 and 26, 2016</w:t>
      </w:r>
      <w:r>
        <w:rPr>
          <w:sz w:val="22"/>
        </w:rPr>
        <w:t>. Abuja: Central Bank of Nigeria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hyperlink r:id="rId30">
        <w:r>
          <w:rPr>
            <w:color w:val="0462C1"/>
            <w:sz w:val="22"/>
            <w:u w:val="single" w:color="0462C1"/>
          </w:rPr>
          <w:t>www.cbn.org</w:t>
        </w:r>
        <w:r>
          <w:rPr>
            <w:sz w:val="22"/>
          </w:rPr>
          <w:t>.</w:t>
        </w:r>
      </w:hyperlink>
    </w:p>
    <w:p>
      <w:pPr>
        <w:pStyle w:val="BodyText"/>
        <w:spacing w:before="10"/>
        <w:rPr>
          <w:sz w:val="12"/>
        </w:rPr>
      </w:pPr>
    </w:p>
    <w:p>
      <w:pPr>
        <w:spacing w:before="92"/>
        <w:ind w:left="498" w:right="0" w:firstLine="0"/>
        <w:jc w:val="both"/>
        <w:rPr>
          <w:i/>
          <w:sz w:val="22"/>
        </w:rPr>
      </w:pPr>
      <w:r>
        <w:rPr>
          <w:sz w:val="22"/>
        </w:rPr>
        <w:t>Chatterjee, S.,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Turnovsky,</w:t>
      </w:r>
      <w:r>
        <w:rPr>
          <w:spacing w:val="3"/>
          <w:sz w:val="22"/>
        </w:rPr>
        <w:t> </w:t>
      </w:r>
      <w:r>
        <w:rPr>
          <w:sz w:val="22"/>
        </w:rPr>
        <w:t>S. J. (2012).</w:t>
      </w:r>
      <w:r>
        <w:rPr>
          <w:spacing w:val="3"/>
          <w:sz w:val="22"/>
        </w:rPr>
        <w:t> </w:t>
      </w:r>
      <w:r>
        <w:rPr>
          <w:sz w:val="22"/>
        </w:rPr>
        <w:t>Infrastructure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inequality.</w:t>
      </w:r>
      <w:r>
        <w:rPr>
          <w:spacing w:val="9"/>
          <w:sz w:val="22"/>
        </w:rPr>
        <w:t> </w:t>
      </w:r>
      <w:r>
        <w:rPr>
          <w:i/>
          <w:sz w:val="22"/>
        </w:rPr>
        <w:t>European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Review,</w:t>
      </w:r>
    </w:p>
    <w:p>
      <w:pPr>
        <w:spacing w:before="1"/>
        <w:ind w:left="498" w:right="0" w:firstLine="0"/>
        <w:jc w:val="both"/>
        <w:rPr>
          <w:sz w:val="22"/>
        </w:rPr>
      </w:pPr>
      <w:r>
        <w:rPr>
          <w:b/>
          <w:sz w:val="22"/>
        </w:rPr>
        <w:t>56(</w:t>
      </w:r>
      <w:r>
        <w:rPr>
          <w:sz w:val="22"/>
        </w:rPr>
        <w:t>8</w:t>
      </w:r>
      <w:r>
        <w:rPr>
          <w:b/>
          <w:sz w:val="22"/>
        </w:rPr>
        <w:t>)</w:t>
      </w:r>
      <w:r>
        <w:rPr>
          <w:sz w:val="22"/>
        </w:rPr>
        <w:t>:1730-1745.</w:t>
      </w:r>
      <w:r>
        <w:rPr>
          <w:spacing w:val="-6"/>
          <w:sz w:val="22"/>
        </w:rPr>
        <w:t> </w:t>
      </w:r>
      <w:r>
        <w:rPr>
          <w:sz w:val="22"/>
        </w:rPr>
        <w:t>doi:10.1016/j.euroecorev.2012.08.003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5" w:firstLine="0"/>
        <w:jc w:val="both"/>
        <w:rPr>
          <w:sz w:val="22"/>
        </w:rPr>
      </w:pPr>
      <w:r>
        <w:rPr>
          <w:sz w:val="22"/>
        </w:rPr>
        <w:t>Chimkono, E. E., Muturi, W., and Njeru, A. (2016). Effect on non-performing loans and others factors</w:t>
      </w:r>
      <w:r>
        <w:rPr>
          <w:spacing w:val="-52"/>
          <w:sz w:val="22"/>
        </w:rPr>
        <w:t> </w:t>
      </w:r>
      <w:r>
        <w:rPr>
          <w:sz w:val="22"/>
        </w:rPr>
        <w:t>on performance of commercial banks in Malawi. </w:t>
      </w:r>
      <w:r>
        <w:rPr>
          <w:i/>
          <w:sz w:val="22"/>
        </w:rPr>
        <w:t>International Journal of Economics, Commerce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Management,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4(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:1-15.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Chipote,</w:t>
      </w:r>
      <w:r>
        <w:rPr>
          <w:spacing w:val="-11"/>
          <w:sz w:val="22"/>
        </w:rPr>
        <w:t> </w:t>
      </w:r>
      <w:r>
        <w:rPr>
          <w:sz w:val="22"/>
        </w:rPr>
        <w:t>P.,</w:t>
      </w:r>
      <w:r>
        <w:rPr>
          <w:spacing w:val="-11"/>
          <w:sz w:val="22"/>
        </w:rPr>
        <w:t> </w:t>
      </w:r>
      <w:r>
        <w:rPr>
          <w:sz w:val="22"/>
        </w:rPr>
        <w:t>Mgxekwa,</w:t>
      </w:r>
      <w:r>
        <w:rPr>
          <w:spacing w:val="-11"/>
          <w:sz w:val="22"/>
        </w:rPr>
        <w:t> </w:t>
      </w:r>
      <w:r>
        <w:rPr>
          <w:sz w:val="22"/>
        </w:rPr>
        <w:t>B.,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Godza,</w:t>
      </w:r>
      <w:r>
        <w:rPr>
          <w:spacing w:val="-11"/>
          <w:sz w:val="22"/>
        </w:rPr>
        <w:t> </w:t>
      </w:r>
      <w:r>
        <w:rPr>
          <w:sz w:val="22"/>
        </w:rPr>
        <w:t>P.</w:t>
      </w:r>
      <w:r>
        <w:rPr>
          <w:spacing w:val="-11"/>
          <w:sz w:val="22"/>
        </w:rPr>
        <w:t> </w:t>
      </w:r>
      <w:r>
        <w:rPr>
          <w:sz w:val="22"/>
        </w:rPr>
        <w:t>(2014).</w:t>
      </w:r>
      <w:r>
        <w:rPr>
          <w:spacing w:val="-11"/>
          <w:sz w:val="22"/>
        </w:rPr>
        <w:t> </w:t>
      </w:r>
      <w:r>
        <w:rPr>
          <w:sz w:val="22"/>
        </w:rPr>
        <w:t>Impact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financial</w:t>
      </w:r>
      <w:r>
        <w:rPr>
          <w:spacing w:val="-12"/>
          <w:sz w:val="22"/>
        </w:rPr>
        <w:t> </w:t>
      </w:r>
      <w:r>
        <w:rPr>
          <w:sz w:val="22"/>
        </w:rPr>
        <w:t>liberalization</w:t>
      </w:r>
      <w:r>
        <w:rPr>
          <w:spacing w:val="-13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economic</w:t>
      </w:r>
      <w:r>
        <w:rPr>
          <w:spacing w:val="-10"/>
          <w:sz w:val="22"/>
        </w:rPr>
        <w:t> </w:t>
      </w:r>
      <w:r>
        <w:rPr>
          <w:sz w:val="22"/>
        </w:rPr>
        <w:t>growth:</w:t>
      </w:r>
      <w:r>
        <w:rPr>
          <w:spacing w:val="-5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South Africa. </w:t>
      </w:r>
      <w:r>
        <w:rPr>
          <w:i/>
          <w:sz w:val="22"/>
        </w:rPr>
        <w:t>Mediterranean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Sciences,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23</w:t>
      </w:r>
      <w:r>
        <w:rPr>
          <w:b/>
          <w:sz w:val="22"/>
        </w:rPr>
        <w:t>)</w:t>
      </w:r>
      <w:r>
        <w:rPr>
          <w:sz w:val="22"/>
        </w:rPr>
        <w:t>:1-8.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2" w:firstLine="0"/>
        <w:jc w:val="both"/>
        <w:rPr>
          <w:sz w:val="22"/>
        </w:rPr>
      </w:pPr>
      <w:r>
        <w:rPr>
          <w:sz w:val="22"/>
        </w:rPr>
        <w:t>Chiwira,</w:t>
      </w:r>
      <w:r>
        <w:rPr>
          <w:spacing w:val="1"/>
          <w:sz w:val="22"/>
        </w:rPr>
        <w:t> </w:t>
      </w:r>
      <w:r>
        <w:rPr>
          <w:sz w:val="22"/>
        </w:rPr>
        <w:t>O.,</w:t>
      </w:r>
      <w:r>
        <w:rPr>
          <w:spacing w:val="1"/>
          <w:sz w:val="22"/>
        </w:rPr>
        <w:t> </w:t>
      </w:r>
      <w:r>
        <w:rPr>
          <w:sz w:val="22"/>
        </w:rPr>
        <w:t>Bakwena,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Mupimpila,</w:t>
      </w:r>
      <w:r>
        <w:rPr>
          <w:spacing w:val="1"/>
          <w:sz w:val="22"/>
        </w:rPr>
        <w:t> </w:t>
      </w:r>
      <w:r>
        <w:rPr>
          <w:sz w:val="22"/>
        </w:rPr>
        <w:t>C.,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Tlhalefang,</w:t>
      </w:r>
      <w:r>
        <w:rPr>
          <w:spacing w:val="1"/>
          <w:sz w:val="22"/>
        </w:rPr>
        <w:t> </w:t>
      </w:r>
      <w:r>
        <w:rPr>
          <w:sz w:val="22"/>
        </w:rPr>
        <w:t>J.</w:t>
      </w:r>
      <w:r>
        <w:rPr>
          <w:spacing w:val="1"/>
          <w:sz w:val="22"/>
        </w:rPr>
        <w:t> </w:t>
      </w:r>
      <w:r>
        <w:rPr>
          <w:sz w:val="22"/>
        </w:rPr>
        <w:t>B.</w:t>
      </w:r>
      <w:r>
        <w:rPr>
          <w:spacing w:val="1"/>
          <w:sz w:val="22"/>
        </w:rPr>
        <w:t> </w:t>
      </w:r>
      <w:r>
        <w:rPr>
          <w:sz w:val="22"/>
        </w:rPr>
        <w:t>(2016).</w:t>
      </w:r>
      <w:r>
        <w:rPr>
          <w:spacing w:val="1"/>
          <w:sz w:val="22"/>
        </w:rPr>
        <w:t> </w:t>
      </w:r>
      <w:r>
        <w:rPr>
          <w:sz w:val="22"/>
        </w:rPr>
        <w:t>Integration,</w:t>
      </w:r>
      <w:r>
        <w:rPr>
          <w:spacing w:val="1"/>
          <w:sz w:val="22"/>
        </w:rPr>
        <w:t> </w:t>
      </w:r>
      <w:r>
        <w:rPr>
          <w:sz w:val="22"/>
        </w:rPr>
        <w:t>inclusion,</w:t>
      </w:r>
      <w:r>
        <w:rPr>
          <w:spacing w:val="1"/>
          <w:sz w:val="22"/>
        </w:rPr>
        <w:t> </w:t>
      </w:r>
      <w:r>
        <w:rPr>
          <w:sz w:val="22"/>
        </w:rPr>
        <w:t>development in the financial sector and economic growth nexus in SADC: Empirical review. </w:t>
      </w:r>
      <w:r>
        <w:rPr>
          <w:i/>
          <w:sz w:val="22"/>
        </w:rPr>
        <w:t>British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Economics, Management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Trade, </w:t>
      </w:r>
      <w:r>
        <w:rPr>
          <w:b/>
          <w:sz w:val="22"/>
        </w:rPr>
        <w:t>11(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:1-15.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Chong, A., and Gradstein, M. (2007). Inequality and institutions.</w:t>
      </w:r>
      <w:r>
        <w:rPr>
          <w:spacing w:val="1"/>
          <w:sz w:val="22"/>
        </w:rPr>
        <w:t> </w:t>
      </w:r>
      <w:r>
        <w:rPr>
          <w:i/>
          <w:sz w:val="22"/>
        </w:rPr>
        <w:t>The Review of Economics 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Statistics,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89(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:454-465.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9" w:firstLine="0"/>
        <w:jc w:val="both"/>
        <w:rPr>
          <w:sz w:val="22"/>
        </w:rPr>
      </w:pPr>
      <w:r>
        <w:rPr>
          <w:sz w:val="22"/>
        </w:rPr>
        <w:t>Chukwu, J. O., and Agu, C. C. (2009). Multivariate causality between financial depth and economic</w:t>
      </w:r>
      <w:r>
        <w:rPr>
          <w:spacing w:val="1"/>
          <w:sz w:val="22"/>
        </w:rPr>
        <w:t> </w:t>
      </w:r>
      <w:r>
        <w:rPr>
          <w:sz w:val="22"/>
        </w:rPr>
        <w:t>growth</w:t>
      </w:r>
      <w:r>
        <w:rPr>
          <w:spacing w:val="-1"/>
          <w:sz w:val="22"/>
        </w:rPr>
        <w:t> </w:t>
      </w:r>
      <w:r>
        <w:rPr>
          <w:sz w:val="22"/>
        </w:rPr>
        <w:t>in nigeria.</w:t>
      </w:r>
      <w:r>
        <w:rPr>
          <w:spacing w:val="1"/>
          <w:sz w:val="22"/>
        </w:rPr>
        <w:t> </w:t>
      </w:r>
      <w:r>
        <w:rPr>
          <w:i/>
          <w:sz w:val="22"/>
        </w:rPr>
        <w:t>African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Money Finance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 Banking,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:7-21.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3" w:firstLine="0"/>
        <w:jc w:val="both"/>
        <w:rPr>
          <w:sz w:val="22"/>
        </w:rPr>
      </w:pPr>
      <w:r>
        <w:rPr>
          <w:sz w:val="22"/>
        </w:rPr>
        <w:t>Claessens, S., and Perotti, E. (2007). Finance and inequality: Channels and evidence.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Comparative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35(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:748-773. doi:10.1016/j.jce.2007.07.002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8" w:firstLine="0"/>
        <w:jc w:val="both"/>
        <w:rPr>
          <w:sz w:val="22"/>
        </w:rPr>
      </w:pPr>
      <w:r>
        <w:rPr>
          <w:sz w:val="22"/>
        </w:rPr>
        <w:t>Clarke, G. R. G., Xu, L. C., and Zou, H.-f. (2003). Finance and income inequality: Test of alternative</w:t>
      </w:r>
      <w:r>
        <w:rPr>
          <w:spacing w:val="1"/>
          <w:sz w:val="22"/>
        </w:rPr>
        <w:t> </w:t>
      </w:r>
      <w:r>
        <w:rPr>
          <w:sz w:val="22"/>
        </w:rPr>
        <w:t>theories. </w:t>
      </w:r>
      <w:r>
        <w:rPr>
          <w:i/>
          <w:sz w:val="22"/>
        </w:rPr>
        <w:t>World Bank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Policy Research,</w:t>
      </w:r>
      <w:r>
        <w:rPr>
          <w:i/>
          <w:spacing w:val="-2"/>
          <w:sz w:val="22"/>
        </w:rPr>
        <w:t> </w:t>
      </w:r>
      <w:r>
        <w:rPr>
          <w:sz w:val="22"/>
        </w:rPr>
        <w:t>Working</w:t>
      </w:r>
      <w:r>
        <w:rPr>
          <w:spacing w:val="-3"/>
          <w:sz w:val="22"/>
        </w:rPr>
        <w:t> </w:t>
      </w:r>
      <w:r>
        <w:rPr>
          <w:sz w:val="22"/>
        </w:rPr>
        <w:t>Paper, 2984,</w:t>
      </w:r>
      <w:r>
        <w:rPr>
          <w:spacing w:val="-1"/>
          <w:sz w:val="22"/>
        </w:rPr>
        <w:t> </w:t>
      </w:r>
      <w:r>
        <w:rPr>
          <w:sz w:val="22"/>
        </w:rPr>
        <w:t>World Bank,</w:t>
      </w:r>
      <w:r>
        <w:rPr>
          <w:spacing w:val="-1"/>
          <w:sz w:val="22"/>
        </w:rPr>
        <w:t> </w:t>
      </w:r>
      <w:r>
        <w:rPr>
          <w:sz w:val="22"/>
        </w:rPr>
        <w:t>Washington D.C.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2" w:firstLine="0"/>
        <w:jc w:val="both"/>
        <w:rPr>
          <w:sz w:val="22"/>
        </w:rPr>
      </w:pPr>
      <w:r>
        <w:rPr>
          <w:sz w:val="22"/>
        </w:rPr>
        <w:t>Cobham, A., and Summer, A. (2013). Putting the Gini back in the bottle?: ‘The Palma’ as a policy-</w:t>
      </w:r>
      <w:r>
        <w:rPr>
          <w:spacing w:val="1"/>
          <w:sz w:val="22"/>
        </w:rPr>
        <w:t> </w:t>
      </w:r>
      <w:r>
        <w:rPr>
          <w:sz w:val="22"/>
        </w:rPr>
        <w:t>relevant measure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inequality.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4" w:firstLine="0"/>
        <w:jc w:val="both"/>
        <w:rPr>
          <w:sz w:val="22"/>
        </w:rPr>
      </w:pPr>
      <w:r>
        <w:rPr>
          <w:sz w:val="22"/>
        </w:rPr>
        <w:t>Creel, J.,</w:t>
      </w:r>
      <w:r>
        <w:rPr>
          <w:spacing w:val="1"/>
          <w:sz w:val="22"/>
        </w:rPr>
        <w:t> </w:t>
      </w:r>
      <w:r>
        <w:rPr>
          <w:sz w:val="22"/>
        </w:rPr>
        <w:t>Hubert, P.,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Labondance,</w:t>
      </w:r>
      <w:r>
        <w:rPr>
          <w:spacing w:val="1"/>
          <w:sz w:val="22"/>
        </w:rPr>
        <w:t> </w:t>
      </w:r>
      <w:r>
        <w:rPr>
          <w:sz w:val="22"/>
        </w:rPr>
        <w:t>F. (2014). Financial</w:t>
      </w:r>
      <w:r>
        <w:rPr>
          <w:spacing w:val="1"/>
          <w:sz w:val="22"/>
        </w:rPr>
        <w:t> </w:t>
      </w:r>
      <w:r>
        <w:rPr>
          <w:sz w:val="22"/>
        </w:rPr>
        <w:t>stability and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performance.</w:t>
      </w:r>
      <w:r>
        <w:rPr>
          <w:spacing w:val="1"/>
          <w:sz w:val="22"/>
        </w:rPr>
        <w:t> </w:t>
      </w:r>
      <w:r>
        <w:rPr>
          <w:i/>
          <w:sz w:val="22"/>
        </w:rPr>
        <w:t>Financialisation, Economy, Society and Sustainable Development (FESSUD), </w:t>
      </w:r>
      <w:r>
        <w:rPr>
          <w:b/>
          <w:sz w:val="22"/>
        </w:rPr>
        <w:t>Working Paper Series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No.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35</w:t>
      </w:r>
      <w:r>
        <w:rPr>
          <w:sz w:val="22"/>
        </w:rPr>
        <w:t>:1-33.  Retrieved from</w:t>
      </w:r>
      <w:r>
        <w:rPr>
          <w:spacing w:val="-3"/>
          <w:sz w:val="22"/>
        </w:rPr>
        <w:t> </w:t>
      </w:r>
      <w:hyperlink r:id="rId31">
        <w:r>
          <w:rPr>
            <w:color w:val="0462C1"/>
            <w:sz w:val="22"/>
            <w:u w:val="single" w:color="0462C1"/>
          </w:rPr>
          <w:t>www.fessud.eu</w:t>
        </w:r>
      </w:hyperlink>
    </w:p>
    <w:p>
      <w:pPr>
        <w:pStyle w:val="BodyText"/>
        <w:spacing w:before="10"/>
        <w:rPr>
          <w:sz w:val="12"/>
        </w:rPr>
      </w:pPr>
    </w:p>
    <w:p>
      <w:pPr>
        <w:spacing w:before="91"/>
        <w:ind w:left="498" w:right="1354" w:firstLine="0"/>
        <w:jc w:val="both"/>
        <w:rPr>
          <w:sz w:val="22"/>
        </w:rPr>
      </w:pPr>
      <w:r>
        <w:rPr>
          <w:sz w:val="22"/>
        </w:rPr>
        <w:t>Cubillas, E., and González, F. (2014). Financial liberalization and bank risk-taking: International</w:t>
      </w:r>
      <w:r>
        <w:rPr>
          <w:spacing w:val="1"/>
          <w:sz w:val="22"/>
        </w:rPr>
        <w:t> </w:t>
      </w:r>
      <w:r>
        <w:rPr>
          <w:sz w:val="22"/>
        </w:rPr>
        <w:t>evidence.</w:t>
      </w:r>
      <w:r>
        <w:rPr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Stability,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:32-48.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Cucinelli,</w:t>
      </w:r>
      <w:r>
        <w:rPr>
          <w:spacing w:val="-5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(2015).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impact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non-performing</w:t>
      </w:r>
      <w:r>
        <w:rPr>
          <w:spacing w:val="-8"/>
          <w:sz w:val="22"/>
        </w:rPr>
        <w:t> </w:t>
      </w:r>
      <w:r>
        <w:rPr>
          <w:sz w:val="22"/>
        </w:rPr>
        <w:t>loans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bank</w:t>
      </w:r>
      <w:r>
        <w:rPr>
          <w:spacing w:val="-7"/>
          <w:sz w:val="22"/>
        </w:rPr>
        <w:t> </w:t>
      </w:r>
      <w:r>
        <w:rPr>
          <w:sz w:val="22"/>
        </w:rPr>
        <w:t>lending</w:t>
      </w:r>
      <w:r>
        <w:rPr>
          <w:spacing w:val="-8"/>
          <w:sz w:val="22"/>
        </w:rPr>
        <w:t> </w:t>
      </w:r>
      <w:r>
        <w:rPr>
          <w:sz w:val="22"/>
        </w:rPr>
        <w:t>behavior:</w:t>
      </w:r>
      <w:r>
        <w:rPr>
          <w:spacing w:val="-4"/>
          <w:sz w:val="22"/>
        </w:rPr>
        <w:t> </w:t>
      </w:r>
      <w:r>
        <w:rPr>
          <w:sz w:val="22"/>
        </w:rPr>
        <w:t>Evidence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53"/>
          <w:sz w:val="22"/>
        </w:rPr>
        <w:t> </w:t>
      </w:r>
      <w:r>
        <w:rPr>
          <w:sz w:val="22"/>
        </w:rPr>
        <w:t>Italian</w:t>
      </w:r>
      <w:r>
        <w:rPr>
          <w:spacing w:val="1"/>
          <w:sz w:val="22"/>
        </w:rPr>
        <w:t> </w:t>
      </w:r>
      <w:r>
        <w:rPr>
          <w:sz w:val="22"/>
        </w:rPr>
        <w:t>banking</w:t>
      </w:r>
      <w:r>
        <w:rPr>
          <w:spacing w:val="1"/>
          <w:sz w:val="22"/>
        </w:rPr>
        <w:t> </w:t>
      </w:r>
      <w:r>
        <w:rPr>
          <w:sz w:val="22"/>
        </w:rPr>
        <w:t>sector.</w:t>
      </w:r>
      <w:r>
        <w:rPr>
          <w:spacing w:val="1"/>
          <w:sz w:val="22"/>
        </w:rPr>
        <w:t> </w:t>
      </w:r>
      <w:r>
        <w:rPr>
          <w:i/>
          <w:sz w:val="22"/>
        </w:rPr>
        <w:t>Eurasian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Business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8(</w:t>
      </w:r>
      <w:r>
        <w:rPr>
          <w:sz w:val="22"/>
        </w:rPr>
        <w:t>16</w:t>
      </w:r>
      <w:r>
        <w:rPr>
          <w:b/>
          <w:sz w:val="22"/>
        </w:rPr>
        <w:t>)</w:t>
      </w:r>
      <w:r>
        <w:rPr>
          <w:sz w:val="22"/>
        </w:rPr>
        <w:t>:59-71.</w:t>
      </w:r>
      <w:r>
        <w:rPr>
          <w:spacing w:val="1"/>
          <w:sz w:val="22"/>
        </w:rPr>
        <w:t> </w:t>
      </w:r>
      <w:r>
        <w:rPr>
          <w:sz w:val="22"/>
        </w:rPr>
        <w:t>doi:10.17015/ejbe.2015.016.04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d'Hombres, B., Weber, A., and Elia, L. (2012). </w:t>
      </w:r>
      <w:r>
        <w:rPr>
          <w:i/>
          <w:sz w:val="22"/>
        </w:rPr>
        <w:t>Literature review on income inequality and the effects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outcomes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European</w:t>
      </w:r>
      <w:r>
        <w:rPr>
          <w:spacing w:val="1"/>
          <w:sz w:val="22"/>
        </w:rPr>
        <w:t> </w:t>
      </w:r>
      <w:r>
        <w:rPr>
          <w:sz w:val="22"/>
        </w:rPr>
        <w:t>Commission:</w:t>
      </w:r>
      <w:r>
        <w:rPr>
          <w:spacing w:val="1"/>
          <w:sz w:val="22"/>
        </w:rPr>
        <w:t> </w:t>
      </w:r>
      <w:hyperlink r:id="rId32">
        <w:r>
          <w:rPr>
            <w:color w:val="0462C1"/>
            <w:sz w:val="22"/>
            <w:u w:val="single" w:color="0462C1"/>
          </w:rPr>
          <w:t>http://ipsc.jrc.ec.europa.eu/</w:t>
        </w:r>
      </w:hyperlink>
      <w:r>
        <w:rPr>
          <w:sz w:val="22"/>
        </w:rPr>
        <w:t>;</w:t>
      </w:r>
      <w:r>
        <w:rPr>
          <w:spacing w:val="1"/>
          <w:sz w:val="22"/>
        </w:rPr>
        <w:t> </w:t>
      </w:r>
      <w:hyperlink r:id="rId33">
        <w:r>
          <w:rPr>
            <w:color w:val="0462C1"/>
            <w:sz w:val="22"/>
            <w:u w:val="single" w:color="0462C1"/>
          </w:rPr>
          <w:t>http://www.jrc.ec.europa.eu/</w:t>
        </w:r>
      </w:hyperlink>
    </w:p>
    <w:p>
      <w:pPr>
        <w:pStyle w:val="BodyText"/>
        <w:spacing w:before="10"/>
        <w:rPr>
          <w:sz w:val="12"/>
        </w:rPr>
      </w:pPr>
    </w:p>
    <w:p>
      <w:pPr>
        <w:spacing w:line="242" w:lineRule="auto" w:before="92"/>
        <w:ind w:left="498" w:right="1351" w:firstLine="0"/>
        <w:jc w:val="left"/>
        <w:rPr>
          <w:sz w:val="22"/>
        </w:rPr>
      </w:pPr>
      <w:r>
        <w:rPr>
          <w:sz w:val="22"/>
        </w:rPr>
        <w:t>Dabla-Norris,</w:t>
      </w:r>
      <w:r>
        <w:rPr>
          <w:spacing w:val="45"/>
          <w:sz w:val="22"/>
        </w:rPr>
        <w:t> </w:t>
      </w:r>
      <w:r>
        <w:rPr>
          <w:sz w:val="22"/>
        </w:rPr>
        <w:t>E.,</w:t>
      </w:r>
      <w:r>
        <w:rPr>
          <w:spacing w:val="42"/>
          <w:sz w:val="22"/>
        </w:rPr>
        <w:t> </w:t>
      </w:r>
      <w:r>
        <w:rPr>
          <w:sz w:val="22"/>
        </w:rPr>
        <w:t>Kochhar,</w:t>
      </w:r>
      <w:r>
        <w:rPr>
          <w:spacing w:val="45"/>
          <w:sz w:val="22"/>
        </w:rPr>
        <w:t> </w:t>
      </w:r>
      <w:r>
        <w:rPr>
          <w:sz w:val="22"/>
        </w:rPr>
        <w:t>K.,</w:t>
      </w:r>
      <w:r>
        <w:rPr>
          <w:spacing w:val="45"/>
          <w:sz w:val="22"/>
        </w:rPr>
        <w:t> </w:t>
      </w:r>
      <w:r>
        <w:rPr>
          <w:sz w:val="22"/>
        </w:rPr>
        <w:t>Suphaphiphat,</w:t>
      </w:r>
      <w:r>
        <w:rPr>
          <w:spacing w:val="44"/>
          <w:sz w:val="22"/>
        </w:rPr>
        <w:t> </w:t>
      </w:r>
      <w:r>
        <w:rPr>
          <w:sz w:val="22"/>
        </w:rPr>
        <w:t>N.,</w:t>
      </w:r>
      <w:r>
        <w:rPr>
          <w:spacing w:val="45"/>
          <w:sz w:val="22"/>
        </w:rPr>
        <w:t> </w:t>
      </w:r>
      <w:r>
        <w:rPr>
          <w:sz w:val="22"/>
        </w:rPr>
        <w:t>Ricka,</w:t>
      </w:r>
      <w:r>
        <w:rPr>
          <w:spacing w:val="45"/>
          <w:sz w:val="22"/>
        </w:rPr>
        <w:t> </w:t>
      </w:r>
      <w:r>
        <w:rPr>
          <w:sz w:val="22"/>
        </w:rPr>
        <w:t>F.,</w:t>
      </w:r>
      <w:r>
        <w:rPr>
          <w:spacing w:val="49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Tsounta,</w:t>
      </w:r>
      <w:r>
        <w:rPr>
          <w:spacing w:val="45"/>
          <w:sz w:val="22"/>
        </w:rPr>
        <w:t> </w:t>
      </w:r>
      <w:r>
        <w:rPr>
          <w:sz w:val="22"/>
        </w:rPr>
        <w:t>E.</w:t>
      </w:r>
      <w:r>
        <w:rPr>
          <w:spacing w:val="42"/>
          <w:sz w:val="22"/>
        </w:rPr>
        <w:t> </w:t>
      </w:r>
      <w:r>
        <w:rPr>
          <w:sz w:val="22"/>
        </w:rPr>
        <w:t>(2015).</w:t>
      </w:r>
      <w:r>
        <w:rPr>
          <w:spacing w:val="47"/>
          <w:sz w:val="22"/>
        </w:rPr>
        <w:t> </w:t>
      </w:r>
      <w:r>
        <w:rPr>
          <w:i/>
          <w:sz w:val="22"/>
        </w:rPr>
        <w:t>Causes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consequences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income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inequality: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 global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perspective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Monetary</w:t>
      </w:r>
      <w:r>
        <w:rPr>
          <w:spacing w:val="-3"/>
          <w:sz w:val="22"/>
        </w:rPr>
        <w:t> </w:t>
      </w:r>
      <w:r>
        <w:rPr>
          <w:sz w:val="22"/>
        </w:rPr>
        <w:t>Fund.</w:t>
      </w:r>
    </w:p>
    <w:p>
      <w:pPr>
        <w:pStyle w:val="BodyText"/>
        <w:spacing w:before="6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Dastidar,</w:t>
      </w:r>
      <w:r>
        <w:rPr>
          <w:spacing w:val="28"/>
          <w:sz w:val="22"/>
        </w:rPr>
        <w:t> </w:t>
      </w:r>
      <w:r>
        <w:rPr>
          <w:sz w:val="22"/>
        </w:rPr>
        <w:t>A.</w:t>
      </w:r>
      <w:r>
        <w:rPr>
          <w:spacing w:val="28"/>
          <w:sz w:val="22"/>
        </w:rPr>
        <w:t> </w:t>
      </w:r>
      <w:r>
        <w:rPr>
          <w:sz w:val="22"/>
        </w:rPr>
        <w:t>G.</w:t>
      </w:r>
      <w:r>
        <w:rPr>
          <w:spacing w:val="29"/>
          <w:sz w:val="22"/>
        </w:rPr>
        <w:t> </w:t>
      </w:r>
      <w:r>
        <w:rPr>
          <w:sz w:val="22"/>
        </w:rPr>
        <w:t>(2012).</w:t>
      </w:r>
      <w:r>
        <w:rPr>
          <w:spacing w:val="28"/>
          <w:sz w:val="22"/>
        </w:rPr>
        <w:t> </w:t>
      </w:r>
      <w:r>
        <w:rPr>
          <w:sz w:val="22"/>
        </w:rPr>
        <w:t>Income</w:t>
      </w:r>
      <w:r>
        <w:rPr>
          <w:spacing w:val="29"/>
          <w:sz w:val="22"/>
        </w:rPr>
        <w:t> </w:t>
      </w:r>
      <w:r>
        <w:rPr>
          <w:sz w:val="22"/>
        </w:rPr>
        <w:t>distribution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structural</w:t>
      </w:r>
      <w:r>
        <w:rPr>
          <w:spacing w:val="27"/>
          <w:sz w:val="22"/>
        </w:rPr>
        <w:t> </w:t>
      </w:r>
      <w:r>
        <w:rPr>
          <w:sz w:val="22"/>
        </w:rPr>
        <w:t>transformation:</w:t>
      </w:r>
      <w:r>
        <w:rPr>
          <w:spacing w:val="27"/>
          <w:sz w:val="22"/>
        </w:rPr>
        <w:t> </w:t>
      </w:r>
      <w:r>
        <w:rPr>
          <w:sz w:val="22"/>
        </w:rPr>
        <w:t>Empirical</w:t>
      </w:r>
      <w:r>
        <w:rPr>
          <w:spacing w:val="29"/>
          <w:sz w:val="22"/>
        </w:rPr>
        <w:t> </w:t>
      </w:r>
      <w:r>
        <w:rPr>
          <w:sz w:val="22"/>
        </w:rPr>
        <w:t>evidence</w:t>
      </w:r>
      <w:r>
        <w:rPr>
          <w:spacing w:val="27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r>
        <w:rPr>
          <w:sz w:val="22"/>
        </w:rPr>
        <w:t>developed</w:t>
      </w:r>
      <w:r>
        <w:rPr>
          <w:spacing w:val="-3"/>
          <w:sz w:val="22"/>
        </w:rPr>
        <w:t> </w:t>
      </w:r>
      <w:r>
        <w:rPr>
          <w:sz w:val="22"/>
        </w:rPr>
        <w:t>and developing</w:t>
      </w:r>
      <w:r>
        <w:rPr>
          <w:spacing w:val="-3"/>
          <w:sz w:val="22"/>
        </w:rPr>
        <w:t> </w:t>
      </w:r>
      <w:r>
        <w:rPr>
          <w:sz w:val="22"/>
        </w:rPr>
        <w:t>countries.</w:t>
      </w:r>
      <w:r>
        <w:rPr>
          <w:spacing w:val="1"/>
          <w:sz w:val="22"/>
        </w:rPr>
        <w:t> </w:t>
      </w:r>
      <w:r>
        <w:rPr>
          <w:i/>
          <w:sz w:val="22"/>
        </w:rPr>
        <w:t>Seoul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25(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:25-56.</w:t>
      </w:r>
    </w:p>
    <w:p>
      <w:pPr>
        <w:pStyle w:val="BodyText"/>
        <w:spacing w:before="10"/>
        <w:rPr>
          <w:sz w:val="20"/>
        </w:rPr>
      </w:pP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sz w:val="22"/>
        </w:rPr>
        <w:t>Davtyan,</w:t>
      </w:r>
      <w:r>
        <w:rPr>
          <w:spacing w:val="33"/>
          <w:sz w:val="22"/>
        </w:rPr>
        <w:t> </w:t>
      </w:r>
      <w:r>
        <w:rPr>
          <w:sz w:val="22"/>
        </w:rPr>
        <w:t>K.</w:t>
      </w:r>
      <w:r>
        <w:rPr>
          <w:spacing w:val="32"/>
          <w:sz w:val="22"/>
        </w:rPr>
        <w:t> </w:t>
      </w:r>
      <w:r>
        <w:rPr>
          <w:sz w:val="22"/>
        </w:rPr>
        <w:t>(2016).</w:t>
      </w:r>
      <w:r>
        <w:rPr>
          <w:spacing w:val="30"/>
          <w:sz w:val="22"/>
        </w:rPr>
        <w:t> </w:t>
      </w:r>
      <w:r>
        <w:rPr>
          <w:sz w:val="22"/>
        </w:rPr>
        <w:t>Income</w:t>
      </w:r>
      <w:r>
        <w:rPr>
          <w:spacing w:val="33"/>
          <w:sz w:val="22"/>
        </w:rPr>
        <w:t> </w:t>
      </w:r>
      <w:r>
        <w:rPr>
          <w:sz w:val="22"/>
        </w:rPr>
        <w:t>inequality</w:t>
      </w:r>
      <w:r>
        <w:rPr>
          <w:spacing w:val="30"/>
          <w:sz w:val="22"/>
        </w:rPr>
        <w:t> </w:t>
      </w:r>
      <w:r>
        <w:rPr>
          <w:sz w:val="22"/>
        </w:rPr>
        <w:t>and</w:t>
      </w:r>
      <w:r>
        <w:rPr>
          <w:spacing w:val="30"/>
          <w:sz w:val="22"/>
        </w:rPr>
        <w:t> </w:t>
      </w:r>
      <w:r>
        <w:rPr>
          <w:sz w:val="22"/>
        </w:rPr>
        <w:t>monetary</w:t>
      </w:r>
      <w:r>
        <w:rPr>
          <w:spacing w:val="30"/>
          <w:sz w:val="22"/>
        </w:rPr>
        <w:t> </w:t>
      </w:r>
      <w:r>
        <w:rPr>
          <w:sz w:val="22"/>
        </w:rPr>
        <w:t>policy:</w:t>
      </w:r>
      <w:r>
        <w:rPr>
          <w:spacing w:val="33"/>
          <w:sz w:val="22"/>
        </w:rPr>
        <w:t> </w:t>
      </w:r>
      <w:r>
        <w:rPr>
          <w:sz w:val="22"/>
        </w:rPr>
        <w:t>An</w:t>
      </w:r>
      <w:r>
        <w:rPr>
          <w:spacing w:val="32"/>
          <w:sz w:val="22"/>
        </w:rPr>
        <w:t> </w:t>
      </w:r>
      <w:r>
        <w:rPr>
          <w:sz w:val="22"/>
        </w:rPr>
        <w:t>analysis</w:t>
      </w:r>
      <w:r>
        <w:rPr>
          <w:spacing w:val="39"/>
          <w:sz w:val="22"/>
        </w:rPr>
        <w:t> </w:t>
      </w:r>
      <w:r>
        <w:rPr>
          <w:sz w:val="22"/>
        </w:rPr>
        <w:t>on</w:t>
      </w:r>
      <w:r>
        <w:rPr>
          <w:spacing w:val="30"/>
          <w:sz w:val="22"/>
        </w:rPr>
        <w:t> </w:t>
      </w:r>
      <w:r>
        <w:rPr>
          <w:sz w:val="22"/>
        </w:rPr>
        <w:t>the</w:t>
      </w:r>
      <w:r>
        <w:rPr>
          <w:spacing w:val="32"/>
          <w:sz w:val="22"/>
        </w:rPr>
        <w:t> </w:t>
      </w:r>
      <w:r>
        <w:rPr>
          <w:sz w:val="22"/>
        </w:rPr>
        <w:t>long</w:t>
      </w:r>
      <w:r>
        <w:rPr>
          <w:spacing w:val="30"/>
          <w:sz w:val="22"/>
        </w:rPr>
        <w:t> </w:t>
      </w:r>
      <w:r>
        <w:rPr>
          <w:sz w:val="22"/>
        </w:rPr>
        <w:t>run</w:t>
      </w:r>
      <w:r>
        <w:rPr>
          <w:spacing w:val="32"/>
          <w:sz w:val="22"/>
        </w:rPr>
        <w:t> </w:t>
      </w:r>
      <w:r>
        <w:rPr>
          <w:sz w:val="22"/>
        </w:rPr>
        <w:t>relation.</w:t>
      </w: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i/>
          <w:sz w:val="22"/>
        </w:rPr>
        <w:t>Research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Institute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Applied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Papers</w:t>
      </w:r>
      <w:r>
        <w:rPr>
          <w:sz w:val="22"/>
        </w:rPr>
        <w:t>.</w:t>
      </w:r>
    </w:p>
    <w:p>
      <w:pPr>
        <w:pStyle w:val="BodyText"/>
        <w:rPr>
          <w:sz w:val="21"/>
        </w:rPr>
      </w:pPr>
    </w:p>
    <w:p>
      <w:pPr>
        <w:spacing w:before="0"/>
        <w:ind w:left="498" w:right="1345" w:firstLine="0"/>
        <w:jc w:val="left"/>
        <w:rPr>
          <w:sz w:val="22"/>
        </w:rPr>
      </w:pPr>
      <w:r>
        <w:rPr>
          <w:sz w:val="22"/>
        </w:rPr>
        <w:t>De</w:t>
      </w:r>
      <w:r>
        <w:rPr>
          <w:spacing w:val="16"/>
          <w:sz w:val="22"/>
        </w:rPr>
        <w:t> </w:t>
      </w:r>
      <w:r>
        <w:rPr>
          <w:sz w:val="22"/>
        </w:rPr>
        <w:t>Gregorio,</w:t>
      </w:r>
      <w:r>
        <w:rPr>
          <w:spacing w:val="11"/>
          <w:sz w:val="22"/>
        </w:rPr>
        <w:t> </w:t>
      </w:r>
      <w:r>
        <w:rPr>
          <w:sz w:val="22"/>
        </w:rPr>
        <w:t>J.,</w:t>
      </w:r>
      <w:r>
        <w:rPr>
          <w:spacing w:val="14"/>
          <w:sz w:val="22"/>
        </w:rPr>
        <w:t> </w:t>
      </w:r>
      <w:r>
        <w:rPr>
          <w:sz w:val="22"/>
        </w:rPr>
        <w:t>and</w:t>
      </w:r>
      <w:r>
        <w:rPr>
          <w:spacing w:val="17"/>
          <w:sz w:val="22"/>
        </w:rPr>
        <w:t> </w:t>
      </w:r>
      <w:r>
        <w:rPr>
          <w:sz w:val="22"/>
        </w:rPr>
        <w:t>Lee,</w:t>
      </w:r>
      <w:r>
        <w:rPr>
          <w:spacing w:val="14"/>
          <w:sz w:val="22"/>
        </w:rPr>
        <w:t> </w:t>
      </w:r>
      <w:r>
        <w:rPr>
          <w:sz w:val="22"/>
        </w:rPr>
        <w:t>J.-W.</w:t>
      </w:r>
      <w:r>
        <w:rPr>
          <w:spacing w:val="16"/>
          <w:sz w:val="22"/>
        </w:rPr>
        <w:t> </w:t>
      </w:r>
      <w:r>
        <w:rPr>
          <w:sz w:val="22"/>
        </w:rPr>
        <w:t>(2002).</w:t>
      </w:r>
      <w:r>
        <w:rPr>
          <w:spacing w:val="16"/>
          <w:sz w:val="22"/>
        </w:rPr>
        <w:t> </w:t>
      </w:r>
      <w:r>
        <w:rPr>
          <w:sz w:val="22"/>
        </w:rPr>
        <w:t>Education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5"/>
          <w:sz w:val="22"/>
        </w:rPr>
        <w:t> </w:t>
      </w:r>
      <w:r>
        <w:rPr>
          <w:sz w:val="22"/>
        </w:rPr>
        <w:t>income</w:t>
      </w:r>
      <w:r>
        <w:rPr>
          <w:spacing w:val="17"/>
          <w:sz w:val="22"/>
        </w:rPr>
        <w:t> </w:t>
      </w:r>
      <w:r>
        <w:rPr>
          <w:sz w:val="22"/>
        </w:rPr>
        <w:t>inequality:</w:t>
      </w:r>
      <w:r>
        <w:rPr>
          <w:spacing w:val="17"/>
          <w:sz w:val="22"/>
        </w:rPr>
        <w:t> </w:t>
      </w:r>
      <w:r>
        <w:rPr>
          <w:sz w:val="22"/>
        </w:rPr>
        <w:t>New</w:t>
      </w:r>
      <w:r>
        <w:rPr>
          <w:spacing w:val="12"/>
          <w:sz w:val="22"/>
        </w:rPr>
        <w:t> </w:t>
      </w:r>
      <w:r>
        <w:rPr>
          <w:sz w:val="22"/>
        </w:rPr>
        <w:t>evidence</w:t>
      </w:r>
      <w:r>
        <w:rPr>
          <w:spacing w:val="14"/>
          <w:sz w:val="22"/>
        </w:rPr>
        <w:t> </w:t>
      </w:r>
      <w:r>
        <w:rPr>
          <w:sz w:val="22"/>
        </w:rPr>
        <w:t>from</w:t>
      </w:r>
      <w:r>
        <w:rPr>
          <w:spacing w:val="13"/>
          <w:sz w:val="22"/>
        </w:rPr>
        <w:t> </w:t>
      </w:r>
      <w:r>
        <w:rPr>
          <w:sz w:val="22"/>
        </w:rPr>
        <w:t>cross-</w:t>
      </w:r>
      <w:r>
        <w:rPr>
          <w:spacing w:val="-52"/>
          <w:sz w:val="22"/>
        </w:rPr>
        <w:t> </w:t>
      </w:r>
      <w:r>
        <w:rPr>
          <w:sz w:val="22"/>
        </w:rPr>
        <w:t>country</w:t>
      </w:r>
      <w:r>
        <w:rPr>
          <w:spacing w:val="-4"/>
          <w:sz w:val="22"/>
        </w:rPr>
        <w:t> </w:t>
      </w:r>
      <w:r>
        <w:rPr>
          <w:sz w:val="22"/>
        </w:rPr>
        <w:t>data.</w:t>
      </w:r>
      <w:r>
        <w:rPr>
          <w:spacing w:val="-2"/>
          <w:sz w:val="22"/>
        </w:rPr>
        <w:t> </w:t>
      </w:r>
      <w:r>
        <w:rPr>
          <w:i/>
          <w:sz w:val="22"/>
        </w:rPr>
        <w:t>Review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Income and Wealth,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48(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:1-22.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1" w:firstLine="0"/>
        <w:jc w:val="left"/>
        <w:rPr>
          <w:sz w:val="22"/>
        </w:rPr>
      </w:pPr>
      <w:r>
        <w:rPr>
          <w:sz w:val="22"/>
        </w:rPr>
        <w:t>Deininger,</w:t>
      </w:r>
      <w:r>
        <w:rPr>
          <w:spacing w:val="46"/>
          <w:sz w:val="22"/>
        </w:rPr>
        <w:t> </w:t>
      </w:r>
      <w:r>
        <w:rPr>
          <w:sz w:val="22"/>
        </w:rPr>
        <w:t>K.,</w:t>
      </w:r>
      <w:r>
        <w:rPr>
          <w:spacing w:val="49"/>
          <w:sz w:val="22"/>
        </w:rPr>
        <w:t> </w:t>
      </w:r>
      <w:r>
        <w:rPr>
          <w:sz w:val="22"/>
        </w:rPr>
        <w:t>and</w:t>
      </w:r>
      <w:r>
        <w:rPr>
          <w:spacing w:val="47"/>
          <w:sz w:val="22"/>
        </w:rPr>
        <w:t> </w:t>
      </w:r>
      <w:r>
        <w:rPr>
          <w:sz w:val="22"/>
        </w:rPr>
        <w:t>Squire,</w:t>
      </w:r>
      <w:r>
        <w:rPr>
          <w:spacing w:val="47"/>
          <w:sz w:val="22"/>
        </w:rPr>
        <w:t> </w:t>
      </w:r>
      <w:r>
        <w:rPr>
          <w:sz w:val="22"/>
        </w:rPr>
        <w:t>L.</w:t>
      </w:r>
      <w:r>
        <w:rPr>
          <w:spacing w:val="47"/>
          <w:sz w:val="22"/>
        </w:rPr>
        <w:t> </w:t>
      </w:r>
      <w:r>
        <w:rPr>
          <w:sz w:val="22"/>
        </w:rPr>
        <w:t>(1996).</w:t>
      </w:r>
      <w:r>
        <w:rPr>
          <w:spacing w:val="46"/>
          <w:sz w:val="22"/>
        </w:rPr>
        <w:t> </w:t>
      </w:r>
      <w:r>
        <w:rPr>
          <w:sz w:val="22"/>
        </w:rPr>
        <w:t>A</w:t>
      </w:r>
      <w:r>
        <w:rPr>
          <w:spacing w:val="46"/>
          <w:sz w:val="22"/>
        </w:rPr>
        <w:t> </w:t>
      </w:r>
      <w:r>
        <w:rPr>
          <w:sz w:val="22"/>
        </w:rPr>
        <w:t>new</w:t>
      </w:r>
      <w:r>
        <w:rPr>
          <w:spacing w:val="46"/>
          <w:sz w:val="22"/>
        </w:rPr>
        <w:t> </w:t>
      </w:r>
      <w:r>
        <w:rPr>
          <w:sz w:val="22"/>
        </w:rPr>
        <w:t>data</w:t>
      </w:r>
      <w:r>
        <w:rPr>
          <w:spacing w:val="45"/>
          <w:sz w:val="22"/>
        </w:rPr>
        <w:t> </w:t>
      </w:r>
      <w:r>
        <w:rPr>
          <w:sz w:val="22"/>
        </w:rPr>
        <w:t>set</w:t>
      </w:r>
      <w:r>
        <w:rPr>
          <w:spacing w:val="48"/>
          <w:sz w:val="22"/>
        </w:rPr>
        <w:t> </w:t>
      </w:r>
      <w:r>
        <w:rPr>
          <w:sz w:val="22"/>
        </w:rPr>
        <w:t>measuring</w:t>
      </w:r>
      <w:r>
        <w:rPr>
          <w:spacing w:val="44"/>
          <w:sz w:val="22"/>
        </w:rPr>
        <w:t> </w:t>
      </w:r>
      <w:r>
        <w:rPr>
          <w:sz w:val="22"/>
        </w:rPr>
        <w:t>income</w:t>
      </w:r>
      <w:r>
        <w:rPr>
          <w:spacing w:val="48"/>
          <w:sz w:val="22"/>
        </w:rPr>
        <w:t> </w:t>
      </w:r>
      <w:r>
        <w:rPr>
          <w:sz w:val="22"/>
        </w:rPr>
        <w:t>inequality.</w:t>
      </w:r>
      <w:r>
        <w:rPr>
          <w:spacing w:val="53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47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10(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:565-591.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Delis,</w:t>
      </w:r>
      <w:r>
        <w:rPr>
          <w:spacing w:val="22"/>
          <w:sz w:val="22"/>
        </w:rPr>
        <w:t> </w:t>
      </w:r>
      <w:r>
        <w:rPr>
          <w:sz w:val="22"/>
        </w:rPr>
        <w:t>M.</w:t>
      </w:r>
      <w:r>
        <w:rPr>
          <w:spacing w:val="24"/>
          <w:sz w:val="22"/>
        </w:rPr>
        <w:t> </w:t>
      </w:r>
      <w:r>
        <w:rPr>
          <w:sz w:val="22"/>
        </w:rPr>
        <w:t>D.,</w:t>
      </w:r>
      <w:r>
        <w:rPr>
          <w:spacing w:val="24"/>
          <w:sz w:val="22"/>
        </w:rPr>
        <w:t> </w:t>
      </w:r>
      <w:r>
        <w:rPr>
          <w:sz w:val="22"/>
        </w:rPr>
        <w:t>Hasan,</w:t>
      </w:r>
      <w:r>
        <w:rPr>
          <w:spacing w:val="22"/>
          <w:sz w:val="22"/>
        </w:rPr>
        <w:t> </w:t>
      </w:r>
      <w:r>
        <w:rPr>
          <w:sz w:val="22"/>
        </w:rPr>
        <w:t>I.,</w:t>
      </w:r>
      <w:r>
        <w:rPr>
          <w:spacing w:val="27"/>
          <w:sz w:val="22"/>
        </w:rPr>
        <w:t> </w:t>
      </w:r>
      <w:r>
        <w:rPr>
          <w:sz w:val="22"/>
        </w:rPr>
        <w:t>and</w:t>
      </w:r>
      <w:r>
        <w:rPr>
          <w:spacing w:val="24"/>
          <w:sz w:val="22"/>
        </w:rPr>
        <w:t> </w:t>
      </w:r>
      <w:r>
        <w:rPr>
          <w:sz w:val="22"/>
        </w:rPr>
        <w:t>Kazakis,</w:t>
      </w:r>
      <w:r>
        <w:rPr>
          <w:spacing w:val="24"/>
          <w:sz w:val="22"/>
        </w:rPr>
        <w:t> </w:t>
      </w:r>
      <w:r>
        <w:rPr>
          <w:sz w:val="22"/>
        </w:rPr>
        <w:t>P.</w:t>
      </w:r>
      <w:r>
        <w:rPr>
          <w:spacing w:val="21"/>
          <w:sz w:val="22"/>
        </w:rPr>
        <w:t> </w:t>
      </w:r>
      <w:r>
        <w:rPr>
          <w:sz w:val="22"/>
        </w:rPr>
        <w:t>(2014).</w:t>
      </w:r>
      <w:r>
        <w:rPr>
          <w:spacing w:val="23"/>
          <w:sz w:val="22"/>
        </w:rPr>
        <w:t> </w:t>
      </w:r>
      <w:r>
        <w:rPr>
          <w:sz w:val="22"/>
        </w:rPr>
        <w:t>Bank</w:t>
      </w:r>
      <w:r>
        <w:rPr>
          <w:spacing w:val="22"/>
          <w:sz w:val="22"/>
        </w:rPr>
        <w:t> </w:t>
      </w:r>
      <w:r>
        <w:rPr>
          <w:sz w:val="22"/>
        </w:rPr>
        <w:t>regulations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22"/>
          <w:sz w:val="22"/>
        </w:rPr>
        <w:t> </w:t>
      </w:r>
      <w:r>
        <w:rPr>
          <w:sz w:val="22"/>
        </w:rPr>
        <w:t>income</w:t>
      </w:r>
      <w:r>
        <w:rPr>
          <w:spacing w:val="25"/>
          <w:sz w:val="22"/>
        </w:rPr>
        <w:t> </w:t>
      </w:r>
      <w:r>
        <w:rPr>
          <w:sz w:val="22"/>
        </w:rPr>
        <w:t>inequality:</w:t>
      </w:r>
      <w:r>
        <w:rPr>
          <w:spacing w:val="25"/>
          <w:sz w:val="22"/>
        </w:rPr>
        <w:t> </w:t>
      </w:r>
      <w:r>
        <w:rPr>
          <w:sz w:val="22"/>
        </w:rPr>
        <w:t>Empirical</w:t>
      </w:r>
      <w:r>
        <w:rPr>
          <w:spacing w:val="-52"/>
          <w:sz w:val="22"/>
        </w:rPr>
        <w:t> </w:t>
      </w:r>
      <w:r>
        <w:rPr>
          <w:sz w:val="22"/>
        </w:rPr>
        <w:t>evidence.</w:t>
      </w:r>
      <w:r>
        <w:rPr>
          <w:spacing w:val="-1"/>
          <w:sz w:val="22"/>
        </w:rPr>
        <w:t> </w:t>
      </w:r>
      <w:r>
        <w:rPr>
          <w:i/>
          <w:sz w:val="22"/>
        </w:rPr>
        <w:t>Review of Finance,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2014(</w:t>
      </w:r>
      <w:r>
        <w:rPr>
          <w:sz w:val="22"/>
        </w:rPr>
        <w:t>18</w:t>
      </w:r>
      <w:r>
        <w:rPr>
          <w:b/>
          <w:sz w:val="22"/>
        </w:rPr>
        <w:t>)</w:t>
      </w:r>
      <w:r>
        <w:rPr>
          <w:sz w:val="22"/>
        </w:rPr>
        <w:t>:1811-1846. doi:10.1093/rof/rft039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1" w:firstLine="0"/>
        <w:jc w:val="left"/>
        <w:rPr>
          <w:sz w:val="22"/>
        </w:rPr>
      </w:pPr>
      <w:r>
        <w:rPr>
          <w:sz w:val="22"/>
        </w:rPr>
        <w:t>Demetriades,</w:t>
      </w:r>
      <w:r>
        <w:rPr>
          <w:spacing w:val="36"/>
          <w:sz w:val="22"/>
        </w:rPr>
        <w:t> </w:t>
      </w:r>
      <w:r>
        <w:rPr>
          <w:sz w:val="22"/>
        </w:rPr>
        <w:t>P.,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Law,</w:t>
      </w:r>
      <w:r>
        <w:rPr>
          <w:spacing w:val="34"/>
          <w:sz w:val="22"/>
        </w:rPr>
        <w:t> </w:t>
      </w:r>
      <w:r>
        <w:rPr>
          <w:sz w:val="22"/>
        </w:rPr>
        <w:t>S.</w:t>
      </w:r>
      <w:r>
        <w:rPr>
          <w:spacing w:val="35"/>
          <w:sz w:val="22"/>
        </w:rPr>
        <w:t> </w:t>
      </w:r>
      <w:r>
        <w:rPr>
          <w:sz w:val="22"/>
        </w:rPr>
        <w:t>H.</w:t>
      </w:r>
      <w:r>
        <w:rPr>
          <w:spacing w:val="37"/>
          <w:sz w:val="22"/>
        </w:rPr>
        <w:t> </w:t>
      </w:r>
      <w:r>
        <w:rPr>
          <w:sz w:val="22"/>
        </w:rPr>
        <w:t>(2006).</w:t>
      </w:r>
      <w:r>
        <w:rPr>
          <w:spacing w:val="37"/>
          <w:sz w:val="22"/>
        </w:rPr>
        <w:t> </w:t>
      </w:r>
      <w:r>
        <w:rPr>
          <w:sz w:val="22"/>
        </w:rPr>
        <w:t>Finance,</w:t>
      </w:r>
      <w:r>
        <w:rPr>
          <w:spacing w:val="36"/>
          <w:sz w:val="22"/>
        </w:rPr>
        <w:t> </w:t>
      </w:r>
      <w:r>
        <w:rPr>
          <w:sz w:val="22"/>
        </w:rPr>
        <w:t>institutions</w:t>
      </w:r>
      <w:r>
        <w:rPr>
          <w:spacing w:val="37"/>
          <w:sz w:val="22"/>
        </w:rPr>
        <w:t> </w:t>
      </w:r>
      <w:r>
        <w:rPr>
          <w:sz w:val="22"/>
        </w:rPr>
        <w:t>and</w:t>
      </w:r>
      <w:r>
        <w:rPr>
          <w:spacing w:val="36"/>
          <w:sz w:val="22"/>
        </w:rPr>
        <w:t> </w:t>
      </w:r>
      <w:r>
        <w:rPr>
          <w:sz w:val="22"/>
        </w:rPr>
        <w:t>economic</w:t>
      </w:r>
      <w:r>
        <w:rPr>
          <w:spacing w:val="37"/>
          <w:sz w:val="22"/>
        </w:rPr>
        <w:t> </w:t>
      </w:r>
      <w:r>
        <w:rPr>
          <w:sz w:val="22"/>
        </w:rPr>
        <w:t>growth.</w:t>
      </w:r>
      <w:r>
        <w:rPr>
          <w:spacing w:val="42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 Economics,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11(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:245-260.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Demirgüç-Kunt,</w:t>
      </w:r>
      <w:r>
        <w:rPr>
          <w:spacing w:val="26"/>
          <w:sz w:val="22"/>
        </w:rPr>
        <w:t> </w:t>
      </w:r>
      <w:r>
        <w:rPr>
          <w:sz w:val="22"/>
        </w:rPr>
        <w:t>A.,</w:t>
      </w:r>
      <w:r>
        <w:rPr>
          <w:spacing w:val="28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Levine,</w:t>
      </w:r>
      <w:r>
        <w:rPr>
          <w:spacing w:val="27"/>
          <w:sz w:val="22"/>
        </w:rPr>
        <w:t> </w:t>
      </w:r>
      <w:r>
        <w:rPr>
          <w:sz w:val="22"/>
        </w:rPr>
        <w:t>R.</w:t>
      </w:r>
      <w:r>
        <w:rPr>
          <w:spacing w:val="27"/>
          <w:sz w:val="22"/>
        </w:rPr>
        <w:t> </w:t>
      </w:r>
      <w:r>
        <w:rPr>
          <w:sz w:val="22"/>
        </w:rPr>
        <w:t>(2009).</w:t>
      </w:r>
      <w:r>
        <w:rPr>
          <w:spacing w:val="26"/>
          <w:sz w:val="22"/>
        </w:rPr>
        <w:t> </w:t>
      </w:r>
      <w:r>
        <w:rPr>
          <w:sz w:val="22"/>
        </w:rPr>
        <w:t>Finance</w:t>
      </w:r>
      <w:r>
        <w:rPr>
          <w:spacing w:val="27"/>
          <w:sz w:val="22"/>
        </w:rPr>
        <w:t> </w:t>
      </w:r>
      <w:r>
        <w:rPr>
          <w:sz w:val="22"/>
        </w:rPr>
        <w:t>and</w:t>
      </w:r>
      <w:r>
        <w:rPr>
          <w:spacing w:val="28"/>
          <w:sz w:val="22"/>
        </w:rPr>
        <w:t> </w:t>
      </w:r>
      <w:r>
        <w:rPr>
          <w:sz w:val="22"/>
        </w:rPr>
        <w:t>inequality:</w:t>
      </w:r>
      <w:r>
        <w:rPr>
          <w:spacing w:val="27"/>
          <w:sz w:val="22"/>
        </w:rPr>
        <w:t> </w:t>
      </w:r>
      <w:r>
        <w:rPr>
          <w:sz w:val="22"/>
        </w:rPr>
        <w:t>Theory</w:t>
      </w:r>
      <w:r>
        <w:rPr>
          <w:spacing w:val="25"/>
          <w:sz w:val="22"/>
        </w:rPr>
        <w:t> </w:t>
      </w:r>
      <w:r>
        <w:rPr>
          <w:sz w:val="22"/>
        </w:rPr>
        <w:t>and</w:t>
      </w:r>
      <w:r>
        <w:rPr>
          <w:spacing w:val="26"/>
          <w:sz w:val="22"/>
        </w:rPr>
        <w:t> </w:t>
      </w:r>
      <w:r>
        <w:rPr>
          <w:sz w:val="22"/>
        </w:rPr>
        <w:t>evidence.</w:t>
      </w:r>
      <w:r>
        <w:rPr>
          <w:spacing w:val="32"/>
          <w:sz w:val="22"/>
        </w:rPr>
        <w:t> </w:t>
      </w:r>
      <w:r>
        <w:rPr>
          <w:i/>
          <w:sz w:val="22"/>
        </w:rPr>
        <w:t>National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Bureau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Research, </w:t>
      </w:r>
      <w:r>
        <w:rPr>
          <w:b/>
          <w:sz w:val="22"/>
        </w:rPr>
        <w:t>Working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Paper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15275</w:t>
      </w:r>
      <w:r>
        <w:rPr>
          <w:b/>
          <w:spacing w:val="1"/>
          <w:sz w:val="22"/>
        </w:rPr>
        <w:t> </w:t>
      </w:r>
      <w:hyperlink r:id="rId34">
        <w:r>
          <w:rPr>
            <w:b/>
            <w:color w:val="0462C1"/>
            <w:sz w:val="22"/>
            <w:u w:val="thick" w:color="0462C1"/>
          </w:rPr>
          <w:t>http://www.nber.org/papers/w15275</w:t>
        </w:r>
      </w:hyperlink>
      <w:r>
        <w:rPr>
          <w:sz w:val="22"/>
        </w:rPr>
        <w:t>.</w:t>
      </w:r>
    </w:p>
    <w:p>
      <w:pPr>
        <w:pStyle w:val="BodyText"/>
        <w:spacing w:before="11"/>
        <w:rPr>
          <w:sz w:val="12"/>
        </w:rPr>
      </w:pPr>
    </w:p>
    <w:p>
      <w:pPr>
        <w:spacing w:line="465" w:lineRule="auto" w:before="92"/>
        <w:ind w:left="498" w:right="1579" w:firstLine="0"/>
        <w:jc w:val="both"/>
        <w:rPr>
          <w:sz w:val="22"/>
        </w:rPr>
      </w:pPr>
      <w:r>
        <w:rPr>
          <w:sz w:val="22"/>
        </w:rPr>
        <w:t>Dhongde, S., and Miao, X. (2013). </w:t>
      </w:r>
      <w:r>
        <w:rPr>
          <w:i/>
          <w:sz w:val="22"/>
        </w:rPr>
        <w:t>Cross-country convergence in income inequality</w:t>
      </w:r>
      <w:r>
        <w:rPr>
          <w:sz w:val="22"/>
        </w:rPr>
        <w:t>. Retrieved from</w:t>
      </w:r>
      <w:r>
        <w:rPr>
          <w:spacing w:val="-52"/>
          <w:sz w:val="22"/>
        </w:rPr>
        <w:t> </w:t>
      </w:r>
      <w:r>
        <w:rPr>
          <w:sz w:val="22"/>
        </w:rPr>
        <w:t>Dollar,</w:t>
      </w:r>
      <w:r>
        <w:rPr>
          <w:spacing w:val="-2"/>
          <w:sz w:val="22"/>
        </w:rPr>
        <w:t> </w:t>
      </w:r>
      <w:r>
        <w:rPr>
          <w:sz w:val="22"/>
        </w:rPr>
        <w:t>D.,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Kraay,</w:t>
      </w:r>
      <w:r>
        <w:rPr>
          <w:spacing w:val="-1"/>
          <w:sz w:val="22"/>
        </w:rPr>
        <w:t> </w:t>
      </w:r>
      <w:r>
        <w:rPr>
          <w:sz w:val="22"/>
        </w:rPr>
        <w:t>A.</w:t>
      </w:r>
      <w:r>
        <w:rPr>
          <w:spacing w:val="-1"/>
          <w:sz w:val="22"/>
        </w:rPr>
        <w:t> </w:t>
      </w:r>
      <w:r>
        <w:rPr>
          <w:sz w:val="22"/>
        </w:rPr>
        <w:t>(2004).</w:t>
      </w:r>
      <w:r>
        <w:rPr>
          <w:spacing w:val="-5"/>
          <w:sz w:val="22"/>
        </w:rPr>
        <w:t> </w:t>
      </w:r>
      <w:r>
        <w:rPr>
          <w:sz w:val="22"/>
        </w:rPr>
        <w:t>Trade,</w:t>
      </w:r>
      <w:r>
        <w:rPr>
          <w:spacing w:val="-1"/>
          <w:sz w:val="22"/>
        </w:rPr>
        <w:t> </w:t>
      </w:r>
      <w:r>
        <w:rPr>
          <w:sz w:val="22"/>
        </w:rPr>
        <w:t>growth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poverty.</w:t>
      </w:r>
      <w:r>
        <w:rPr>
          <w:spacing w:val="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Journal, </w:t>
      </w:r>
      <w:r>
        <w:rPr>
          <w:b/>
          <w:sz w:val="22"/>
        </w:rPr>
        <w:t>114</w:t>
      </w:r>
      <w:r>
        <w:rPr>
          <w:sz w:val="22"/>
        </w:rPr>
        <w:t>:F22-F49.</w:t>
      </w:r>
    </w:p>
    <w:p>
      <w:pPr>
        <w:spacing w:before="4"/>
        <w:ind w:left="498" w:right="1352" w:firstLine="0"/>
        <w:jc w:val="both"/>
        <w:rPr>
          <w:sz w:val="22"/>
        </w:rPr>
      </w:pPr>
      <w:r>
        <w:rPr>
          <w:sz w:val="22"/>
        </w:rPr>
        <w:t>Dupas, P., and Jonathan, R. (2009). Savings constraints and microenterprise development: Evidence</w:t>
      </w:r>
      <w:r>
        <w:rPr>
          <w:spacing w:val="1"/>
          <w:sz w:val="22"/>
        </w:rPr>
        <w:t> </w:t>
      </w:r>
      <w:r>
        <w:rPr>
          <w:sz w:val="22"/>
        </w:rPr>
        <w:t>from a field experiment in Kenya. </w:t>
      </w:r>
      <w:r>
        <w:rPr>
          <w:i/>
          <w:sz w:val="22"/>
        </w:rPr>
        <w:t>Cambridge, Mass. National Bureau of Economic Research Working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Paper, </w:t>
      </w:r>
      <w:r>
        <w:rPr>
          <w:b/>
          <w:sz w:val="22"/>
        </w:rPr>
        <w:t>No. 14693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7" w:firstLine="0"/>
        <w:jc w:val="both"/>
        <w:rPr>
          <w:sz w:val="22"/>
        </w:rPr>
      </w:pPr>
      <w:r>
        <w:rPr>
          <w:sz w:val="22"/>
        </w:rPr>
        <w:t>Edo, S. E. (2011). Capital market development in an emerging economy and the challenge of fostering</w:t>
      </w:r>
      <w:r>
        <w:rPr>
          <w:spacing w:val="-52"/>
          <w:sz w:val="22"/>
        </w:rPr>
        <w:t> </w:t>
      </w:r>
      <w:r>
        <w:rPr>
          <w:sz w:val="22"/>
        </w:rPr>
        <w:t>foreign</w:t>
      </w:r>
      <w:r>
        <w:rPr>
          <w:spacing w:val="-1"/>
          <w:sz w:val="22"/>
        </w:rPr>
        <w:t> </w:t>
      </w:r>
      <w:r>
        <w:rPr>
          <w:sz w:val="22"/>
        </w:rPr>
        <w:t>participation.</w:t>
      </w:r>
      <w:r>
        <w:rPr>
          <w:spacing w:val="-2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Monetary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Finance, </w:t>
      </w:r>
      <w:r>
        <w:rPr>
          <w:b/>
          <w:sz w:val="22"/>
        </w:rPr>
        <w:t>4(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:195-215.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Edo, S. E. (2012). Performance of liabilities accruing from liberalization of the banking sector in</w:t>
      </w:r>
      <w:r>
        <w:rPr>
          <w:spacing w:val="1"/>
          <w:sz w:val="22"/>
        </w:rPr>
        <w:t> </w:t>
      </w:r>
      <w:r>
        <w:rPr>
          <w:sz w:val="22"/>
        </w:rPr>
        <w:t>Nigeria.</w:t>
      </w:r>
      <w:r>
        <w:rPr>
          <w:spacing w:val="-1"/>
          <w:sz w:val="22"/>
        </w:rPr>
        <w:t> </w:t>
      </w:r>
      <w:r>
        <w:rPr>
          <w:i/>
          <w:sz w:val="22"/>
        </w:rPr>
        <w:t>The Review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Banking,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4(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:1-12.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Edo,</w:t>
      </w:r>
      <w:r>
        <w:rPr>
          <w:spacing w:val="1"/>
          <w:sz w:val="22"/>
        </w:rPr>
        <w:t> </w:t>
      </w:r>
      <w:r>
        <w:rPr>
          <w:sz w:val="22"/>
        </w:rPr>
        <w:t>S.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sz w:val="22"/>
        </w:rPr>
        <w:t>Dynamics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emerging</w:t>
      </w:r>
      <w:r>
        <w:rPr>
          <w:spacing w:val="1"/>
          <w:sz w:val="22"/>
        </w:rPr>
        <w:t> </w:t>
      </w:r>
      <w:r>
        <w:rPr>
          <w:sz w:val="22"/>
        </w:rPr>
        <w:t>stock</w:t>
      </w:r>
      <w:r>
        <w:rPr>
          <w:spacing w:val="1"/>
          <w:sz w:val="22"/>
        </w:rPr>
        <w:t> </w:t>
      </w:r>
      <w:r>
        <w:rPr>
          <w:sz w:val="22"/>
        </w:rPr>
        <w:t>market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growing</w:t>
      </w:r>
      <w:r>
        <w:rPr>
          <w:spacing w:val="1"/>
          <w:sz w:val="22"/>
        </w:rPr>
        <w:t> </w:t>
      </w:r>
      <w:r>
        <w:rPr>
          <w:sz w:val="22"/>
        </w:rPr>
        <w:t>China</w:t>
      </w:r>
      <w:r>
        <w:rPr>
          <w:spacing w:val="1"/>
          <w:sz w:val="22"/>
        </w:rPr>
        <w:t> </w:t>
      </w:r>
      <w:r>
        <w:rPr>
          <w:sz w:val="22"/>
        </w:rPr>
        <w:t>dominated</w:t>
      </w:r>
      <w:r>
        <w:rPr>
          <w:spacing w:val="1"/>
          <w:sz w:val="22"/>
        </w:rPr>
        <w:t> </w:t>
      </w:r>
      <w:r>
        <w:rPr>
          <w:sz w:val="22"/>
        </w:rPr>
        <w:t>foreign</w:t>
      </w:r>
      <w:r>
        <w:rPr>
          <w:spacing w:val="-52"/>
          <w:sz w:val="22"/>
        </w:rPr>
        <w:t> </w:t>
      </w:r>
      <w:r>
        <w:rPr>
          <w:sz w:val="22"/>
        </w:rPr>
        <w:t>participation.</w:t>
      </w:r>
      <w:r>
        <w:rPr>
          <w:spacing w:val="-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Business 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Emerging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Markets,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6(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:247-270.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0" w:firstLine="0"/>
        <w:jc w:val="both"/>
        <w:rPr>
          <w:sz w:val="22"/>
        </w:rPr>
      </w:pPr>
      <w:r>
        <w:rPr>
          <w:sz w:val="22"/>
        </w:rPr>
        <w:t>Epifani,</w:t>
      </w:r>
      <w:r>
        <w:rPr>
          <w:spacing w:val="-2"/>
          <w:sz w:val="22"/>
        </w:rPr>
        <w:t> </w:t>
      </w:r>
      <w:r>
        <w:rPr>
          <w:sz w:val="22"/>
        </w:rPr>
        <w:t>P.,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Garcia,</w:t>
      </w:r>
      <w:r>
        <w:rPr>
          <w:spacing w:val="-1"/>
          <w:sz w:val="22"/>
        </w:rPr>
        <w:t> </w:t>
      </w:r>
      <w:r>
        <w:rPr>
          <w:sz w:val="22"/>
        </w:rPr>
        <w:t>G.</w:t>
      </w:r>
      <w:r>
        <w:rPr>
          <w:spacing w:val="-4"/>
          <w:sz w:val="22"/>
        </w:rPr>
        <w:t> </w:t>
      </w:r>
      <w:r>
        <w:rPr>
          <w:sz w:val="22"/>
        </w:rPr>
        <w:t>(2008).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skill bias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world</w:t>
      </w:r>
      <w:r>
        <w:rPr>
          <w:spacing w:val="-1"/>
          <w:sz w:val="22"/>
        </w:rPr>
        <w:t> </w:t>
      </w:r>
      <w:r>
        <w:rPr>
          <w:sz w:val="22"/>
        </w:rPr>
        <w:t>trade.</w:t>
      </w:r>
      <w:r>
        <w:rPr>
          <w:spacing w:val="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118(</w:t>
      </w:r>
      <w:r>
        <w:rPr>
          <w:sz w:val="22"/>
        </w:rPr>
        <w:t>530</w:t>
      </w:r>
      <w:r>
        <w:rPr>
          <w:b/>
          <w:sz w:val="22"/>
        </w:rPr>
        <w:t>)</w:t>
      </w:r>
      <w:r>
        <w:rPr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sz w:val="22"/>
        </w:rPr>
        <w:t>Eriemo,</w:t>
      </w:r>
      <w:r>
        <w:rPr>
          <w:spacing w:val="-11"/>
          <w:sz w:val="22"/>
        </w:rPr>
        <w:t> </w:t>
      </w:r>
      <w:r>
        <w:rPr>
          <w:sz w:val="22"/>
        </w:rPr>
        <w:t>N.</w:t>
      </w:r>
      <w:r>
        <w:rPr>
          <w:spacing w:val="-10"/>
          <w:sz w:val="22"/>
        </w:rPr>
        <w:t> </w:t>
      </w:r>
      <w:r>
        <w:rPr>
          <w:sz w:val="22"/>
        </w:rPr>
        <w:t>O.</w:t>
      </w:r>
      <w:r>
        <w:rPr>
          <w:spacing w:val="-10"/>
          <w:sz w:val="22"/>
        </w:rPr>
        <w:t> </w:t>
      </w:r>
      <w:r>
        <w:rPr>
          <w:sz w:val="22"/>
        </w:rPr>
        <w:t>(2014).</w:t>
      </w:r>
      <w:r>
        <w:rPr>
          <w:spacing w:val="-10"/>
          <w:sz w:val="22"/>
        </w:rPr>
        <w:t> </w:t>
      </w:r>
      <w:r>
        <w:rPr>
          <w:sz w:val="22"/>
        </w:rPr>
        <w:t>Banking</w:t>
      </w:r>
      <w:r>
        <w:rPr>
          <w:spacing w:val="-12"/>
          <w:sz w:val="22"/>
        </w:rPr>
        <w:t> </w:t>
      </w:r>
      <w:r>
        <w:rPr>
          <w:sz w:val="22"/>
        </w:rPr>
        <w:t>sector</w:t>
      </w:r>
      <w:r>
        <w:rPr>
          <w:spacing w:val="-11"/>
          <w:sz w:val="22"/>
        </w:rPr>
        <w:t> </w:t>
      </w:r>
      <w:r>
        <w:rPr>
          <w:sz w:val="22"/>
        </w:rPr>
        <w:t>reforms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critical</w:t>
      </w:r>
      <w:r>
        <w:rPr>
          <w:spacing w:val="-8"/>
          <w:sz w:val="22"/>
        </w:rPr>
        <w:t> </w:t>
      </w:r>
      <w:r>
        <w:rPr>
          <w:sz w:val="22"/>
        </w:rPr>
        <w:t>factors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Nigeria's</w:t>
      </w:r>
      <w:r>
        <w:rPr>
          <w:spacing w:val="-9"/>
          <w:sz w:val="22"/>
        </w:rPr>
        <w:t> </w:t>
      </w:r>
      <w:r>
        <w:rPr>
          <w:sz w:val="22"/>
        </w:rPr>
        <w:t>economic</w:t>
      </w:r>
      <w:r>
        <w:rPr>
          <w:spacing w:val="-9"/>
          <w:sz w:val="22"/>
        </w:rPr>
        <w:t> </w:t>
      </w:r>
      <w:r>
        <w:rPr>
          <w:sz w:val="22"/>
        </w:rPr>
        <w:t>growth</w:t>
      </w:r>
      <w:r>
        <w:rPr>
          <w:spacing w:val="-10"/>
          <w:sz w:val="22"/>
        </w:rPr>
        <w:t> </w:t>
      </w:r>
      <w:r>
        <w:rPr>
          <w:sz w:val="22"/>
        </w:rPr>
        <w:t>process.</w:t>
      </w:r>
    </w:p>
    <w:p>
      <w:pPr>
        <w:spacing w:before="1"/>
        <w:ind w:left="498" w:right="0" w:firstLine="0"/>
        <w:jc w:val="both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Economics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Sustainable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Development,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17</w:t>
      </w:r>
      <w:r>
        <w:rPr>
          <w:b/>
          <w:sz w:val="22"/>
        </w:rPr>
        <w:t>)</w:t>
      </w:r>
      <w:r>
        <w:rPr>
          <w:sz w:val="22"/>
        </w:rPr>
        <w:t>:1-8.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7" w:firstLine="0"/>
        <w:jc w:val="both"/>
        <w:rPr>
          <w:sz w:val="22"/>
        </w:rPr>
      </w:pPr>
      <w:r>
        <w:rPr>
          <w:sz w:val="22"/>
        </w:rPr>
        <w:t>Evans, D. S., and Jovanovic, B. (1989). An estimated model of entrepreneurial choice under liquidity</w:t>
      </w:r>
      <w:r>
        <w:rPr>
          <w:spacing w:val="1"/>
          <w:sz w:val="22"/>
        </w:rPr>
        <w:t> </w:t>
      </w:r>
      <w:r>
        <w:rPr>
          <w:sz w:val="22"/>
        </w:rPr>
        <w:t>constraints.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Political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Economy,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:808-827.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6" w:firstLine="0"/>
        <w:jc w:val="both"/>
        <w:rPr>
          <w:sz w:val="22"/>
        </w:rPr>
      </w:pPr>
      <w:r>
        <w:rPr>
          <w:sz w:val="22"/>
        </w:rPr>
        <w:t>Eze, O. R., and Okoye, V. (2014). Appraisal determinats of lending behaviour of deposit money banks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Nigeria.</w:t>
      </w:r>
      <w:r>
        <w:rPr>
          <w:spacing w:val="-2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Scholarly Research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Gate,</w:t>
      </w:r>
      <w:r>
        <w:rPr>
          <w:i/>
          <w:spacing w:val="3"/>
          <w:sz w:val="22"/>
        </w:rPr>
        <w:t> </w:t>
      </w:r>
      <w:r>
        <w:rPr>
          <w:b/>
          <w:sz w:val="22"/>
        </w:rPr>
        <w:t>2(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:1-15.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Fambon, S. (2017). The determinants of inequality and income gap between urban and rural areas in</w:t>
      </w:r>
      <w:r>
        <w:rPr>
          <w:spacing w:val="1"/>
          <w:sz w:val="22"/>
        </w:rPr>
        <w:t> </w:t>
      </w:r>
      <w:r>
        <w:rPr>
          <w:sz w:val="22"/>
        </w:rPr>
        <w:t>Cameroon: Evidence from the ECAM3 household survey. </w:t>
      </w:r>
      <w:r>
        <w:rPr>
          <w:i/>
          <w:sz w:val="22"/>
        </w:rPr>
        <w:t>Advances in Economics and Business,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7</w:t>
      </w:r>
      <w:r>
        <w:rPr>
          <w:b/>
          <w:sz w:val="22"/>
        </w:rPr>
        <w:t>)</w:t>
      </w:r>
      <w:r>
        <w:rPr>
          <w:sz w:val="22"/>
        </w:rPr>
        <w:t>:394-410.</w:t>
      </w:r>
      <w:r>
        <w:rPr>
          <w:spacing w:val="-1"/>
          <w:sz w:val="22"/>
        </w:rPr>
        <w:t> </w:t>
      </w:r>
      <w:r>
        <w:rPr>
          <w:sz w:val="22"/>
        </w:rPr>
        <w:t>doi:10.13189/aeb.2017.050703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Fambon,</w:t>
      </w:r>
      <w:r>
        <w:rPr>
          <w:spacing w:val="-6"/>
          <w:sz w:val="22"/>
        </w:rPr>
        <w:t> </w:t>
      </w:r>
      <w:r>
        <w:rPr>
          <w:sz w:val="22"/>
        </w:rPr>
        <w:t>S.,</w:t>
      </w:r>
      <w:r>
        <w:rPr>
          <w:spacing w:val="-6"/>
          <w:sz w:val="22"/>
        </w:rPr>
        <w:t> </w:t>
      </w:r>
      <w:r>
        <w:rPr>
          <w:sz w:val="22"/>
        </w:rPr>
        <w:t>McKay,</w:t>
      </w:r>
      <w:r>
        <w:rPr>
          <w:spacing w:val="-6"/>
          <w:sz w:val="22"/>
        </w:rPr>
        <w:t> </w:t>
      </w:r>
      <w:r>
        <w:rPr>
          <w:sz w:val="22"/>
        </w:rPr>
        <w:t>A.,</w:t>
      </w:r>
      <w:r>
        <w:rPr>
          <w:spacing w:val="-6"/>
          <w:sz w:val="22"/>
        </w:rPr>
        <w:t> </w:t>
      </w:r>
      <w:r>
        <w:rPr>
          <w:sz w:val="22"/>
        </w:rPr>
        <w:t>Timnou,</w:t>
      </w:r>
      <w:r>
        <w:rPr>
          <w:spacing w:val="-6"/>
          <w:sz w:val="22"/>
        </w:rPr>
        <w:t> </w:t>
      </w:r>
      <w:r>
        <w:rPr>
          <w:sz w:val="22"/>
        </w:rPr>
        <w:t>J.-P.,</w:t>
      </w:r>
      <w:r>
        <w:rPr>
          <w:spacing w:val="-6"/>
          <w:sz w:val="22"/>
        </w:rPr>
        <w:t> </w:t>
      </w:r>
      <w:r>
        <w:rPr>
          <w:sz w:val="22"/>
        </w:rPr>
        <w:t>Kouakep,</w:t>
      </w:r>
      <w:r>
        <w:rPr>
          <w:spacing w:val="-6"/>
          <w:sz w:val="22"/>
        </w:rPr>
        <w:t> </w:t>
      </w:r>
      <w:r>
        <w:rPr>
          <w:sz w:val="22"/>
        </w:rPr>
        <w:t>S.</w:t>
      </w:r>
      <w:r>
        <w:rPr>
          <w:spacing w:val="-6"/>
          <w:sz w:val="22"/>
        </w:rPr>
        <w:t> </w:t>
      </w:r>
      <w:r>
        <w:rPr>
          <w:sz w:val="22"/>
        </w:rPr>
        <w:t>O.,</w:t>
      </w:r>
      <w:r>
        <w:rPr>
          <w:spacing w:val="-6"/>
          <w:sz w:val="22"/>
        </w:rPr>
        <w:t> </w:t>
      </w:r>
      <w:r>
        <w:rPr>
          <w:sz w:val="22"/>
        </w:rPr>
        <w:t>Dzossa,</w:t>
      </w:r>
      <w:r>
        <w:rPr>
          <w:spacing w:val="-6"/>
          <w:sz w:val="22"/>
        </w:rPr>
        <w:t> </w:t>
      </w:r>
      <w:r>
        <w:rPr>
          <w:sz w:val="22"/>
        </w:rPr>
        <w:t>A.,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Tchakoute,</w:t>
      </w:r>
      <w:r>
        <w:rPr>
          <w:spacing w:val="-5"/>
          <w:sz w:val="22"/>
        </w:rPr>
        <w:t> </w:t>
      </w:r>
      <w:r>
        <w:rPr>
          <w:sz w:val="22"/>
        </w:rPr>
        <w:t>R.</w:t>
      </w:r>
      <w:r>
        <w:rPr>
          <w:spacing w:val="-6"/>
          <w:sz w:val="22"/>
        </w:rPr>
        <w:t> </w:t>
      </w:r>
      <w:r>
        <w:rPr>
          <w:sz w:val="22"/>
        </w:rPr>
        <w:t>(2014).</w:t>
      </w:r>
      <w:r>
        <w:rPr>
          <w:spacing w:val="-6"/>
          <w:sz w:val="22"/>
        </w:rPr>
        <w:t> </w:t>
      </w:r>
      <w:r>
        <w:rPr>
          <w:sz w:val="22"/>
        </w:rPr>
        <w:t>Growth,</w:t>
      </w:r>
      <w:r>
        <w:rPr>
          <w:spacing w:val="-53"/>
          <w:sz w:val="22"/>
        </w:rPr>
        <w:t> </w:t>
      </w:r>
      <w:r>
        <w:rPr>
          <w:sz w:val="22"/>
        </w:rPr>
        <w:t>poverty,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inequality: The</w:t>
      </w:r>
      <w:r>
        <w:rPr>
          <w:spacing w:val="-1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study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Cameroon.</w:t>
      </w:r>
      <w:r>
        <w:rPr>
          <w:spacing w:val="-2"/>
          <w:sz w:val="22"/>
        </w:rPr>
        <w:t> </w:t>
      </w:r>
      <w:r>
        <w:rPr>
          <w:i/>
          <w:sz w:val="22"/>
        </w:rPr>
        <w:t>WIDER Working Paper,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2014/154</w:t>
      </w:r>
      <w:r>
        <w:rPr>
          <w:sz w:val="22"/>
        </w:rPr>
        <w:t>:1-53.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Frey, L., and Volz, U. (2013). Regional financial integration in sub-Saharan Africa - an empirical</w:t>
      </w:r>
      <w:r>
        <w:rPr>
          <w:spacing w:val="1"/>
          <w:sz w:val="22"/>
        </w:rPr>
        <w:t> </w:t>
      </w:r>
      <w:r>
        <w:rPr>
          <w:sz w:val="22"/>
        </w:rPr>
        <w:t>examination</w:t>
      </w:r>
      <w:r>
        <w:rPr>
          <w:spacing w:val="1"/>
          <w:sz w:val="22"/>
        </w:rPr>
        <w:t> </w:t>
      </w:r>
      <w:r>
        <w:rPr>
          <w:sz w:val="22"/>
        </w:rPr>
        <w:t>of its effects on financial market development. </w:t>
      </w:r>
      <w:r>
        <w:rPr>
          <w:i/>
          <w:sz w:val="22"/>
        </w:rPr>
        <w:t>South African Journal of Economics,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81(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:1-39.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0" w:firstLine="0"/>
        <w:jc w:val="both"/>
        <w:rPr>
          <w:sz w:val="22"/>
        </w:rPr>
      </w:pPr>
      <w:r>
        <w:rPr>
          <w:sz w:val="22"/>
        </w:rPr>
        <w:t>Galor, O., and Moav, O. (2004). From physical to human capital accumulation: Inequality and the</w:t>
      </w:r>
      <w:r>
        <w:rPr>
          <w:spacing w:val="1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development.</w:t>
      </w:r>
      <w:r>
        <w:rPr>
          <w:spacing w:val="1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Studies,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71</w:t>
      </w:r>
      <w:r>
        <w:rPr>
          <w:b/>
          <w:sz w:val="22"/>
        </w:rPr>
        <w:t>)</w:t>
      </w:r>
      <w:r>
        <w:rPr>
          <w:sz w:val="22"/>
        </w:rPr>
        <w:t>:1001-1026.</w:t>
      </w:r>
      <w:r>
        <w:rPr>
          <w:spacing w:val="1"/>
          <w:sz w:val="22"/>
        </w:rPr>
        <w:t> </w:t>
      </w:r>
      <w:r>
        <w:rPr>
          <w:sz w:val="22"/>
        </w:rPr>
        <w:t>doi:0034-</w:t>
      </w:r>
      <w:r>
        <w:rPr>
          <w:spacing w:val="1"/>
          <w:sz w:val="22"/>
        </w:rPr>
        <w:t> </w:t>
      </w:r>
      <w:r>
        <w:rPr>
          <w:sz w:val="22"/>
        </w:rPr>
        <w:t>6527/04/00401001$02.00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pacing w:val="-1"/>
          <w:sz w:val="22"/>
        </w:rPr>
        <w:t>Galor,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O.,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Moav,</w:t>
      </w:r>
      <w:r>
        <w:rPr>
          <w:spacing w:val="-12"/>
          <w:sz w:val="22"/>
        </w:rPr>
        <w:t> </w:t>
      </w:r>
      <w:r>
        <w:rPr>
          <w:sz w:val="22"/>
        </w:rPr>
        <w:t>O.</w:t>
      </w:r>
      <w:r>
        <w:rPr>
          <w:spacing w:val="-12"/>
          <w:sz w:val="22"/>
        </w:rPr>
        <w:t> </w:t>
      </w:r>
      <w:r>
        <w:rPr>
          <w:sz w:val="22"/>
        </w:rPr>
        <w:t>(2006).</w:t>
      </w:r>
      <w:r>
        <w:rPr>
          <w:spacing w:val="-12"/>
          <w:sz w:val="22"/>
        </w:rPr>
        <w:t> </w:t>
      </w:r>
      <w:r>
        <w:rPr>
          <w:sz w:val="22"/>
        </w:rPr>
        <w:t>Das</w:t>
      </w:r>
      <w:r>
        <w:rPr>
          <w:spacing w:val="-12"/>
          <w:sz w:val="22"/>
        </w:rPr>
        <w:t> </w:t>
      </w:r>
      <w:r>
        <w:rPr>
          <w:sz w:val="22"/>
        </w:rPr>
        <w:t>human</w:t>
      </w:r>
      <w:r>
        <w:rPr>
          <w:spacing w:val="-12"/>
          <w:sz w:val="22"/>
        </w:rPr>
        <w:t> </w:t>
      </w:r>
      <w:r>
        <w:rPr>
          <w:sz w:val="22"/>
        </w:rPr>
        <w:t>kapital: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theory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demise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class</w:t>
      </w:r>
      <w:r>
        <w:rPr>
          <w:spacing w:val="-14"/>
          <w:sz w:val="22"/>
        </w:rPr>
        <w:t> </w:t>
      </w:r>
      <w:r>
        <w:rPr>
          <w:sz w:val="22"/>
        </w:rPr>
        <w:t>structure.</w:t>
      </w:r>
      <w:r>
        <w:rPr>
          <w:spacing w:val="-10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of Economic Studies,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73(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:85-117.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Galor, O., and Tsiddon, D. (1997). Technological progress, mobility, and economic growth. </w:t>
      </w:r>
      <w:r>
        <w:rPr>
          <w:i/>
          <w:sz w:val="22"/>
        </w:rPr>
        <w:t>American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87(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:363-382.</w:t>
      </w:r>
    </w:p>
    <w:p>
      <w:pPr>
        <w:pStyle w:val="BodyText"/>
        <w:spacing w:before="11"/>
        <w:rPr>
          <w:sz w:val="20"/>
        </w:rPr>
      </w:pPr>
    </w:p>
    <w:p>
      <w:pPr>
        <w:spacing w:line="252" w:lineRule="exact" w:before="0"/>
        <w:ind w:left="498" w:right="0" w:firstLine="0"/>
        <w:jc w:val="both"/>
        <w:rPr>
          <w:i/>
          <w:sz w:val="22"/>
        </w:rPr>
      </w:pPr>
      <w:r>
        <w:rPr>
          <w:sz w:val="22"/>
        </w:rPr>
        <w:t>Galor,</w:t>
      </w:r>
      <w:r>
        <w:rPr>
          <w:spacing w:val="-5"/>
          <w:sz w:val="22"/>
        </w:rPr>
        <w:t> </w:t>
      </w:r>
      <w:r>
        <w:rPr>
          <w:sz w:val="22"/>
        </w:rPr>
        <w:t>O.,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Zeira,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-1"/>
          <w:sz w:val="22"/>
        </w:rPr>
        <w:t> </w:t>
      </w:r>
      <w:r>
        <w:rPr>
          <w:sz w:val="22"/>
        </w:rPr>
        <w:t>(1993).</w:t>
      </w:r>
      <w:r>
        <w:rPr>
          <w:spacing w:val="-2"/>
          <w:sz w:val="22"/>
        </w:rPr>
        <w:t> </w:t>
      </w:r>
      <w:r>
        <w:rPr>
          <w:sz w:val="22"/>
        </w:rPr>
        <w:t>Income distribution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macroeconomics.</w:t>
      </w:r>
      <w:r>
        <w:rPr>
          <w:spacing w:val="1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Studies,</w:t>
      </w:r>
    </w:p>
    <w:p>
      <w:pPr>
        <w:spacing w:line="252" w:lineRule="exact" w:before="0"/>
        <w:ind w:left="498" w:right="0" w:firstLine="0"/>
        <w:jc w:val="both"/>
        <w:rPr>
          <w:sz w:val="22"/>
        </w:rPr>
      </w:pPr>
      <w:r>
        <w:rPr>
          <w:b/>
          <w:sz w:val="22"/>
        </w:rPr>
        <w:t>60</w:t>
      </w:r>
      <w:r>
        <w:rPr>
          <w:sz w:val="22"/>
        </w:rPr>
        <w:t>:35-52.</w:t>
      </w:r>
      <w:r>
        <w:rPr>
          <w:spacing w:val="-2"/>
          <w:sz w:val="22"/>
        </w:rPr>
        <w:t> </w:t>
      </w:r>
      <w:r>
        <w:rPr>
          <w:sz w:val="22"/>
        </w:rPr>
        <w:t>doi:0034-6527/93/00020035S02.00</w:t>
      </w:r>
    </w:p>
    <w:p>
      <w:pPr>
        <w:pStyle w:val="BodyText"/>
        <w:rPr>
          <w:sz w:val="21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Gelb, A. (1989). A cross section analysis of financial policies, efficiency, and growth. </w:t>
      </w:r>
      <w:r>
        <w:rPr>
          <w:i/>
          <w:sz w:val="22"/>
        </w:rPr>
        <w:t>PPR Working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Paper,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202(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:1-15.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pacing w:val="-1"/>
          <w:sz w:val="22"/>
        </w:rPr>
        <w:t>Geršl,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A.,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Heřmánek,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J.</w:t>
      </w:r>
      <w:r>
        <w:rPr>
          <w:spacing w:val="-15"/>
          <w:sz w:val="22"/>
        </w:rPr>
        <w:t> </w:t>
      </w:r>
      <w:r>
        <w:rPr>
          <w:sz w:val="22"/>
        </w:rPr>
        <w:t>(2006).</w:t>
      </w:r>
      <w:r>
        <w:rPr>
          <w:spacing w:val="-12"/>
          <w:sz w:val="22"/>
        </w:rPr>
        <w:t> </w:t>
      </w:r>
      <w:r>
        <w:rPr>
          <w:sz w:val="22"/>
        </w:rPr>
        <w:t>Financial</w:t>
      </w:r>
      <w:r>
        <w:rPr>
          <w:spacing w:val="-14"/>
          <w:sz w:val="22"/>
        </w:rPr>
        <w:t> </w:t>
      </w:r>
      <w:r>
        <w:rPr>
          <w:sz w:val="22"/>
        </w:rPr>
        <w:t>stability</w:t>
      </w:r>
      <w:r>
        <w:rPr>
          <w:spacing w:val="-15"/>
          <w:sz w:val="22"/>
        </w:rPr>
        <w:t> </w:t>
      </w:r>
      <w:r>
        <w:rPr>
          <w:sz w:val="22"/>
        </w:rPr>
        <w:t>indicators:</w:t>
      </w:r>
      <w:r>
        <w:rPr>
          <w:spacing w:val="-11"/>
          <w:sz w:val="22"/>
        </w:rPr>
        <w:t> </w:t>
      </w:r>
      <w:r>
        <w:rPr>
          <w:sz w:val="22"/>
        </w:rPr>
        <w:t>Advantages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disadvantages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their</w:t>
      </w:r>
      <w:r>
        <w:rPr>
          <w:spacing w:val="-52"/>
          <w:sz w:val="22"/>
        </w:rPr>
        <w:t> </w:t>
      </w:r>
      <w:r>
        <w:rPr>
          <w:sz w:val="22"/>
        </w:rPr>
        <w:t>use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assessment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financial</w:t>
      </w:r>
      <w:r>
        <w:rPr>
          <w:spacing w:val="-5"/>
          <w:sz w:val="22"/>
        </w:rPr>
        <w:t> </w:t>
      </w:r>
      <w:r>
        <w:rPr>
          <w:sz w:val="22"/>
        </w:rPr>
        <w:t>system</w:t>
      </w:r>
      <w:r>
        <w:rPr>
          <w:spacing w:val="-8"/>
          <w:sz w:val="22"/>
        </w:rPr>
        <w:t> </w:t>
      </w:r>
      <w:r>
        <w:rPr>
          <w:sz w:val="22"/>
        </w:rPr>
        <w:t>stability.</w:t>
      </w:r>
      <w:r>
        <w:rPr>
          <w:spacing w:val="-3"/>
          <w:sz w:val="22"/>
        </w:rPr>
        <w:t> </w:t>
      </w:r>
      <w:r>
        <w:rPr>
          <w:i/>
          <w:sz w:val="22"/>
        </w:rPr>
        <w:t>Czech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National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Stability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Review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6" w:firstLine="0"/>
        <w:jc w:val="both"/>
        <w:rPr>
          <w:sz w:val="22"/>
        </w:rPr>
      </w:pPr>
      <w:r>
        <w:rPr>
          <w:sz w:val="22"/>
        </w:rPr>
        <w:t>Gine,</w:t>
      </w:r>
      <w:r>
        <w:rPr>
          <w:spacing w:val="-7"/>
          <w:sz w:val="22"/>
        </w:rPr>
        <w:t> </w:t>
      </w:r>
      <w:r>
        <w:rPr>
          <w:sz w:val="22"/>
        </w:rPr>
        <w:t>X.,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Townsend,</w:t>
      </w:r>
      <w:r>
        <w:rPr>
          <w:spacing w:val="-4"/>
          <w:sz w:val="22"/>
        </w:rPr>
        <w:t> </w:t>
      </w:r>
      <w:r>
        <w:rPr>
          <w:sz w:val="22"/>
        </w:rPr>
        <w:t>R.</w:t>
      </w:r>
      <w:r>
        <w:rPr>
          <w:spacing w:val="-7"/>
          <w:sz w:val="22"/>
        </w:rPr>
        <w:t> </w:t>
      </w:r>
      <w:r>
        <w:rPr>
          <w:sz w:val="22"/>
        </w:rPr>
        <w:t>(2004).</w:t>
      </w:r>
      <w:r>
        <w:rPr>
          <w:spacing w:val="-4"/>
          <w:sz w:val="22"/>
        </w:rPr>
        <w:t> </w:t>
      </w:r>
      <w:r>
        <w:rPr>
          <w:sz w:val="22"/>
        </w:rPr>
        <w:t>Evaluation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liberalization: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general</w:t>
      </w:r>
      <w:r>
        <w:rPr>
          <w:spacing w:val="-4"/>
          <w:sz w:val="22"/>
        </w:rPr>
        <w:t> </w:t>
      </w:r>
      <w:r>
        <w:rPr>
          <w:sz w:val="22"/>
        </w:rPr>
        <w:t>equilibrium</w:t>
      </w:r>
      <w:r>
        <w:rPr>
          <w:spacing w:val="-7"/>
          <w:sz w:val="22"/>
        </w:rPr>
        <w:t> </w:t>
      </w:r>
      <w:r>
        <w:rPr>
          <w:sz w:val="22"/>
        </w:rPr>
        <w:t>model</w:t>
      </w:r>
      <w:r>
        <w:rPr>
          <w:spacing w:val="-53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constrained</w:t>
      </w:r>
      <w:r>
        <w:rPr>
          <w:spacing w:val="-1"/>
          <w:sz w:val="22"/>
        </w:rPr>
        <w:t> </w:t>
      </w:r>
      <w:r>
        <w:rPr>
          <w:sz w:val="22"/>
        </w:rPr>
        <w:t>occupation</w:t>
      </w:r>
      <w:r>
        <w:rPr>
          <w:spacing w:val="-1"/>
          <w:sz w:val="22"/>
        </w:rPr>
        <w:t> </w:t>
      </w:r>
      <w:r>
        <w:rPr>
          <w:sz w:val="22"/>
        </w:rPr>
        <w:t>choice.</w:t>
      </w:r>
      <w:r>
        <w:rPr>
          <w:spacing w:val="-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 Economics,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74(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:269-307.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Goldin, C., and Katz, L. (2008). </w:t>
      </w:r>
      <w:r>
        <w:rPr>
          <w:i/>
          <w:sz w:val="22"/>
        </w:rPr>
        <w:t>The race between education and technology</w:t>
      </w:r>
      <w:r>
        <w:rPr>
          <w:sz w:val="22"/>
        </w:rPr>
        <w:t>. Cambridge, M: Belknap</w:t>
      </w:r>
      <w:r>
        <w:rPr>
          <w:spacing w:val="1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sz w:val="22"/>
        </w:rPr>
        <w:t>Goldsmith,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4"/>
          <w:sz w:val="22"/>
        </w:rPr>
        <w:t> </w:t>
      </w:r>
      <w:r>
        <w:rPr>
          <w:sz w:val="22"/>
        </w:rPr>
        <w:t>W.</w:t>
      </w:r>
      <w:r>
        <w:rPr>
          <w:spacing w:val="-1"/>
          <w:sz w:val="22"/>
        </w:rPr>
        <w:t> </w:t>
      </w:r>
      <w:r>
        <w:rPr>
          <w:sz w:val="22"/>
        </w:rPr>
        <w:t>(1969).</w:t>
      </w:r>
      <w:r>
        <w:rPr>
          <w:spacing w:val="-1"/>
          <w:sz w:val="22"/>
        </w:rPr>
        <w:t> </w:t>
      </w:r>
      <w:r>
        <w:rPr>
          <w:i/>
          <w:sz w:val="22"/>
        </w:rPr>
        <w:t>Financial structure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development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Haven: Yale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6" w:firstLine="0"/>
        <w:jc w:val="both"/>
        <w:rPr>
          <w:sz w:val="22"/>
        </w:rPr>
      </w:pPr>
      <w:r>
        <w:rPr>
          <w:spacing w:val="-1"/>
          <w:sz w:val="22"/>
        </w:rPr>
        <w:t>Greene,</w:t>
      </w:r>
      <w:r>
        <w:rPr>
          <w:spacing w:val="-13"/>
          <w:sz w:val="22"/>
        </w:rPr>
        <w:t> </w:t>
      </w:r>
      <w:r>
        <w:rPr>
          <w:sz w:val="22"/>
        </w:rPr>
        <w:t>W.</w:t>
      </w:r>
      <w:r>
        <w:rPr>
          <w:spacing w:val="-10"/>
          <w:sz w:val="22"/>
        </w:rPr>
        <w:t> </w:t>
      </w:r>
      <w:r>
        <w:rPr>
          <w:sz w:val="22"/>
        </w:rPr>
        <w:t>H.</w:t>
      </w:r>
      <w:r>
        <w:rPr>
          <w:spacing w:val="-11"/>
          <w:sz w:val="22"/>
        </w:rPr>
        <w:t> </w:t>
      </w:r>
      <w:r>
        <w:rPr>
          <w:sz w:val="22"/>
        </w:rPr>
        <w:t>(2003).</w:t>
      </w:r>
      <w:r>
        <w:rPr>
          <w:spacing w:val="-8"/>
          <w:sz w:val="22"/>
        </w:rPr>
        <w:t> </w:t>
      </w:r>
      <w:r>
        <w:rPr>
          <w:i/>
          <w:sz w:val="22"/>
        </w:rPr>
        <w:t>Econometric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11"/>
          <w:sz w:val="22"/>
        </w:rPr>
        <w:t> </w:t>
      </w:r>
      <w:r>
        <w:rPr>
          <w:sz w:val="22"/>
        </w:rPr>
        <w:t>(R.</w:t>
      </w:r>
      <w:r>
        <w:rPr>
          <w:spacing w:val="-11"/>
          <w:sz w:val="22"/>
        </w:rPr>
        <w:t> </w:t>
      </w:r>
      <w:r>
        <w:rPr>
          <w:sz w:val="22"/>
        </w:rPr>
        <w:t>Banister</w:t>
      </w:r>
      <w:r>
        <w:rPr>
          <w:spacing w:val="-9"/>
          <w:sz w:val="22"/>
        </w:rPr>
        <w:t> </w:t>
      </w:r>
      <w:r>
        <w:rPr>
          <w:sz w:val="22"/>
        </w:rPr>
        <w:t>Ed.</w:t>
      </w:r>
      <w:r>
        <w:rPr>
          <w:spacing w:val="-11"/>
          <w:sz w:val="22"/>
        </w:rPr>
        <w:t> </w:t>
      </w:r>
      <w:r>
        <w:rPr>
          <w:sz w:val="22"/>
        </w:rPr>
        <w:t>5ed</w:t>
      </w:r>
      <w:r>
        <w:rPr>
          <w:spacing w:val="-12"/>
          <w:sz w:val="22"/>
        </w:rPr>
        <w:t> </w:t>
      </w:r>
      <w:r>
        <w:rPr>
          <w:sz w:val="22"/>
        </w:rPr>
        <w:t>ed.).</w:t>
      </w:r>
      <w:r>
        <w:rPr>
          <w:spacing w:val="-10"/>
          <w:sz w:val="22"/>
        </w:rPr>
        <w:t> </w:t>
      </w:r>
      <w:r>
        <w:rPr>
          <w:sz w:val="22"/>
        </w:rPr>
        <w:t>Upper</w:t>
      </w:r>
      <w:r>
        <w:rPr>
          <w:spacing w:val="-10"/>
          <w:sz w:val="22"/>
        </w:rPr>
        <w:t> </w:t>
      </w:r>
      <w:r>
        <w:rPr>
          <w:sz w:val="22"/>
        </w:rPr>
        <w:t>Saddle</w:t>
      </w:r>
      <w:r>
        <w:rPr>
          <w:spacing w:val="-10"/>
          <w:sz w:val="22"/>
        </w:rPr>
        <w:t> </w:t>
      </w:r>
      <w:r>
        <w:rPr>
          <w:sz w:val="22"/>
        </w:rPr>
        <w:t>River,</w:t>
      </w:r>
      <w:r>
        <w:rPr>
          <w:spacing w:val="-11"/>
          <w:sz w:val="22"/>
        </w:rPr>
        <w:t> </w:t>
      </w:r>
      <w:r>
        <w:rPr>
          <w:sz w:val="22"/>
        </w:rPr>
        <w:t>New</w:t>
      </w:r>
      <w:r>
        <w:rPr>
          <w:spacing w:val="-13"/>
          <w:sz w:val="22"/>
        </w:rPr>
        <w:t> </w:t>
      </w:r>
      <w:r>
        <w:rPr>
          <w:sz w:val="22"/>
        </w:rPr>
        <w:t>Jersey,</w:t>
      </w:r>
      <w:r>
        <w:rPr>
          <w:spacing w:val="-53"/>
          <w:sz w:val="22"/>
        </w:rPr>
        <w:t> </w:t>
      </w:r>
      <w:r>
        <w:rPr>
          <w:sz w:val="22"/>
        </w:rPr>
        <w:t>07458: Pearson Education,</w:t>
      </w:r>
      <w:r>
        <w:rPr>
          <w:spacing w:val="-3"/>
          <w:sz w:val="22"/>
        </w:rPr>
        <w:t> </w:t>
      </w:r>
      <w:r>
        <w:rPr>
          <w:sz w:val="22"/>
        </w:rPr>
        <w:t>Inc.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0" w:firstLine="0"/>
        <w:jc w:val="both"/>
        <w:rPr>
          <w:sz w:val="22"/>
        </w:rPr>
      </w:pPr>
      <w:r>
        <w:rPr>
          <w:spacing w:val="-1"/>
          <w:sz w:val="22"/>
        </w:rPr>
        <w:t>Greenwood,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J.,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Jovanovic,</w:t>
      </w:r>
      <w:r>
        <w:rPr>
          <w:spacing w:val="-11"/>
          <w:sz w:val="22"/>
        </w:rPr>
        <w:t> </w:t>
      </w:r>
      <w:r>
        <w:rPr>
          <w:sz w:val="22"/>
        </w:rPr>
        <w:t>B.</w:t>
      </w:r>
      <w:r>
        <w:rPr>
          <w:spacing w:val="-12"/>
          <w:sz w:val="22"/>
        </w:rPr>
        <w:t> </w:t>
      </w:r>
      <w:r>
        <w:rPr>
          <w:sz w:val="22"/>
        </w:rPr>
        <w:t>(1990).</w:t>
      </w:r>
      <w:r>
        <w:rPr>
          <w:spacing w:val="-11"/>
          <w:sz w:val="22"/>
        </w:rPr>
        <w:t> </w:t>
      </w:r>
      <w:r>
        <w:rPr>
          <w:sz w:val="22"/>
        </w:rPr>
        <w:t>Financial</w:t>
      </w:r>
      <w:r>
        <w:rPr>
          <w:spacing w:val="-10"/>
          <w:sz w:val="22"/>
        </w:rPr>
        <w:t> </w:t>
      </w:r>
      <w:r>
        <w:rPr>
          <w:sz w:val="22"/>
        </w:rPr>
        <w:t>development,</w:t>
      </w:r>
      <w:r>
        <w:rPr>
          <w:spacing w:val="-12"/>
          <w:sz w:val="22"/>
        </w:rPr>
        <w:t> </w:t>
      </w:r>
      <w:r>
        <w:rPr>
          <w:sz w:val="22"/>
        </w:rPr>
        <w:t>growth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distribution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income.</w:t>
      </w:r>
    </w:p>
    <w:p>
      <w:pPr>
        <w:spacing w:before="1"/>
        <w:ind w:left="498" w:right="0" w:firstLine="0"/>
        <w:jc w:val="both"/>
        <w:rPr>
          <w:sz w:val="22"/>
        </w:rPr>
      </w:pP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Political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Economy,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98(</w:t>
      </w:r>
      <w:r>
        <w:rPr>
          <w:sz w:val="22"/>
        </w:rPr>
        <w:t>5</w:t>
      </w:r>
      <w:r>
        <w:rPr>
          <w:b/>
          <w:sz w:val="22"/>
        </w:rPr>
        <w:t>)</w:t>
      </w:r>
      <w:r>
        <w:rPr>
          <w:sz w:val="22"/>
        </w:rPr>
        <w:t>:1076-1107.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sz w:val="22"/>
        </w:rPr>
        <w:t>Gujarati,</w:t>
      </w:r>
      <w:r>
        <w:rPr>
          <w:spacing w:val="-7"/>
          <w:sz w:val="22"/>
        </w:rPr>
        <w:t> </w:t>
      </w:r>
      <w:r>
        <w:rPr>
          <w:sz w:val="22"/>
        </w:rPr>
        <w:t>D.</w:t>
      </w:r>
      <w:r>
        <w:rPr>
          <w:spacing w:val="-6"/>
          <w:sz w:val="22"/>
        </w:rPr>
        <w:t> </w:t>
      </w:r>
      <w:r>
        <w:rPr>
          <w:sz w:val="22"/>
        </w:rPr>
        <w:t>N.,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Porter,</w:t>
      </w:r>
      <w:r>
        <w:rPr>
          <w:spacing w:val="-6"/>
          <w:sz w:val="22"/>
        </w:rPr>
        <w:t> </w:t>
      </w:r>
      <w:r>
        <w:rPr>
          <w:sz w:val="22"/>
        </w:rPr>
        <w:t>D.</w:t>
      </w:r>
      <w:r>
        <w:rPr>
          <w:spacing w:val="-6"/>
          <w:sz w:val="22"/>
        </w:rPr>
        <w:t> </w:t>
      </w:r>
      <w:r>
        <w:rPr>
          <w:sz w:val="22"/>
        </w:rPr>
        <w:t>C.</w:t>
      </w:r>
      <w:r>
        <w:rPr>
          <w:spacing w:val="-6"/>
          <w:sz w:val="22"/>
        </w:rPr>
        <w:t> </w:t>
      </w:r>
      <w:r>
        <w:rPr>
          <w:sz w:val="22"/>
        </w:rPr>
        <w:t>(2009).</w:t>
      </w:r>
      <w:r>
        <w:rPr>
          <w:spacing w:val="-4"/>
          <w:sz w:val="22"/>
        </w:rPr>
        <w:t> </w:t>
      </w:r>
      <w:r>
        <w:rPr>
          <w:i/>
          <w:sz w:val="22"/>
        </w:rPr>
        <w:t>Basic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econometrics</w:t>
      </w:r>
      <w:r>
        <w:rPr>
          <w:i/>
          <w:spacing w:val="-4"/>
          <w:sz w:val="22"/>
        </w:rPr>
        <w:t> </w:t>
      </w:r>
      <w:r>
        <w:rPr>
          <w:sz w:val="22"/>
        </w:rPr>
        <w:t>(5th</w:t>
      </w:r>
      <w:r>
        <w:rPr>
          <w:spacing w:val="-6"/>
          <w:sz w:val="22"/>
        </w:rPr>
        <w:t> </w:t>
      </w:r>
      <w:r>
        <w:rPr>
          <w:sz w:val="22"/>
        </w:rPr>
        <w:t>ed.).</w:t>
      </w:r>
      <w:r>
        <w:rPr>
          <w:spacing w:val="-6"/>
          <w:sz w:val="22"/>
        </w:rPr>
        <w:t> </w:t>
      </w:r>
      <w:r>
        <w:rPr>
          <w:sz w:val="22"/>
        </w:rPr>
        <w:t>New</w:t>
      </w:r>
      <w:r>
        <w:rPr>
          <w:spacing w:val="-7"/>
          <w:sz w:val="22"/>
        </w:rPr>
        <w:t> </w:t>
      </w:r>
      <w:r>
        <w:rPr>
          <w:sz w:val="22"/>
        </w:rPr>
        <w:t>York:</w:t>
      </w:r>
      <w:r>
        <w:rPr>
          <w:spacing w:val="-5"/>
          <w:sz w:val="22"/>
        </w:rPr>
        <w:t> </w:t>
      </w:r>
      <w:r>
        <w:rPr>
          <w:sz w:val="22"/>
        </w:rPr>
        <w:t>McGraw-Hill/Irwin.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7" w:firstLine="0"/>
        <w:jc w:val="both"/>
        <w:rPr>
          <w:sz w:val="22"/>
        </w:rPr>
      </w:pPr>
      <w:r>
        <w:rPr>
          <w:sz w:val="22"/>
        </w:rPr>
        <w:t>Gulde, A.-M., and Tsangarides, C. (2008). The</w:t>
      </w:r>
      <w:r>
        <w:rPr>
          <w:spacing w:val="1"/>
          <w:sz w:val="22"/>
        </w:rPr>
        <w:t> </w:t>
      </w:r>
      <w:r>
        <w:rPr>
          <w:sz w:val="22"/>
        </w:rPr>
        <w:t>CFA franc zone: Common currency, uncommon</w:t>
      </w:r>
      <w:r>
        <w:rPr>
          <w:spacing w:val="1"/>
          <w:sz w:val="22"/>
        </w:rPr>
        <w:t> </w:t>
      </w:r>
      <w:r>
        <w:rPr>
          <w:sz w:val="22"/>
        </w:rPr>
        <w:t>challenges.</w:t>
      </w:r>
      <w:r>
        <w:rPr>
          <w:spacing w:val="-3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Monetary Fund, Washington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DC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sz w:val="22"/>
        </w:rPr>
        <w:t>Haber,</w:t>
      </w:r>
      <w:r>
        <w:rPr>
          <w:spacing w:val="-1"/>
          <w:sz w:val="22"/>
        </w:rPr>
        <w:t> </w:t>
      </w:r>
      <w:r>
        <w:rPr>
          <w:sz w:val="22"/>
        </w:rPr>
        <w:t>S.,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Perotti,</w:t>
      </w:r>
      <w:r>
        <w:rPr>
          <w:spacing w:val="-1"/>
          <w:sz w:val="22"/>
        </w:rPr>
        <w:t> </w:t>
      </w:r>
      <w:r>
        <w:rPr>
          <w:sz w:val="22"/>
        </w:rPr>
        <w:t>E.</w:t>
      </w:r>
      <w:r>
        <w:rPr>
          <w:spacing w:val="-4"/>
          <w:sz w:val="22"/>
        </w:rPr>
        <w:t> </w:t>
      </w:r>
      <w:r>
        <w:rPr>
          <w:sz w:val="22"/>
        </w:rPr>
        <w:t>(2008).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political</w:t>
      </w:r>
      <w:r>
        <w:rPr>
          <w:spacing w:val="-2"/>
          <w:sz w:val="22"/>
        </w:rPr>
        <w:t> </w:t>
      </w:r>
      <w:r>
        <w:rPr>
          <w:sz w:val="22"/>
        </w:rPr>
        <w:t>economy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financial</w:t>
      </w:r>
      <w:r>
        <w:rPr>
          <w:spacing w:val="-3"/>
          <w:sz w:val="22"/>
        </w:rPr>
        <w:t> </w:t>
      </w:r>
      <w:r>
        <w:rPr>
          <w:sz w:val="22"/>
        </w:rPr>
        <w:t>systems.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Hamori,</w:t>
      </w:r>
      <w:r>
        <w:rPr>
          <w:spacing w:val="1"/>
          <w:sz w:val="22"/>
        </w:rPr>
        <w:t> </w:t>
      </w:r>
      <w:r>
        <w:rPr>
          <w:sz w:val="22"/>
        </w:rPr>
        <w:t>S.,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Hashiguchi,</w:t>
      </w:r>
      <w:r>
        <w:rPr>
          <w:spacing w:val="1"/>
          <w:sz w:val="22"/>
        </w:rPr>
        <w:t> </w:t>
      </w:r>
      <w:r>
        <w:rPr>
          <w:sz w:val="22"/>
        </w:rPr>
        <w:t>Y.</w:t>
      </w:r>
      <w:r>
        <w:rPr>
          <w:spacing w:val="1"/>
          <w:sz w:val="22"/>
        </w:rPr>
        <w:t> </w:t>
      </w:r>
      <w:r>
        <w:rPr>
          <w:sz w:val="22"/>
        </w:rPr>
        <w:t>(2012).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effect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deepening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inequality: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evidence.</w:t>
      </w:r>
      <w:r>
        <w:rPr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Asian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23(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:353-359.</w:t>
      </w:r>
      <w:r>
        <w:rPr>
          <w:spacing w:val="-2"/>
          <w:sz w:val="22"/>
        </w:rPr>
        <w:t> </w:t>
      </w:r>
      <w:r>
        <w:rPr>
          <w:sz w:val="22"/>
        </w:rPr>
        <w:t>doi:10.1016/j.asieco.2011.12.001</w:t>
      </w:r>
    </w:p>
    <w:p>
      <w:pPr>
        <w:pStyle w:val="BodyText"/>
        <w:spacing w:before="11"/>
        <w:rPr>
          <w:sz w:val="20"/>
        </w:rPr>
      </w:pPr>
    </w:p>
    <w:p>
      <w:pPr>
        <w:spacing w:line="252" w:lineRule="exact" w:before="0"/>
        <w:ind w:left="498" w:right="0" w:firstLine="0"/>
        <w:jc w:val="both"/>
        <w:rPr>
          <w:sz w:val="22"/>
        </w:rPr>
      </w:pPr>
      <w:r>
        <w:rPr>
          <w:sz w:val="22"/>
        </w:rPr>
        <w:t>Hansen,</w:t>
      </w:r>
      <w:r>
        <w:rPr>
          <w:spacing w:val="17"/>
          <w:sz w:val="22"/>
        </w:rPr>
        <w:t> </w:t>
      </w:r>
      <w:r>
        <w:rPr>
          <w:sz w:val="22"/>
        </w:rPr>
        <w:t>L.</w:t>
      </w:r>
      <w:r>
        <w:rPr>
          <w:spacing w:val="69"/>
          <w:sz w:val="22"/>
        </w:rPr>
        <w:t> </w:t>
      </w:r>
      <w:r>
        <w:rPr>
          <w:sz w:val="22"/>
        </w:rPr>
        <w:t>P.</w:t>
      </w:r>
      <w:r>
        <w:rPr>
          <w:spacing w:val="68"/>
          <w:sz w:val="22"/>
        </w:rPr>
        <w:t> </w:t>
      </w:r>
      <w:r>
        <w:rPr>
          <w:sz w:val="22"/>
        </w:rPr>
        <w:t>(1982).</w:t>
      </w:r>
      <w:r>
        <w:rPr>
          <w:spacing w:val="69"/>
          <w:sz w:val="22"/>
        </w:rPr>
        <w:t> </w:t>
      </w:r>
      <w:r>
        <w:rPr>
          <w:sz w:val="22"/>
        </w:rPr>
        <w:t>Large</w:t>
      </w:r>
      <w:r>
        <w:rPr>
          <w:spacing w:val="71"/>
          <w:sz w:val="22"/>
        </w:rPr>
        <w:t> </w:t>
      </w:r>
      <w:r>
        <w:rPr>
          <w:sz w:val="22"/>
        </w:rPr>
        <w:t>sample</w:t>
      </w:r>
      <w:r>
        <w:rPr>
          <w:spacing w:val="70"/>
          <w:sz w:val="22"/>
        </w:rPr>
        <w:t> </w:t>
      </w:r>
      <w:r>
        <w:rPr>
          <w:sz w:val="22"/>
        </w:rPr>
        <w:t>properties</w:t>
      </w:r>
      <w:r>
        <w:rPr>
          <w:spacing w:val="71"/>
          <w:sz w:val="22"/>
        </w:rPr>
        <w:t> </w:t>
      </w:r>
      <w:r>
        <w:rPr>
          <w:sz w:val="22"/>
        </w:rPr>
        <w:t>of</w:t>
      </w:r>
      <w:r>
        <w:rPr>
          <w:spacing w:val="68"/>
          <w:sz w:val="22"/>
        </w:rPr>
        <w:t> </w:t>
      </w:r>
      <w:r>
        <w:rPr>
          <w:sz w:val="22"/>
        </w:rPr>
        <w:t>generalized</w:t>
      </w:r>
      <w:r>
        <w:rPr>
          <w:spacing w:val="71"/>
          <w:sz w:val="22"/>
        </w:rPr>
        <w:t> </w:t>
      </w:r>
      <w:r>
        <w:rPr>
          <w:sz w:val="22"/>
        </w:rPr>
        <w:t>method</w:t>
      </w:r>
      <w:r>
        <w:rPr>
          <w:spacing w:val="69"/>
          <w:sz w:val="22"/>
        </w:rPr>
        <w:t> </w:t>
      </w:r>
      <w:r>
        <w:rPr>
          <w:sz w:val="22"/>
        </w:rPr>
        <w:t>of</w:t>
      </w:r>
      <w:r>
        <w:rPr>
          <w:spacing w:val="69"/>
          <w:sz w:val="22"/>
        </w:rPr>
        <w:t> </w:t>
      </w:r>
      <w:r>
        <w:rPr>
          <w:sz w:val="22"/>
        </w:rPr>
        <w:t>moments</w:t>
      </w:r>
      <w:r>
        <w:rPr>
          <w:spacing w:val="70"/>
          <w:sz w:val="22"/>
        </w:rPr>
        <w:t> </w:t>
      </w:r>
      <w:r>
        <w:rPr>
          <w:sz w:val="22"/>
        </w:rPr>
        <w:t>estimators.</w:t>
      </w:r>
    </w:p>
    <w:p>
      <w:pPr>
        <w:spacing w:line="252" w:lineRule="exact" w:before="0"/>
        <w:ind w:left="498" w:right="0" w:firstLine="0"/>
        <w:jc w:val="both"/>
        <w:rPr>
          <w:sz w:val="22"/>
        </w:rPr>
      </w:pPr>
      <w:r>
        <w:rPr>
          <w:i/>
          <w:sz w:val="22"/>
        </w:rPr>
        <w:t>Econometrica,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50(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:1029-1054.</w:t>
      </w:r>
    </w:p>
    <w:p>
      <w:pPr>
        <w:pStyle w:val="BodyText"/>
        <w:rPr>
          <w:sz w:val="21"/>
        </w:rPr>
      </w:pPr>
    </w:p>
    <w:p>
      <w:pPr>
        <w:spacing w:before="0"/>
        <w:ind w:left="498" w:right="1357" w:firstLine="0"/>
        <w:jc w:val="both"/>
        <w:rPr>
          <w:sz w:val="22"/>
        </w:rPr>
      </w:pPr>
      <w:r>
        <w:rPr>
          <w:spacing w:val="-1"/>
          <w:sz w:val="22"/>
        </w:rPr>
        <w:t>Harris,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G.,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Vermaak,</w:t>
      </w:r>
      <w:r>
        <w:rPr>
          <w:spacing w:val="-12"/>
          <w:sz w:val="22"/>
        </w:rPr>
        <w:t> </w:t>
      </w:r>
      <w:r>
        <w:rPr>
          <w:sz w:val="22"/>
        </w:rPr>
        <w:t>C.</w:t>
      </w:r>
      <w:r>
        <w:rPr>
          <w:spacing w:val="-12"/>
          <w:sz w:val="22"/>
        </w:rPr>
        <w:t> </w:t>
      </w:r>
      <w:r>
        <w:rPr>
          <w:sz w:val="22"/>
        </w:rPr>
        <w:t>(2014).</w:t>
      </w:r>
      <w:r>
        <w:rPr>
          <w:spacing w:val="-15"/>
          <w:sz w:val="22"/>
        </w:rPr>
        <w:t> </w:t>
      </w:r>
      <w:r>
        <w:rPr>
          <w:sz w:val="22"/>
        </w:rPr>
        <w:t>Economic</w:t>
      </w:r>
      <w:r>
        <w:rPr>
          <w:spacing w:val="-14"/>
          <w:sz w:val="22"/>
        </w:rPr>
        <w:t> </w:t>
      </w:r>
      <w:r>
        <w:rPr>
          <w:sz w:val="22"/>
        </w:rPr>
        <w:t>inequality</w:t>
      </w:r>
      <w:r>
        <w:rPr>
          <w:spacing w:val="-15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source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interpersonal</w:t>
      </w:r>
      <w:r>
        <w:rPr>
          <w:spacing w:val="-11"/>
          <w:sz w:val="22"/>
        </w:rPr>
        <w:t> </w:t>
      </w:r>
      <w:r>
        <w:rPr>
          <w:sz w:val="22"/>
        </w:rPr>
        <w:t>violence:</w:t>
      </w:r>
      <w:r>
        <w:rPr>
          <w:spacing w:val="-11"/>
          <w:sz w:val="22"/>
        </w:rPr>
        <w:t> </w:t>
      </w:r>
      <w:r>
        <w:rPr>
          <w:sz w:val="22"/>
        </w:rPr>
        <w:t>Evidence</w:t>
      </w:r>
      <w:r>
        <w:rPr>
          <w:spacing w:val="-5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sub-Saharan Africa and</w:t>
      </w:r>
      <w:r>
        <w:rPr>
          <w:spacing w:val="1"/>
          <w:sz w:val="22"/>
        </w:rPr>
        <w:t> </w:t>
      </w:r>
      <w:r>
        <w:rPr>
          <w:sz w:val="22"/>
        </w:rPr>
        <w:t>South</w:t>
      </w:r>
      <w:r>
        <w:rPr>
          <w:spacing w:val="-1"/>
          <w:sz w:val="22"/>
        </w:rPr>
        <w:t> </w:t>
      </w:r>
      <w:r>
        <w:rPr>
          <w:sz w:val="22"/>
        </w:rPr>
        <w:t>Africa.</w:t>
      </w:r>
      <w:r>
        <w:rPr>
          <w:spacing w:val="-2"/>
          <w:sz w:val="22"/>
        </w:rPr>
        <w:t> </w:t>
      </w:r>
      <w:r>
        <w:rPr>
          <w:i/>
          <w:sz w:val="22"/>
        </w:rPr>
        <w:t>SAJEMS NS,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:45-57.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sz w:val="22"/>
        </w:rPr>
        <w:t>Hausman,</w:t>
      </w:r>
      <w:r>
        <w:rPr>
          <w:spacing w:val="-3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A.</w:t>
      </w:r>
      <w:r>
        <w:rPr>
          <w:spacing w:val="-5"/>
          <w:sz w:val="22"/>
        </w:rPr>
        <w:t> </w:t>
      </w:r>
      <w:r>
        <w:rPr>
          <w:sz w:val="22"/>
        </w:rPr>
        <w:t>(1978).</w:t>
      </w:r>
      <w:r>
        <w:rPr>
          <w:spacing w:val="-2"/>
          <w:sz w:val="22"/>
        </w:rPr>
        <w:t> </w:t>
      </w:r>
      <w:r>
        <w:rPr>
          <w:sz w:val="22"/>
        </w:rPr>
        <w:t>Specification</w:t>
      </w:r>
      <w:r>
        <w:rPr>
          <w:spacing w:val="-2"/>
          <w:sz w:val="22"/>
        </w:rPr>
        <w:t> </w:t>
      </w:r>
      <w:r>
        <w:rPr>
          <w:sz w:val="22"/>
        </w:rPr>
        <w:t>tests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econometrics.</w:t>
      </w:r>
      <w:r>
        <w:rPr>
          <w:spacing w:val="2"/>
          <w:sz w:val="22"/>
        </w:rPr>
        <w:t> </w:t>
      </w:r>
      <w:r>
        <w:rPr>
          <w:i/>
          <w:sz w:val="22"/>
        </w:rPr>
        <w:t>Econometrica,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46(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:1251-1271.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6" w:firstLine="0"/>
        <w:jc w:val="both"/>
        <w:rPr>
          <w:sz w:val="22"/>
        </w:rPr>
      </w:pPr>
      <w:r>
        <w:rPr>
          <w:sz w:val="22"/>
        </w:rPr>
        <w:t>Hellmann, T., Murdock, K., and Stiglitz, J. (1998). Financial restraint: Towards a new paradigm. In M.</w:t>
      </w:r>
      <w:r>
        <w:rPr>
          <w:spacing w:val="-52"/>
          <w:sz w:val="22"/>
        </w:rPr>
        <w:t> </w:t>
      </w:r>
      <w:r>
        <w:rPr>
          <w:sz w:val="22"/>
        </w:rPr>
        <w:t>Aoki, H.-K. Kim, and M. Okuno-Fujuwara (Eds.), </w:t>
      </w:r>
      <w:r>
        <w:rPr>
          <w:i/>
          <w:sz w:val="22"/>
        </w:rPr>
        <w:t>The role of government in east asian 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Oxford:</w:t>
      </w:r>
      <w:r>
        <w:rPr>
          <w:spacing w:val="1"/>
          <w:sz w:val="22"/>
        </w:rPr>
        <w:t> </w:t>
      </w:r>
      <w:r>
        <w:rPr>
          <w:sz w:val="22"/>
        </w:rPr>
        <w:t>Clarendon Press.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7" w:firstLine="0"/>
        <w:jc w:val="both"/>
        <w:rPr>
          <w:sz w:val="22"/>
        </w:rPr>
      </w:pPr>
      <w:r>
        <w:rPr>
          <w:sz w:val="22"/>
        </w:rPr>
        <w:t>Hellmann,</w:t>
      </w:r>
      <w:r>
        <w:rPr>
          <w:spacing w:val="1"/>
          <w:sz w:val="22"/>
        </w:rPr>
        <w:t> </w:t>
      </w:r>
      <w:r>
        <w:rPr>
          <w:sz w:val="22"/>
        </w:rPr>
        <w:t>T., Murdock, K.,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Stiglitz, J. (2000). Liberalisation, moral</w:t>
      </w:r>
      <w:r>
        <w:rPr>
          <w:spacing w:val="1"/>
          <w:sz w:val="22"/>
        </w:rPr>
        <w:t> </w:t>
      </w:r>
      <w:r>
        <w:rPr>
          <w:sz w:val="22"/>
        </w:rPr>
        <w:t>hazard in banking and</w:t>
      </w:r>
      <w:r>
        <w:rPr>
          <w:spacing w:val="1"/>
          <w:sz w:val="22"/>
        </w:rPr>
        <w:t> </w:t>
      </w:r>
      <w:r>
        <w:rPr>
          <w:sz w:val="22"/>
        </w:rPr>
        <w:t>prudential</w:t>
      </w:r>
      <w:r>
        <w:rPr>
          <w:spacing w:val="-3"/>
          <w:sz w:val="22"/>
        </w:rPr>
        <w:t> </w:t>
      </w:r>
      <w:r>
        <w:rPr>
          <w:sz w:val="22"/>
        </w:rPr>
        <w:t>regulation: Are</w:t>
      </w:r>
      <w:r>
        <w:rPr>
          <w:spacing w:val="-1"/>
          <w:sz w:val="22"/>
        </w:rPr>
        <w:t> </w:t>
      </w:r>
      <w:r>
        <w:rPr>
          <w:sz w:val="22"/>
        </w:rPr>
        <w:t>capital</w:t>
      </w:r>
      <w:r>
        <w:rPr>
          <w:spacing w:val="-3"/>
          <w:sz w:val="22"/>
        </w:rPr>
        <w:t> </w:t>
      </w:r>
      <w:r>
        <w:rPr>
          <w:sz w:val="22"/>
        </w:rPr>
        <w:t>controls</w:t>
      </w:r>
      <w:r>
        <w:rPr>
          <w:spacing w:val="-3"/>
          <w:sz w:val="22"/>
        </w:rPr>
        <w:t> </w:t>
      </w:r>
      <w:r>
        <w:rPr>
          <w:sz w:val="22"/>
        </w:rPr>
        <w:t>enough?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90(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:147-165.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Hermes,</w:t>
      </w:r>
      <w:r>
        <w:rPr>
          <w:spacing w:val="-10"/>
          <w:sz w:val="22"/>
        </w:rPr>
        <w:t> </w:t>
      </w:r>
      <w:r>
        <w:rPr>
          <w:sz w:val="22"/>
        </w:rPr>
        <w:t>N.</w:t>
      </w:r>
      <w:r>
        <w:rPr>
          <w:spacing w:val="-10"/>
          <w:sz w:val="22"/>
        </w:rPr>
        <w:t> </w:t>
      </w:r>
      <w:r>
        <w:rPr>
          <w:sz w:val="22"/>
        </w:rPr>
        <w:t>(2014).</w:t>
      </w:r>
      <w:r>
        <w:rPr>
          <w:spacing w:val="-10"/>
          <w:sz w:val="22"/>
        </w:rPr>
        <w:t> </w:t>
      </w:r>
      <w:r>
        <w:rPr>
          <w:sz w:val="22"/>
        </w:rPr>
        <w:t>Does</w:t>
      </w:r>
      <w:r>
        <w:rPr>
          <w:spacing w:val="-9"/>
          <w:sz w:val="22"/>
        </w:rPr>
        <w:t> </w:t>
      </w:r>
      <w:r>
        <w:rPr>
          <w:sz w:val="22"/>
        </w:rPr>
        <w:t>microfinance</w:t>
      </w:r>
      <w:r>
        <w:rPr>
          <w:spacing w:val="-9"/>
          <w:sz w:val="22"/>
        </w:rPr>
        <w:t> </w:t>
      </w:r>
      <w:r>
        <w:rPr>
          <w:sz w:val="22"/>
        </w:rPr>
        <w:t>affect</w:t>
      </w:r>
      <w:r>
        <w:rPr>
          <w:spacing w:val="-9"/>
          <w:sz w:val="22"/>
        </w:rPr>
        <w:t> </w:t>
      </w:r>
      <w:r>
        <w:rPr>
          <w:sz w:val="22"/>
        </w:rPr>
        <w:t>income</w:t>
      </w:r>
      <w:r>
        <w:rPr>
          <w:spacing w:val="-8"/>
          <w:sz w:val="22"/>
        </w:rPr>
        <w:t> </w:t>
      </w:r>
      <w:r>
        <w:rPr>
          <w:sz w:val="22"/>
        </w:rPr>
        <w:t>inequality?</w:t>
      </w:r>
      <w:r>
        <w:rPr>
          <w:spacing w:val="-5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-9"/>
          <w:sz w:val="22"/>
        </w:rPr>
        <w:t> </w:t>
      </w:r>
      <w:r>
        <w:rPr>
          <w:b/>
          <w:sz w:val="22"/>
        </w:rPr>
        <w:t>46(</w:t>
      </w:r>
      <w:r>
        <w:rPr>
          <w:sz w:val="22"/>
        </w:rPr>
        <w:t>9</w:t>
      </w:r>
      <w:r>
        <w:rPr>
          <w:b/>
          <w:sz w:val="22"/>
        </w:rPr>
        <w:t>)</w:t>
      </w:r>
      <w:r>
        <w:rPr>
          <w:sz w:val="22"/>
        </w:rPr>
        <w:t>:1021-1034.</w:t>
      </w:r>
      <w:r>
        <w:rPr>
          <w:spacing w:val="-53"/>
          <w:sz w:val="22"/>
        </w:rPr>
        <w:t> </w:t>
      </w:r>
      <w:r>
        <w:rPr>
          <w:sz w:val="22"/>
        </w:rPr>
        <w:t>doi:10.1080/00036846.2013.864039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8" w:firstLine="0"/>
        <w:jc w:val="both"/>
        <w:rPr>
          <w:sz w:val="22"/>
        </w:rPr>
      </w:pPr>
      <w:r>
        <w:rPr>
          <w:sz w:val="22"/>
        </w:rPr>
        <w:t>Hicks, A. M., and Swank, D. H. (1992). Politics, institutions and welfare spending in industrialized</w:t>
      </w:r>
      <w:r>
        <w:rPr>
          <w:spacing w:val="1"/>
          <w:sz w:val="22"/>
        </w:rPr>
        <w:t> </w:t>
      </w:r>
      <w:r>
        <w:rPr>
          <w:sz w:val="22"/>
        </w:rPr>
        <w:t>democracies:</w:t>
      </w:r>
      <w:r>
        <w:rPr>
          <w:spacing w:val="-3"/>
          <w:sz w:val="22"/>
        </w:rPr>
        <w:t> </w:t>
      </w:r>
      <w:r>
        <w:rPr>
          <w:sz w:val="22"/>
        </w:rPr>
        <w:t>1960–82. </w:t>
      </w:r>
      <w:r>
        <w:rPr>
          <w:i/>
          <w:sz w:val="22"/>
        </w:rPr>
        <w:t>American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Political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86(</w:t>
      </w:r>
      <w:r>
        <w:rPr>
          <w:sz w:val="22"/>
        </w:rPr>
        <w:t>03</w:t>
      </w:r>
      <w:r>
        <w:rPr>
          <w:b/>
          <w:sz w:val="22"/>
        </w:rPr>
        <w:t>)</w:t>
      </w:r>
      <w:r>
        <w:rPr>
          <w:sz w:val="22"/>
        </w:rPr>
        <w:t>:658-674.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6" w:firstLine="0"/>
        <w:jc w:val="both"/>
        <w:rPr>
          <w:sz w:val="22"/>
        </w:rPr>
      </w:pPr>
      <w:r>
        <w:rPr>
          <w:sz w:val="22"/>
        </w:rPr>
        <w:t>Holtz-Eakin, D., Joulfaian, D., and Rosen, H. S. (1994). Sticking it out: Entrepreneurial survival and</w:t>
      </w:r>
      <w:r>
        <w:rPr>
          <w:spacing w:val="1"/>
          <w:sz w:val="22"/>
        </w:rPr>
        <w:t> </w:t>
      </w:r>
      <w:r>
        <w:rPr>
          <w:sz w:val="22"/>
        </w:rPr>
        <w:t>liquidity</w:t>
      </w:r>
      <w:r>
        <w:rPr>
          <w:spacing w:val="-4"/>
          <w:sz w:val="22"/>
        </w:rPr>
        <w:t> </w:t>
      </w:r>
      <w:r>
        <w:rPr>
          <w:sz w:val="22"/>
        </w:rPr>
        <w:t>constraints.</w:t>
      </w:r>
      <w:r>
        <w:rPr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Political Economy,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102(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:53-75.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58" w:firstLine="0"/>
        <w:jc w:val="both"/>
        <w:rPr>
          <w:sz w:val="22"/>
        </w:rPr>
      </w:pPr>
      <w:r>
        <w:rPr>
          <w:sz w:val="22"/>
        </w:rPr>
        <w:t>Holtz-Eakin, D., Newey, W., and Rosen, H. S. (1988). Estimating vector autoregressions with panel</w:t>
      </w:r>
      <w:r>
        <w:rPr>
          <w:spacing w:val="1"/>
          <w:sz w:val="22"/>
        </w:rPr>
        <w:t> </w:t>
      </w:r>
      <w:r>
        <w:rPr>
          <w:sz w:val="22"/>
        </w:rPr>
        <w:t>data.</w:t>
      </w:r>
      <w:r>
        <w:rPr>
          <w:spacing w:val="-1"/>
          <w:sz w:val="22"/>
        </w:rPr>
        <w:t> </w:t>
      </w:r>
      <w:r>
        <w:rPr>
          <w:i/>
          <w:sz w:val="22"/>
        </w:rPr>
        <w:t>Econometrica,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56(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:1371-1395.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Huhta, A. (2012). Property crime and income inequality in Finland. (MSc Unpublished Thesis), Aalto</w:t>
      </w:r>
      <w:r>
        <w:rPr>
          <w:spacing w:val="1"/>
          <w:sz w:val="22"/>
        </w:rPr>
        <w:t> </w:t>
      </w:r>
      <w:r>
        <w:rPr>
          <w:sz w:val="22"/>
        </w:rPr>
        <w:t>University.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Iacoviello,</w:t>
      </w:r>
      <w:r>
        <w:rPr>
          <w:spacing w:val="-11"/>
          <w:sz w:val="22"/>
        </w:rPr>
        <w:t> </w:t>
      </w:r>
      <w:r>
        <w:rPr>
          <w:sz w:val="22"/>
        </w:rPr>
        <w:t>M.</w:t>
      </w:r>
      <w:r>
        <w:rPr>
          <w:spacing w:val="-10"/>
          <w:sz w:val="22"/>
        </w:rPr>
        <w:t> </w:t>
      </w:r>
      <w:r>
        <w:rPr>
          <w:sz w:val="22"/>
        </w:rPr>
        <w:t>(2008).</w:t>
      </w:r>
      <w:r>
        <w:rPr>
          <w:spacing w:val="-11"/>
          <w:sz w:val="22"/>
        </w:rPr>
        <w:t> </w:t>
      </w:r>
      <w:r>
        <w:rPr>
          <w:sz w:val="22"/>
        </w:rPr>
        <w:t>Household</w:t>
      </w:r>
      <w:r>
        <w:rPr>
          <w:spacing w:val="-11"/>
          <w:sz w:val="22"/>
        </w:rPr>
        <w:t> </w:t>
      </w:r>
      <w:r>
        <w:rPr>
          <w:sz w:val="22"/>
        </w:rPr>
        <w:t>debt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income</w:t>
      </w:r>
      <w:r>
        <w:rPr>
          <w:spacing w:val="-11"/>
          <w:sz w:val="22"/>
        </w:rPr>
        <w:t> </w:t>
      </w:r>
      <w:r>
        <w:rPr>
          <w:sz w:val="22"/>
        </w:rPr>
        <w:t>inequality,</w:t>
      </w:r>
      <w:r>
        <w:rPr>
          <w:spacing w:val="-11"/>
          <w:sz w:val="22"/>
        </w:rPr>
        <w:t> </w:t>
      </w:r>
      <w:r>
        <w:rPr>
          <w:sz w:val="22"/>
        </w:rPr>
        <w:t>1963-2003.</w:t>
      </w:r>
      <w:r>
        <w:rPr>
          <w:spacing w:val="-1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Money,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Credit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Banking,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40(</w:t>
      </w:r>
      <w:r>
        <w:rPr>
          <w:sz w:val="22"/>
        </w:rPr>
        <w:t>5</w:t>
      </w:r>
      <w:r>
        <w:rPr>
          <w:b/>
          <w:sz w:val="22"/>
        </w:rPr>
        <w:t>)</w:t>
      </w:r>
      <w:r>
        <w:rPr>
          <w:sz w:val="22"/>
        </w:rPr>
        <w:t>:929-965.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4" w:firstLine="0"/>
        <w:jc w:val="both"/>
        <w:rPr>
          <w:sz w:val="22"/>
        </w:rPr>
      </w:pPr>
      <w:r>
        <w:rPr>
          <w:sz w:val="22"/>
        </w:rPr>
        <w:t>Igan, D., and Pinheiro, M. (2011). Credit growth and bank soundness: Fast and furious? </w:t>
      </w:r>
      <w:r>
        <w:rPr>
          <w:i/>
          <w:sz w:val="22"/>
        </w:rPr>
        <w:t>IMF Working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Paper,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WP/11/278</w:t>
      </w:r>
      <w:r>
        <w:rPr>
          <w:sz w:val="22"/>
        </w:rPr>
        <w:t>:1-27.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5" w:firstLine="0"/>
        <w:jc w:val="both"/>
        <w:rPr>
          <w:sz w:val="22"/>
        </w:rPr>
      </w:pPr>
      <w:r>
        <w:rPr>
          <w:sz w:val="22"/>
        </w:rPr>
        <w:t>Ikhide, S. I., and Alawode, A. A. (2001). </w:t>
      </w:r>
      <w:r>
        <w:rPr>
          <w:i/>
          <w:sz w:val="22"/>
        </w:rPr>
        <w:t>Financial sector reforms, macroeconomic instability and 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order of economic liberalization: The evidence from Nigeria </w:t>
      </w:r>
      <w:r>
        <w:rPr>
          <w:sz w:val="22"/>
        </w:rPr>
        <w:t>(Vol. 112): African Economic Research</w:t>
      </w:r>
      <w:r>
        <w:rPr>
          <w:spacing w:val="1"/>
          <w:sz w:val="22"/>
        </w:rPr>
        <w:t> </w:t>
      </w:r>
      <w:r>
        <w:rPr>
          <w:sz w:val="22"/>
        </w:rPr>
        <w:t>Consortium.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IMF.</w:t>
      </w:r>
      <w:r>
        <w:rPr>
          <w:spacing w:val="-6"/>
          <w:sz w:val="22"/>
        </w:rPr>
        <w:t> </w:t>
      </w:r>
      <w:r>
        <w:rPr>
          <w:sz w:val="22"/>
        </w:rPr>
        <w:t>(2010).</w:t>
      </w:r>
      <w:r>
        <w:rPr>
          <w:spacing w:val="-5"/>
          <w:sz w:val="22"/>
        </w:rPr>
        <w:t> </w:t>
      </w:r>
      <w:r>
        <w:rPr>
          <w:sz w:val="22"/>
        </w:rPr>
        <w:t>Unemployment</w:t>
      </w:r>
      <w:r>
        <w:rPr>
          <w:spacing w:val="-5"/>
          <w:sz w:val="22"/>
        </w:rPr>
        <w:t> </w:t>
      </w:r>
      <w:r>
        <w:rPr>
          <w:sz w:val="22"/>
        </w:rPr>
        <w:t>dynamics</w:t>
      </w:r>
      <w:r>
        <w:rPr>
          <w:spacing w:val="-4"/>
          <w:sz w:val="22"/>
        </w:rPr>
        <w:t> </w:t>
      </w:r>
      <w:r>
        <w:rPr>
          <w:sz w:val="22"/>
        </w:rPr>
        <w:t>during</w:t>
      </w:r>
      <w:r>
        <w:rPr>
          <w:spacing w:val="-9"/>
          <w:sz w:val="22"/>
        </w:rPr>
        <w:t> </w:t>
      </w:r>
      <w:r>
        <w:rPr>
          <w:sz w:val="22"/>
        </w:rPr>
        <w:t>recession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recoveries:</w:t>
      </w:r>
      <w:r>
        <w:rPr>
          <w:spacing w:val="-4"/>
          <w:sz w:val="22"/>
        </w:rPr>
        <w:t> </w:t>
      </w:r>
      <w:r>
        <w:rPr>
          <w:sz w:val="22"/>
        </w:rPr>
        <w:t>Okun's</w:t>
      </w:r>
      <w:r>
        <w:rPr>
          <w:spacing w:val="-4"/>
          <w:sz w:val="22"/>
        </w:rPr>
        <w:t> </w:t>
      </w:r>
      <w:r>
        <w:rPr>
          <w:sz w:val="22"/>
        </w:rPr>
        <w:t>law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beyond</w:t>
      </w:r>
      <w:r>
        <w:rPr>
          <w:spacing w:val="-6"/>
          <w:sz w:val="22"/>
        </w:rPr>
        <w:t> </w:t>
      </w:r>
      <w:r>
        <w:rPr>
          <w:sz w:val="22"/>
        </w:rPr>
        <w:t>(pp.</w:t>
      </w:r>
      <w:r>
        <w:rPr>
          <w:spacing w:val="-5"/>
          <w:sz w:val="22"/>
        </w:rPr>
        <w:t> </w:t>
      </w:r>
      <w:r>
        <w:rPr>
          <w:sz w:val="22"/>
        </w:rPr>
        <w:t>1-</w:t>
      </w:r>
      <w:r>
        <w:rPr>
          <w:spacing w:val="-53"/>
          <w:sz w:val="22"/>
        </w:rPr>
        <w:t> </w:t>
      </w:r>
      <w:r>
        <w:rPr>
          <w:sz w:val="22"/>
        </w:rPr>
        <w:t>40).</w:t>
      </w:r>
      <w:r>
        <w:rPr>
          <w:spacing w:val="-1"/>
          <w:sz w:val="22"/>
        </w:rPr>
        <w:t> </w:t>
      </w:r>
      <w:r>
        <w:rPr>
          <w:sz w:val="22"/>
        </w:rPr>
        <w:t>Washington:</w:t>
      </w:r>
      <w:r>
        <w:rPr>
          <w:spacing w:val="-2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Monetary</w:t>
      </w:r>
      <w:r>
        <w:rPr>
          <w:spacing w:val="-3"/>
          <w:sz w:val="22"/>
        </w:rPr>
        <w:t> </w:t>
      </w:r>
      <w:r>
        <w:rPr>
          <w:sz w:val="22"/>
        </w:rPr>
        <w:t>Fund.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1" w:firstLine="0"/>
        <w:jc w:val="both"/>
        <w:rPr>
          <w:sz w:val="22"/>
        </w:rPr>
      </w:pPr>
      <w:r>
        <w:rPr>
          <w:sz w:val="22"/>
        </w:rPr>
        <w:t>Iossifov, P., and Khamis, M. (2009). Credit growth in sub-Saharan Africa - sources, risks, and policy</w:t>
      </w:r>
      <w:r>
        <w:rPr>
          <w:spacing w:val="1"/>
          <w:sz w:val="22"/>
        </w:rPr>
        <w:t> </w:t>
      </w:r>
      <w:r>
        <w:rPr>
          <w:sz w:val="22"/>
        </w:rPr>
        <w:t>responses. </w:t>
      </w:r>
      <w:r>
        <w:rPr>
          <w:i/>
          <w:sz w:val="22"/>
        </w:rPr>
        <w:t>IMF Working Paper,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WP/09/180</w:t>
      </w:r>
      <w:r>
        <w:rPr>
          <w:sz w:val="22"/>
        </w:rPr>
        <w:t>:1-30.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9" w:firstLine="0"/>
        <w:jc w:val="both"/>
        <w:rPr>
          <w:sz w:val="22"/>
        </w:rPr>
      </w:pPr>
      <w:r>
        <w:rPr>
          <w:sz w:val="22"/>
        </w:rPr>
        <w:t>Jacoby, H. G., and Skoufias, E. (1997). Risk, financial markets, and human capital in a developing</w:t>
      </w:r>
      <w:r>
        <w:rPr>
          <w:spacing w:val="1"/>
          <w:sz w:val="22"/>
        </w:rPr>
        <w:t> </w:t>
      </w:r>
      <w:r>
        <w:rPr>
          <w:sz w:val="22"/>
        </w:rPr>
        <w:t>country.</w:t>
      </w:r>
      <w:r>
        <w:rPr>
          <w:spacing w:val="-1"/>
          <w:sz w:val="22"/>
        </w:rPr>
        <w:t> </w:t>
      </w:r>
      <w:r>
        <w:rPr>
          <w:i/>
          <w:sz w:val="22"/>
        </w:rPr>
        <w:t>Review of Economic Studies,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64(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:11-35.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2" w:firstLine="0"/>
        <w:jc w:val="both"/>
        <w:rPr>
          <w:sz w:val="22"/>
        </w:rPr>
      </w:pPr>
      <w:r>
        <w:rPr>
          <w:sz w:val="22"/>
        </w:rPr>
        <w:t>Jao, Y. C. (1976). Financial deepening and economic growth: A cross-section analysis. </w:t>
      </w:r>
      <w:r>
        <w:rPr>
          <w:i/>
          <w:sz w:val="22"/>
        </w:rPr>
        <w:t>Malayan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:47-58.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Jegede,</w:t>
      </w:r>
      <w:r>
        <w:rPr>
          <w:spacing w:val="-4"/>
          <w:sz w:val="22"/>
        </w:rPr>
        <w:t> </w:t>
      </w:r>
      <w:r>
        <w:rPr>
          <w:sz w:val="22"/>
        </w:rPr>
        <w:t>C.</w:t>
      </w:r>
      <w:r>
        <w:rPr>
          <w:spacing w:val="-4"/>
          <w:sz w:val="22"/>
        </w:rPr>
        <w:t> </w:t>
      </w:r>
      <w:r>
        <w:rPr>
          <w:sz w:val="22"/>
        </w:rPr>
        <w:t>A.</w:t>
      </w:r>
      <w:r>
        <w:rPr>
          <w:spacing w:val="-6"/>
          <w:sz w:val="22"/>
        </w:rPr>
        <w:t> </w:t>
      </w:r>
      <w:r>
        <w:rPr>
          <w:sz w:val="22"/>
        </w:rPr>
        <w:t>(2014).</w:t>
      </w:r>
      <w:r>
        <w:rPr>
          <w:spacing w:val="-6"/>
          <w:sz w:val="22"/>
        </w:rPr>
        <w:t> </w:t>
      </w:r>
      <w:r>
        <w:rPr>
          <w:sz w:val="22"/>
        </w:rPr>
        <w:t>Effects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monetary</w:t>
      </w:r>
      <w:r>
        <w:rPr>
          <w:spacing w:val="-6"/>
          <w:sz w:val="22"/>
        </w:rPr>
        <w:t> </w:t>
      </w:r>
      <w:r>
        <w:rPr>
          <w:sz w:val="22"/>
        </w:rPr>
        <w:t>policy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commercial</w:t>
      </w:r>
      <w:r>
        <w:rPr>
          <w:spacing w:val="-5"/>
          <w:sz w:val="22"/>
        </w:rPr>
        <w:t> </w:t>
      </w:r>
      <w:r>
        <w:rPr>
          <w:sz w:val="22"/>
        </w:rPr>
        <w:t>banks</w:t>
      </w:r>
      <w:r>
        <w:rPr>
          <w:spacing w:val="-5"/>
          <w:sz w:val="22"/>
        </w:rPr>
        <w:t> </w:t>
      </w:r>
      <w:r>
        <w:rPr>
          <w:sz w:val="22"/>
        </w:rPr>
        <w:t>lending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nigeria.</w:t>
      </w:r>
      <w:r>
        <w:rPr>
          <w:spacing w:val="1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Public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Administration and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Management,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3(</w:t>
      </w:r>
      <w:r>
        <w:rPr>
          <w:sz w:val="22"/>
        </w:rPr>
        <w:t>5</w:t>
      </w:r>
      <w:r>
        <w:rPr>
          <w:b/>
          <w:sz w:val="22"/>
        </w:rPr>
        <w:t>)</w:t>
      </w:r>
      <w:r>
        <w:rPr>
          <w:sz w:val="22"/>
        </w:rPr>
        <w:t>:134-146.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Johansen,</w:t>
      </w:r>
      <w:r>
        <w:rPr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6"/>
          <w:sz w:val="22"/>
        </w:rPr>
        <w:t> </w:t>
      </w:r>
      <w:r>
        <w:rPr>
          <w:sz w:val="22"/>
        </w:rPr>
        <w:t>(1995).</w:t>
      </w:r>
      <w:r>
        <w:rPr>
          <w:spacing w:val="-3"/>
          <w:sz w:val="22"/>
        </w:rPr>
        <w:t> </w:t>
      </w:r>
      <w:r>
        <w:rPr>
          <w:i/>
          <w:sz w:val="22"/>
        </w:rPr>
        <w:t>Likelihood-based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inference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cointegrated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vector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autoregressive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models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Oxford;</w:t>
      </w:r>
      <w:r>
        <w:rPr>
          <w:spacing w:val="-52"/>
          <w:sz w:val="22"/>
        </w:rPr>
        <w:t> </w:t>
      </w:r>
      <w:r>
        <w:rPr>
          <w:sz w:val="22"/>
        </w:rPr>
        <w:t>New</w:t>
      </w:r>
      <w:r>
        <w:rPr>
          <w:spacing w:val="-1"/>
          <w:sz w:val="22"/>
        </w:rPr>
        <w:t> </w:t>
      </w:r>
      <w:r>
        <w:rPr>
          <w:sz w:val="22"/>
        </w:rPr>
        <w:t>York:</w:t>
      </w:r>
      <w:r>
        <w:rPr>
          <w:spacing w:val="1"/>
          <w:sz w:val="22"/>
        </w:rPr>
        <w:t> </w:t>
      </w:r>
      <w:r>
        <w:rPr>
          <w:sz w:val="22"/>
        </w:rPr>
        <w:t>Oxford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Johansson,</w:t>
      </w:r>
      <w:r>
        <w:rPr>
          <w:spacing w:val="1"/>
          <w:sz w:val="22"/>
        </w:rPr>
        <w:t> </w:t>
      </w:r>
      <w:r>
        <w:rPr>
          <w:sz w:val="22"/>
        </w:rPr>
        <w:t>A.</w:t>
      </w:r>
      <w:r>
        <w:rPr>
          <w:spacing w:val="1"/>
          <w:sz w:val="22"/>
        </w:rPr>
        <w:t> </w:t>
      </w:r>
      <w:r>
        <w:rPr>
          <w:sz w:val="22"/>
        </w:rPr>
        <w:t>C.,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Wang,</w:t>
      </w:r>
      <w:r>
        <w:rPr>
          <w:spacing w:val="1"/>
          <w:sz w:val="22"/>
        </w:rPr>
        <w:t> </w:t>
      </w:r>
      <w:r>
        <w:rPr>
          <w:sz w:val="22"/>
        </w:rPr>
        <w:t>X. (2013). Financial</w:t>
      </w:r>
      <w:r>
        <w:rPr>
          <w:spacing w:val="1"/>
          <w:sz w:val="22"/>
        </w:rPr>
        <w:t> </w:t>
      </w:r>
      <w:r>
        <w:rPr>
          <w:sz w:val="22"/>
        </w:rPr>
        <w:t>sector</w:t>
      </w:r>
      <w:r>
        <w:rPr>
          <w:spacing w:val="1"/>
          <w:sz w:val="22"/>
        </w:rPr>
        <w:t> </w:t>
      </w:r>
      <w:r>
        <w:rPr>
          <w:sz w:val="22"/>
        </w:rPr>
        <w:t>policies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income</w:t>
      </w:r>
      <w:r>
        <w:rPr>
          <w:spacing w:val="1"/>
          <w:sz w:val="22"/>
        </w:rPr>
        <w:t> </w:t>
      </w:r>
      <w:r>
        <w:rPr>
          <w:sz w:val="22"/>
        </w:rPr>
        <w:t>inequality.</w:t>
      </w:r>
      <w:r>
        <w:rPr>
          <w:spacing w:val="1"/>
          <w:sz w:val="22"/>
        </w:rPr>
        <w:t> </w:t>
      </w:r>
      <w:r>
        <w:rPr>
          <w:i/>
          <w:sz w:val="22"/>
        </w:rPr>
        <w:t>China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31(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:367-378. doi:10.1016/j.chieco.2014.06.002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Kaboub, F., Todorova, Z., and Fernandez, L. (2010). Inequality-led financial instability.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Political Economy,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39(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:3-27. doi:10.2753/IJP0891-1916390101</w:t>
      </w:r>
    </w:p>
    <w:p>
      <w:pPr>
        <w:pStyle w:val="BodyText"/>
        <w:spacing w:before="11"/>
        <w:rPr>
          <w:sz w:val="20"/>
        </w:rPr>
      </w:pPr>
    </w:p>
    <w:p>
      <w:pPr>
        <w:spacing w:line="253" w:lineRule="exact" w:before="0"/>
        <w:ind w:left="498" w:right="0" w:firstLine="0"/>
        <w:jc w:val="left"/>
        <w:rPr>
          <w:sz w:val="22"/>
        </w:rPr>
      </w:pPr>
      <w:r>
        <w:rPr>
          <w:sz w:val="22"/>
        </w:rPr>
        <w:t>Kai,</w:t>
      </w:r>
      <w:r>
        <w:rPr>
          <w:spacing w:val="20"/>
          <w:sz w:val="22"/>
        </w:rPr>
        <w:t> </w:t>
      </w:r>
      <w:r>
        <w:rPr>
          <w:sz w:val="22"/>
        </w:rPr>
        <w:t>H.,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Hamori,</w:t>
      </w:r>
      <w:r>
        <w:rPr>
          <w:spacing w:val="19"/>
          <w:sz w:val="22"/>
        </w:rPr>
        <w:t> </w:t>
      </w:r>
      <w:r>
        <w:rPr>
          <w:sz w:val="22"/>
        </w:rPr>
        <w:t>S.</w:t>
      </w:r>
      <w:r>
        <w:rPr>
          <w:spacing w:val="17"/>
          <w:sz w:val="22"/>
        </w:rPr>
        <w:t> </w:t>
      </w:r>
      <w:r>
        <w:rPr>
          <w:sz w:val="22"/>
        </w:rPr>
        <w:t>(2009).</w:t>
      </w:r>
      <w:r>
        <w:rPr>
          <w:spacing w:val="18"/>
          <w:sz w:val="22"/>
        </w:rPr>
        <w:t> </w:t>
      </w:r>
      <w:r>
        <w:rPr>
          <w:sz w:val="22"/>
        </w:rPr>
        <w:t>Globalization,</w:t>
      </w:r>
      <w:r>
        <w:rPr>
          <w:spacing w:val="19"/>
          <w:sz w:val="22"/>
        </w:rPr>
        <w:t> </w:t>
      </w:r>
      <w:r>
        <w:rPr>
          <w:sz w:val="22"/>
        </w:rPr>
        <w:t>financial</w:t>
      </w:r>
      <w:r>
        <w:rPr>
          <w:spacing w:val="19"/>
          <w:sz w:val="22"/>
        </w:rPr>
        <w:t> </w:t>
      </w:r>
      <w:r>
        <w:rPr>
          <w:sz w:val="22"/>
        </w:rPr>
        <w:t>depth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inequality</w:t>
      </w:r>
      <w:r>
        <w:rPr>
          <w:spacing w:val="19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sub-Saharan</w:t>
      </w:r>
      <w:r>
        <w:rPr>
          <w:spacing w:val="20"/>
          <w:sz w:val="22"/>
        </w:rPr>
        <w:t> </w:t>
      </w:r>
      <w:r>
        <w:rPr>
          <w:sz w:val="22"/>
        </w:rPr>
        <w:t>Africa.</w:t>
      </w:r>
    </w:p>
    <w:p>
      <w:pPr>
        <w:spacing w:before="0"/>
        <w:ind w:left="498" w:right="0" w:firstLine="0"/>
        <w:jc w:val="both"/>
        <w:rPr>
          <w:sz w:val="22"/>
        </w:rPr>
      </w:pPr>
      <w:r>
        <w:rPr>
          <w:i/>
          <w:sz w:val="22"/>
        </w:rPr>
        <w:t>Economics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Bulletin,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29(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:2025-2037.</w:t>
      </w:r>
    </w:p>
    <w:p>
      <w:pPr>
        <w:pStyle w:val="BodyText"/>
        <w:spacing w:before="11"/>
        <w:rPr>
          <w:sz w:val="20"/>
        </w:rPr>
      </w:pP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sz w:val="22"/>
        </w:rPr>
        <w:t>Kar,</w:t>
      </w:r>
      <w:r>
        <w:rPr>
          <w:spacing w:val="-4"/>
          <w:sz w:val="22"/>
        </w:rPr>
        <w:t> </w:t>
      </w:r>
      <w:r>
        <w:rPr>
          <w:sz w:val="22"/>
        </w:rPr>
        <w:t>S.,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Saha,</w:t>
      </w:r>
      <w:r>
        <w:rPr>
          <w:spacing w:val="-3"/>
          <w:sz w:val="22"/>
        </w:rPr>
        <w:t> </w:t>
      </w:r>
      <w:r>
        <w:rPr>
          <w:sz w:val="22"/>
        </w:rPr>
        <w:t>S.</w:t>
      </w:r>
      <w:r>
        <w:rPr>
          <w:spacing w:val="-7"/>
          <w:sz w:val="22"/>
        </w:rPr>
        <w:t> </w:t>
      </w:r>
      <w:r>
        <w:rPr>
          <w:sz w:val="22"/>
        </w:rPr>
        <w:t>(2012).</w:t>
      </w:r>
      <w:r>
        <w:rPr>
          <w:spacing w:val="-4"/>
          <w:sz w:val="22"/>
        </w:rPr>
        <w:t> </w:t>
      </w:r>
      <w:r>
        <w:rPr>
          <w:sz w:val="22"/>
        </w:rPr>
        <w:t>Corruption,</w:t>
      </w:r>
      <w:r>
        <w:rPr>
          <w:spacing w:val="-5"/>
          <w:sz w:val="22"/>
        </w:rPr>
        <w:t> </w:t>
      </w:r>
      <w:r>
        <w:rPr>
          <w:sz w:val="22"/>
        </w:rPr>
        <w:t>shadow</w:t>
      </w:r>
      <w:r>
        <w:rPr>
          <w:spacing w:val="-4"/>
          <w:sz w:val="22"/>
        </w:rPr>
        <w:t> </w:t>
      </w:r>
      <w:r>
        <w:rPr>
          <w:sz w:val="22"/>
        </w:rPr>
        <w:t>economy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income</w:t>
      </w:r>
      <w:r>
        <w:rPr>
          <w:spacing w:val="-3"/>
          <w:sz w:val="22"/>
        </w:rPr>
        <w:t> </w:t>
      </w:r>
      <w:r>
        <w:rPr>
          <w:sz w:val="22"/>
        </w:rPr>
        <w:t>inequality:</w:t>
      </w:r>
      <w:r>
        <w:rPr>
          <w:spacing w:val="-5"/>
          <w:sz w:val="22"/>
        </w:rPr>
        <w:t> </w:t>
      </w:r>
      <w:r>
        <w:rPr>
          <w:sz w:val="22"/>
        </w:rPr>
        <w:t>Evidence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Asia.</w:t>
      </w: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Institute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Study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Labor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(IZA),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IZA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Discussion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Paper No.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7106</w:t>
      </w:r>
      <w:r>
        <w:rPr>
          <w:sz w:val="22"/>
        </w:rPr>
        <w:t>.</w:t>
      </w:r>
    </w:p>
    <w:p>
      <w:pPr>
        <w:pStyle w:val="BodyText"/>
        <w:rPr>
          <w:sz w:val="21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Kasali, T. A., Ahmad, S. A., and Ean, L. H. (2015). What impact does microfinance loan have on</w:t>
      </w:r>
      <w:r>
        <w:rPr>
          <w:spacing w:val="1"/>
          <w:sz w:val="22"/>
        </w:rPr>
        <w:t> </w:t>
      </w:r>
      <w:r>
        <w:rPr>
          <w:sz w:val="22"/>
        </w:rPr>
        <w:t>incomes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rural</w:t>
      </w:r>
      <w:r>
        <w:rPr>
          <w:spacing w:val="-3"/>
          <w:sz w:val="22"/>
        </w:rPr>
        <w:t> </w:t>
      </w:r>
      <w:r>
        <w:rPr>
          <w:sz w:val="22"/>
        </w:rPr>
        <w:t>poor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Nigeria?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Sustainable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Development,</w:t>
      </w:r>
      <w:r>
        <w:rPr>
          <w:i/>
          <w:spacing w:val="3"/>
          <w:sz w:val="22"/>
        </w:rPr>
        <w:t> </w:t>
      </w:r>
      <w:r>
        <w:rPr>
          <w:b/>
          <w:sz w:val="22"/>
        </w:rPr>
        <w:t>6(</w:t>
      </w:r>
      <w:r>
        <w:rPr>
          <w:sz w:val="22"/>
        </w:rPr>
        <w:t>10</w:t>
      </w:r>
      <w:r>
        <w:rPr>
          <w:b/>
          <w:sz w:val="22"/>
        </w:rPr>
        <w:t>)</w:t>
      </w:r>
      <w:r>
        <w:rPr>
          <w:sz w:val="22"/>
        </w:rPr>
        <w:t>:1-9.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Kato,</w:t>
      </w:r>
      <w:r>
        <w:rPr>
          <w:spacing w:val="-9"/>
          <w:sz w:val="22"/>
        </w:rPr>
        <w:t> </w:t>
      </w:r>
      <w:r>
        <w:rPr>
          <w:sz w:val="22"/>
        </w:rPr>
        <w:t>A.,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Sato,</w:t>
      </w:r>
      <w:r>
        <w:rPr>
          <w:spacing w:val="-11"/>
          <w:sz w:val="22"/>
        </w:rPr>
        <w:t> </w:t>
      </w:r>
      <w:r>
        <w:rPr>
          <w:sz w:val="22"/>
        </w:rPr>
        <w:t>T.</w:t>
      </w:r>
      <w:r>
        <w:rPr>
          <w:spacing w:val="-11"/>
          <w:sz w:val="22"/>
        </w:rPr>
        <w:t> </w:t>
      </w:r>
      <w:r>
        <w:rPr>
          <w:sz w:val="22"/>
        </w:rPr>
        <w:t>(2014)</w:t>
      </w:r>
      <w:r>
        <w:rPr>
          <w:spacing w:val="-7"/>
          <w:sz w:val="22"/>
        </w:rPr>
        <w:t> </w:t>
      </w:r>
      <w:r>
        <w:rPr>
          <w:sz w:val="22"/>
        </w:rPr>
        <w:t>Greasing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wheels?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3"/>
          <w:sz w:val="22"/>
        </w:rPr>
        <w:t> </w:t>
      </w:r>
      <w:r>
        <w:rPr>
          <w:sz w:val="22"/>
        </w:rPr>
        <w:t>effects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corruption</w:t>
      </w:r>
      <w:r>
        <w:rPr>
          <w:spacing w:val="-11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regulated</w:t>
      </w:r>
      <w:r>
        <w:rPr>
          <w:spacing w:val="-8"/>
          <w:sz w:val="22"/>
        </w:rPr>
        <w:t> </w:t>
      </w:r>
      <w:r>
        <w:rPr>
          <w:sz w:val="22"/>
        </w:rPr>
        <w:t>manufacturing</w:t>
      </w:r>
      <w:r>
        <w:rPr>
          <w:spacing w:val="-52"/>
          <w:sz w:val="22"/>
        </w:rPr>
        <w:t> </w:t>
      </w:r>
      <w:r>
        <w:rPr>
          <w:sz w:val="22"/>
        </w:rPr>
        <w:t>sectors of India. </w:t>
      </w:r>
      <w:r>
        <w:rPr>
          <w:i/>
          <w:sz w:val="22"/>
        </w:rPr>
        <w:t>Vol. DP2014-07</w:t>
      </w:r>
      <w:r>
        <w:rPr>
          <w:sz w:val="22"/>
        </w:rPr>
        <w:t>. Research Institute for Economics and Business Admin. (Kobe</w:t>
      </w:r>
      <w:r>
        <w:rPr>
          <w:spacing w:val="1"/>
          <w:sz w:val="22"/>
        </w:rPr>
        <w:t> </w:t>
      </w:r>
      <w:r>
        <w:rPr>
          <w:sz w:val="22"/>
        </w:rPr>
        <w:t>University).</w:t>
      </w:r>
    </w:p>
    <w:p>
      <w:pPr>
        <w:pStyle w:val="BodyText"/>
        <w:rPr>
          <w:sz w:val="21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pacing w:val="-1"/>
          <w:sz w:val="22"/>
        </w:rPr>
        <w:t>Khalaf,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H.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(2011).</w:t>
      </w:r>
      <w:r>
        <w:rPr>
          <w:spacing w:val="-12"/>
          <w:sz w:val="22"/>
        </w:rPr>
        <w:t> </w:t>
      </w:r>
      <w:r>
        <w:rPr>
          <w:sz w:val="22"/>
        </w:rPr>
        <w:t>Impact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financial</w:t>
      </w:r>
      <w:r>
        <w:rPr>
          <w:spacing w:val="-12"/>
          <w:sz w:val="22"/>
        </w:rPr>
        <w:t> </w:t>
      </w:r>
      <w:r>
        <w:rPr>
          <w:sz w:val="22"/>
        </w:rPr>
        <w:t>liberalization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financial</w:t>
      </w:r>
      <w:r>
        <w:rPr>
          <w:spacing w:val="-11"/>
          <w:sz w:val="22"/>
        </w:rPr>
        <w:t> </w:t>
      </w:r>
      <w:r>
        <w:rPr>
          <w:sz w:val="22"/>
        </w:rPr>
        <w:t>depth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Iraq.</w:t>
      </w:r>
      <w:r>
        <w:rPr>
          <w:spacing w:val="-1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Finance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Banking, </w:t>
      </w:r>
      <w:r>
        <w:rPr>
          <w:b/>
          <w:sz w:val="22"/>
        </w:rPr>
        <w:t>3(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:67-78.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Klasen, S. (2016). </w:t>
      </w:r>
      <w:r>
        <w:rPr>
          <w:i/>
          <w:sz w:val="22"/>
        </w:rPr>
        <w:t>What to do about rising inequality in developing countries? </w:t>
      </w:r>
      <w:r>
        <w:rPr>
          <w:sz w:val="22"/>
        </w:rPr>
        <w:t>Retrieved from Kiel,</w:t>
      </w:r>
      <w:r>
        <w:rPr>
          <w:spacing w:val="1"/>
          <w:sz w:val="22"/>
        </w:rPr>
        <w:t> </w:t>
      </w:r>
      <w:r>
        <w:rPr>
          <w:sz w:val="22"/>
        </w:rPr>
        <w:t>Germany: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Kolawole, B. O., Omobitan, O. A., and Yaqub, J. O. (2015). Poverty, inequality and rising growth in</w:t>
      </w:r>
      <w:r>
        <w:rPr>
          <w:spacing w:val="1"/>
          <w:sz w:val="22"/>
        </w:rPr>
        <w:t> </w:t>
      </w:r>
      <w:r>
        <w:rPr>
          <w:sz w:val="22"/>
        </w:rPr>
        <w:t>Nigeria:</w:t>
      </w:r>
      <w:r>
        <w:rPr>
          <w:spacing w:val="-1"/>
          <w:sz w:val="22"/>
        </w:rPr>
        <w:t> </w:t>
      </w:r>
      <w:r>
        <w:rPr>
          <w:sz w:val="22"/>
        </w:rPr>
        <w:t>Further</w:t>
      </w:r>
      <w:r>
        <w:rPr>
          <w:spacing w:val="-1"/>
          <w:sz w:val="22"/>
        </w:rPr>
        <w:t> </w:t>
      </w:r>
      <w:r>
        <w:rPr>
          <w:sz w:val="22"/>
        </w:rPr>
        <w:t>empirical</w:t>
      </w:r>
      <w:r>
        <w:rPr>
          <w:spacing w:val="-4"/>
          <w:sz w:val="22"/>
        </w:rPr>
        <w:t> </w:t>
      </w:r>
      <w:r>
        <w:rPr>
          <w:sz w:val="22"/>
        </w:rPr>
        <w:t>evidence.</w:t>
      </w:r>
      <w:r>
        <w:rPr>
          <w:spacing w:val="-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 of Economics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Finance,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7(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:1-12.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Kotarski,</w:t>
      </w:r>
      <w:r>
        <w:rPr>
          <w:spacing w:val="-5"/>
          <w:sz w:val="22"/>
        </w:rPr>
        <w:t> </w:t>
      </w:r>
      <w:r>
        <w:rPr>
          <w:sz w:val="22"/>
        </w:rPr>
        <w:t>K.</w:t>
      </w:r>
      <w:r>
        <w:rPr>
          <w:spacing w:val="-5"/>
          <w:sz w:val="22"/>
        </w:rPr>
        <w:t> </w:t>
      </w:r>
      <w:r>
        <w:rPr>
          <w:sz w:val="22"/>
        </w:rPr>
        <w:t>(2015).</w:t>
      </w:r>
      <w:r>
        <w:rPr>
          <w:spacing w:val="-2"/>
          <w:sz w:val="22"/>
        </w:rPr>
        <w:t> </w:t>
      </w:r>
      <w:r>
        <w:rPr>
          <w:sz w:val="22"/>
        </w:rPr>
        <w:t>Financial</w:t>
      </w:r>
      <w:r>
        <w:rPr>
          <w:spacing w:val="-2"/>
          <w:sz w:val="22"/>
        </w:rPr>
        <w:t> </w:t>
      </w:r>
      <w:r>
        <w:rPr>
          <w:sz w:val="22"/>
        </w:rPr>
        <w:t>deepening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income</w:t>
      </w:r>
      <w:r>
        <w:rPr>
          <w:spacing w:val="-1"/>
          <w:sz w:val="22"/>
        </w:rPr>
        <w:t> </w:t>
      </w:r>
      <w:r>
        <w:rPr>
          <w:sz w:val="22"/>
        </w:rPr>
        <w:t>inequality: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financial</w:t>
      </w:r>
      <w:r>
        <w:rPr>
          <w:spacing w:val="-1"/>
          <w:sz w:val="22"/>
        </w:rPr>
        <w:t> </w:t>
      </w:r>
      <w:r>
        <w:rPr>
          <w:sz w:val="22"/>
        </w:rPr>
        <w:t>kuznets</w:t>
      </w:r>
      <w:r>
        <w:rPr>
          <w:spacing w:val="-4"/>
          <w:sz w:val="22"/>
        </w:rPr>
        <w:t> </w:t>
      </w:r>
      <w:r>
        <w:rPr>
          <w:sz w:val="22"/>
        </w:rPr>
        <w:t>curve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53"/>
          <w:sz w:val="22"/>
        </w:rPr>
        <w:t> </w:t>
      </w:r>
      <w:r>
        <w:rPr>
          <w:sz w:val="22"/>
        </w:rPr>
        <w:t>China?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political</w:t>
      </w:r>
      <w:r>
        <w:rPr>
          <w:spacing w:val="1"/>
          <w:sz w:val="22"/>
        </w:rPr>
        <w:t> </w:t>
      </w:r>
      <w:r>
        <w:rPr>
          <w:sz w:val="22"/>
        </w:rPr>
        <w:t>economy</w:t>
      </w:r>
      <w:r>
        <w:rPr>
          <w:spacing w:val="1"/>
          <w:sz w:val="22"/>
        </w:rPr>
        <w:t> </w:t>
      </w:r>
      <w:r>
        <w:rPr>
          <w:sz w:val="22"/>
        </w:rPr>
        <w:t>analysis.</w:t>
      </w:r>
      <w:r>
        <w:rPr>
          <w:spacing w:val="1"/>
          <w:sz w:val="22"/>
        </w:rPr>
        <w:t> </w:t>
      </w:r>
      <w:r>
        <w:rPr>
          <w:i/>
          <w:sz w:val="22"/>
        </w:rPr>
        <w:t>China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:18-39.</w:t>
      </w:r>
      <w:r>
        <w:rPr>
          <w:spacing w:val="-52"/>
          <w:sz w:val="22"/>
        </w:rPr>
        <w:t> </w:t>
      </w:r>
      <w:r>
        <w:rPr>
          <w:sz w:val="22"/>
        </w:rPr>
        <w:t>doi:10.1080/17538963.2015.1001051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Kregel,</w:t>
      </w:r>
      <w:r>
        <w:rPr>
          <w:spacing w:val="-9"/>
          <w:sz w:val="22"/>
        </w:rPr>
        <w:t> </w:t>
      </w:r>
      <w:r>
        <w:rPr>
          <w:sz w:val="22"/>
        </w:rPr>
        <w:t>J.</w:t>
      </w:r>
      <w:r>
        <w:rPr>
          <w:spacing w:val="-8"/>
          <w:sz w:val="22"/>
        </w:rPr>
        <w:t> </w:t>
      </w:r>
      <w:r>
        <w:rPr>
          <w:sz w:val="22"/>
        </w:rPr>
        <w:t>(2008).</w:t>
      </w:r>
      <w:r>
        <w:rPr>
          <w:spacing w:val="-6"/>
          <w:sz w:val="22"/>
        </w:rPr>
        <w:t> </w:t>
      </w:r>
      <w:r>
        <w:rPr>
          <w:sz w:val="22"/>
        </w:rPr>
        <w:t>Changes</w:t>
      </w:r>
      <w:r>
        <w:rPr>
          <w:spacing w:val="-8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u.S.</w:t>
      </w:r>
      <w:r>
        <w:rPr>
          <w:spacing w:val="-6"/>
          <w:sz w:val="22"/>
        </w:rPr>
        <w:t> </w:t>
      </w:r>
      <w:r>
        <w:rPr>
          <w:sz w:val="22"/>
        </w:rPr>
        <w:t>Financial</w:t>
      </w:r>
      <w:r>
        <w:rPr>
          <w:spacing w:val="-6"/>
          <w:sz w:val="22"/>
        </w:rPr>
        <w:t> </w:t>
      </w:r>
      <w:r>
        <w:rPr>
          <w:sz w:val="22"/>
        </w:rPr>
        <w:t>system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subprime</w:t>
      </w:r>
      <w:r>
        <w:rPr>
          <w:spacing w:val="-6"/>
          <w:sz w:val="22"/>
        </w:rPr>
        <w:t> </w:t>
      </w:r>
      <w:r>
        <w:rPr>
          <w:sz w:val="22"/>
        </w:rPr>
        <w:t>crisis.</w:t>
      </w:r>
      <w:r>
        <w:rPr>
          <w:spacing w:val="-1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Paper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no.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530,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Levy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Economics Institute, Annandale-on-Hudson, NY (April)</w:t>
      </w:r>
      <w:r>
        <w:rPr>
          <w:sz w:val="22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Kripfganz,</w:t>
      </w:r>
      <w:r>
        <w:rPr>
          <w:spacing w:val="-2"/>
          <w:sz w:val="22"/>
        </w:rPr>
        <w:t> </w:t>
      </w:r>
      <w:r>
        <w:rPr>
          <w:sz w:val="22"/>
        </w:rPr>
        <w:t>S.,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Schneider,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(2016).</w:t>
      </w:r>
      <w:r>
        <w:rPr>
          <w:spacing w:val="-1"/>
          <w:sz w:val="22"/>
        </w:rPr>
        <w:t> </w:t>
      </w:r>
      <w:r>
        <w:rPr>
          <w:i/>
          <w:sz w:val="22"/>
        </w:rPr>
        <w:t>ARDL: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Stata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module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estimate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autoregressive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distributed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lag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models.</w:t>
      </w:r>
      <w:r>
        <w:rPr>
          <w:i/>
          <w:spacing w:val="1"/>
          <w:sz w:val="22"/>
        </w:rPr>
        <w:t> </w:t>
      </w:r>
      <w:r>
        <w:rPr>
          <w:sz w:val="22"/>
        </w:rPr>
        <w:t>Paper presented at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Stata Conference,</w:t>
      </w:r>
      <w:r>
        <w:rPr>
          <w:spacing w:val="-2"/>
          <w:sz w:val="22"/>
        </w:rPr>
        <w:t> </w:t>
      </w:r>
      <w:r>
        <w:rPr>
          <w:sz w:val="22"/>
        </w:rPr>
        <w:t>Chicago,</w:t>
      </w:r>
      <w:r>
        <w:rPr>
          <w:spacing w:val="-3"/>
          <w:sz w:val="22"/>
        </w:rPr>
        <w:t> </w:t>
      </w:r>
      <w:r>
        <w:rPr>
          <w:sz w:val="22"/>
        </w:rPr>
        <w:t>July</w:t>
      </w:r>
      <w:r>
        <w:rPr>
          <w:spacing w:val="-3"/>
          <w:sz w:val="22"/>
        </w:rPr>
        <w:t> </w:t>
      </w:r>
      <w:r>
        <w:rPr>
          <w:sz w:val="22"/>
        </w:rPr>
        <w:t>29, 2016.</w:t>
      </w:r>
    </w:p>
    <w:p>
      <w:pPr>
        <w:spacing w:line="490" w:lineRule="atLeast" w:before="4"/>
        <w:ind w:left="498" w:right="1355" w:firstLine="0"/>
        <w:jc w:val="left"/>
        <w:rPr>
          <w:sz w:val="22"/>
        </w:rPr>
      </w:pPr>
      <w:r>
        <w:rPr>
          <w:sz w:val="22"/>
        </w:rPr>
        <w:t>Kumhof, M., and Rancière, R. (2011). Inequality, leverage and crises. </w:t>
      </w:r>
      <w:r>
        <w:rPr>
          <w:i/>
          <w:sz w:val="22"/>
        </w:rPr>
        <w:t>IMF Working Paper, </w:t>
      </w:r>
      <w:r>
        <w:rPr>
          <w:b/>
          <w:sz w:val="22"/>
        </w:rPr>
        <w:t>10/268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Kus,</w:t>
      </w:r>
      <w:r>
        <w:rPr>
          <w:spacing w:val="16"/>
          <w:sz w:val="22"/>
        </w:rPr>
        <w:t> </w:t>
      </w:r>
      <w:r>
        <w:rPr>
          <w:sz w:val="22"/>
        </w:rPr>
        <w:t>B.,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Fan,</w:t>
      </w:r>
      <w:r>
        <w:rPr>
          <w:spacing w:val="15"/>
          <w:sz w:val="22"/>
        </w:rPr>
        <w:t> </w:t>
      </w:r>
      <w:r>
        <w:rPr>
          <w:sz w:val="22"/>
        </w:rPr>
        <w:t>W.</w:t>
      </w:r>
      <w:r>
        <w:rPr>
          <w:spacing w:val="16"/>
          <w:sz w:val="22"/>
        </w:rPr>
        <w:t> </w:t>
      </w:r>
      <w:r>
        <w:rPr>
          <w:sz w:val="22"/>
        </w:rPr>
        <w:t>(2015).</w:t>
      </w:r>
      <w:r>
        <w:rPr>
          <w:spacing w:val="18"/>
          <w:sz w:val="22"/>
        </w:rPr>
        <w:t> </w:t>
      </w:r>
      <w:r>
        <w:rPr>
          <w:sz w:val="22"/>
        </w:rPr>
        <w:t>Income</w:t>
      </w:r>
      <w:r>
        <w:rPr>
          <w:spacing w:val="18"/>
          <w:sz w:val="22"/>
        </w:rPr>
        <w:t> </w:t>
      </w:r>
      <w:r>
        <w:rPr>
          <w:sz w:val="22"/>
        </w:rPr>
        <w:t>inequality,</w:t>
      </w:r>
      <w:r>
        <w:rPr>
          <w:spacing w:val="18"/>
          <w:sz w:val="22"/>
        </w:rPr>
        <w:t> </w:t>
      </w:r>
      <w:r>
        <w:rPr>
          <w:sz w:val="22"/>
        </w:rPr>
        <w:t>credit</w:t>
      </w:r>
      <w:r>
        <w:rPr>
          <w:spacing w:val="19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public</w:t>
      </w:r>
      <w:r>
        <w:rPr>
          <w:spacing w:val="18"/>
          <w:sz w:val="22"/>
        </w:rPr>
        <w:t> </w:t>
      </w:r>
      <w:r>
        <w:rPr>
          <w:sz w:val="22"/>
        </w:rPr>
        <w:t>support</w:t>
      </w:r>
      <w:r>
        <w:rPr>
          <w:spacing w:val="16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redistribution.</w:t>
      </w:r>
    </w:p>
    <w:p>
      <w:pPr>
        <w:spacing w:before="3"/>
        <w:ind w:left="498" w:right="0" w:firstLine="0"/>
        <w:jc w:val="left"/>
        <w:rPr>
          <w:sz w:val="22"/>
        </w:rPr>
      </w:pPr>
      <w:r>
        <w:rPr>
          <w:i/>
          <w:sz w:val="22"/>
        </w:rPr>
        <w:t>Intereconomics,</w:t>
      </w:r>
      <w:r>
        <w:rPr>
          <w:i/>
          <w:spacing w:val="-5"/>
          <w:sz w:val="22"/>
        </w:rPr>
        <w:t> </w:t>
      </w:r>
      <w:r>
        <w:rPr>
          <w:b/>
          <w:sz w:val="22"/>
        </w:rPr>
        <w:t>50(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:198-205.</w:t>
      </w:r>
      <w:r>
        <w:rPr>
          <w:spacing w:val="-4"/>
          <w:sz w:val="22"/>
        </w:rPr>
        <w:t> </w:t>
      </w:r>
      <w:r>
        <w:rPr>
          <w:sz w:val="22"/>
        </w:rPr>
        <w:t>doi:10.1007/s10272-015-0542-2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45" w:firstLine="0"/>
        <w:jc w:val="left"/>
        <w:rPr>
          <w:sz w:val="22"/>
        </w:rPr>
      </w:pPr>
      <w:r>
        <w:rPr>
          <w:sz w:val="22"/>
        </w:rPr>
        <w:t>Kuznets,</w:t>
      </w:r>
      <w:r>
        <w:rPr>
          <w:spacing w:val="-9"/>
          <w:sz w:val="22"/>
        </w:rPr>
        <w:t> </w:t>
      </w:r>
      <w:r>
        <w:rPr>
          <w:sz w:val="22"/>
        </w:rPr>
        <w:t>S.</w:t>
      </w:r>
      <w:r>
        <w:rPr>
          <w:spacing w:val="-9"/>
          <w:sz w:val="22"/>
        </w:rPr>
        <w:t> </w:t>
      </w:r>
      <w:r>
        <w:rPr>
          <w:sz w:val="22"/>
        </w:rPr>
        <w:t>(1955).</w:t>
      </w:r>
      <w:r>
        <w:rPr>
          <w:spacing w:val="-9"/>
          <w:sz w:val="22"/>
        </w:rPr>
        <w:t> </w:t>
      </w:r>
      <w:r>
        <w:rPr>
          <w:sz w:val="22"/>
        </w:rPr>
        <w:t>Economic</w:t>
      </w:r>
      <w:r>
        <w:rPr>
          <w:spacing w:val="-7"/>
          <w:sz w:val="22"/>
        </w:rPr>
        <w:t> </w:t>
      </w:r>
      <w:r>
        <w:rPr>
          <w:sz w:val="22"/>
        </w:rPr>
        <w:t>growth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income</w:t>
      </w:r>
      <w:r>
        <w:rPr>
          <w:spacing w:val="-8"/>
          <w:sz w:val="22"/>
        </w:rPr>
        <w:t> </w:t>
      </w:r>
      <w:r>
        <w:rPr>
          <w:sz w:val="22"/>
        </w:rPr>
        <w:t>inequality.</w:t>
      </w:r>
      <w:r>
        <w:rPr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-8"/>
          <w:sz w:val="22"/>
        </w:rPr>
        <w:t> </w:t>
      </w:r>
      <w:r>
        <w:rPr>
          <w:b/>
          <w:sz w:val="22"/>
        </w:rPr>
        <w:t>45(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</w:t>
      </w:r>
      <w:r>
        <w:rPr>
          <w:spacing w:val="-52"/>
          <w:sz w:val="22"/>
        </w:rPr>
        <w:t> </w:t>
      </w:r>
      <w:r>
        <w:rPr>
          <w:sz w:val="22"/>
        </w:rPr>
        <w:t>28.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0" w:firstLine="0"/>
        <w:jc w:val="left"/>
        <w:rPr>
          <w:sz w:val="22"/>
        </w:rPr>
      </w:pPr>
      <w:r>
        <w:rPr>
          <w:sz w:val="22"/>
        </w:rPr>
        <w:t>Laffont,</w:t>
      </w:r>
      <w:r>
        <w:rPr>
          <w:spacing w:val="-5"/>
          <w:sz w:val="22"/>
        </w:rPr>
        <w:t> </w:t>
      </w:r>
      <w:r>
        <w:rPr>
          <w:sz w:val="22"/>
        </w:rPr>
        <w:t>J.</w:t>
      </w:r>
      <w:r>
        <w:rPr>
          <w:spacing w:val="-1"/>
          <w:sz w:val="22"/>
        </w:rPr>
        <w:t> </w:t>
      </w:r>
      <w:r>
        <w:rPr>
          <w:sz w:val="22"/>
        </w:rPr>
        <w:t>(2005).</w:t>
      </w:r>
      <w:r>
        <w:rPr>
          <w:spacing w:val="-4"/>
          <w:sz w:val="22"/>
        </w:rPr>
        <w:t> </w:t>
      </w:r>
      <w:r>
        <w:rPr>
          <w:i/>
          <w:sz w:val="22"/>
        </w:rPr>
        <w:t>Regulation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development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Cambridge: Cambridge</w:t>
      </w:r>
      <w:r>
        <w:rPr>
          <w:spacing w:val="-2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Press.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4" w:firstLine="0"/>
        <w:jc w:val="both"/>
        <w:rPr>
          <w:sz w:val="22"/>
        </w:rPr>
      </w:pPr>
      <w:r>
        <w:rPr>
          <w:sz w:val="22"/>
        </w:rPr>
        <w:t>Lahoti, R., Jayadev, A., and Reddy, S. G. (2016). The global consumption and income project (gcip):</w:t>
      </w:r>
      <w:r>
        <w:rPr>
          <w:spacing w:val="1"/>
          <w:sz w:val="22"/>
        </w:rPr>
        <w:t> </w:t>
      </w:r>
      <w:r>
        <w:rPr>
          <w:sz w:val="22"/>
        </w:rPr>
        <w:t>An</w:t>
      </w:r>
      <w:r>
        <w:rPr>
          <w:spacing w:val="1"/>
          <w:sz w:val="22"/>
        </w:rPr>
        <w:t> </w:t>
      </w:r>
      <w:r>
        <w:rPr>
          <w:sz w:val="22"/>
        </w:rPr>
        <w:t>overview.</w:t>
      </w:r>
      <w:r>
        <w:rPr>
          <w:spacing w:val="1"/>
          <w:sz w:val="22"/>
        </w:rPr>
        <w:t> </w:t>
      </w:r>
      <w:r>
        <w:rPr>
          <w:i/>
          <w:sz w:val="22"/>
        </w:rPr>
        <w:t>Available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SSRN:</w:t>
      </w:r>
      <w:r>
        <w:rPr>
          <w:i/>
          <w:spacing w:val="1"/>
          <w:sz w:val="22"/>
        </w:rPr>
        <w:t> </w:t>
      </w:r>
      <w:hyperlink r:id="rId35">
        <w:r>
          <w:rPr>
            <w:i/>
            <w:color w:val="0462C1"/>
            <w:sz w:val="22"/>
            <w:u w:val="single" w:color="0462C1"/>
          </w:rPr>
          <w:t>https://ssrn.com/abstract=2480636</w:t>
        </w:r>
        <w:r>
          <w:rPr>
            <w:i/>
            <w:sz w:val="22"/>
          </w:rPr>
          <w:t>,</w:t>
        </w:r>
      </w:hyperlink>
      <w:r>
        <w:rPr>
          <w:i/>
          <w:spacing w:val="1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:1-43.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hyperlink r:id="rId36">
        <w:r>
          <w:rPr>
            <w:color w:val="0462C1"/>
            <w:sz w:val="22"/>
            <w:u w:val="single" w:color="0462C1"/>
          </w:rPr>
          <w:t>www.gcip.info</w:t>
        </w:r>
      </w:hyperlink>
    </w:p>
    <w:p>
      <w:pPr>
        <w:pStyle w:val="BodyText"/>
        <w:spacing w:before="10"/>
        <w:rPr>
          <w:sz w:val="12"/>
        </w:rPr>
      </w:pPr>
    </w:p>
    <w:p>
      <w:pPr>
        <w:spacing w:line="252" w:lineRule="exact" w:before="91"/>
        <w:ind w:left="498" w:right="0" w:firstLine="0"/>
        <w:jc w:val="left"/>
        <w:rPr>
          <w:sz w:val="22"/>
        </w:rPr>
      </w:pPr>
      <w:r>
        <w:rPr>
          <w:spacing w:val="-1"/>
          <w:sz w:val="22"/>
        </w:rPr>
        <w:t>Lambie,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G.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(2009).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Nemesis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‘market</w:t>
      </w:r>
      <w:r>
        <w:rPr>
          <w:spacing w:val="-11"/>
          <w:sz w:val="22"/>
        </w:rPr>
        <w:t> </w:t>
      </w:r>
      <w:r>
        <w:rPr>
          <w:sz w:val="22"/>
        </w:rPr>
        <w:t>fundamentalism’?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ideology,</w:t>
      </w:r>
      <w:r>
        <w:rPr>
          <w:spacing w:val="-12"/>
          <w:sz w:val="22"/>
        </w:rPr>
        <w:t> </w:t>
      </w:r>
      <w:r>
        <w:rPr>
          <w:sz w:val="22"/>
        </w:rPr>
        <w:t>deregulation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crisis</w:t>
      </w:r>
      <w:r>
        <w:rPr>
          <w:spacing w:val="-12"/>
          <w:sz w:val="22"/>
        </w:rPr>
        <w:t> </w:t>
      </w:r>
      <w:r>
        <w:rPr>
          <w:sz w:val="22"/>
        </w:rPr>
        <w:t>finance.</w:t>
      </w: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i/>
          <w:sz w:val="22"/>
        </w:rPr>
        <w:t>Contemporary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Politics,</w:t>
      </w:r>
      <w:r>
        <w:rPr>
          <w:i/>
          <w:spacing w:val="-5"/>
          <w:sz w:val="22"/>
        </w:rPr>
        <w:t> </w:t>
      </w:r>
      <w:r>
        <w:rPr>
          <w:b/>
          <w:sz w:val="22"/>
        </w:rPr>
        <w:t>15(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:157-177.</w:t>
      </w:r>
    </w:p>
    <w:p>
      <w:pPr>
        <w:pStyle w:val="BodyText"/>
        <w:rPr>
          <w:sz w:val="21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Lanyi, A.,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Saracoglu, R. (1983). Interest rate policies in developing countries.</w:t>
      </w:r>
      <w:r>
        <w:rPr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Monetary Fund,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Occasional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Paper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22</w:t>
      </w:r>
      <w:r>
        <w:rPr>
          <w:sz w:val="22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0" w:firstLine="0"/>
        <w:jc w:val="both"/>
        <w:rPr>
          <w:sz w:val="22"/>
        </w:rPr>
      </w:pPr>
      <w:r>
        <w:rPr>
          <w:sz w:val="22"/>
        </w:rPr>
        <w:t>Law, S. H., Tan, H. B., and Azman-Saini, W. N. W. (2014). Financial development and income</w:t>
      </w:r>
      <w:r>
        <w:rPr>
          <w:spacing w:val="1"/>
          <w:sz w:val="22"/>
        </w:rPr>
        <w:t> </w:t>
      </w:r>
      <w:r>
        <w:rPr>
          <w:sz w:val="22"/>
        </w:rPr>
        <w:t>inequality at different levels of institutional quality. </w:t>
      </w:r>
      <w:r>
        <w:rPr>
          <w:i/>
          <w:sz w:val="22"/>
        </w:rPr>
        <w:t>Emerging Markets Finance and Trade, </w:t>
      </w:r>
      <w:r>
        <w:rPr>
          <w:b/>
          <w:sz w:val="22"/>
        </w:rPr>
        <w:t>50(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:21-</w:t>
      </w:r>
      <w:r>
        <w:rPr>
          <w:spacing w:val="1"/>
          <w:sz w:val="22"/>
        </w:rPr>
        <w:t> </w:t>
      </w:r>
      <w:r>
        <w:rPr>
          <w:sz w:val="22"/>
        </w:rPr>
        <w:t>33. doi:10.2753/REE1540-496X5001S102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pacing w:val="-1"/>
          <w:sz w:val="22"/>
        </w:rPr>
        <w:t>Lee,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K.-K.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(2014).</w:t>
      </w:r>
      <w:r>
        <w:rPr>
          <w:spacing w:val="-11"/>
          <w:sz w:val="22"/>
        </w:rPr>
        <w:t> </w:t>
      </w:r>
      <w:r>
        <w:rPr>
          <w:sz w:val="22"/>
        </w:rPr>
        <w:t>Globalization,</w:t>
      </w:r>
      <w:r>
        <w:rPr>
          <w:spacing w:val="-12"/>
          <w:sz w:val="22"/>
        </w:rPr>
        <w:t> </w:t>
      </w:r>
      <w:r>
        <w:rPr>
          <w:sz w:val="22"/>
        </w:rPr>
        <w:t>income</w:t>
      </w:r>
      <w:r>
        <w:rPr>
          <w:spacing w:val="-12"/>
          <w:sz w:val="22"/>
        </w:rPr>
        <w:t> </w:t>
      </w:r>
      <w:r>
        <w:rPr>
          <w:sz w:val="22"/>
        </w:rPr>
        <w:t>inequality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poverty:</w:t>
      </w:r>
      <w:r>
        <w:rPr>
          <w:spacing w:val="-10"/>
          <w:sz w:val="22"/>
        </w:rPr>
        <w:t> </w:t>
      </w:r>
      <w:r>
        <w:rPr>
          <w:sz w:val="22"/>
        </w:rPr>
        <w:t>Theory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empirics.</w:t>
      </w:r>
      <w:r>
        <w:rPr>
          <w:spacing w:val="-6"/>
          <w:sz w:val="22"/>
        </w:rPr>
        <w:t> </w:t>
      </w:r>
      <w:r>
        <w:rPr>
          <w:i/>
          <w:sz w:val="22"/>
        </w:rPr>
        <w:t>China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Journal,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:109-134.</w:t>
      </w:r>
    </w:p>
    <w:p>
      <w:pPr>
        <w:pStyle w:val="BodyText"/>
        <w:rPr>
          <w:sz w:val="21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Leibbrandt, M., Finn, A., and Woolard, I. (2012). Describing and decomposing post-apartheid income</w:t>
      </w:r>
      <w:r>
        <w:rPr>
          <w:spacing w:val="1"/>
          <w:sz w:val="22"/>
        </w:rPr>
        <w:t> </w:t>
      </w:r>
      <w:r>
        <w:rPr>
          <w:sz w:val="22"/>
        </w:rPr>
        <w:t>inequality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South</w:t>
      </w:r>
      <w:r>
        <w:rPr>
          <w:spacing w:val="1"/>
          <w:sz w:val="22"/>
        </w:rPr>
        <w:t> </w:t>
      </w:r>
      <w:r>
        <w:rPr>
          <w:sz w:val="22"/>
        </w:rPr>
        <w:t>Africa.</w:t>
      </w:r>
      <w:r>
        <w:rPr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Southern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Africa,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29(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:19-34.</w:t>
      </w:r>
      <w:r>
        <w:rPr>
          <w:spacing w:val="1"/>
          <w:sz w:val="22"/>
        </w:rPr>
        <w:t> </w:t>
      </w:r>
      <w:r>
        <w:rPr>
          <w:sz w:val="22"/>
        </w:rPr>
        <w:t>doi:10.1080/0376835x.2012.645639</w:t>
      </w:r>
    </w:p>
    <w:p>
      <w:pPr>
        <w:pStyle w:val="BodyText"/>
        <w:spacing w:before="9"/>
        <w:rPr>
          <w:sz w:val="20"/>
        </w:rPr>
      </w:pPr>
    </w:p>
    <w:p>
      <w:pPr>
        <w:spacing w:line="252" w:lineRule="exact" w:before="0"/>
        <w:ind w:left="498" w:right="0" w:firstLine="0"/>
        <w:jc w:val="left"/>
        <w:rPr>
          <w:i/>
          <w:sz w:val="22"/>
        </w:rPr>
      </w:pPr>
      <w:r>
        <w:rPr>
          <w:sz w:val="22"/>
        </w:rPr>
        <w:t>Levine,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-2"/>
          <w:sz w:val="22"/>
        </w:rPr>
        <w:t> </w:t>
      </w:r>
      <w:r>
        <w:rPr>
          <w:sz w:val="22"/>
        </w:rPr>
        <w:t>(2004).</w:t>
      </w:r>
      <w:r>
        <w:rPr>
          <w:spacing w:val="-2"/>
          <w:sz w:val="22"/>
        </w:rPr>
        <w:t> </w:t>
      </w:r>
      <w:r>
        <w:rPr>
          <w:sz w:val="22"/>
        </w:rPr>
        <w:t>Finance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growth:</w:t>
      </w:r>
      <w:r>
        <w:rPr>
          <w:spacing w:val="-3"/>
          <w:sz w:val="22"/>
        </w:rPr>
        <w:t> </w:t>
      </w:r>
      <w:r>
        <w:rPr>
          <w:sz w:val="22"/>
        </w:rPr>
        <w:t>Theory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evidence. </w:t>
      </w:r>
      <w:r>
        <w:rPr>
          <w:i/>
          <w:sz w:val="22"/>
        </w:rPr>
        <w:t>National Bureau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 Research,</w:t>
      </w: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b/>
          <w:sz w:val="22"/>
        </w:rPr>
        <w:t>Working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Paper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10766</w:t>
      </w:r>
      <w:r>
        <w:rPr>
          <w:sz w:val="22"/>
        </w:rPr>
        <w:t>.</w:t>
      </w:r>
      <w:r>
        <w:rPr>
          <w:spacing w:val="50"/>
          <w:sz w:val="22"/>
        </w:rPr>
        <w:t> </w:t>
      </w:r>
      <w:r>
        <w:rPr>
          <w:sz w:val="22"/>
        </w:rPr>
        <w:t>Retrieved from</w:t>
      </w:r>
      <w:r>
        <w:rPr>
          <w:spacing w:val="-4"/>
          <w:sz w:val="22"/>
        </w:rPr>
        <w:t> </w:t>
      </w:r>
      <w:hyperlink r:id="rId37">
        <w:r>
          <w:rPr>
            <w:color w:val="0462C1"/>
            <w:sz w:val="22"/>
            <w:u w:val="single" w:color="0462C1"/>
          </w:rPr>
          <w:t>http://www.nber.org/papers/w10766</w:t>
        </w:r>
      </w:hyperlink>
    </w:p>
    <w:p>
      <w:pPr>
        <w:pStyle w:val="BodyText"/>
        <w:spacing w:before="1"/>
        <w:rPr>
          <w:sz w:val="13"/>
        </w:rPr>
      </w:pPr>
    </w:p>
    <w:p>
      <w:pPr>
        <w:spacing w:before="91"/>
        <w:ind w:left="498" w:right="0" w:firstLine="0"/>
        <w:jc w:val="both"/>
        <w:rPr>
          <w:sz w:val="22"/>
        </w:rPr>
      </w:pPr>
      <w:r>
        <w:rPr>
          <w:sz w:val="22"/>
        </w:rPr>
        <w:t>Levine,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1"/>
          <w:sz w:val="22"/>
        </w:rPr>
        <w:t> </w:t>
      </w:r>
      <w:r>
        <w:rPr>
          <w:sz w:val="22"/>
        </w:rPr>
        <w:t>(2008).</w:t>
      </w:r>
      <w:r>
        <w:rPr>
          <w:spacing w:val="-1"/>
          <w:sz w:val="22"/>
        </w:rPr>
        <w:t> </w:t>
      </w:r>
      <w:r>
        <w:rPr>
          <w:sz w:val="22"/>
        </w:rPr>
        <w:t>Finance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poor.</w:t>
      </w:r>
      <w:r>
        <w:rPr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Manchester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School, </w:t>
      </w:r>
      <w:r>
        <w:rPr>
          <w:b/>
          <w:sz w:val="22"/>
        </w:rPr>
        <w:t>Supplement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2008(</w:t>
      </w:r>
      <w:r>
        <w:rPr>
          <w:sz w:val="22"/>
        </w:rPr>
        <w:t>1463-6786</w:t>
      </w:r>
      <w:r>
        <w:rPr>
          <w:b/>
          <w:sz w:val="22"/>
        </w:rPr>
        <w:t>)</w:t>
      </w:r>
      <w:r>
        <w:rPr>
          <w:sz w:val="22"/>
        </w:rPr>
        <w:t>:1-13.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Levine, R., and Rubinstein, Y. (2009). Bank deregulation, credit constraints, and diplomas. </w:t>
      </w:r>
      <w:r>
        <w:rPr>
          <w:i/>
          <w:sz w:val="22"/>
        </w:rPr>
        <w:t>Brown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University,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Department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Economics Working Paper</w:t>
      </w:r>
      <w:r>
        <w:rPr>
          <w:sz w:val="22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sz w:val="22"/>
        </w:rPr>
        <w:t>Li,</w:t>
      </w:r>
      <w:r>
        <w:rPr>
          <w:spacing w:val="10"/>
          <w:sz w:val="22"/>
        </w:rPr>
        <w:t> </w:t>
      </w:r>
      <w:r>
        <w:rPr>
          <w:sz w:val="22"/>
        </w:rPr>
        <w:t>J.,</w:t>
      </w:r>
      <w:r>
        <w:rPr>
          <w:spacing w:val="12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Yu,</w:t>
      </w:r>
      <w:r>
        <w:rPr>
          <w:spacing w:val="11"/>
          <w:sz w:val="22"/>
        </w:rPr>
        <w:t> </w:t>
      </w:r>
      <w:r>
        <w:rPr>
          <w:sz w:val="22"/>
        </w:rPr>
        <w:t>H.</w:t>
      </w:r>
      <w:r>
        <w:rPr>
          <w:spacing w:val="12"/>
          <w:sz w:val="22"/>
        </w:rPr>
        <w:t> </w:t>
      </w:r>
      <w:r>
        <w:rPr>
          <w:sz w:val="22"/>
        </w:rPr>
        <w:t>(2014).</w:t>
      </w:r>
      <w:r>
        <w:rPr>
          <w:spacing w:val="11"/>
          <w:sz w:val="22"/>
        </w:rPr>
        <w:t> </w:t>
      </w:r>
      <w:r>
        <w:rPr>
          <w:sz w:val="22"/>
        </w:rPr>
        <w:t>Income</w:t>
      </w:r>
      <w:r>
        <w:rPr>
          <w:spacing w:val="13"/>
          <w:sz w:val="22"/>
        </w:rPr>
        <w:t> </w:t>
      </w:r>
      <w:r>
        <w:rPr>
          <w:sz w:val="22"/>
        </w:rPr>
        <w:t>inequality</w:t>
      </w:r>
      <w:r>
        <w:rPr>
          <w:spacing w:val="9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financial</w:t>
      </w:r>
      <w:r>
        <w:rPr>
          <w:spacing w:val="12"/>
          <w:sz w:val="22"/>
        </w:rPr>
        <w:t> </w:t>
      </w:r>
      <w:r>
        <w:rPr>
          <w:sz w:val="22"/>
        </w:rPr>
        <w:t>reform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11"/>
          <w:sz w:val="22"/>
        </w:rPr>
        <w:t> </w:t>
      </w:r>
      <w:r>
        <w:rPr>
          <w:sz w:val="22"/>
        </w:rPr>
        <w:t>Asia: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2"/>
          <w:sz w:val="22"/>
        </w:rPr>
        <w:t> </w:t>
      </w:r>
      <w:r>
        <w:rPr>
          <w:sz w:val="22"/>
        </w:rPr>
        <w:t>role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12"/>
          <w:sz w:val="22"/>
        </w:rPr>
        <w:t> </w:t>
      </w:r>
      <w:r>
        <w:rPr>
          <w:sz w:val="22"/>
        </w:rPr>
        <w:t>human</w:t>
      </w:r>
      <w:r>
        <w:rPr>
          <w:spacing w:val="13"/>
          <w:sz w:val="22"/>
        </w:rPr>
        <w:t> </w:t>
      </w:r>
      <w:r>
        <w:rPr>
          <w:sz w:val="22"/>
        </w:rPr>
        <w:t>capital.</w:t>
      </w: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i/>
          <w:sz w:val="22"/>
        </w:rPr>
        <w:t>Applied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46(</w:t>
      </w:r>
      <w:r>
        <w:rPr>
          <w:sz w:val="22"/>
        </w:rPr>
        <w:t>24</w:t>
      </w:r>
      <w:r>
        <w:rPr>
          <w:b/>
          <w:sz w:val="22"/>
        </w:rPr>
        <w:t>)</w:t>
      </w:r>
      <w:r>
        <w:rPr>
          <w:sz w:val="22"/>
        </w:rPr>
        <w:t>:2920-2935.</w:t>
      </w:r>
      <w:r>
        <w:rPr>
          <w:spacing w:val="-2"/>
          <w:sz w:val="22"/>
        </w:rPr>
        <w:t> </w:t>
      </w:r>
      <w:r>
        <w:rPr>
          <w:sz w:val="22"/>
        </w:rPr>
        <w:t>doi:10.1080/00036846.2014.916390</w:t>
      </w:r>
    </w:p>
    <w:p>
      <w:pPr>
        <w:pStyle w:val="BodyText"/>
        <w:rPr>
          <w:sz w:val="21"/>
        </w:rPr>
      </w:pPr>
    </w:p>
    <w:p>
      <w:pPr>
        <w:spacing w:line="252" w:lineRule="exact" w:before="0"/>
        <w:ind w:left="498" w:right="0" w:firstLine="0"/>
        <w:jc w:val="left"/>
        <w:rPr>
          <w:i/>
          <w:sz w:val="22"/>
        </w:rPr>
      </w:pPr>
      <w:r>
        <w:rPr>
          <w:sz w:val="22"/>
        </w:rPr>
        <w:t>Lo</w:t>
      </w:r>
      <w:r>
        <w:rPr>
          <w:spacing w:val="38"/>
          <w:sz w:val="22"/>
        </w:rPr>
        <w:t> </w:t>
      </w:r>
      <w:r>
        <w:rPr>
          <w:sz w:val="22"/>
        </w:rPr>
        <w:t>Prete,</w:t>
      </w:r>
      <w:r>
        <w:rPr>
          <w:spacing w:val="39"/>
          <w:sz w:val="22"/>
        </w:rPr>
        <w:t> </w:t>
      </w:r>
      <w:r>
        <w:rPr>
          <w:sz w:val="22"/>
        </w:rPr>
        <w:t>A.</w:t>
      </w:r>
      <w:r>
        <w:rPr>
          <w:spacing w:val="38"/>
          <w:sz w:val="22"/>
        </w:rPr>
        <w:t> </w:t>
      </w:r>
      <w:r>
        <w:rPr>
          <w:sz w:val="22"/>
        </w:rPr>
        <w:t>(2013).</w:t>
      </w:r>
      <w:r>
        <w:rPr>
          <w:spacing w:val="38"/>
          <w:sz w:val="22"/>
        </w:rPr>
        <w:t> </w:t>
      </w:r>
      <w:r>
        <w:rPr>
          <w:sz w:val="22"/>
        </w:rPr>
        <w:t>Economic</w:t>
      </w:r>
      <w:r>
        <w:rPr>
          <w:spacing w:val="41"/>
          <w:sz w:val="22"/>
        </w:rPr>
        <w:t> </w:t>
      </w:r>
      <w:r>
        <w:rPr>
          <w:sz w:val="22"/>
        </w:rPr>
        <w:t>literacy,</w:t>
      </w:r>
      <w:r>
        <w:rPr>
          <w:spacing w:val="38"/>
          <w:sz w:val="22"/>
        </w:rPr>
        <w:t> </w:t>
      </w:r>
      <w:r>
        <w:rPr>
          <w:sz w:val="22"/>
        </w:rPr>
        <w:t>inequality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financial</w:t>
      </w:r>
      <w:r>
        <w:rPr>
          <w:spacing w:val="40"/>
          <w:sz w:val="22"/>
        </w:rPr>
        <w:t> </w:t>
      </w:r>
      <w:r>
        <w:rPr>
          <w:sz w:val="22"/>
        </w:rPr>
        <w:t>development.</w:t>
      </w:r>
      <w:r>
        <w:rPr>
          <w:spacing w:val="48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Letters,</w:t>
      </w: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b/>
          <w:sz w:val="22"/>
        </w:rPr>
        <w:t>118(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:74-76.</w:t>
      </w:r>
      <w:r>
        <w:rPr>
          <w:spacing w:val="-4"/>
          <w:sz w:val="22"/>
        </w:rPr>
        <w:t> </w:t>
      </w:r>
      <w:r>
        <w:rPr>
          <w:sz w:val="22"/>
        </w:rPr>
        <w:t>doi:10.1016/j.econlet.2012.09.029</w:t>
      </w:r>
    </w:p>
    <w:p>
      <w:pPr>
        <w:pStyle w:val="BodyText"/>
        <w:rPr>
          <w:sz w:val="21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Lochner, L. (2004). Education, work and crime: A human capital approach. </w:t>
      </w:r>
      <w:r>
        <w:rPr>
          <w:i/>
          <w:sz w:val="22"/>
        </w:rPr>
        <w:t>International 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45</w:t>
      </w:r>
      <w:r>
        <w:rPr>
          <w:sz w:val="22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63" w:firstLine="0"/>
        <w:jc w:val="both"/>
        <w:rPr>
          <w:sz w:val="22"/>
        </w:rPr>
      </w:pPr>
      <w:r>
        <w:rPr>
          <w:sz w:val="22"/>
        </w:rPr>
        <w:t>Lochner, L., and Moretti, E. (2004). The effects of education on crime: Evidence from prison inmates,</w:t>
      </w:r>
      <w:r>
        <w:rPr>
          <w:spacing w:val="1"/>
          <w:sz w:val="22"/>
        </w:rPr>
        <w:t> </w:t>
      </w:r>
      <w:r>
        <w:rPr>
          <w:sz w:val="22"/>
        </w:rPr>
        <w:t>arrests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self-reports.</w:t>
      </w:r>
      <w:r>
        <w:rPr>
          <w:spacing w:val="1"/>
          <w:sz w:val="22"/>
        </w:rPr>
        <w:t> </w:t>
      </w:r>
      <w:r>
        <w:rPr>
          <w:i/>
          <w:sz w:val="22"/>
        </w:rPr>
        <w:t>NBER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Working Paper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Series,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8605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2" w:firstLine="0"/>
        <w:jc w:val="both"/>
        <w:rPr>
          <w:sz w:val="22"/>
        </w:rPr>
      </w:pPr>
      <w:r>
        <w:rPr>
          <w:sz w:val="22"/>
        </w:rPr>
        <w:t>Lorenz,</w:t>
      </w:r>
      <w:r>
        <w:rPr>
          <w:spacing w:val="-6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O.</w:t>
      </w:r>
      <w:r>
        <w:rPr>
          <w:spacing w:val="-6"/>
          <w:sz w:val="22"/>
        </w:rPr>
        <w:t> </w:t>
      </w:r>
      <w:r>
        <w:rPr>
          <w:sz w:val="22"/>
        </w:rPr>
        <w:t>(1905).</w:t>
      </w:r>
      <w:r>
        <w:rPr>
          <w:spacing w:val="-8"/>
          <w:sz w:val="22"/>
        </w:rPr>
        <w:t> </w:t>
      </w:r>
      <w:r>
        <w:rPr>
          <w:sz w:val="22"/>
        </w:rPr>
        <w:t>Methods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measuring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concentration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wealth.</w:t>
      </w:r>
      <w:r>
        <w:rPr>
          <w:spacing w:val="-1"/>
          <w:sz w:val="22"/>
        </w:rPr>
        <w:t> </w:t>
      </w:r>
      <w:r>
        <w:rPr>
          <w:i/>
          <w:sz w:val="22"/>
        </w:rPr>
        <w:t>Publications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Statistical Association,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9(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:209-219.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0" w:firstLine="0"/>
        <w:jc w:val="both"/>
        <w:rPr>
          <w:sz w:val="22"/>
        </w:rPr>
      </w:pPr>
      <w:r>
        <w:rPr>
          <w:sz w:val="22"/>
        </w:rPr>
        <w:t>Loury, G. C. (1981). Intergenerational transfers and the distribution of earnings. </w:t>
      </w:r>
      <w:r>
        <w:rPr>
          <w:i/>
          <w:sz w:val="22"/>
        </w:rPr>
        <w:t>Econometrica, </w:t>
      </w:r>
      <w:r>
        <w:rPr>
          <w:b/>
          <w:sz w:val="22"/>
        </w:rPr>
        <w:t>49</w:t>
      </w:r>
      <w:r>
        <w:rPr>
          <w:sz w:val="22"/>
        </w:rPr>
        <w:t>:92-</w:t>
      </w:r>
      <w:r>
        <w:rPr>
          <w:spacing w:val="1"/>
          <w:sz w:val="22"/>
        </w:rPr>
        <w:t> </w:t>
      </w:r>
      <w:r>
        <w:rPr>
          <w:sz w:val="22"/>
        </w:rPr>
        <w:t>96.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Lütkepohl,</w:t>
      </w:r>
      <w:r>
        <w:rPr>
          <w:spacing w:val="-7"/>
          <w:sz w:val="22"/>
        </w:rPr>
        <w:t> </w:t>
      </w:r>
      <w:r>
        <w:rPr>
          <w:sz w:val="22"/>
        </w:rPr>
        <w:t>H.</w:t>
      </w:r>
      <w:r>
        <w:rPr>
          <w:spacing w:val="-6"/>
          <w:sz w:val="22"/>
        </w:rPr>
        <w:t> </w:t>
      </w:r>
      <w:r>
        <w:rPr>
          <w:sz w:val="22"/>
        </w:rPr>
        <w:t>(2005).</w:t>
      </w:r>
      <w:r>
        <w:rPr>
          <w:spacing w:val="-6"/>
          <w:sz w:val="22"/>
        </w:rPr>
        <w:t> </w:t>
      </w:r>
      <w:r>
        <w:rPr>
          <w:i/>
          <w:sz w:val="22"/>
        </w:rPr>
        <w:t>New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introduction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multiple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time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series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analysis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z w:val="22"/>
        </w:rPr>
        <w:t>Springer</w:t>
      </w:r>
      <w:r>
        <w:rPr>
          <w:spacing w:val="-5"/>
          <w:sz w:val="22"/>
        </w:rPr>
        <w:t> </w:t>
      </w:r>
      <w:r>
        <w:rPr>
          <w:sz w:val="22"/>
        </w:rPr>
        <w:t>Science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Business</w:t>
      </w:r>
      <w:r>
        <w:rPr>
          <w:spacing w:val="-53"/>
          <w:sz w:val="22"/>
        </w:rPr>
        <w:t> </w:t>
      </w:r>
      <w:r>
        <w:rPr>
          <w:sz w:val="22"/>
        </w:rPr>
        <w:t>Media.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2" w:firstLine="0"/>
        <w:jc w:val="both"/>
        <w:rPr>
          <w:sz w:val="22"/>
        </w:rPr>
      </w:pPr>
      <w:r>
        <w:rPr>
          <w:spacing w:val="-1"/>
          <w:sz w:val="22"/>
        </w:rPr>
        <w:t>Lynch,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G.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(1991).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Income</w:t>
      </w:r>
      <w:r>
        <w:rPr>
          <w:spacing w:val="-11"/>
          <w:sz w:val="22"/>
        </w:rPr>
        <w:t> </w:t>
      </w:r>
      <w:r>
        <w:rPr>
          <w:sz w:val="22"/>
        </w:rPr>
        <w:t>distribution,</w:t>
      </w:r>
      <w:r>
        <w:rPr>
          <w:spacing w:val="-12"/>
          <w:sz w:val="22"/>
        </w:rPr>
        <w:t> </w:t>
      </w:r>
      <w:r>
        <w:rPr>
          <w:sz w:val="22"/>
        </w:rPr>
        <w:t>poverty</w:t>
      </w:r>
      <w:r>
        <w:rPr>
          <w:spacing w:val="-15"/>
          <w:sz w:val="22"/>
        </w:rPr>
        <w:t> </w:t>
      </w:r>
      <w:r>
        <w:rPr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consumer</w:t>
      </w:r>
      <w:r>
        <w:rPr>
          <w:spacing w:val="-11"/>
          <w:sz w:val="22"/>
        </w:rPr>
        <w:t> </w:t>
      </w:r>
      <w:r>
        <w:rPr>
          <w:sz w:val="22"/>
        </w:rPr>
        <w:t>preferences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Cameroon.</w:t>
      </w:r>
      <w:r>
        <w:rPr>
          <w:spacing w:val="-12"/>
          <w:sz w:val="22"/>
        </w:rPr>
        <w:t> </w:t>
      </w:r>
      <w:r>
        <w:rPr>
          <w:i/>
          <w:sz w:val="22"/>
        </w:rPr>
        <w:t>Cornell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Food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Nutrition Policy Program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Working Paper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Series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Makoudjou, A., Levang, P., and Tieguhong, J. C. (2017). The role of forest resources in income</w:t>
      </w:r>
      <w:r>
        <w:rPr>
          <w:spacing w:val="1"/>
          <w:sz w:val="22"/>
        </w:rPr>
        <w:t> </w:t>
      </w:r>
      <w:r>
        <w:rPr>
          <w:sz w:val="22"/>
        </w:rPr>
        <w:t>inequality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Cameroon.</w:t>
      </w:r>
      <w:r>
        <w:rPr>
          <w:spacing w:val="1"/>
          <w:sz w:val="22"/>
        </w:rPr>
        <w:t> </w:t>
      </w:r>
      <w:r>
        <w:rPr>
          <w:i/>
          <w:sz w:val="22"/>
        </w:rPr>
        <w:t>Forests,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Trees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Livelihoods,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26(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:271-285.</w:t>
      </w:r>
      <w:r>
        <w:rPr>
          <w:spacing w:val="-52"/>
          <w:sz w:val="22"/>
        </w:rPr>
        <w:t> </w:t>
      </w:r>
      <w:r>
        <w:rPr>
          <w:sz w:val="22"/>
        </w:rPr>
        <w:t>doi:10.1080/14728028.2017.1297258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tabs>
          <w:tab w:pos="8175" w:val="left" w:leader="none"/>
        </w:tabs>
        <w:spacing w:before="74"/>
        <w:ind w:left="498" w:right="1355" w:firstLine="0"/>
        <w:jc w:val="left"/>
        <w:rPr>
          <w:sz w:val="22"/>
        </w:rPr>
      </w:pPr>
      <w:r>
        <w:rPr>
          <w:sz w:val="22"/>
        </w:rPr>
        <w:t>Malinen,</w:t>
      </w:r>
      <w:r>
        <w:rPr>
          <w:spacing w:val="54"/>
          <w:sz w:val="22"/>
        </w:rPr>
        <w:t> </w:t>
      </w:r>
      <w:r>
        <w:rPr>
          <w:sz w:val="22"/>
        </w:rPr>
        <w:t>T.</w:t>
      </w:r>
      <w:r>
        <w:rPr>
          <w:spacing w:val="54"/>
          <w:sz w:val="22"/>
        </w:rPr>
        <w:t> </w:t>
      </w:r>
      <w:r>
        <w:rPr>
          <w:sz w:val="22"/>
        </w:rPr>
        <w:t>(2013).</w:t>
      </w:r>
      <w:r>
        <w:rPr>
          <w:spacing w:val="56"/>
          <w:sz w:val="22"/>
        </w:rPr>
        <w:t> </w:t>
      </w:r>
      <w:r>
        <w:rPr>
          <w:sz w:val="22"/>
        </w:rPr>
        <w:t>Does</w:t>
      </w:r>
      <w:r>
        <w:rPr>
          <w:spacing w:val="54"/>
          <w:sz w:val="22"/>
        </w:rPr>
        <w:t> </w:t>
      </w:r>
      <w:r>
        <w:rPr>
          <w:sz w:val="22"/>
        </w:rPr>
        <w:t>income</w:t>
      </w:r>
      <w:r>
        <w:rPr>
          <w:spacing w:val="57"/>
          <w:sz w:val="22"/>
        </w:rPr>
        <w:t> </w:t>
      </w:r>
      <w:r>
        <w:rPr>
          <w:sz w:val="22"/>
        </w:rPr>
        <w:t>inequality  contribute</w:t>
      </w:r>
      <w:r>
        <w:rPr>
          <w:spacing w:val="54"/>
          <w:sz w:val="22"/>
        </w:rPr>
        <w:t> </w:t>
      </w:r>
      <w:r>
        <w:rPr>
          <w:sz w:val="22"/>
        </w:rPr>
        <w:t>to</w:t>
      </w:r>
      <w:r>
        <w:rPr>
          <w:spacing w:val="54"/>
          <w:sz w:val="22"/>
        </w:rPr>
        <w:t> </w:t>
      </w:r>
      <w:r>
        <w:rPr>
          <w:sz w:val="22"/>
        </w:rPr>
        <w:t>credit</w:t>
      </w:r>
      <w:r>
        <w:rPr>
          <w:spacing w:val="57"/>
          <w:sz w:val="22"/>
        </w:rPr>
        <w:t> </w:t>
      </w:r>
      <w:r>
        <w:rPr>
          <w:sz w:val="22"/>
        </w:rPr>
        <w:t>cycles?</w:t>
      </w:r>
      <w:r>
        <w:rPr>
          <w:spacing w:val="54"/>
          <w:sz w:val="22"/>
        </w:rPr>
        <w:t> </w:t>
      </w:r>
      <w:r>
        <w:rPr>
          <w:sz w:val="22"/>
        </w:rPr>
        <w:t>:1-23.</w:t>
        <w:tab/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r>
        <w:rPr>
          <w:sz w:val="22"/>
        </w:rPr>
        <w:t>Electronic</w:t>
      </w:r>
      <w:r>
        <w:rPr>
          <w:spacing w:val="-3"/>
          <w:sz w:val="22"/>
        </w:rPr>
        <w:t> </w:t>
      </w:r>
      <w:r>
        <w:rPr>
          <w:sz w:val="22"/>
        </w:rPr>
        <w:t>copy</w:t>
      </w:r>
      <w:r>
        <w:rPr>
          <w:spacing w:val="-2"/>
          <w:sz w:val="22"/>
        </w:rPr>
        <w:t> </w:t>
      </w:r>
      <w:r>
        <w:rPr>
          <w:sz w:val="22"/>
        </w:rPr>
        <w:t>available</w:t>
      </w:r>
      <w:r>
        <w:rPr>
          <w:spacing w:val="-2"/>
          <w:sz w:val="22"/>
        </w:rPr>
        <w:t> </w:t>
      </w:r>
      <w:r>
        <w:rPr>
          <w:sz w:val="22"/>
        </w:rPr>
        <w:t>at:</w:t>
      </w:r>
      <w:r>
        <w:rPr>
          <w:spacing w:val="3"/>
          <w:sz w:val="22"/>
        </w:rPr>
        <w:t> </w:t>
      </w:r>
      <w:hyperlink r:id="rId38">
        <w:r>
          <w:rPr>
            <w:color w:val="0462C1"/>
            <w:sz w:val="22"/>
            <w:u w:val="single" w:color="0462C1"/>
          </w:rPr>
          <w:t>http://ssrn.com/abstract=2358414</w:t>
        </w:r>
      </w:hyperlink>
    </w:p>
    <w:p>
      <w:pPr>
        <w:pStyle w:val="BodyText"/>
        <w:spacing w:before="11"/>
        <w:rPr>
          <w:sz w:val="12"/>
        </w:rPr>
      </w:pPr>
    </w:p>
    <w:p>
      <w:pPr>
        <w:spacing w:before="91"/>
        <w:ind w:left="498" w:right="1351" w:firstLine="0"/>
        <w:jc w:val="left"/>
        <w:rPr>
          <w:sz w:val="22"/>
        </w:rPr>
      </w:pPr>
      <w:r>
        <w:rPr>
          <w:sz w:val="22"/>
        </w:rPr>
        <w:t>McCarthy,</w:t>
      </w:r>
      <w:r>
        <w:rPr>
          <w:spacing w:val="25"/>
          <w:sz w:val="22"/>
        </w:rPr>
        <w:t> </w:t>
      </w:r>
      <w:r>
        <w:rPr>
          <w:sz w:val="22"/>
        </w:rPr>
        <w:t>N.,</w:t>
      </w:r>
      <w:r>
        <w:rPr>
          <w:spacing w:val="25"/>
          <w:sz w:val="22"/>
        </w:rPr>
        <w:t> </w:t>
      </w:r>
      <w:r>
        <w:rPr>
          <w:sz w:val="22"/>
        </w:rPr>
        <w:t>Poole,</w:t>
      </w:r>
      <w:r>
        <w:rPr>
          <w:spacing w:val="23"/>
          <w:sz w:val="22"/>
        </w:rPr>
        <w:t> </w:t>
      </w:r>
      <w:r>
        <w:rPr>
          <w:sz w:val="22"/>
        </w:rPr>
        <w:t>K.,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25"/>
          <w:sz w:val="22"/>
        </w:rPr>
        <w:t> </w:t>
      </w:r>
      <w:r>
        <w:rPr>
          <w:sz w:val="22"/>
        </w:rPr>
        <w:t>Rosenthal,</w:t>
      </w:r>
      <w:r>
        <w:rPr>
          <w:spacing w:val="23"/>
          <w:sz w:val="22"/>
        </w:rPr>
        <w:t> </w:t>
      </w:r>
      <w:r>
        <w:rPr>
          <w:sz w:val="22"/>
        </w:rPr>
        <w:t>H.</w:t>
      </w:r>
      <w:r>
        <w:rPr>
          <w:spacing w:val="25"/>
          <w:sz w:val="22"/>
        </w:rPr>
        <w:t> </w:t>
      </w:r>
      <w:r>
        <w:rPr>
          <w:sz w:val="22"/>
        </w:rPr>
        <w:t>(2006).</w:t>
      </w:r>
      <w:r>
        <w:rPr>
          <w:spacing w:val="23"/>
          <w:sz w:val="22"/>
        </w:rPr>
        <w:t> </w:t>
      </w:r>
      <w:r>
        <w:rPr>
          <w:i/>
          <w:sz w:val="22"/>
        </w:rPr>
        <w:t>Polarized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America: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dance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ideology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unequal risks</w:t>
      </w:r>
      <w:r>
        <w:rPr>
          <w:sz w:val="22"/>
        </w:rPr>
        <w:t>. Cambridge,</w:t>
      </w:r>
      <w:r>
        <w:rPr>
          <w:spacing w:val="-2"/>
          <w:sz w:val="22"/>
        </w:rPr>
        <w:t> </w:t>
      </w:r>
      <w:r>
        <w:rPr>
          <w:sz w:val="22"/>
        </w:rPr>
        <w:t>Mass.:</w:t>
      </w:r>
      <w:r>
        <w:rPr>
          <w:spacing w:val="-2"/>
          <w:sz w:val="22"/>
        </w:rPr>
        <w:t> </w:t>
      </w:r>
      <w:r>
        <w:rPr>
          <w:sz w:val="22"/>
        </w:rPr>
        <w:t>MIT</w:t>
      </w:r>
      <w:r>
        <w:rPr>
          <w:spacing w:val="1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McKenzie,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6"/>
          <w:sz w:val="22"/>
        </w:rPr>
        <w:t> </w:t>
      </w:r>
      <w:r>
        <w:rPr>
          <w:sz w:val="22"/>
        </w:rPr>
        <w:t>J.,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Woodruff,</w:t>
      </w:r>
      <w:r>
        <w:rPr>
          <w:spacing w:val="-5"/>
          <w:sz w:val="22"/>
        </w:rPr>
        <w:t> </w:t>
      </w:r>
      <w:r>
        <w:rPr>
          <w:sz w:val="22"/>
        </w:rPr>
        <w:t>C.</w:t>
      </w:r>
      <w:r>
        <w:rPr>
          <w:spacing w:val="-4"/>
          <w:sz w:val="22"/>
        </w:rPr>
        <w:t> </w:t>
      </w:r>
      <w:r>
        <w:rPr>
          <w:sz w:val="22"/>
        </w:rPr>
        <w:t>(2006).</w:t>
      </w:r>
      <w:r>
        <w:rPr>
          <w:spacing w:val="-6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entry</w:t>
      </w:r>
      <w:r>
        <w:rPr>
          <w:spacing w:val="-6"/>
          <w:sz w:val="22"/>
        </w:rPr>
        <w:t> </w:t>
      </w:r>
      <w:r>
        <w:rPr>
          <w:sz w:val="22"/>
        </w:rPr>
        <w:t>costs</w:t>
      </w:r>
      <w:r>
        <w:rPr>
          <w:spacing w:val="-4"/>
          <w:sz w:val="22"/>
        </w:rPr>
        <w:t> </w:t>
      </w:r>
      <w:r>
        <w:rPr>
          <w:sz w:val="22"/>
        </w:rPr>
        <w:t>provide</w:t>
      </w:r>
      <w:r>
        <w:rPr>
          <w:spacing w:val="-6"/>
          <w:sz w:val="22"/>
        </w:rPr>
        <w:t> </w:t>
      </w:r>
      <w:r>
        <w:rPr>
          <w:sz w:val="22"/>
        </w:rPr>
        <w:t>an</w:t>
      </w:r>
      <w:r>
        <w:rPr>
          <w:spacing w:val="-3"/>
          <w:sz w:val="22"/>
        </w:rPr>
        <w:t> </w:t>
      </w:r>
      <w:r>
        <w:rPr>
          <w:sz w:val="22"/>
        </w:rPr>
        <w:t>empirical</w:t>
      </w:r>
      <w:r>
        <w:rPr>
          <w:spacing w:val="-3"/>
          <w:sz w:val="22"/>
        </w:rPr>
        <w:t> </w:t>
      </w:r>
      <w:r>
        <w:rPr>
          <w:sz w:val="22"/>
        </w:rPr>
        <w:t>basis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poverty</w:t>
      </w:r>
      <w:r>
        <w:rPr>
          <w:spacing w:val="-6"/>
          <w:sz w:val="22"/>
        </w:rPr>
        <w:t> </w:t>
      </w:r>
      <w:r>
        <w:rPr>
          <w:sz w:val="22"/>
        </w:rPr>
        <w:t>traps?</w:t>
      </w:r>
      <w:r>
        <w:rPr>
          <w:spacing w:val="-52"/>
          <w:sz w:val="22"/>
        </w:rPr>
        <w:t> </w:t>
      </w:r>
      <w:r>
        <w:rPr>
          <w:sz w:val="22"/>
        </w:rPr>
        <w:t>Evidence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Mexican</w:t>
      </w:r>
      <w:r>
        <w:rPr>
          <w:spacing w:val="-1"/>
          <w:sz w:val="22"/>
        </w:rPr>
        <w:t> </w:t>
      </w:r>
      <w:r>
        <w:rPr>
          <w:sz w:val="22"/>
        </w:rPr>
        <w:t>microenterprises.</w:t>
      </w:r>
      <w:r>
        <w:rPr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development 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cultural change,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55(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:3-42.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McKinnon,</w:t>
      </w:r>
      <w:r>
        <w:rPr>
          <w:spacing w:val="29"/>
          <w:sz w:val="22"/>
        </w:rPr>
        <w:t> </w:t>
      </w:r>
      <w:r>
        <w:rPr>
          <w:sz w:val="22"/>
        </w:rPr>
        <w:t>R.</w:t>
      </w:r>
      <w:r>
        <w:rPr>
          <w:spacing w:val="26"/>
          <w:sz w:val="22"/>
        </w:rPr>
        <w:t> </w:t>
      </w:r>
      <w:r>
        <w:rPr>
          <w:sz w:val="22"/>
        </w:rPr>
        <w:t>I.</w:t>
      </w:r>
      <w:r>
        <w:rPr>
          <w:spacing w:val="29"/>
          <w:sz w:val="22"/>
        </w:rPr>
        <w:t> </w:t>
      </w:r>
      <w:r>
        <w:rPr>
          <w:sz w:val="22"/>
        </w:rPr>
        <w:t>(1973).</w:t>
      </w:r>
      <w:r>
        <w:rPr>
          <w:spacing w:val="27"/>
          <w:sz w:val="22"/>
        </w:rPr>
        <w:t> </w:t>
      </w:r>
      <w:r>
        <w:rPr>
          <w:i/>
          <w:sz w:val="22"/>
        </w:rPr>
        <w:t>Money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capital</w:t>
      </w:r>
      <w:r>
        <w:rPr>
          <w:i/>
          <w:spacing w:val="29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30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27"/>
          <w:sz w:val="22"/>
        </w:rPr>
        <w:t> </w:t>
      </w:r>
      <w:r>
        <w:rPr>
          <w:i/>
          <w:sz w:val="22"/>
        </w:rPr>
        <w:t>development</w:t>
      </w:r>
      <w:r>
        <w:rPr>
          <w:sz w:val="22"/>
        </w:rPr>
        <w:t>.</w:t>
      </w:r>
      <w:r>
        <w:rPr>
          <w:spacing w:val="26"/>
          <w:sz w:val="22"/>
        </w:rPr>
        <w:t> </w:t>
      </w:r>
      <w:r>
        <w:rPr>
          <w:sz w:val="22"/>
        </w:rPr>
        <w:t>Washington</w:t>
      </w:r>
      <w:r>
        <w:rPr>
          <w:spacing w:val="29"/>
          <w:sz w:val="22"/>
        </w:rPr>
        <w:t> </w:t>
      </w:r>
      <w:r>
        <w:rPr>
          <w:sz w:val="22"/>
        </w:rPr>
        <w:t>DC:</w:t>
      </w:r>
      <w:r>
        <w:rPr>
          <w:spacing w:val="30"/>
          <w:sz w:val="22"/>
        </w:rPr>
        <w:t> </w:t>
      </w:r>
      <w:r>
        <w:rPr>
          <w:sz w:val="22"/>
        </w:rPr>
        <w:t>Brookings</w:t>
      </w:r>
      <w:r>
        <w:rPr>
          <w:spacing w:val="-52"/>
          <w:sz w:val="22"/>
        </w:rPr>
        <w:t> </w:t>
      </w:r>
      <w:r>
        <w:rPr>
          <w:sz w:val="22"/>
        </w:rPr>
        <w:t>Institution.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2107" w:firstLine="0"/>
        <w:jc w:val="left"/>
        <w:rPr>
          <w:sz w:val="22"/>
        </w:rPr>
      </w:pPr>
      <w:r>
        <w:rPr>
          <w:sz w:val="22"/>
        </w:rPr>
        <w:t>Mendoza,</w:t>
      </w:r>
      <w:r>
        <w:rPr>
          <w:spacing w:val="19"/>
          <w:sz w:val="22"/>
        </w:rPr>
        <w:t> </w:t>
      </w:r>
      <w:r>
        <w:rPr>
          <w:sz w:val="22"/>
        </w:rPr>
        <w:t>E.</w:t>
      </w:r>
      <w:r>
        <w:rPr>
          <w:spacing w:val="18"/>
          <w:sz w:val="22"/>
        </w:rPr>
        <w:t> </w:t>
      </w:r>
      <w:r>
        <w:rPr>
          <w:sz w:val="22"/>
        </w:rPr>
        <w:t>G.,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Terrones,</w:t>
      </w:r>
      <w:r>
        <w:rPr>
          <w:spacing w:val="19"/>
          <w:sz w:val="22"/>
        </w:rPr>
        <w:t> </w:t>
      </w:r>
      <w:r>
        <w:rPr>
          <w:sz w:val="22"/>
        </w:rPr>
        <w:t>M.</w:t>
      </w:r>
      <w:r>
        <w:rPr>
          <w:spacing w:val="17"/>
          <w:sz w:val="22"/>
        </w:rPr>
        <w:t> </w:t>
      </w:r>
      <w:r>
        <w:rPr>
          <w:sz w:val="22"/>
        </w:rPr>
        <w:t>(2008).</w:t>
      </w:r>
      <w:r>
        <w:rPr>
          <w:spacing w:val="19"/>
          <w:sz w:val="22"/>
        </w:rPr>
        <w:t> </w:t>
      </w:r>
      <w:r>
        <w:rPr>
          <w:sz w:val="22"/>
        </w:rPr>
        <w:t>An</w:t>
      </w:r>
      <w:r>
        <w:rPr>
          <w:spacing w:val="19"/>
          <w:sz w:val="22"/>
        </w:rPr>
        <w:t> </w:t>
      </w:r>
      <w:r>
        <w:rPr>
          <w:sz w:val="22"/>
        </w:rPr>
        <w:t>anatomy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20"/>
          <w:sz w:val="22"/>
        </w:rPr>
        <w:t> </w:t>
      </w:r>
      <w:r>
        <w:rPr>
          <w:sz w:val="22"/>
        </w:rPr>
        <w:t>credit</w:t>
      </w:r>
      <w:r>
        <w:rPr>
          <w:spacing w:val="20"/>
          <w:sz w:val="22"/>
        </w:rPr>
        <w:t> </w:t>
      </w:r>
      <w:r>
        <w:rPr>
          <w:sz w:val="22"/>
        </w:rPr>
        <w:t>booms:</w:t>
      </w:r>
      <w:r>
        <w:rPr>
          <w:spacing w:val="18"/>
          <w:sz w:val="22"/>
        </w:rPr>
        <w:t> </w:t>
      </w:r>
      <w:r>
        <w:rPr>
          <w:sz w:val="22"/>
        </w:rPr>
        <w:t>Evidence</w:t>
      </w:r>
      <w:r>
        <w:rPr>
          <w:spacing w:val="19"/>
          <w:sz w:val="22"/>
        </w:rPr>
        <w:t> </w:t>
      </w:r>
      <w:r>
        <w:rPr>
          <w:sz w:val="22"/>
        </w:rPr>
        <w:t>from</w:t>
      </w:r>
      <w:r>
        <w:rPr>
          <w:spacing w:val="15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macroaggregates</w:t>
      </w:r>
      <w:r>
        <w:rPr>
          <w:spacing w:val="-1"/>
          <w:sz w:val="22"/>
        </w:rPr>
        <w:t> </w:t>
      </w:r>
      <w:r>
        <w:rPr>
          <w:sz w:val="22"/>
        </w:rPr>
        <w:t>and microdata.</w:t>
      </w:r>
      <w:r>
        <w:rPr>
          <w:spacing w:val="2"/>
          <w:sz w:val="22"/>
        </w:rPr>
        <w:t> </w:t>
      </w:r>
      <w:r>
        <w:rPr>
          <w:i/>
          <w:sz w:val="22"/>
        </w:rPr>
        <w:t>NBER Working Paper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14049</w:t>
      </w:r>
      <w:r>
        <w:rPr>
          <w:sz w:val="22"/>
        </w:rPr>
        <w:t>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Merton,</w:t>
      </w:r>
      <w:r>
        <w:rPr>
          <w:spacing w:val="43"/>
          <w:sz w:val="22"/>
        </w:rPr>
        <w:t> </w:t>
      </w:r>
      <w:r>
        <w:rPr>
          <w:sz w:val="22"/>
        </w:rPr>
        <w:t>R.</w:t>
      </w:r>
      <w:r>
        <w:rPr>
          <w:spacing w:val="42"/>
          <w:sz w:val="22"/>
        </w:rPr>
        <w:t> </w:t>
      </w:r>
      <w:r>
        <w:rPr>
          <w:sz w:val="22"/>
        </w:rPr>
        <w:t>K.</w:t>
      </w:r>
      <w:r>
        <w:rPr>
          <w:spacing w:val="44"/>
          <w:sz w:val="22"/>
        </w:rPr>
        <w:t> </w:t>
      </w:r>
      <w:r>
        <w:rPr>
          <w:sz w:val="22"/>
        </w:rPr>
        <w:t>(1938).</w:t>
      </w:r>
      <w:r>
        <w:rPr>
          <w:spacing w:val="44"/>
          <w:sz w:val="22"/>
        </w:rPr>
        <w:t> </w:t>
      </w:r>
      <w:r>
        <w:rPr>
          <w:sz w:val="22"/>
        </w:rPr>
        <w:t>Social</w:t>
      </w:r>
      <w:r>
        <w:rPr>
          <w:spacing w:val="45"/>
          <w:sz w:val="22"/>
        </w:rPr>
        <w:t> </w:t>
      </w:r>
      <w:r>
        <w:rPr>
          <w:sz w:val="22"/>
        </w:rPr>
        <w:t>structure</w:t>
      </w:r>
      <w:r>
        <w:rPr>
          <w:spacing w:val="43"/>
          <w:sz w:val="22"/>
        </w:rPr>
        <w:t> </w:t>
      </w:r>
      <w:r>
        <w:rPr>
          <w:sz w:val="22"/>
        </w:rPr>
        <w:t>and</w:t>
      </w:r>
      <w:r>
        <w:rPr>
          <w:spacing w:val="44"/>
          <w:sz w:val="22"/>
        </w:rPr>
        <w:t> </w:t>
      </w:r>
      <w:r>
        <w:rPr>
          <w:sz w:val="22"/>
        </w:rPr>
        <w:t>anomie.</w:t>
      </w:r>
      <w:r>
        <w:rPr>
          <w:spacing w:val="42"/>
          <w:sz w:val="22"/>
        </w:rPr>
        <w:t> </w:t>
      </w:r>
      <w:r>
        <w:rPr>
          <w:i/>
          <w:sz w:val="22"/>
        </w:rPr>
        <w:t>American</w:t>
      </w:r>
      <w:r>
        <w:rPr>
          <w:i/>
          <w:spacing w:val="44"/>
          <w:sz w:val="22"/>
        </w:rPr>
        <w:t> </w:t>
      </w:r>
      <w:r>
        <w:rPr>
          <w:i/>
          <w:sz w:val="22"/>
        </w:rPr>
        <w:t>Sociological</w:t>
      </w:r>
      <w:r>
        <w:rPr>
          <w:i/>
          <w:spacing w:val="45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43"/>
          <w:sz w:val="22"/>
        </w:rPr>
        <w:t> </w:t>
      </w:r>
      <w:r>
        <w:rPr>
          <w:b/>
          <w:sz w:val="22"/>
        </w:rPr>
        <w:t>3(</w:t>
      </w:r>
      <w:r>
        <w:rPr>
          <w:sz w:val="22"/>
        </w:rPr>
        <w:t>5</w:t>
      </w:r>
      <w:r>
        <w:rPr>
          <w:b/>
          <w:sz w:val="22"/>
        </w:rPr>
        <w:t>)</w:t>
      </w:r>
      <w:r>
        <w:rPr>
          <w:sz w:val="22"/>
        </w:rPr>
        <w:t>:672-682.</w:t>
      </w:r>
      <w:r>
        <w:rPr>
          <w:spacing w:val="-52"/>
          <w:sz w:val="22"/>
        </w:rPr>
        <w:t> </w:t>
      </w:r>
      <w:r>
        <w:rPr>
          <w:sz w:val="22"/>
        </w:rPr>
        <w:t>Retrieved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hyperlink r:id="rId39">
        <w:r>
          <w:rPr>
            <w:color w:val="0462C1"/>
            <w:sz w:val="22"/>
            <w:u w:val="single" w:color="0462C1"/>
          </w:rPr>
          <w:t>http://www.jstor.org/stable/2084686</w:t>
        </w:r>
        <w:r>
          <w:rPr>
            <w:color w:val="0462C1"/>
            <w:spacing w:val="3"/>
            <w:sz w:val="22"/>
          </w:rPr>
          <w:t> </w:t>
        </w:r>
      </w:hyperlink>
      <w:r>
        <w:rPr>
          <w:sz w:val="22"/>
        </w:rPr>
        <w:t>.</w:t>
      </w:r>
    </w:p>
    <w:p>
      <w:pPr>
        <w:pStyle w:val="BodyText"/>
        <w:rPr>
          <w:sz w:val="13"/>
        </w:rPr>
      </w:pPr>
    </w:p>
    <w:p>
      <w:pPr>
        <w:spacing w:before="91"/>
        <w:ind w:left="498" w:right="1345" w:firstLine="0"/>
        <w:jc w:val="left"/>
        <w:rPr>
          <w:sz w:val="22"/>
        </w:rPr>
      </w:pPr>
      <w:r>
        <w:rPr>
          <w:sz w:val="22"/>
        </w:rPr>
        <w:t>Meschi,</w:t>
      </w:r>
      <w:r>
        <w:rPr>
          <w:spacing w:val="32"/>
          <w:sz w:val="22"/>
        </w:rPr>
        <w:t> </w:t>
      </w:r>
      <w:r>
        <w:rPr>
          <w:sz w:val="22"/>
        </w:rPr>
        <w:t>E.,</w:t>
      </w:r>
      <w:r>
        <w:rPr>
          <w:spacing w:val="32"/>
          <w:sz w:val="22"/>
        </w:rPr>
        <w:t> </w:t>
      </w:r>
      <w:r>
        <w:rPr>
          <w:sz w:val="22"/>
        </w:rPr>
        <w:t>and</w:t>
      </w:r>
      <w:r>
        <w:rPr>
          <w:spacing w:val="32"/>
          <w:sz w:val="22"/>
        </w:rPr>
        <w:t> </w:t>
      </w:r>
      <w:r>
        <w:rPr>
          <w:sz w:val="22"/>
        </w:rPr>
        <w:t>Vivarelli,</w:t>
      </w:r>
      <w:r>
        <w:rPr>
          <w:spacing w:val="30"/>
          <w:sz w:val="22"/>
        </w:rPr>
        <w:t> </w:t>
      </w:r>
      <w:r>
        <w:rPr>
          <w:sz w:val="22"/>
        </w:rPr>
        <w:t>M.</w:t>
      </w:r>
      <w:r>
        <w:rPr>
          <w:spacing w:val="33"/>
          <w:sz w:val="22"/>
        </w:rPr>
        <w:t> </w:t>
      </w:r>
      <w:r>
        <w:rPr>
          <w:sz w:val="22"/>
        </w:rPr>
        <w:t>(2009).</w:t>
      </w:r>
      <w:r>
        <w:rPr>
          <w:spacing w:val="30"/>
          <w:sz w:val="22"/>
        </w:rPr>
        <w:t> </w:t>
      </w:r>
      <w:r>
        <w:rPr>
          <w:sz w:val="22"/>
        </w:rPr>
        <w:t>Trade</w:t>
      </w:r>
      <w:r>
        <w:rPr>
          <w:spacing w:val="33"/>
          <w:sz w:val="22"/>
        </w:rPr>
        <w:t> </w:t>
      </w:r>
      <w:r>
        <w:rPr>
          <w:sz w:val="22"/>
        </w:rPr>
        <w:t>and</w:t>
      </w:r>
      <w:r>
        <w:rPr>
          <w:spacing w:val="32"/>
          <w:sz w:val="22"/>
        </w:rPr>
        <w:t> </w:t>
      </w:r>
      <w:r>
        <w:rPr>
          <w:sz w:val="22"/>
        </w:rPr>
        <w:t>income</w:t>
      </w:r>
      <w:r>
        <w:rPr>
          <w:spacing w:val="34"/>
          <w:sz w:val="22"/>
        </w:rPr>
        <w:t> </w:t>
      </w:r>
      <w:r>
        <w:rPr>
          <w:sz w:val="22"/>
        </w:rPr>
        <w:t>inequality</w:t>
      </w:r>
      <w:r>
        <w:rPr>
          <w:spacing w:val="30"/>
          <w:sz w:val="22"/>
        </w:rPr>
        <w:t> </w:t>
      </w:r>
      <w:r>
        <w:rPr>
          <w:sz w:val="22"/>
        </w:rPr>
        <w:t>in</w:t>
      </w:r>
      <w:r>
        <w:rPr>
          <w:spacing w:val="32"/>
          <w:sz w:val="22"/>
        </w:rPr>
        <w:t> </w:t>
      </w:r>
      <w:r>
        <w:rPr>
          <w:sz w:val="22"/>
        </w:rPr>
        <w:t>developing</w:t>
      </w:r>
      <w:r>
        <w:rPr>
          <w:spacing w:val="30"/>
          <w:sz w:val="22"/>
        </w:rPr>
        <w:t> </w:t>
      </w:r>
      <w:r>
        <w:rPr>
          <w:sz w:val="22"/>
        </w:rPr>
        <w:t>countries.</w:t>
      </w:r>
      <w:r>
        <w:rPr>
          <w:spacing w:val="40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Development,</w:t>
      </w:r>
      <w:r>
        <w:rPr>
          <w:i/>
          <w:spacing w:val="-3"/>
          <w:sz w:val="22"/>
        </w:rPr>
        <w:t> </w:t>
      </w:r>
      <w:r>
        <w:rPr>
          <w:b/>
          <w:sz w:val="22"/>
        </w:rPr>
        <w:t>37(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:287-302. doi:10.1016/j.worlddev.2008.06.002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Milanovic,</w:t>
      </w:r>
      <w:r>
        <w:rPr>
          <w:spacing w:val="-12"/>
          <w:sz w:val="22"/>
        </w:rPr>
        <w:t> </w:t>
      </w:r>
      <w:r>
        <w:rPr>
          <w:sz w:val="22"/>
        </w:rPr>
        <w:t>B.</w:t>
      </w:r>
      <w:r>
        <w:rPr>
          <w:spacing w:val="-13"/>
          <w:sz w:val="22"/>
        </w:rPr>
        <w:t> </w:t>
      </w:r>
      <w:r>
        <w:rPr>
          <w:sz w:val="22"/>
        </w:rPr>
        <w:t>(2014).</w:t>
      </w:r>
      <w:r>
        <w:rPr>
          <w:spacing w:val="-12"/>
          <w:sz w:val="22"/>
        </w:rPr>
        <w:t> </w:t>
      </w:r>
      <w:r>
        <w:rPr>
          <w:sz w:val="22"/>
        </w:rPr>
        <w:t>Description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all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ginis</w:t>
      </w:r>
      <w:r>
        <w:rPr>
          <w:spacing w:val="-10"/>
          <w:sz w:val="22"/>
        </w:rPr>
        <w:t> </w:t>
      </w:r>
      <w:r>
        <w:rPr>
          <w:sz w:val="22"/>
        </w:rPr>
        <w:t>dataset.</w:t>
      </w:r>
      <w:r>
        <w:rPr>
          <w:spacing w:val="-9"/>
          <w:sz w:val="22"/>
        </w:rPr>
        <w:t> </w:t>
      </w:r>
      <w:r>
        <w:rPr>
          <w:i/>
          <w:sz w:val="22"/>
        </w:rPr>
        <w:t>World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Bank,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Department.</w:t>
      </w:r>
      <w:r>
        <w:rPr>
          <w:i/>
          <w:spacing w:val="34"/>
          <w:sz w:val="22"/>
        </w:rPr>
        <w:t> </w:t>
      </w:r>
      <w:r>
        <w:rPr>
          <w:sz w:val="22"/>
        </w:rPr>
        <w:t>Retrieved</w:t>
      </w:r>
      <w:r>
        <w:rPr>
          <w:spacing w:val="-52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hyperlink r:id="rId40">
        <w:r>
          <w:rPr>
            <w:color w:val="0462C1"/>
            <w:sz w:val="22"/>
            <w:u w:val="single" w:color="0462C1"/>
          </w:rPr>
          <w:t>www.worldbank.org/en/research/brief/all-the-ginis</w:t>
        </w:r>
      </w:hyperlink>
    </w:p>
    <w:p>
      <w:pPr>
        <w:pStyle w:val="BodyText"/>
        <w:spacing w:before="8"/>
        <w:rPr>
          <w:sz w:val="12"/>
        </w:rPr>
      </w:pPr>
    </w:p>
    <w:p>
      <w:pPr>
        <w:spacing w:before="92"/>
        <w:ind w:left="498" w:right="1361" w:firstLine="0"/>
        <w:jc w:val="both"/>
        <w:rPr>
          <w:sz w:val="22"/>
        </w:rPr>
      </w:pPr>
      <w:r>
        <w:rPr>
          <w:sz w:val="22"/>
        </w:rPr>
        <w:t>Milanovic,</w:t>
      </w:r>
      <w:r>
        <w:rPr>
          <w:spacing w:val="1"/>
          <w:sz w:val="22"/>
        </w:rPr>
        <w:t> </w:t>
      </w:r>
      <w:r>
        <w:rPr>
          <w:sz w:val="22"/>
        </w:rPr>
        <w:t>B.,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Squire,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>
          <w:sz w:val="22"/>
        </w:rPr>
        <w:t>(2005).</w:t>
      </w:r>
      <w:r>
        <w:rPr>
          <w:spacing w:val="1"/>
          <w:sz w:val="22"/>
        </w:rPr>
        <w:t> </w:t>
      </w:r>
      <w:r>
        <w:rPr>
          <w:sz w:val="22"/>
        </w:rPr>
        <w:t>Does</w:t>
      </w:r>
      <w:r>
        <w:rPr>
          <w:spacing w:val="1"/>
          <w:sz w:val="22"/>
        </w:rPr>
        <w:t> </w:t>
      </w:r>
      <w:r>
        <w:rPr>
          <w:sz w:val="22"/>
        </w:rPr>
        <w:t>tariff</w:t>
      </w:r>
      <w:r>
        <w:rPr>
          <w:spacing w:val="1"/>
          <w:sz w:val="22"/>
        </w:rPr>
        <w:t> </w:t>
      </w:r>
      <w:r>
        <w:rPr>
          <w:sz w:val="22"/>
        </w:rPr>
        <w:t>liberalization</w:t>
      </w:r>
      <w:r>
        <w:rPr>
          <w:spacing w:val="1"/>
          <w:sz w:val="22"/>
        </w:rPr>
        <w:t> </w:t>
      </w:r>
      <w:r>
        <w:rPr>
          <w:sz w:val="22"/>
        </w:rPr>
        <w:t>increase</w:t>
      </w:r>
      <w:r>
        <w:rPr>
          <w:spacing w:val="1"/>
          <w:sz w:val="22"/>
        </w:rPr>
        <w:t> </w:t>
      </w:r>
      <w:r>
        <w:rPr>
          <w:sz w:val="22"/>
        </w:rPr>
        <w:t>wage</w:t>
      </w:r>
      <w:r>
        <w:rPr>
          <w:spacing w:val="1"/>
          <w:sz w:val="22"/>
        </w:rPr>
        <w:t> </w:t>
      </w:r>
      <w:r>
        <w:rPr>
          <w:sz w:val="22"/>
        </w:rPr>
        <w:t>inequality?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-52"/>
          <w:sz w:val="22"/>
        </w:rPr>
        <w:t> </w:t>
      </w:r>
      <w:r>
        <w:rPr>
          <w:sz w:val="22"/>
        </w:rPr>
        <w:t>empirical evidence.</w:t>
      </w:r>
      <w:r>
        <w:rPr>
          <w:spacing w:val="1"/>
          <w:sz w:val="22"/>
        </w:rPr>
        <w:t> </w:t>
      </w:r>
      <w:r>
        <w:rPr>
          <w:i/>
          <w:sz w:val="22"/>
        </w:rPr>
        <w:t>NBER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Working Paper No. W11046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Minsky,</w:t>
      </w:r>
      <w:r>
        <w:rPr>
          <w:spacing w:val="1"/>
          <w:sz w:val="22"/>
        </w:rPr>
        <w:t> </w:t>
      </w:r>
      <w:r>
        <w:rPr>
          <w:sz w:val="22"/>
        </w:rPr>
        <w:t>H.,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Whalen,</w:t>
      </w:r>
      <w:r>
        <w:rPr>
          <w:spacing w:val="1"/>
          <w:sz w:val="22"/>
        </w:rPr>
        <w:t> </w:t>
      </w:r>
      <w:r>
        <w:rPr>
          <w:sz w:val="22"/>
        </w:rPr>
        <w:t>C.</w:t>
      </w:r>
      <w:r>
        <w:rPr>
          <w:spacing w:val="1"/>
          <w:sz w:val="22"/>
        </w:rPr>
        <w:t> </w:t>
      </w:r>
      <w:r>
        <w:rPr>
          <w:sz w:val="22"/>
        </w:rPr>
        <w:t>(1996).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insecurity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institutional</w:t>
      </w:r>
      <w:r>
        <w:rPr>
          <w:spacing w:val="1"/>
          <w:sz w:val="22"/>
        </w:rPr>
        <w:t> </w:t>
      </w:r>
      <w:r>
        <w:rPr>
          <w:sz w:val="22"/>
        </w:rPr>
        <w:t>prerequisites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successful capitalism. </w:t>
      </w:r>
      <w:r>
        <w:rPr>
          <w:i/>
          <w:sz w:val="22"/>
        </w:rPr>
        <w:t>Working Paper no. 165, Levy Economics Institute. Annandale-on-Hudson, NY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(May)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Moussa,</w:t>
      </w:r>
      <w:r>
        <w:rPr>
          <w:spacing w:val="-6"/>
          <w:sz w:val="22"/>
        </w:rPr>
        <w:t> </w:t>
      </w:r>
      <w:r>
        <w:rPr>
          <w:sz w:val="22"/>
        </w:rPr>
        <w:t>M.</w:t>
      </w:r>
      <w:r>
        <w:rPr>
          <w:spacing w:val="-8"/>
          <w:sz w:val="22"/>
        </w:rPr>
        <w:t> </w:t>
      </w:r>
      <w:r>
        <w:rPr>
          <w:sz w:val="22"/>
        </w:rPr>
        <w:t>A.</w:t>
      </w:r>
      <w:r>
        <w:rPr>
          <w:spacing w:val="-6"/>
          <w:sz w:val="22"/>
        </w:rPr>
        <w:t> </w:t>
      </w:r>
      <w:r>
        <w:rPr>
          <w:sz w:val="22"/>
        </w:rPr>
        <w:t>B.,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Chedia,</w:t>
      </w:r>
      <w:r>
        <w:rPr>
          <w:spacing w:val="-6"/>
          <w:sz w:val="22"/>
        </w:rPr>
        <w:t> </w:t>
      </w:r>
      <w:r>
        <w:rPr>
          <w:sz w:val="22"/>
        </w:rPr>
        <w:t>H.</w:t>
      </w:r>
      <w:r>
        <w:rPr>
          <w:spacing w:val="-8"/>
          <w:sz w:val="22"/>
        </w:rPr>
        <w:t> </w:t>
      </w:r>
      <w:r>
        <w:rPr>
          <w:sz w:val="22"/>
        </w:rPr>
        <w:t>(2016).</w:t>
      </w:r>
      <w:r>
        <w:rPr>
          <w:spacing w:val="-6"/>
          <w:sz w:val="22"/>
        </w:rPr>
        <w:t> </w:t>
      </w:r>
      <w:r>
        <w:rPr>
          <w:sz w:val="22"/>
        </w:rPr>
        <w:t>Determinants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bank</w:t>
      </w:r>
      <w:r>
        <w:rPr>
          <w:spacing w:val="-8"/>
          <w:sz w:val="22"/>
        </w:rPr>
        <w:t> </w:t>
      </w:r>
      <w:r>
        <w:rPr>
          <w:sz w:val="22"/>
        </w:rPr>
        <w:t>lending:</w:t>
      </w:r>
      <w:r>
        <w:rPr>
          <w:spacing w:val="-5"/>
          <w:sz w:val="22"/>
        </w:rPr>
        <w:t> </w:t>
      </w:r>
      <w:r>
        <w:rPr>
          <w:sz w:val="22"/>
        </w:rPr>
        <w:t>Case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Tunisia.</w:t>
      </w:r>
      <w:r>
        <w:rPr>
          <w:spacing w:val="-8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 Accounting,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:27-36. doi:10.5923/j.ijfa.20160501.04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pacing w:val="-1"/>
          <w:sz w:val="22"/>
        </w:rPr>
        <w:t>Mutua,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J.,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z w:val="22"/>
        </w:rPr>
        <w:t>Oyugi,</w:t>
      </w:r>
      <w:r>
        <w:rPr>
          <w:spacing w:val="-15"/>
          <w:sz w:val="22"/>
        </w:rPr>
        <w:t> </w:t>
      </w:r>
      <w:r>
        <w:rPr>
          <w:sz w:val="22"/>
        </w:rPr>
        <w:t>L.</w:t>
      </w:r>
      <w:r>
        <w:rPr>
          <w:spacing w:val="-15"/>
          <w:sz w:val="22"/>
        </w:rPr>
        <w:t> </w:t>
      </w:r>
      <w:r>
        <w:rPr>
          <w:sz w:val="22"/>
        </w:rPr>
        <w:t>N.</w:t>
      </w:r>
      <w:r>
        <w:rPr>
          <w:spacing w:val="-12"/>
          <w:sz w:val="22"/>
        </w:rPr>
        <w:t> </w:t>
      </w:r>
      <w:r>
        <w:rPr>
          <w:sz w:val="22"/>
        </w:rPr>
        <w:t>(2007).</w:t>
      </w:r>
      <w:r>
        <w:rPr>
          <w:spacing w:val="-15"/>
          <w:sz w:val="22"/>
        </w:rPr>
        <w:t> </w:t>
      </w:r>
      <w:r>
        <w:rPr>
          <w:sz w:val="22"/>
        </w:rPr>
        <w:t>Poverty</w:t>
      </w:r>
      <w:r>
        <w:rPr>
          <w:spacing w:val="-17"/>
          <w:sz w:val="22"/>
        </w:rPr>
        <w:t> </w:t>
      </w:r>
      <w:r>
        <w:rPr>
          <w:sz w:val="22"/>
        </w:rPr>
        <w:t>reduction</w:t>
      </w:r>
      <w:r>
        <w:rPr>
          <w:spacing w:val="-15"/>
          <w:sz w:val="22"/>
        </w:rPr>
        <w:t> </w:t>
      </w:r>
      <w:r>
        <w:rPr>
          <w:sz w:val="22"/>
        </w:rPr>
        <w:t>through</w:t>
      </w:r>
      <w:r>
        <w:rPr>
          <w:spacing w:val="-15"/>
          <w:sz w:val="22"/>
        </w:rPr>
        <w:t> </w:t>
      </w:r>
      <w:r>
        <w:rPr>
          <w:sz w:val="22"/>
        </w:rPr>
        <w:t>enhanced</w:t>
      </w:r>
      <w:r>
        <w:rPr>
          <w:spacing w:val="-14"/>
          <w:sz w:val="22"/>
        </w:rPr>
        <w:t> </w:t>
      </w:r>
      <w:r>
        <w:rPr>
          <w:sz w:val="22"/>
        </w:rPr>
        <w:t>rural</w:t>
      </w:r>
      <w:r>
        <w:rPr>
          <w:spacing w:val="-16"/>
          <w:sz w:val="22"/>
        </w:rPr>
        <w:t> </w:t>
      </w:r>
      <w:r>
        <w:rPr>
          <w:sz w:val="22"/>
        </w:rPr>
        <w:t>access</w:t>
      </w:r>
      <w:r>
        <w:rPr>
          <w:spacing w:val="-16"/>
          <w:sz w:val="22"/>
        </w:rPr>
        <w:t> </w:t>
      </w:r>
      <w:r>
        <w:rPr>
          <w:sz w:val="22"/>
        </w:rPr>
        <w:t>to</w:t>
      </w:r>
      <w:r>
        <w:rPr>
          <w:spacing w:val="-15"/>
          <w:sz w:val="22"/>
        </w:rPr>
        <w:t> </w:t>
      </w:r>
      <w:r>
        <w:rPr>
          <w:sz w:val="22"/>
        </w:rPr>
        <w:t>financial</w:t>
      </w:r>
      <w:r>
        <w:rPr>
          <w:spacing w:val="-14"/>
          <w:sz w:val="22"/>
        </w:rPr>
        <w:t> </w:t>
      </w:r>
      <w:r>
        <w:rPr>
          <w:sz w:val="22"/>
        </w:rPr>
        <w:t>services</w:t>
      </w:r>
      <w:r>
        <w:rPr>
          <w:spacing w:val="-5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Kenya. </w:t>
      </w:r>
      <w:r>
        <w:rPr>
          <w:i/>
          <w:sz w:val="22"/>
        </w:rPr>
        <w:t>Institute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for Policy Analysis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Research (IPAR)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line="252" w:lineRule="exact" w:before="0"/>
        <w:ind w:left="498" w:right="0" w:firstLine="0"/>
        <w:jc w:val="both"/>
        <w:rPr>
          <w:sz w:val="22"/>
        </w:rPr>
      </w:pPr>
      <w:r>
        <w:rPr>
          <w:sz w:val="22"/>
        </w:rPr>
        <w:t>Narayan,</w:t>
      </w:r>
      <w:r>
        <w:rPr>
          <w:spacing w:val="4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K.</w:t>
      </w:r>
      <w:r>
        <w:rPr>
          <w:spacing w:val="1"/>
          <w:sz w:val="22"/>
        </w:rPr>
        <w:t> </w:t>
      </w:r>
      <w:r>
        <w:rPr>
          <w:sz w:val="22"/>
        </w:rPr>
        <w:t>(2005).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saving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2"/>
          <w:sz w:val="22"/>
        </w:rPr>
        <w:t> </w:t>
      </w:r>
      <w:r>
        <w:rPr>
          <w:sz w:val="22"/>
        </w:rPr>
        <w:t>investment</w:t>
      </w:r>
      <w:r>
        <w:rPr>
          <w:spacing w:val="2"/>
          <w:sz w:val="22"/>
        </w:rPr>
        <w:t> </w:t>
      </w:r>
      <w:r>
        <w:rPr>
          <w:sz w:val="22"/>
        </w:rPr>
        <w:t>nexus</w:t>
      </w:r>
      <w:r>
        <w:rPr>
          <w:spacing w:val="5"/>
          <w:sz w:val="22"/>
        </w:rPr>
        <w:t> </w:t>
      </w:r>
      <w:r>
        <w:rPr>
          <w:sz w:val="22"/>
        </w:rPr>
        <w:t>for</w:t>
      </w:r>
      <w:r>
        <w:rPr>
          <w:spacing w:val="4"/>
          <w:sz w:val="22"/>
        </w:rPr>
        <w:t> </w:t>
      </w:r>
      <w:r>
        <w:rPr>
          <w:sz w:val="22"/>
        </w:rPr>
        <w:t>China:</w:t>
      </w:r>
      <w:r>
        <w:rPr>
          <w:spacing w:val="5"/>
          <w:sz w:val="22"/>
        </w:rPr>
        <w:t> </w:t>
      </w:r>
      <w:r>
        <w:rPr>
          <w:sz w:val="22"/>
        </w:rPr>
        <w:t>Evidence</w:t>
      </w:r>
      <w:r>
        <w:rPr>
          <w:spacing w:val="2"/>
          <w:sz w:val="22"/>
        </w:rPr>
        <w:t> </w:t>
      </w:r>
      <w:r>
        <w:rPr>
          <w:sz w:val="22"/>
        </w:rPr>
        <w:t>from cointegration</w:t>
      </w:r>
      <w:r>
        <w:rPr>
          <w:spacing w:val="2"/>
          <w:sz w:val="22"/>
        </w:rPr>
        <w:t> </w:t>
      </w:r>
      <w:r>
        <w:rPr>
          <w:sz w:val="22"/>
        </w:rPr>
        <w:t>tests.</w:t>
      </w:r>
    </w:p>
    <w:p>
      <w:pPr>
        <w:spacing w:line="252" w:lineRule="exact" w:before="0"/>
        <w:ind w:left="498" w:right="0" w:firstLine="0"/>
        <w:jc w:val="both"/>
        <w:rPr>
          <w:sz w:val="22"/>
        </w:rPr>
      </w:pPr>
      <w:r>
        <w:rPr>
          <w:i/>
          <w:sz w:val="22"/>
        </w:rPr>
        <w:t>Applied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37(</w:t>
      </w:r>
      <w:r>
        <w:rPr>
          <w:sz w:val="22"/>
        </w:rPr>
        <w:t>17</w:t>
      </w:r>
      <w:r>
        <w:rPr>
          <w:b/>
          <w:sz w:val="22"/>
        </w:rPr>
        <w:t>)</w:t>
      </w:r>
      <w:r>
        <w:rPr>
          <w:sz w:val="22"/>
        </w:rPr>
        <w:t>:1979-1990.</w:t>
      </w:r>
      <w:r>
        <w:rPr>
          <w:spacing w:val="-2"/>
          <w:sz w:val="22"/>
        </w:rPr>
        <w:t> </w:t>
      </w:r>
      <w:r>
        <w:rPr>
          <w:sz w:val="22"/>
        </w:rPr>
        <w:t>doi:10.1080/00036840500278103</w:t>
      </w:r>
    </w:p>
    <w:p>
      <w:pPr>
        <w:pStyle w:val="BodyText"/>
        <w:rPr>
          <w:sz w:val="21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Narayan, P. K., and Smyth, R. (2005). What determines migration flows from low-income to high-</w:t>
      </w:r>
      <w:r>
        <w:rPr>
          <w:spacing w:val="1"/>
          <w:sz w:val="22"/>
        </w:rPr>
        <w:t> </w:t>
      </w:r>
      <w:r>
        <w:rPr>
          <w:sz w:val="22"/>
        </w:rPr>
        <w:t>income countries? An empirical investigation of Fiji-U.S. Migration 1972 - 2001. </w:t>
      </w:r>
      <w:r>
        <w:rPr>
          <w:i/>
          <w:sz w:val="22"/>
        </w:rPr>
        <w:t>Contemporary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Policy,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24(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:332-342.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498" w:right="1353" w:firstLine="0"/>
        <w:jc w:val="both"/>
        <w:rPr>
          <w:sz w:val="22"/>
        </w:rPr>
      </w:pPr>
      <w:r>
        <w:rPr>
          <w:sz w:val="22"/>
        </w:rPr>
        <w:t>Nuruddeen, T., and Ibrahim, S. S. (2014). An empirical study on the relationship between poverty,</w:t>
      </w:r>
      <w:r>
        <w:rPr>
          <w:spacing w:val="1"/>
          <w:sz w:val="22"/>
        </w:rPr>
        <w:t> </w:t>
      </w:r>
      <w:r>
        <w:rPr>
          <w:sz w:val="22"/>
        </w:rPr>
        <w:t>inequality and economic growth in Nigeria. </w:t>
      </w:r>
      <w:r>
        <w:rPr>
          <w:i/>
          <w:sz w:val="22"/>
        </w:rPr>
        <w:t>Journal of Economics and Sustainable Development,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26</w:t>
      </w:r>
      <w:r>
        <w:rPr>
          <w:b/>
          <w:sz w:val="22"/>
        </w:rPr>
        <w:t>)</w:t>
      </w:r>
      <w:r>
        <w:rPr>
          <w:sz w:val="22"/>
        </w:rPr>
        <w:t>:1-6.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498" w:right="1350" w:firstLine="0"/>
        <w:jc w:val="both"/>
        <w:rPr>
          <w:sz w:val="22"/>
        </w:rPr>
      </w:pPr>
      <w:r>
        <w:rPr>
          <w:sz w:val="22"/>
        </w:rPr>
        <w:t>Nwachukwu,</w:t>
      </w:r>
      <w:r>
        <w:rPr>
          <w:spacing w:val="-5"/>
          <w:sz w:val="22"/>
        </w:rPr>
        <w:t> </w:t>
      </w:r>
      <w:r>
        <w:rPr>
          <w:sz w:val="22"/>
        </w:rPr>
        <w:t>J.,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Besong,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-5"/>
          <w:sz w:val="22"/>
        </w:rPr>
        <w:t> </w:t>
      </w:r>
      <w:r>
        <w:rPr>
          <w:sz w:val="22"/>
        </w:rPr>
        <w:t>(2015).</w:t>
      </w:r>
      <w:r>
        <w:rPr>
          <w:spacing w:val="-4"/>
          <w:sz w:val="22"/>
        </w:rPr>
        <w:t> </w:t>
      </w:r>
      <w:r>
        <w:rPr>
          <w:sz w:val="22"/>
        </w:rPr>
        <w:t>Financial</w:t>
      </w:r>
      <w:r>
        <w:rPr>
          <w:spacing w:val="-4"/>
          <w:sz w:val="22"/>
        </w:rPr>
        <w:t> </w:t>
      </w:r>
      <w:r>
        <w:rPr>
          <w:sz w:val="22"/>
        </w:rPr>
        <w:t>intermediation,</w:t>
      </w:r>
      <w:r>
        <w:rPr>
          <w:spacing w:val="-6"/>
          <w:sz w:val="22"/>
        </w:rPr>
        <w:t> </w:t>
      </w:r>
      <w:r>
        <w:rPr>
          <w:sz w:val="22"/>
        </w:rPr>
        <w:t>income inequality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welfare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sub-</w:t>
      </w:r>
      <w:r>
        <w:rPr>
          <w:spacing w:val="-53"/>
          <w:sz w:val="22"/>
        </w:rPr>
        <w:t> </w:t>
      </w:r>
      <w:r>
        <w:rPr>
          <w:sz w:val="22"/>
        </w:rPr>
        <w:t>Saharan</w:t>
      </w:r>
      <w:r>
        <w:rPr>
          <w:spacing w:val="-1"/>
          <w:sz w:val="22"/>
        </w:rPr>
        <w:t> </w:t>
      </w:r>
      <w:r>
        <w:rPr>
          <w:sz w:val="22"/>
        </w:rPr>
        <w:t>Africa.1-42. doi:10.13140/RG.2.1.1713.2247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Obamuyi, T. M., and Olorunfemi, S. (2011). Financial reforms, interest rate behaviour and economic</w:t>
      </w:r>
      <w:r>
        <w:rPr>
          <w:spacing w:val="1"/>
          <w:sz w:val="22"/>
        </w:rPr>
        <w:t> </w:t>
      </w:r>
      <w:r>
        <w:rPr>
          <w:sz w:val="22"/>
        </w:rPr>
        <w:t>growth</w:t>
      </w:r>
      <w:r>
        <w:rPr>
          <w:spacing w:val="-1"/>
          <w:sz w:val="22"/>
        </w:rPr>
        <w:t> </w:t>
      </w:r>
      <w:r>
        <w:rPr>
          <w:sz w:val="22"/>
        </w:rPr>
        <w:t>in Nigeria.</w:t>
      </w:r>
      <w:r>
        <w:rPr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Finance and Banking,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4</w:t>
      </w:r>
      <w:r>
        <w:rPr>
          <w:b/>
          <w:sz w:val="22"/>
        </w:rPr>
        <w:t>)</w:t>
      </w:r>
      <w:r>
        <w:rPr>
          <w:sz w:val="22"/>
        </w:rPr>
        <w:t>:39-55.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7" w:firstLine="0"/>
        <w:jc w:val="both"/>
        <w:rPr>
          <w:sz w:val="22"/>
        </w:rPr>
      </w:pPr>
      <w:r>
        <w:rPr>
          <w:sz w:val="22"/>
        </w:rPr>
        <w:t>Odedokun, M. O., and Round, J. I. (2001). Determinants of income inequality and its effects on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-1"/>
          <w:sz w:val="22"/>
        </w:rPr>
        <w:t> </w:t>
      </w:r>
      <w:r>
        <w:rPr>
          <w:sz w:val="22"/>
        </w:rPr>
        <w:t>growth: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African</w:t>
      </w:r>
      <w:r>
        <w:rPr>
          <w:spacing w:val="-3"/>
          <w:sz w:val="22"/>
        </w:rPr>
        <w:t> </w:t>
      </w:r>
      <w:r>
        <w:rPr>
          <w:sz w:val="22"/>
        </w:rPr>
        <w:t>countries.</w:t>
      </w:r>
      <w:r>
        <w:rPr>
          <w:spacing w:val="-5"/>
          <w:sz w:val="22"/>
        </w:rPr>
        <w:t> </w:t>
      </w:r>
      <w:r>
        <w:rPr>
          <w:i/>
          <w:sz w:val="22"/>
        </w:rPr>
        <w:t>Working Paper: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UNU/WIDER</w:t>
      </w:r>
      <w:r>
        <w:rPr>
          <w:sz w:val="22"/>
        </w:rPr>
        <w:t>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2" w:firstLine="0"/>
        <w:jc w:val="both"/>
        <w:rPr>
          <w:sz w:val="22"/>
        </w:rPr>
      </w:pPr>
      <w:r>
        <w:rPr>
          <w:sz w:val="22"/>
        </w:rPr>
        <w:t>Odhiambo,</w:t>
      </w:r>
      <w:r>
        <w:rPr>
          <w:spacing w:val="-7"/>
          <w:sz w:val="22"/>
        </w:rPr>
        <w:t> </w:t>
      </w:r>
      <w:r>
        <w:rPr>
          <w:sz w:val="22"/>
        </w:rPr>
        <w:t>N.</w:t>
      </w:r>
      <w:r>
        <w:rPr>
          <w:spacing w:val="-6"/>
          <w:sz w:val="22"/>
        </w:rPr>
        <w:t> </w:t>
      </w:r>
      <w:r>
        <w:rPr>
          <w:sz w:val="22"/>
        </w:rPr>
        <w:t>M.</w:t>
      </w:r>
      <w:r>
        <w:rPr>
          <w:spacing w:val="-5"/>
          <w:sz w:val="22"/>
        </w:rPr>
        <w:t> </w:t>
      </w:r>
      <w:r>
        <w:rPr>
          <w:sz w:val="22"/>
        </w:rPr>
        <w:t>(2009).</w:t>
      </w:r>
      <w:r>
        <w:rPr>
          <w:spacing w:val="-7"/>
          <w:sz w:val="22"/>
        </w:rPr>
        <w:t> </w:t>
      </w:r>
      <w:r>
        <w:rPr>
          <w:sz w:val="22"/>
        </w:rPr>
        <w:t>Interest</w:t>
      </w:r>
      <w:r>
        <w:rPr>
          <w:spacing w:val="-5"/>
          <w:sz w:val="22"/>
        </w:rPr>
        <w:t> </w:t>
      </w:r>
      <w:r>
        <w:rPr>
          <w:sz w:val="22"/>
        </w:rPr>
        <w:t>rate</w:t>
      </w:r>
      <w:r>
        <w:rPr>
          <w:spacing w:val="-8"/>
          <w:sz w:val="22"/>
        </w:rPr>
        <w:t> </w:t>
      </w:r>
      <w:r>
        <w:rPr>
          <w:sz w:val="22"/>
        </w:rPr>
        <w:t>reforms,</w:t>
      </w:r>
      <w:r>
        <w:rPr>
          <w:spacing w:val="-6"/>
          <w:sz w:val="22"/>
        </w:rPr>
        <w:t> </w:t>
      </w:r>
      <w:r>
        <w:rPr>
          <w:sz w:val="22"/>
        </w:rPr>
        <w:t>financial</w:t>
      </w:r>
      <w:r>
        <w:rPr>
          <w:spacing w:val="-5"/>
          <w:sz w:val="22"/>
        </w:rPr>
        <w:t> </w:t>
      </w:r>
      <w:r>
        <w:rPr>
          <w:sz w:val="22"/>
        </w:rPr>
        <w:t>deepening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economic</w:t>
      </w:r>
      <w:r>
        <w:rPr>
          <w:spacing w:val="-7"/>
          <w:sz w:val="22"/>
        </w:rPr>
        <w:t> </w:t>
      </w:r>
      <w:r>
        <w:rPr>
          <w:sz w:val="22"/>
        </w:rPr>
        <w:t>growth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Kenya: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53"/>
          <w:sz w:val="22"/>
        </w:rPr>
        <w:t> </w:t>
      </w:r>
      <w:r>
        <w:rPr>
          <w:sz w:val="22"/>
        </w:rPr>
        <w:t>empirical investigation.</w:t>
      </w:r>
      <w:r>
        <w:rPr>
          <w:spacing w:val="-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Developing Areas,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43(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:295-313.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0" w:firstLine="0"/>
        <w:jc w:val="both"/>
        <w:rPr>
          <w:sz w:val="22"/>
        </w:rPr>
      </w:pPr>
      <w:r>
        <w:rPr>
          <w:sz w:val="22"/>
        </w:rPr>
        <w:t>Odhiambo, N. M. (2010). Interest rate deregulation, bank development and economic growth in South</w:t>
      </w:r>
      <w:r>
        <w:rPr>
          <w:spacing w:val="1"/>
          <w:sz w:val="22"/>
        </w:rPr>
        <w:t> </w:t>
      </w:r>
      <w:r>
        <w:rPr>
          <w:sz w:val="22"/>
        </w:rPr>
        <w:t>Africa: An empirical investigation. </w:t>
      </w:r>
      <w:r>
        <w:rPr>
          <w:i/>
          <w:sz w:val="22"/>
        </w:rPr>
        <w:t>International Business and Economics Research Journal, </w:t>
      </w:r>
      <w:r>
        <w:rPr>
          <w:b/>
          <w:sz w:val="22"/>
        </w:rPr>
        <w:t>9(</w:t>
      </w:r>
      <w:r>
        <w:rPr>
          <w:sz w:val="22"/>
        </w:rPr>
        <w:t>11</w:t>
      </w:r>
      <w:r>
        <w:rPr>
          <w:b/>
          <w:sz w:val="22"/>
        </w:rPr>
        <w:t>)</w:t>
      </w:r>
      <w:r>
        <w:rPr>
          <w:sz w:val="22"/>
        </w:rPr>
        <w:t>:1-</w:t>
      </w:r>
      <w:r>
        <w:rPr>
          <w:spacing w:val="1"/>
          <w:sz w:val="22"/>
        </w:rPr>
        <w:t> </w:t>
      </w:r>
      <w:r>
        <w:rPr>
          <w:sz w:val="22"/>
        </w:rPr>
        <w:t>12.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Odhiambo,</w:t>
      </w:r>
      <w:r>
        <w:rPr>
          <w:spacing w:val="1"/>
          <w:sz w:val="22"/>
        </w:rPr>
        <w:t> </w:t>
      </w:r>
      <w:r>
        <w:rPr>
          <w:sz w:val="22"/>
        </w:rPr>
        <w:t>N.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sz w:val="22"/>
        </w:rPr>
        <w:t>Financial</w:t>
      </w:r>
      <w:r>
        <w:rPr>
          <w:spacing w:val="1"/>
          <w:sz w:val="22"/>
        </w:rPr>
        <w:t> </w:t>
      </w:r>
      <w:r>
        <w:rPr>
          <w:sz w:val="22"/>
        </w:rPr>
        <w:t>systems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growth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South</w:t>
      </w:r>
      <w:r>
        <w:rPr>
          <w:spacing w:val="1"/>
          <w:sz w:val="22"/>
        </w:rPr>
        <w:t> </w:t>
      </w:r>
      <w:r>
        <w:rPr>
          <w:sz w:val="22"/>
        </w:rPr>
        <w:t>Africa: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dynamic</w:t>
      </w:r>
      <w:r>
        <w:rPr>
          <w:spacing w:val="-52"/>
          <w:sz w:val="22"/>
        </w:rPr>
        <w:t> </w:t>
      </w:r>
      <w:r>
        <w:rPr>
          <w:sz w:val="22"/>
        </w:rPr>
        <w:t>complementarity</w:t>
      </w:r>
      <w:r>
        <w:rPr>
          <w:spacing w:val="-4"/>
          <w:sz w:val="22"/>
        </w:rPr>
        <w:t> </w:t>
      </w:r>
      <w:r>
        <w:rPr>
          <w:sz w:val="22"/>
        </w:rPr>
        <w:t>test.</w:t>
      </w:r>
      <w:r>
        <w:rPr>
          <w:spacing w:val="1"/>
          <w:sz w:val="22"/>
        </w:rPr>
        <w:t> </w:t>
      </w:r>
      <w:r>
        <w:rPr>
          <w:i/>
          <w:sz w:val="22"/>
        </w:rPr>
        <w:t>International Review of Applied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28(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:83-101.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sz w:val="22"/>
        </w:rPr>
        <w:t>OECD.</w:t>
      </w:r>
      <w:r>
        <w:rPr>
          <w:spacing w:val="-1"/>
          <w:sz w:val="22"/>
        </w:rPr>
        <w:t> </w:t>
      </w:r>
      <w:r>
        <w:rPr>
          <w:sz w:val="22"/>
        </w:rPr>
        <w:t>(2002).</w:t>
      </w:r>
      <w:r>
        <w:rPr>
          <w:spacing w:val="-1"/>
          <w:sz w:val="22"/>
        </w:rPr>
        <w:t> </w:t>
      </w:r>
      <w:r>
        <w:rPr>
          <w:i/>
          <w:sz w:val="22"/>
        </w:rPr>
        <w:t>Cameroon</w:t>
      </w:r>
      <w:r>
        <w:rPr>
          <w:sz w:val="22"/>
        </w:rPr>
        <w:t>.</w:t>
      </w:r>
      <w:r>
        <w:rPr>
          <w:spacing w:val="-4"/>
          <w:sz w:val="22"/>
        </w:rPr>
        <w:t> </w:t>
      </w:r>
      <w:r>
        <w:rPr>
          <w:sz w:val="22"/>
        </w:rPr>
        <w:t>Retrieved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African</w:t>
      </w:r>
      <w:r>
        <w:rPr>
          <w:spacing w:val="-1"/>
          <w:sz w:val="22"/>
        </w:rPr>
        <w:t> </w:t>
      </w:r>
      <w:r>
        <w:rPr>
          <w:sz w:val="22"/>
        </w:rPr>
        <w:t>Economic</w:t>
      </w:r>
      <w:r>
        <w:rPr>
          <w:spacing w:val="-1"/>
          <w:sz w:val="22"/>
        </w:rPr>
        <w:t> </w:t>
      </w:r>
      <w:r>
        <w:rPr>
          <w:sz w:val="22"/>
        </w:rPr>
        <w:t>Outlook: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sz w:val="22"/>
        </w:rPr>
        <w:t>Ogbeide,</w:t>
      </w:r>
      <w:r>
        <w:rPr>
          <w:spacing w:val="12"/>
          <w:sz w:val="22"/>
        </w:rPr>
        <w:t> </w:t>
      </w:r>
      <w:r>
        <w:rPr>
          <w:sz w:val="22"/>
        </w:rPr>
        <w:t>E.</w:t>
      </w:r>
      <w:r>
        <w:rPr>
          <w:spacing w:val="11"/>
          <w:sz w:val="22"/>
        </w:rPr>
        <w:t> </w:t>
      </w:r>
      <w:r>
        <w:rPr>
          <w:sz w:val="22"/>
        </w:rPr>
        <w:t>N.</w:t>
      </w:r>
      <w:r>
        <w:rPr>
          <w:spacing w:val="9"/>
          <w:sz w:val="22"/>
        </w:rPr>
        <w:t> </w:t>
      </w:r>
      <w:r>
        <w:rPr>
          <w:sz w:val="22"/>
        </w:rPr>
        <w:t>O.,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4"/>
          <w:sz w:val="22"/>
        </w:rPr>
        <w:t> </w:t>
      </w:r>
      <w:r>
        <w:rPr>
          <w:sz w:val="22"/>
        </w:rPr>
        <w:t>Agu,</w:t>
      </w:r>
      <w:r>
        <w:rPr>
          <w:spacing w:val="12"/>
          <w:sz w:val="22"/>
        </w:rPr>
        <w:t> </w:t>
      </w:r>
      <w:r>
        <w:rPr>
          <w:sz w:val="22"/>
        </w:rPr>
        <w:t>D.</w:t>
      </w:r>
      <w:r>
        <w:rPr>
          <w:spacing w:val="12"/>
          <w:sz w:val="22"/>
        </w:rPr>
        <w:t> </w:t>
      </w:r>
      <w:r>
        <w:rPr>
          <w:sz w:val="22"/>
        </w:rPr>
        <w:t>O.</w:t>
      </w:r>
      <w:r>
        <w:rPr>
          <w:spacing w:val="9"/>
          <w:sz w:val="22"/>
        </w:rPr>
        <w:t> </w:t>
      </w:r>
      <w:r>
        <w:rPr>
          <w:sz w:val="22"/>
        </w:rPr>
        <w:t>(2015).</w:t>
      </w:r>
      <w:r>
        <w:rPr>
          <w:spacing w:val="12"/>
          <w:sz w:val="22"/>
        </w:rPr>
        <w:t> </w:t>
      </w:r>
      <w:r>
        <w:rPr>
          <w:sz w:val="22"/>
        </w:rPr>
        <w:t>Poverty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12"/>
          <w:sz w:val="22"/>
        </w:rPr>
        <w:t> </w:t>
      </w:r>
      <w:r>
        <w:rPr>
          <w:sz w:val="22"/>
        </w:rPr>
        <w:t>income</w:t>
      </w:r>
      <w:r>
        <w:rPr>
          <w:spacing w:val="12"/>
          <w:sz w:val="22"/>
        </w:rPr>
        <w:t> </w:t>
      </w:r>
      <w:r>
        <w:rPr>
          <w:sz w:val="22"/>
        </w:rPr>
        <w:t>inequality</w:t>
      </w:r>
      <w:r>
        <w:rPr>
          <w:spacing w:val="9"/>
          <w:sz w:val="22"/>
        </w:rPr>
        <w:t> </w:t>
      </w:r>
      <w:r>
        <w:rPr>
          <w:sz w:val="22"/>
        </w:rPr>
        <w:t>in</w:t>
      </w:r>
      <w:r>
        <w:rPr>
          <w:spacing w:val="18"/>
          <w:sz w:val="22"/>
        </w:rPr>
        <w:t> </w:t>
      </w:r>
      <w:r>
        <w:rPr>
          <w:sz w:val="22"/>
        </w:rPr>
        <w:t>Nigeria:</w:t>
      </w:r>
      <w:r>
        <w:rPr>
          <w:spacing w:val="11"/>
          <w:sz w:val="22"/>
        </w:rPr>
        <w:t> </w:t>
      </w:r>
      <w:r>
        <w:rPr>
          <w:sz w:val="22"/>
        </w:rPr>
        <w:t>Any</w:t>
      </w:r>
      <w:r>
        <w:rPr>
          <w:spacing w:val="9"/>
          <w:sz w:val="22"/>
        </w:rPr>
        <w:t> </w:t>
      </w:r>
      <w:r>
        <w:rPr>
          <w:sz w:val="22"/>
        </w:rPr>
        <w:t>causality?</w:t>
      </w:r>
    </w:p>
    <w:p>
      <w:pPr>
        <w:spacing w:before="2"/>
        <w:ind w:left="498" w:right="0" w:firstLine="0"/>
        <w:jc w:val="both"/>
        <w:rPr>
          <w:sz w:val="22"/>
        </w:rPr>
      </w:pPr>
      <w:r>
        <w:rPr>
          <w:i/>
          <w:sz w:val="22"/>
        </w:rPr>
        <w:t>Asian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Financial Review,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:439-452.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6" w:firstLine="0"/>
        <w:jc w:val="both"/>
        <w:rPr>
          <w:sz w:val="22"/>
        </w:rPr>
      </w:pPr>
      <w:r>
        <w:rPr>
          <w:sz w:val="22"/>
        </w:rPr>
        <w:t>Ogundipe, A. A., and Alege, P. O. (2014). Interest rate pass-through to macroeconomic variables: The</w:t>
      </w:r>
      <w:r>
        <w:rPr>
          <w:spacing w:val="1"/>
          <w:sz w:val="22"/>
        </w:rPr>
        <w:t> </w:t>
      </w:r>
      <w:r>
        <w:rPr>
          <w:sz w:val="22"/>
        </w:rPr>
        <w:t>Nigerian</w:t>
      </w:r>
      <w:r>
        <w:rPr>
          <w:spacing w:val="-3"/>
          <w:sz w:val="22"/>
        </w:rPr>
        <w:t> </w:t>
      </w:r>
      <w:r>
        <w:rPr>
          <w:sz w:val="22"/>
        </w:rPr>
        <w:t>experience.</w:t>
      </w:r>
      <w:r>
        <w:rPr>
          <w:spacing w:val="-2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Finance,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5(</w:t>
      </w:r>
      <w:r>
        <w:rPr>
          <w:sz w:val="22"/>
        </w:rPr>
        <w:t>10</w:t>
      </w:r>
      <w:r>
        <w:rPr>
          <w:b/>
          <w:sz w:val="22"/>
        </w:rPr>
        <w:t>)</w:t>
      </w:r>
      <w:r>
        <w:rPr>
          <w:sz w:val="22"/>
        </w:rPr>
        <w:t>:1-18.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Okoye, V., and Eze, O. R. (2013). Effects of bank lending rate on the performance of Nigeria deposit</w:t>
      </w:r>
      <w:r>
        <w:rPr>
          <w:spacing w:val="1"/>
          <w:sz w:val="22"/>
        </w:rPr>
        <w:t> </w:t>
      </w:r>
      <w:r>
        <w:rPr>
          <w:sz w:val="22"/>
        </w:rPr>
        <w:t>money</w:t>
      </w:r>
      <w:r>
        <w:rPr>
          <w:spacing w:val="-4"/>
          <w:sz w:val="22"/>
        </w:rPr>
        <w:t> </w:t>
      </w:r>
      <w:r>
        <w:rPr>
          <w:sz w:val="22"/>
        </w:rPr>
        <w:t>banks. </w:t>
      </w:r>
      <w:r>
        <w:rPr>
          <w:i/>
          <w:sz w:val="22"/>
        </w:rPr>
        <w:t>International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Business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Review,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:34-43.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pacing w:val="-1"/>
          <w:sz w:val="22"/>
        </w:rPr>
        <w:t>Olofin,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S.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O.,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Afangideh,</w:t>
      </w:r>
      <w:r>
        <w:rPr>
          <w:spacing w:val="-10"/>
          <w:sz w:val="22"/>
        </w:rPr>
        <w:t> </w:t>
      </w:r>
      <w:r>
        <w:rPr>
          <w:sz w:val="22"/>
        </w:rPr>
        <w:t>U.</w:t>
      </w:r>
      <w:r>
        <w:rPr>
          <w:spacing w:val="-11"/>
          <w:sz w:val="22"/>
        </w:rPr>
        <w:t> </w:t>
      </w:r>
      <w:r>
        <w:rPr>
          <w:sz w:val="22"/>
        </w:rPr>
        <w:t>J.</w:t>
      </w:r>
      <w:r>
        <w:rPr>
          <w:spacing w:val="-12"/>
          <w:sz w:val="22"/>
        </w:rPr>
        <w:t> </w:t>
      </w:r>
      <w:r>
        <w:rPr>
          <w:sz w:val="22"/>
        </w:rPr>
        <w:t>(2008).</w:t>
      </w:r>
      <w:r>
        <w:rPr>
          <w:spacing w:val="-10"/>
          <w:sz w:val="22"/>
        </w:rPr>
        <w:t> </w:t>
      </w:r>
      <w:r>
        <w:rPr>
          <w:sz w:val="22"/>
        </w:rPr>
        <w:t>Financial</w:t>
      </w:r>
      <w:r>
        <w:rPr>
          <w:spacing w:val="-11"/>
          <w:sz w:val="22"/>
        </w:rPr>
        <w:t> </w:t>
      </w:r>
      <w:r>
        <w:rPr>
          <w:sz w:val="22"/>
        </w:rPr>
        <w:t>structure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2"/>
          <w:sz w:val="22"/>
        </w:rPr>
        <w:t> </w:t>
      </w:r>
      <w:r>
        <w:rPr>
          <w:sz w:val="22"/>
        </w:rPr>
        <w:t>economic</w:t>
      </w:r>
      <w:r>
        <w:rPr>
          <w:spacing w:val="-9"/>
          <w:sz w:val="22"/>
        </w:rPr>
        <w:t> </w:t>
      </w:r>
      <w:r>
        <w:rPr>
          <w:sz w:val="22"/>
        </w:rPr>
        <w:t>growth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2"/>
          <w:sz w:val="22"/>
        </w:rPr>
        <w:t> </w:t>
      </w:r>
      <w:r>
        <w:rPr>
          <w:sz w:val="22"/>
        </w:rPr>
        <w:t>Nigeria: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1"/>
          <w:sz w:val="22"/>
        </w:rPr>
        <w:t> </w:t>
      </w:r>
      <w:r>
        <w:rPr>
          <w:sz w:val="22"/>
        </w:rPr>
        <w:t>macro</w:t>
      </w:r>
      <w:r>
        <w:rPr>
          <w:spacing w:val="-52"/>
          <w:sz w:val="22"/>
        </w:rPr>
        <w:t> </w:t>
      </w:r>
      <w:r>
        <w:rPr>
          <w:sz w:val="22"/>
        </w:rPr>
        <w:t>econometric</w:t>
      </w:r>
      <w:r>
        <w:rPr>
          <w:spacing w:val="-1"/>
          <w:sz w:val="22"/>
        </w:rPr>
        <w:t> </w:t>
      </w:r>
      <w:r>
        <w:rPr>
          <w:sz w:val="22"/>
        </w:rPr>
        <w:t>approach.</w:t>
      </w:r>
      <w:r>
        <w:rPr>
          <w:spacing w:val="2"/>
          <w:sz w:val="22"/>
        </w:rPr>
        <w:t> </w:t>
      </w:r>
      <w:r>
        <w:rPr>
          <w:i/>
          <w:sz w:val="22"/>
        </w:rPr>
        <w:t>Nigeria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securities and finance,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13(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54" w:firstLine="0"/>
        <w:jc w:val="both"/>
        <w:rPr>
          <w:sz w:val="22"/>
        </w:rPr>
      </w:pPr>
      <w:r>
        <w:rPr>
          <w:sz w:val="22"/>
        </w:rPr>
        <w:t>Olusegun, A. J., Akintoye, I. R., and Dada, S. O. (2014). Commercial bank credit and sectoral growth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sub-Saharan</w:t>
      </w:r>
      <w:r>
        <w:rPr>
          <w:spacing w:val="-6"/>
          <w:sz w:val="22"/>
        </w:rPr>
        <w:t> </w:t>
      </w:r>
      <w:r>
        <w:rPr>
          <w:sz w:val="22"/>
        </w:rPr>
        <w:t>Africa:</w:t>
      </w:r>
      <w:r>
        <w:rPr>
          <w:spacing w:val="-6"/>
          <w:sz w:val="22"/>
        </w:rPr>
        <w:t> </w:t>
      </w:r>
      <w:r>
        <w:rPr>
          <w:sz w:val="22"/>
        </w:rPr>
        <w:t>Evidence</w:t>
      </w:r>
      <w:r>
        <w:rPr>
          <w:spacing w:val="-8"/>
          <w:sz w:val="22"/>
        </w:rPr>
        <w:t> </w:t>
      </w:r>
      <w:r>
        <w:rPr>
          <w:sz w:val="22"/>
        </w:rPr>
        <w:t>from</w:t>
      </w:r>
      <w:r>
        <w:rPr>
          <w:spacing w:val="-8"/>
          <w:sz w:val="22"/>
        </w:rPr>
        <w:t> </w:t>
      </w:r>
      <w:r>
        <w:rPr>
          <w:sz w:val="22"/>
        </w:rPr>
        <w:t>Nigeria.</w:t>
      </w:r>
      <w:r>
        <w:rPr>
          <w:spacing w:val="-6"/>
          <w:sz w:val="22"/>
        </w:rPr>
        <w:t> </w:t>
      </w:r>
      <w:r>
        <w:rPr>
          <w:i/>
          <w:sz w:val="22"/>
        </w:rPr>
        <w:t>Global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Advanced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Management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3"/>
          <w:sz w:val="22"/>
        </w:rPr>
        <w:t> </w:t>
      </w:r>
      <w:r>
        <w:rPr>
          <w:i/>
          <w:sz w:val="22"/>
        </w:rPr>
        <w:t>Business Studies,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3(</w:t>
      </w:r>
      <w:r>
        <w:rPr>
          <w:sz w:val="22"/>
        </w:rPr>
        <w:t>9</w:t>
      </w:r>
      <w:r>
        <w:rPr>
          <w:b/>
          <w:sz w:val="22"/>
        </w:rPr>
        <w:t>)</w:t>
      </w:r>
      <w:r>
        <w:rPr>
          <w:sz w:val="22"/>
        </w:rPr>
        <w:t>:423-431.</w:t>
      </w:r>
    </w:p>
    <w:p>
      <w:pPr>
        <w:pStyle w:val="BodyText"/>
        <w:spacing w:before="1"/>
        <w:rPr>
          <w:sz w:val="21"/>
        </w:rPr>
      </w:pPr>
    </w:p>
    <w:p>
      <w:pPr>
        <w:spacing w:line="252" w:lineRule="exact" w:before="0"/>
        <w:ind w:left="498" w:right="0" w:firstLine="0"/>
        <w:jc w:val="both"/>
        <w:rPr>
          <w:sz w:val="22"/>
        </w:rPr>
      </w:pPr>
      <w:r>
        <w:rPr>
          <w:sz w:val="22"/>
        </w:rPr>
        <w:t>Omankhanlen,</w:t>
      </w:r>
      <w:r>
        <w:rPr>
          <w:spacing w:val="19"/>
          <w:sz w:val="22"/>
        </w:rPr>
        <w:t> </w:t>
      </w:r>
      <w:r>
        <w:rPr>
          <w:sz w:val="22"/>
        </w:rPr>
        <w:t>A.</w:t>
      </w:r>
      <w:r>
        <w:rPr>
          <w:spacing w:val="20"/>
          <w:sz w:val="22"/>
        </w:rPr>
        <w:t> </w:t>
      </w:r>
      <w:r>
        <w:rPr>
          <w:sz w:val="22"/>
        </w:rPr>
        <w:t>E.</w:t>
      </w:r>
      <w:r>
        <w:rPr>
          <w:spacing w:val="20"/>
          <w:sz w:val="22"/>
        </w:rPr>
        <w:t> </w:t>
      </w:r>
      <w:r>
        <w:rPr>
          <w:sz w:val="22"/>
        </w:rPr>
        <w:t>(2012).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financial</w:t>
      </w:r>
      <w:r>
        <w:rPr>
          <w:spacing w:val="19"/>
          <w:sz w:val="22"/>
        </w:rPr>
        <w:t> </w:t>
      </w:r>
      <w:r>
        <w:rPr>
          <w:sz w:val="22"/>
        </w:rPr>
        <w:t>sector</w:t>
      </w:r>
      <w:r>
        <w:rPr>
          <w:spacing w:val="21"/>
          <w:sz w:val="22"/>
        </w:rPr>
        <w:t> </w:t>
      </w:r>
      <w:r>
        <w:rPr>
          <w:sz w:val="22"/>
        </w:rPr>
        <w:t>reforms</w:t>
      </w:r>
      <w:r>
        <w:rPr>
          <w:spacing w:val="20"/>
          <w:sz w:val="22"/>
        </w:rPr>
        <w:t> </w:t>
      </w:r>
      <w:r>
        <w:rPr>
          <w:sz w:val="22"/>
        </w:rPr>
        <w:t>and</w:t>
      </w:r>
      <w:r>
        <w:rPr>
          <w:spacing w:val="20"/>
          <w:sz w:val="22"/>
        </w:rPr>
        <w:t> </w:t>
      </w:r>
      <w:r>
        <w:rPr>
          <w:sz w:val="22"/>
        </w:rPr>
        <w:t>their</w:t>
      </w:r>
      <w:r>
        <w:rPr>
          <w:spacing w:val="18"/>
          <w:sz w:val="22"/>
        </w:rPr>
        <w:t> </w:t>
      </w:r>
      <w:r>
        <w:rPr>
          <w:sz w:val="22"/>
        </w:rPr>
        <w:t>effect</w:t>
      </w:r>
      <w:r>
        <w:rPr>
          <w:spacing w:val="21"/>
          <w:sz w:val="22"/>
        </w:rPr>
        <w:t> </w:t>
      </w:r>
      <w:r>
        <w:rPr>
          <w:sz w:val="22"/>
        </w:rPr>
        <w:t>on</w:t>
      </w:r>
      <w:r>
        <w:rPr>
          <w:spacing w:val="18"/>
          <w:sz w:val="22"/>
        </w:rPr>
        <w:t> </w:t>
      </w:r>
      <w:r>
        <w:rPr>
          <w:sz w:val="22"/>
        </w:rPr>
        <w:t>the</w:t>
      </w:r>
      <w:r>
        <w:rPr>
          <w:spacing w:val="27"/>
          <w:sz w:val="22"/>
        </w:rPr>
        <w:t> </w:t>
      </w:r>
      <w:r>
        <w:rPr>
          <w:sz w:val="22"/>
        </w:rPr>
        <w:t>Nigerian</w:t>
      </w:r>
      <w:r>
        <w:rPr>
          <w:spacing w:val="17"/>
          <w:sz w:val="22"/>
        </w:rPr>
        <w:t> </w:t>
      </w:r>
      <w:r>
        <w:rPr>
          <w:sz w:val="22"/>
        </w:rPr>
        <w:t>economy.</w:t>
      </w:r>
    </w:p>
    <w:p>
      <w:pPr>
        <w:spacing w:line="252" w:lineRule="exact" w:before="0"/>
        <w:ind w:left="498" w:right="0" w:firstLine="0"/>
        <w:jc w:val="both"/>
        <w:rPr>
          <w:sz w:val="22"/>
        </w:rPr>
      </w:pPr>
      <w:r>
        <w:rPr>
          <w:i/>
          <w:sz w:val="22"/>
        </w:rPr>
        <w:t>Economy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Transdisciplinarity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Cognition</w:t>
      </w:r>
      <w:r>
        <w:rPr>
          <w:i/>
          <w:spacing w:val="-2"/>
          <w:sz w:val="22"/>
        </w:rPr>
        <w:t> </w:t>
      </w:r>
      <w:hyperlink r:id="rId41">
        <w:r>
          <w:rPr>
            <w:i/>
            <w:color w:val="0462C1"/>
            <w:sz w:val="22"/>
            <w:u w:val="single" w:color="0462C1"/>
          </w:rPr>
          <w:t>www.ugb.ro/etc</w:t>
        </w:r>
      </w:hyperlink>
      <w:r>
        <w:rPr>
          <w:i/>
          <w:sz w:val="22"/>
        </w:rPr>
        <w:t>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15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(2)(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:45-57.</w:t>
      </w:r>
    </w:p>
    <w:p>
      <w:pPr>
        <w:pStyle w:val="BodyText"/>
        <w:spacing w:before="10"/>
        <w:rPr>
          <w:sz w:val="12"/>
        </w:rPr>
      </w:pPr>
    </w:p>
    <w:p>
      <w:pPr>
        <w:spacing w:before="91"/>
        <w:ind w:left="498" w:right="1355" w:firstLine="0"/>
        <w:jc w:val="left"/>
        <w:rPr>
          <w:sz w:val="22"/>
        </w:rPr>
      </w:pPr>
      <w:r>
        <w:rPr>
          <w:sz w:val="22"/>
        </w:rPr>
        <w:t>Orji,</w:t>
      </w:r>
      <w:r>
        <w:rPr>
          <w:spacing w:val="4"/>
          <w:sz w:val="22"/>
        </w:rPr>
        <w:t> </w:t>
      </w:r>
      <w:r>
        <w:rPr>
          <w:sz w:val="22"/>
        </w:rPr>
        <w:t>A.,</w:t>
      </w:r>
      <w:r>
        <w:rPr>
          <w:spacing w:val="6"/>
          <w:sz w:val="22"/>
        </w:rPr>
        <w:t> </w:t>
      </w:r>
      <w:r>
        <w:rPr>
          <w:sz w:val="22"/>
        </w:rPr>
        <w:t>Aguegboh,</w:t>
      </w:r>
      <w:r>
        <w:rPr>
          <w:spacing w:val="7"/>
          <w:sz w:val="22"/>
        </w:rPr>
        <w:t> </w:t>
      </w:r>
      <w:r>
        <w:rPr>
          <w:sz w:val="22"/>
        </w:rPr>
        <w:t>E.,</w:t>
      </w:r>
      <w:r>
        <w:rPr>
          <w:spacing w:val="8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Anthony-Orji,</w:t>
      </w:r>
      <w:r>
        <w:rPr>
          <w:spacing w:val="7"/>
          <w:sz w:val="22"/>
        </w:rPr>
        <w:t> </w:t>
      </w:r>
      <w:r>
        <w:rPr>
          <w:sz w:val="22"/>
        </w:rPr>
        <w:t>O.</w:t>
      </w:r>
      <w:r>
        <w:rPr>
          <w:spacing w:val="6"/>
          <w:sz w:val="22"/>
        </w:rPr>
        <w:t> </w:t>
      </w:r>
      <w:r>
        <w:rPr>
          <w:sz w:val="22"/>
        </w:rPr>
        <w:t>I.</w:t>
      </w:r>
      <w:r>
        <w:rPr>
          <w:spacing w:val="6"/>
          <w:sz w:val="22"/>
        </w:rPr>
        <w:t> </w:t>
      </w:r>
      <w:r>
        <w:rPr>
          <w:sz w:val="22"/>
        </w:rPr>
        <w:t>(2015).</w:t>
      </w:r>
      <w:r>
        <w:rPr>
          <w:spacing w:val="7"/>
          <w:sz w:val="22"/>
        </w:rPr>
        <w:t> </w:t>
      </w:r>
      <w:r>
        <w:rPr>
          <w:sz w:val="22"/>
        </w:rPr>
        <w:t>Real</w:t>
      </w:r>
      <w:r>
        <w:rPr>
          <w:spacing w:val="5"/>
          <w:sz w:val="22"/>
        </w:rPr>
        <w:t> </w:t>
      </w:r>
      <w:r>
        <w:rPr>
          <w:sz w:val="22"/>
        </w:rPr>
        <w:t>sector</w:t>
      </w:r>
      <w:r>
        <w:rPr>
          <w:spacing w:val="8"/>
          <w:sz w:val="22"/>
        </w:rPr>
        <w:t> </w:t>
      </w:r>
      <w:r>
        <w:rPr>
          <w:sz w:val="22"/>
        </w:rPr>
        <w:t>output</w:t>
      </w:r>
      <w:r>
        <w:rPr>
          <w:spacing w:val="7"/>
          <w:sz w:val="22"/>
        </w:rPr>
        <w:t> </w:t>
      </w:r>
      <w:r>
        <w:rPr>
          <w:sz w:val="22"/>
        </w:rPr>
        <w:t>and</w:t>
      </w:r>
      <w:r>
        <w:rPr>
          <w:spacing w:val="6"/>
          <w:sz w:val="22"/>
        </w:rPr>
        <w:t> </w:t>
      </w:r>
      <w:r>
        <w:rPr>
          <w:sz w:val="22"/>
        </w:rPr>
        <w:t>financial</w:t>
      </w:r>
      <w:r>
        <w:rPr>
          <w:spacing w:val="6"/>
          <w:sz w:val="22"/>
        </w:rPr>
        <w:t> </w:t>
      </w:r>
      <w:r>
        <w:rPr>
          <w:sz w:val="22"/>
        </w:rPr>
        <w:t>liberalisation</w:t>
      </w:r>
      <w:r>
        <w:rPr>
          <w:spacing w:val="-52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nigeria.</w:t>
      </w:r>
      <w:r>
        <w:rPr>
          <w:spacing w:val="-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Infrastructure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Development,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7(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:136-150.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0" w:firstLine="0"/>
        <w:jc w:val="left"/>
        <w:rPr>
          <w:i/>
          <w:sz w:val="22"/>
        </w:rPr>
      </w:pPr>
      <w:r>
        <w:rPr>
          <w:sz w:val="22"/>
        </w:rPr>
        <w:t>Osabuohien,</w:t>
      </w:r>
      <w:r>
        <w:rPr>
          <w:spacing w:val="-12"/>
          <w:sz w:val="22"/>
        </w:rPr>
        <w:t> </w:t>
      </w:r>
      <w:r>
        <w:rPr>
          <w:sz w:val="22"/>
        </w:rPr>
        <w:t>E.,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Efobi,</w:t>
      </w:r>
      <w:r>
        <w:rPr>
          <w:spacing w:val="-12"/>
          <w:sz w:val="22"/>
        </w:rPr>
        <w:t> </w:t>
      </w:r>
      <w:r>
        <w:rPr>
          <w:sz w:val="22"/>
        </w:rPr>
        <w:t>U.</w:t>
      </w:r>
      <w:r>
        <w:rPr>
          <w:spacing w:val="-12"/>
          <w:sz w:val="22"/>
        </w:rPr>
        <w:t> </w:t>
      </w:r>
      <w:r>
        <w:rPr>
          <w:sz w:val="22"/>
        </w:rPr>
        <w:t>R.</w:t>
      </w:r>
      <w:r>
        <w:rPr>
          <w:spacing w:val="-11"/>
          <w:sz w:val="22"/>
        </w:rPr>
        <w:t> </w:t>
      </w:r>
      <w:r>
        <w:rPr>
          <w:sz w:val="22"/>
        </w:rPr>
        <w:t>(2013).</w:t>
      </w:r>
      <w:r>
        <w:rPr>
          <w:spacing w:val="-11"/>
          <w:sz w:val="22"/>
        </w:rPr>
        <w:t> </w:t>
      </w:r>
      <w:r>
        <w:rPr>
          <w:sz w:val="22"/>
        </w:rPr>
        <w:t>Africa's</w:t>
      </w:r>
      <w:r>
        <w:rPr>
          <w:spacing w:val="-8"/>
          <w:sz w:val="22"/>
        </w:rPr>
        <w:t> </w:t>
      </w:r>
      <w:r>
        <w:rPr>
          <w:sz w:val="22"/>
        </w:rPr>
        <w:t>money</w:t>
      </w:r>
      <w:r>
        <w:rPr>
          <w:spacing w:val="-13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Africa.</w:t>
      </w:r>
      <w:r>
        <w:rPr>
          <w:spacing w:val="-10"/>
          <w:sz w:val="22"/>
        </w:rPr>
        <w:t> </w:t>
      </w:r>
      <w:r>
        <w:rPr>
          <w:i/>
          <w:sz w:val="22"/>
        </w:rPr>
        <w:t>South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African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Economics,</w:t>
      </w:r>
    </w:p>
    <w:p>
      <w:pPr>
        <w:spacing w:before="1"/>
        <w:ind w:left="498" w:right="0" w:firstLine="0"/>
        <w:jc w:val="left"/>
        <w:rPr>
          <w:sz w:val="22"/>
        </w:rPr>
      </w:pPr>
      <w:r>
        <w:rPr>
          <w:b/>
          <w:sz w:val="22"/>
        </w:rPr>
        <w:t>81(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:292-306.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Osahon,</w:t>
      </w:r>
      <w:r>
        <w:rPr>
          <w:spacing w:val="44"/>
          <w:sz w:val="22"/>
        </w:rPr>
        <w:t> </w:t>
      </w:r>
      <w:r>
        <w:rPr>
          <w:sz w:val="22"/>
        </w:rPr>
        <w:t>S.,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2"/>
          <w:sz w:val="22"/>
        </w:rPr>
        <w:t> </w:t>
      </w:r>
      <w:r>
        <w:rPr>
          <w:sz w:val="22"/>
        </w:rPr>
        <w:t>Osarobo,</w:t>
      </w:r>
      <w:r>
        <w:rPr>
          <w:spacing w:val="42"/>
          <w:sz w:val="22"/>
        </w:rPr>
        <w:t> </w:t>
      </w:r>
      <w:r>
        <w:rPr>
          <w:sz w:val="22"/>
        </w:rPr>
        <w:t>A.</w:t>
      </w:r>
      <w:r>
        <w:rPr>
          <w:spacing w:val="45"/>
          <w:sz w:val="22"/>
        </w:rPr>
        <w:t> </w:t>
      </w:r>
      <w:r>
        <w:rPr>
          <w:sz w:val="22"/>
        </w:rPr>
        <w:t>K.</w:t>
      </w:r>
      <w:r>
        <w:rPr>
          <w:spacing w:val="42"/>
          <w:sz w:val="22"/>
        </w:rPr>
        <w:t> </w:t>
      </w:r>
      <w:r>
        <w:rPr>
          <w:sz w:val="22"/>
        </w:rPr>
        <w:t>(2011).</w:t>
      </w:r>
      <w:r>
        <w:rPr>
          <w:spacing w:val="44"/>
          <w:sz w:val="22"/>
        </w:rPr>
        <w:t> </w:t>
      </w:r>
      <w:r>
        <w:rPr>
          <w:sz w:val="22"/>
        </w:rPr>
        <w:t>Poverty</w:t>
      </w:r>
      <w:r>
        <w:rPr>
          <w:spacing w:val="42"/>
          <w:sz w:val="22"/>
        </w:rPr>
        <w:t> </w:t>
      </w:r>
      <w:r>
        <w:rPr>
          <w:sz w:val="22"/>
        </w:rPr>
        <w:t>and</w:t>
      </w:r>
      <w:r>
        <w:rPr>
          <w:spacing w:val="44"/>
          <w:sz w:val="22"/>
        </w:rPr>
        <w:t> </w:t>
      </w:r>
      <w:r>
        <w:rPr>
          <w:sz w:val="22"/>
        </w:rPr>
        <w:t>income</w:t>
      </w:r>
      <w:r>
        <w:rPr>
          <w:spacing w:val="44"/>
          <w:sz w:val="22"/>
        </w:rPr>
        <w:t> </w:t>
      </w:r>
      <w:r>
        <w:rPr>
          <w:sz w:val="22"/>
        </w:rPr>
        <w:t>inequality</w:t>
      </w:r>
      <w:r>
        <w:rPr>
          <w:spacing w:val="43"/>
          <w:sz w:val="22"/>
        </w:rPr>
        <w:t> </w:t>
      </w:r>
      <w:r>
        <w:rPr>
          <w:sz w:val="22"/>
        </w:rPr>
        <w:t>in</w:t>
      </w:r>
      <w:r>
        <w:rPr>
          <w:spacing w:val="39"/>
          <w:sz w:val="22"/>
        </w:rPr>
        <w:t> </w:t>
      </w:r>
      <w:r>
        <w:rPr>
          <w:sz w:val="22"/>
        </w:rPr>
        <w:t>Nigeria:</w:t>
      </w:r>
      <w:r>
        <w:rPr>
          <w:spacing w:val="45"/>
          <w:sz w:val="22"/>
        </w:rPr>
        <w:t> </w:t>
      </w:r>
      <w:r>
        <w:rPr>
          <w:sz w:val="22"/>
        </w:rPr>
        <w:t>An</w:t>
      </w:r>
      <w:r>
        <w:rPr>
          <w:spacing w:val="44"/>
          <w:sz w:val="22"/>
        </w:rPr>
        <w:t> </w:t>
      </w:r>
      <w:r>
        <w:rPr>
          <w:sz w:val="22"/>
        </w:rPr>
        <w:t>empirical</w:t>
      </w:r>
      <w:r>
        <w:rPr>
          <w:spacing w:val="-52"/>
          <w:sz w:val="22"/>
        </w:rPr>
        <w:t> </w:t>
      </w:r>
      <w:r>
        <w:rPr>
          <w:sz w:val="22"/>
        </w:rPr>
        <w:t>assessment.</w:t>
      </w:r>
      <w:r>
        <w:rPr>
          <w:spacing w:val="-1"/>
          <w:sz w:val="22"/>
        </w:rPr>
        <w:t> </w:t>
      </w:r>
      <w:r>
        <w:rPr>
          <w:i/>
          <w:sz w:val="22"/>
        </w:rPr>
        <w:t>JORIND,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9(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:1-9.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1" w:firstLine="0"/>
        <w:jc w:val="left"/>
        <w:rPr>
          <w:sz w:val="22"/>
        </w:rPr>
      </w:pPr>
      <w:r>
        <w:rPr>
          <w:sz w:val="22"/>
        </w:rPr>
        <w:t>Østergaard,</w:t>
      </w:r>
      <w:r>
        <w:rPr>
          <w:spacing w:val="27"/>
          <w:sz w:val="22"/>
        </w:rPr>
        <w:t> </w:t>
      </w:r>
      <w:r>
        <w:rPr>
          <w:sz w:val="22"/>
        </w:rPr>
        <w:t>S.</w:t>
      </w:r>
      <w:r>
        <w:rPr>
          <w:spacing w:val="27"/>
          <w:sz w:val="22"/>
        </w:rPr>
        <w:t> </w:t>
      </w:r>
      <w:r>
        <w:rPr>
          <w:sz w:val="22"/>
        </w:rPr>
        <w:t>F.</w:t>
      </w:r>
      <w:r>
        <w:rPr>
          <w:spacing w:val="28"/>
          <w:sz w:val="22"/>
        </w:rPr>
        <w:t> </w:t>
      </w:r>
      <w:r>
        <w:rPr>
          <w:sz w:val="22"/>
        </w:rPr>
        <w:t>(2013).</w:t>
      </w:r>
      <w:r>
        <w:rPr>
          <w:spacing w:val="25"/>
          <w:sz w:val="22"/>
        </w:rPr>
        <w:t> </w:t>
      </w:r>
      <w:r>
        <w:rPr>
          <w:sz w:val="22"/>
        </w:rPr>
        <w:t>The</w:t>
      </w:r>
      <w:r>
        <w:rPr>
          <w:spacing w:val="25"/>
          <w:sz w:val="22"/>
        </w:rPr>
        <w:t> </w:t>
      </w:r>
      <w:r>
        <w:rPr>
          <w:sz w:val="22"/>
        </w:rPr>
        <w:t>determinants</w:t>
      </w:r>
      <w:r>
        <w:rPr>
          <w:spacing w:val="29"/>
          <w:sz w:val="22"/>
        </w:rPr>
        <w:t> </w:t>
      </w:r>
      <w:r>
        <w:rPr>
          <w:sz w:val="22"/>
        </w:rPr>
        <w:t>of</w:t>
      </w:r>
      <w:r>
        <w:rPr>
          <w:spacing w:val="26"/>
          <w:sz w:val="22"/>
        </w:rPr>
        <w:t> </w:t>
      </w:r>
      <w:r>
        <w:rPr>
          <w:sz w:val="22"/>
        </w:rPr>
        <w:t>income</w:t>
      </w:r>
      <w:r>
        <w:rPr>
          <w:spacing w:val="28"/>
          <w:sz w:val="22"/>
        </w:rPr>
        <w:t> </w:t>
      </w:r>
      <w:r>
        <w:rPr>
          <w:sz w:val="22"/>
        </w:rPr>
        <w:t>inequality:</w:t>
      </w:r>
      <w:r>
        <w:rPr>
          <w:spacing w:val="29"/>
          <w:sz w:val="22"/>
        </w:rPr>
        <w:t> </w:t>
      </w:r>
      <w:r>
        <w:rPr>
          <w:sz w:val="22"/>
        </w:rPr>
        <w:t>A</w:t>
      </w:r>
      <w:r>
        <w:rPr>
          <w:spacing w:val="26"/>
          <w:sz w:val="22"/>
        </w:rPr>
        <w:t> </w:t>
      </w:r>
      <w:r>
        <w:rPr>
          <w:sz w:val="22"/>
        </w:rPr>
        <w:t>sub-Saharan</w:t>
      </w:r>
      <w:r>
        <w:rPr>
          <w:spacing w:val="28"/>
          <w:sz w:val="22"/>
        </w:rPr>
        <w:t> </w:t>
      </w:r>
      <w:r>
        <w:rPr>
          <w:sz w:val="22"/>
        </w:rPr>
        <w:t>perspective.</w:t>
      </w:r>
      <w:r>
        <w:rPr>
          <w:spacing w:val="29"/>
          <w:sz w:val="22"/>
        </w:rPr>
        <w:t> </w:t>
      </w:r>
      <w:r>
        <w:rPr>
          <w:sz w:val="22"/>
        </w:rPr>
        <w:t>(MSc</w:t>
      </w:r>
      <w:r>
        <w:rPr>
          <w:spacing w:val="-52"/>
          <w:sz w:val="22"/>
        </w:rPr>
        <w:t> </w:t>
      </w:r>
      <w:r>
        <w:rPr>
          <w:sz w:val="22"/>
        </w:rPr>
        <w:t>Unpublished</w:t>
      </w:r>
      <w:r>
        <w:rPr>
          <w:spacing w:val="-6"/>
          <w:sz w:val="22"/>
        </w:rPr>
        <w:t> </w:t>
      </w:r>
      <w:r>
        <w:rPr>
          <w:sz w:val="22"/>
        </w:rPr>
        <w:t>Thesis), Aarhus University.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Owoye,</w:t>
      </w:r>
      <w:r>
        <w:rPr>
          <w:spacing w:val="-12"/>
          <w:sz w:val="22"/>
        </w:rPr>
        <w:t> </w:t>
      </w:r>
      <w:r>
        <w:rPr>
          <w:sz w:val="22"/>
        </w:rPr>
        <w:t>O.,</w:t>
      </w:r>
      <w:r>
        <w:rPr>
          <w:spacing w:val="-12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Bissessar,</w:t>
      </w:r>
      <w:r>
        <w:rPr>
          <w:spacing w:val="-14"/>
          <w:sz w:val="22"/>
        </w:rPr>
        <w:t> </w:t>
      </w:r>
      <w:r>
        <w:rPr>
          <w:sz w:val="22"/>
        </w:rPr>
        <w:t>N.</w:t>
      </w:r>
      <w:r>
        <w:rPr>
          <w:spacing w:val="-11"/>
          <w:sz w:val="22"/>
        </w:rPr>
        <w:t> </w:t>
      </w:r>
      <w:r>
        <w:rPr>
          <w:sz w:val="22"/>
        </w:rPr>
        <w:t>(2012).</w:t>
      </w:r>
      <w:r>
        <w:rPr>
          <w:spacing w:val="-12"/>
          <w:sz w:val="22"/>
        </w:rPr>
        <w:t> </w:t>
      </w:r>
      <w:r>
        <w:rPr>
          <w:sz w:val="22"/>
        </w:rPr>
        <w:t>Bad</w:t>
      </w:r>
      <w:r>
        <w:rPr>
          <w:spacing w:val="-11"/>
          <w:sz w:val="22"/>
        </w:rPr>
        <w:t> </w:t>
      </w:r>
      <w:r>
        <w:rPr>
          <w:sz w:val="22"/>
        </w:rPr>
        <w:t>governance</w:t>
      </w:r>
      <w:r>
        <w:rPr>
          <w:spacing w:val="-14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corruption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Africa:</w:t>
      </w:r>
      <w:r>
        <w:rPr>
          <w:spacing w:val="-11"/>
          <w:sz w:val="22"/>
        </w:rPr>
        <w:t> </w:t>
      </w:r>
      <w:r>
        <w:rPr>
          <w:sz w:val="22"/>
        </w:rPr>
        <w:t>Symptoms</w:t>
      </w:r>
      <w:r>
        <w:rPr>
          <w:spacing w:val="-10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leadership</w:t>
      </w:r>
      <w:r>
        <w:rPr>
          <w:spacing w:val="-5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institutional failure. </w:t>
      </w:r>
      <w:r>
        <w:rPr>
          <w:i/>
          <w:sz w:val="22"/>
        </w:rPr>
        <w:t>Retrieved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-2"/>
          <w:sz w:val="22"/>
        </w:rPr>
        <w:t> </w:t>
      </w:r>
      <w:hyperlink r:id="rId42">
        <w:r>
          <w:rPr>
            <w:i/>
            <w:color w:val="0462C1"/>
            <w:sz w:val="22"/>
            <w:u w:val="single" w:color="0462C1"/>
          </w:rPr>
          <w:t>http://www.ameppa.org/upload/Bad%20Governance.pdf</w:t>
        </w:r>
      </w:hyperlink>
      <w:r>
        <w:rPr>
          <w:sz w:val="22"/>
        </w:rPr>
        <w:t>.</w:t>
      </w:r>
    </w:p>
    <w:p>
      <w:pPr>
        <w:pStyle w:val="BodyText"/>
        <w:spacing w:before="9"/>
        <w:rPr>
          <w:sz w:val="12"/>
        </w:rPr>
      </w:pPr>
    </w:p>
    <w:p>
      <w:pPr>
        <w:spacing w:before="92"/>
        <w:ind w:left="498" w:right="1351" w:firstLine="0"/>
        <w:jc w:val="left"/>
        <w:rPr>
          <w:sz w:val="22"/>
        </w:rPr>
      </w:pPr>
      <w:r>
        <w:rPr>
          <w:sz w:val="22"/>
        </w:rPr>
        <w:t>Park,</w:t>
      </w:r>
      <w:r>
        <w:rPr>
          <w:spacing w:val="12"/>
          <w:sz w:val="22"/>
        </w:rPr>
        <w:t> </w:t>
      </w:r>
      <w:r>
        <w:rPr>
          <w:sz w:val="22"/>
        </w:rPr>
        <w:t>D.,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3"/>
          <w:sz w:val="22"/>
        </w:rPr>
        <w:t> </w:t>
      </w:r>
      <w:r>
        <w:rPr>
          <w:sz w:val="22"/>
        </w:rPr>
        <w:t>Shin,</w:t>
      </w:r>
      <w:r>
        <w:rPr>
          <w:spacing w:val="10"/>
          <w:sz w:val="22"/>
        </w:rPr>
        <w:t> </w:t>
      </w:r>
      <w:r>
        <w:rPr>
          <w:sz w:val="22"/>
        </w:rPr>
        <w:t>K.</w:t>
      </w:r>
      <w:r>
        <w:rPr>
          <w:spacing w:val="13"/>
          <w:sz w:val="22"/>
        </w:rPr>
        <w:t> </w:t>
      </w:r>
      <w:r>
        <w:rPr>
          <w:sz w:val="22"/>
        </w:rPr>
        <w:t>(2015).</w:t>
      </w:r>
      <w:r>
        <w:rPr>
          <w:spacing w:val="12"/>
          <w:sz w:val="22"/>
        </w:rPr>
        <w:t> </w:t>
      </w:r>
      <w:r>
        <w:rPr>
          <w:sz w:val="22"/>
        </w:rPr>
        <w:t>Economic</w:t>
      </w:r>
      <w:r>
        <w:rPr>
          <w:spacing w:val="13"/>
          <w:sz w:val="22"/>
        </w:rPr>
        <w:t> </w:t>
      </w:r>
      <w:r>
        <w:rPr>
          <w:sz w:val="22"/>
        </w:rPr>
        <w:t>growth,</w:t>
      </w:r>
      <w:r>
        <w:rPr>
          <w:spacing w:val="12"/>
          <w:sz w:val="22"/>
        </w:rPr>
        <w:t> </w:t>
      </w:r>
      <w:r>
        <w:rPr>
          <w:sz w:val="22"/>
        </w:rPr>
        <w:t>financial</w:t>
      </w:r>
      <w:r>
        <w:rPr>
          <w:spacing w:val="14"/>
          <w:sz w:val="22"/>
        </w:rPr>
        <w:t> </w:t>
      </w:r>
      <w:r>
        <w:rPr>
          <w:sz w:val="22"/>
        </w:rPr>
        <w:t>development</w:t>
      </w:r>
      <w:r>
        <w:rPr>
          <w:spacing w:val="13"/>
          <w:sz w:val="22"/>
        </w:rPr>
        <w:t> </w:t>
      </w:r>
      <w:r>
        <w:rPr>
          <w:sz w:val="22"/>
        </w:rPr>
        <w:t>and</w:t>
      </w:r>
      <w:r>
        <w:rPr>
          <w:spacing w:val="11"/>
          <w:sz w:val="22"/>
        </w:rPr>
        <w:t> </w:t>
      </w:r>
      <w:r>
        <w:rPr>
          <w:sz w:val="22"/>
        </w:rPr>
        <w:t>income</w:t>
      </w:r>
      <w:r>
        <w:rPr>
          <w:spacing w:val="12"/>
          <w:sz w:val="22"/>
        </w:rPr>
        <w:t> </w:t>
      </w:r>
      <w:r>
        <w:rPr>
          <w:sz w:val="22"/>
        </w:rPr>
        <w:t>inequality.</w:t>
      </w:r>
      <w:r>
        <w:rPr>
          <w:spacing w:val="21"/>
          <w:sz w:val="22"/>
        </w:rPr>
        <w:t> </w:t>
      </w:r>
      <w:r>
        <w:rPr>
          <w:i/>
          <w:sz w:val="22"/>
        </w:rPr>
        <w:t>ADB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Working Paper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Series,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No. 441(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:1-31.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Palma,</w:t>
      </w:r>
      <w:r>
        <w:rPr>
          <w:spacing w:val="-8"/>
          <w:sz w:val="22"/>
        </w:rPr>
        <w:t> </w:t>
      </w:r>
      <w:r>
        <w:rPr>
          <w:sz w:val="22"/>
        </w:rPr>
        <w:t>G.</w:t>
      </w:r>
      <w:r>
        <w:rPr>
          <w:spacing w:val="-7"/>
          <w:sz w:val="22"/>
        </w:rPr>
        <w:t> </w:t>
      </w:r>
      <w:r>
        <w:rPr>
          <w:sz w:val="22"/>
        </w:rPr>
        <w:t>(2006).</w:t>
      </w:r>
      <w:r>
        <w:rPr>
          <w:spacing w:val="-10"/>
          <w:sz w:val="22"/>
        </w:rPr>
        <w:t> </w:t>
      </w:r>
      <w:r>
        <w:rPr>
          <w:sz w:val="22"/>
        </w:rPr>
        <w:t>Globalizing</w:t>
      </w:r>
      <w:r>
        <w:rPr>
          <w:spacing w:val="-9"/>
          <w:sz w:val="22"/>
        </w:rPr>
        <w:t> </w:t>
      </w:r>
      <w:r>
        <w:rPr>
          <w:sz w:val="22"/>
        </w:rPr>
        <w:t>inequality:</w:t>
      </w:r>
      <w:r>
        <w:rPr>
          <w:spacing w:val="-7"/>
          <w:sz w:val="22"/>
        </w:rPr>
        <w:t> </w:t>
      </w:r>
      <w:r>
        <w:rPr>
          <w:sz w:val="22"/>
        </w:rPr>
        <w:t>'Centrifrugal'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'centripetal'</w:t>
      </w:r>
      <w:r>
        <w:rPr>
          <w:spacing w:val="-11"/>
          <w:sz w:val="22"/>
        </w:rPr>
        <w:t> </w:t>
      </w:r>
      <w:r>
        <w:rPr>
          <w:sz w:val="22"/>
        </w:rPr>
        <w:t>forces</w:t>
      </w:r>
      <w:r>
        <w:rPr>
          <w:spacing w:val="-9"/>
          <w:sz w:val="22"/>
        </w:rPr>
        <w:t> </w:t>
      </w:r>
      <w:r>
        <w:rPr>
          <w:sz w:val="22"/>
        </w:rPr>
        <w:t>at</w:t>
      </w:r>
      <w:r>
        <w:rPr>
          <w:spacing w:val="-6"/>
          <w:sz w:val="22"/>
        </w:rPr>
        <w:t> </w:t>
      </w:r>
      <w:r>
        <w:rPr>
          <w:sz w:val="22"/>
        </w:rPr>
        <w:t>work.</w:t>
      </w:r>
      <w:r>
        <w:rPr>
          <w:spacing w:val="-7"/>
          <w:sz w:val="22"/>
        </w:rPr>
        <w:t> </w:t>
      </w:r>
      <w:r>
        <w:rPr>
          <w:sz w:val="22"/>
        </w:rPr>
        <w:t>DESA</w:t>
      </w:r>
      <w:r>
        <w:rPr>
          <w:spacing w:val="-8"/>
          <w:sz w:val="22"/>
        </w:rPr>
        <w:t> </w:t>
      </w:r>
      <w:r>
        <w:rPr>
          <w:sz w:val="22"/>
        </w:rPr>
        <w:t>Working</w:t>
      </w:r>
      <w:r>
        <w:rPr>
          <w:spacing w:val="-52"/>
          <w:sz w:val="22"/>
        </w:rPr>
        <w:t> </w:t>
      </w:r>
      <w:r>
        <w:rPr>
          <w:sz w:val="22"/>
        </w:rPr>
        <w:t>Paper</w:t>
      </w:r>
      <w:r>
        <w:rPr>
          <w:spacing w:val="-3"/>
          <w:sz w:val="22"/>
        </w:rPr>
        <w:t> </w:t>
      </w:r>
      <w:r>
        <w:rPr>
          <w:sz w:val="22"/>
        </w:rPr>
        <w:t>35, New York: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Department</w:t>
      </w:r>
      <w:r>
        <w:rPr>
          <w:spacing w:val="1"/>
          <w:sz w:val="22"/>
        </w:rPr>
        <w:t> </w:t>
      </w:r>
      <w:r>
        <w:rPr>
          <w:sz w:val="22"/>
        </w:rPr>
        <w:t>of Economic and</w:t>
      </w:r>
      <w:r>
        <w:rPr>
          <w:spacing w:val="-3"/>
          <w:sz w:val="22"/>
        </w:rPr>
        <w:t> </w:t>
      </w:r>
      <w:r>
        <w:rPr>
          <w:sz w:val="22"/>
        </w:rPr>
        <w:t>Social Affairs.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5" w:firstLine="0"/>
        <w:jc w:val="left"/>
        <w:rPr>
          <w:sz w:val="22"/>
        </w:rPr>
      </w:pPr>
      <w:r>
        <w:rPr>
          <w:sz w:val="22"/>
        </w:rPr>
        <w:t>Pennings,</w:t>
      </w:r>
      <w:r>
        <w:rPr>
          <w:spacing w:val="49"/>
          <w:sz w:val="22"/>
        </w:rPr>
        <w:t> </w:t>
      </w:r>
      <w:r>
        <w:rPr>
          <w:sz w:val="22"/>
        </w:rPr>
        <w:t>P.,</w:t>
      </w:r>
      <w:r>
        <w:rPr>
          <w:spacing w:val="46"/>
          <w:sz w:val="22"/>
        </w:rPr>
        <w:t> </w:t>
      </w:r>
      <w:r>
        <w:rPr>
          <w:sz w:val="22"/>
        </w:rPr>
        <w:t>Keman,</w:t>
      </w:r>
      <w:r>
        <w:rPr>
          <w:spacing w:val="49"/>
          <w:sz w:val="22"/>
        </w:rPr>
        <w:t> </w:t>
      </w:r>
      <w:r>
        <w:rPr>
          <w:sz w:val="22"/>
        </w:rPr>
        <w:t>H.,</w:t>
      </w:r>
      <w:r>
        <w:rPr>
          <w:spacing w:val="51"/>
          <w:sz w:val="22"/>
        </w:rPr>
        <w:t> </w:t>
      </w:r>
      <w:r>
        <w:rPr>
          <w:sz w:val="22"/>
        </w:rPr>
        <w:t>and</w:t>
      </w:r>
      <w:r>
        <w:rPr>
          <w:spacing w:val="50"/>
          <w:sz w:val="22"/>
        </w:rPr>
        <w:t> </w:t>
      </w:r>
      <w:r>
        <w:rPr>
          <w:sz w:val="22"/>
        </w:rPr>
        <w:t>Kleinnijenhuis,</w:t>
      </w:r>
      <w:r>
        <w:rPr>
          <w:spacing w:val="47"/>
          <w:sz w:val="22"/>
        </w:rPr>
        <w:t> </w:t>
      </w:r>
      <w:r>
        <w:rPr>
          <w:sz w:val="22"/>
        </w:rPr>
        <w:t>J.</w:t>
      </w:r>
      <w:r>
        <w:rPr>
          <w:spacing w:val="49"/>
          <w:sz w:val="22"/>
        </w:rPr>
        <w:t> </w:t>
      </w:r>
      <w:r>
        <w:rPr>
          <w:sz w:val="22"/>
        </w:rPr>
        <w:t>(2006).</w:t>
      </w:r>
      <w:r>
        <w:rPr>
          <w:spacing w:val="51"/>
          <w:sz w:val="22"/>
        </w:rPr>
        <w:t> </w:t>
      </w:r>
      <w:r>
        <w:rPr>
          <w:i/>
          <w:sz w:val="22"/>
        </w:rPr>
        <w:t>Doing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research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political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science:</w:t>
      </w:r>
      <w:r>
        <w:rPr>
          <w:i/>
          <w:spacing w:val="50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introduction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to comparative methods and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statistics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Sage.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4" w:firstLine="0"/>
        <w:jc w:val="both"/>
        <w:rPr>
          <w:sz w:val="22"/>
        </w:rPr>
      </w:pPr>
      <w:r>
        <w:rPr>
          <w:sz w:val="22"/>
        </w:rPr>
        <w:t>Perugini, C., and Martino, G. (2008). Income inequality within European regions: Determinants and</w:t>
      </w:r>
      <w:r>
        <w:rPr>
          <w:spacing w:val="1"/>
          <w:sz w:val="22"/>
        </w:rPr>
        <w:t> </w:t>
      </w:r>
      <w:r>
        <w:rPr>
          <w:sz w:val="22"/>
        </w:rPr>
        <w:t>effects</w:t>
      </w:r>
      <w:r>
        <w:rPr>
          <w:spacing w:val="-1"/>
          <w:sz w:val="22"/>
        </w:rPr>
        <w:t> </w:t>
      </w:r>
      <w:r>
        <w:rPr>
          <w:sz w:val="22"/>
        </w:rPr>
        <w:t>on growth. </w:t>
      </w:r>
      <w:r>
        <w:rPr>
          <w:i/>
          <w:sz w:val="22"/>
        </w:rPr>
        <w:t>Review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Income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 Wealth,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54(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:1-35.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Pesaran, M. H., Shin, Y., and Smith, R. P. (1997). Pooled estimation of long-run relationships in</w:t>
      </w:r>
      <w:r>
        <w:rPr>
          <w:spacing w:val="1"/>
          <w:sz w:val="22"/>
        </w:rPr>
        <w:t> </w:t>
      </w:r>
      <w:r>
        <w:rPr>
          <w:sz w:val="22"/>
        </w:rPr>
        <w:t>dynamic</w:t>
      </w:r>
      <w:r>
        <w:rPr>
          <w:spacing w:val="-1"/>
          <w:sz w:val="22"/>
        </w:rPr>
        <w:t> </w:t>
      </w:r>
      <w:r>
        <w:rPr>
          <w:sz w:val="22"/>
        </w:rPr>
        <w:t>heterogeneous panels. </w:t>
      </w:r>
      <w:r>
        <w:rPr>
          <w:i/>
          <w:sz w:val="22"/>
        </w:rPr>
        <w:t>DAE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Papers,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Amalgamated Series 9721</w:t>
      </w:r>
      <w:r>
        <w:rPr>
          <w:sz w:val="22"/>
        </w:rPr>
        <w:t>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1360" w:firstLine="0"/>
        <w:jc w:val="both"/>
        <w:rPr>
          <w:sz w:val="22"/>
        </w:rPr>
      </w:pPr>
      <w:r>
        <w:rPr>
          <w:sz w:val="22"/>
        </w:rPr>
        <w:t>Pesaran,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H.,</w:t>
      </w:r>
      <w:r>
        <w:rPr>
          <w:spacing w:val="1"/>
          <w:sz w:val="22"/>
        </w:rPr>
        <w:t> </w:t>
      </w:r>
      <w:r>
        <w:rPr>
          <w:sz w:val="22"/>
        </w:rPr>
        <w:t>Shin,</w:t>
      </w:r>
      <w:r>
        <w:rPr>
          <w:spacing w:val="1"/>
          <w:sz w:val="22"/>
        </w:rPr>
        <w:t> </w:t>
      </w:r>
      <w:r>
        <w:rPr>
          <w:sz w:val="22"/>
        </w:rPr>
        <w:t>Y.,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Smith,</w:t>
      </w:r>
      <w:r>
        <w:rPr>
          <w:spacing w:val="1"/>
          <w:sz w:val="22"/>
        </w:rPr>
        <w:t> </w:t>
      </w:r>
      <w:r>
        <w:rPr>
          <w:sz w:val="22"/>
        </w:rPr>
        <w:t>R.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(1999).</w:t>
      </w:r>
      <w:r>
        <w:rPr>
          <w:spacing w:val="1"/>
          <w:sz w:val="22"/>
        </w:rPr>
        <w:t> </w:t>
      </w:r>
      <w:r>
        <w:rPr>
          <w:sz w:val="22"/>
        </w:rPr>
        <w:t>Pooled</w:t>
      </w:r>
      <w:r>
        <w:rPr>
          <w:spacing w:val="1"/>
          <w:sz w:val="22"/>
        </w:rPr>
        <w:t> </w:t>
      </w:r>
      <w:r>
        <w:rPr>
          <w:sz w:val="22"/>
        </w:rPr>
        <w:t>mean</w:t>
      </w:r>
      <w:r>
        <w:rPr>
          <w:spacing w:val="1"/>
          <w:sz w:val="22"/>
        </w:rPr>
        <w:t> </w:t>
      </w:r>
      <w:r>
        <w:rPr>
          <w:sz w:val="22"/>
        </w:rPr>
        <w:t>group</w:t>
      </w:r>
      <w:r>
        <w:rPr>
          <w:spacing w:val="1"/>
          <w:sz w:val="22"/>
        </w:rPr>
        <w:t> </w:t>
      </w:r>
      <w:r>
        <w:rPr>
          <w:sz w:val="22"/>
        </w:rPr>
        <w:t>estimation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dynamic</w:t>
      </w:r>
      <w:r>
        <w:rPr>
          <w:spacing w:val="1"/>
          <w:sz w:val="22"/>
        </w:rPr>
        <w:t> </w:t>
      </w:r>
      <w:r>
        <w:rPr>
          <w:sz w:val="22"/>
        </w:rPr>
        <w:t>heterogenous</w:t>
      </w:r>
      <w:r>
        <w:rPr>
          <w:spacing w:val="-1"/>
          <w:sz w:val="22"/>
        </w:rPr>
        <w:t> </w:t>
      </w:r>
      <w:r>
        <w:rPr>
          <w:sz w:val="22"/>
        </w:rPr>
        <w:t>panels.</w:t>
      </w:r>
      <w:r>
        <w:rPr>
          <w:spacing w:val="2"/>
          <w:sz w:val="22"/>
        </w:rPr>
        <w:t> </w:t>
      </w:r>
      <w:r>
        <w:rPr>
          <w:i/>
          <w:sz w:val="22"/>
        </w:rPr>
        <w:t>American Statistical Association,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94(</w:t>
      </w:r>
      <w:r>
        <w:rPr>
          <w:sz w:val="22"/>
        </w:rPr>
        <w:t>446</w:t>
      </w:r>
      <w:r>
        <w:rPr>
          <w:b/>
          <w:sz w:val="22"/>
        </w:rPr>
        <w:t>)</w:t>
      </w:r>
      <w:r>
        <w:rPr>
          <w:sz w:val="22"/>
        </w:rPr>
        <w:t>:621-634.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9" w:firstLine="0"/>
        <w:jc w:val="both"/>
        <w:rPr>
          <w:sz w:val="22"/>
        </w:rPr>
      </w:pPr>
      <w:r>
        <w:rPr>
          <w:sz w:val="22"/>
        </w:rPr>
        <w:t>Pesaran, M. H., Shin, Y., and Smith, R. P. (2001). Bounds testing approaches to the analysis of level</w:t>
      </w:r>
      <w:r>
        <w:rPr>
          <w:spacing w:val="1"/>
          <w:sz w:val="22"/>
        </w:rPr>
        <w:t> </w:t>
      </w:r>
      <w:r>
        <w:rPr>
          <w:sz w:val="22"/>
        </w:rPr>
        <w:t>relationship.</w:t>
      </w:r>
      <w:r>
        <w:rPr>
          <w:spacing w:val="-3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Applied Econometrics,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16(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:289–326.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5" w:firstLine="0"/>
        <w:jc w:val="both"/>
        <w:rPr>
          <w:sz w:val="22"/>
        </w:rPr>
      </w:pPr>
      <w:r>
        <w:rPr>
          <w:spacing w:val="-1"/>
          <w:sz w:val="22"/>
        </w:rPr>
        <w:t>Pesaran,</w:t>
      </w:r>
      <w:r>
        <w:rPr>
          <w:spacing w:val="-10"/>
          <w:sz w:val="22"/>
        </w:rPr>
        <w:t> </w:t>
      </w:r>
      <w:r>
        <w:rPr>
          <w:sz w:val="22"/>
        </w:rPr>
        <w:t>M.</w:t>
      </w:r>
      <w:r>
        <w:rPr>
          <w:spacing w:val="-9"/>
          <w:sz w:val="22"/>
        </w:rPr>
        <w:t> </w:t>
      </w:r>
      <w:r>
        <w:rPr>
          <w:sz w:val="22"/>
        </w:rPr>
        <w:t>H.,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Smith,</w:t>
      </w:r>
      <w:r>
        <w:rPr>
          <w:spacing w:val="-12"/>
          <w:sz w:val="22"/>
        </w:rPr>
        <w:t> </w:t>
      </w:r>
      <w:r>
        <w:rPr>
          <w:sz w:val="22"/>
        </w:rPr>
        <w:t>R.</w:t>
      </w:r>
      <w:r>
        <w:rPr>
          <w:spacing w:val="-10"/>
          <w:sz w:val="22"/>
        </w:rPr>
        <w:t> </w:t>
      </w:r>
      <w:r>
        <w:rPr>
          <w:sz w:val="22"/>
        </w:rPr>
        <w:t>P.</w:t>
      </w:r>
      <w:r>
        <w:rPr>
          <w:spacing w:val="-10"/>
          <w:sz w:val="22"/>
        </w:rPr>
        <w:t> </w:t>
      </w:r>
      <w:r>
        <w:rPr>
          <w:sz w:val="22"/>
        </w:rPr>
        <w:t>(1995).</w:t>
      </w:r>
      <w:r>
        <w:rPr>
          <w:spacing w:val="-10"/>
          <w:sz w:val="22"/>
        </w:rPr>
        <w:t> </w:t>
      </w:r>
      <w:r>
        <w:rPr>
          <w:sz w:val="22"/>
        </w:rPr>
        <w:t>Estimating</w:t>
      </w:r>
      <w:r>
        <w:rPr>
          <w:spacing w:val="-12"/>
          <w:sz w:val="22"/>
        </w:rPr>
        <w:t> </w:t>
      </w:r>
      <w:r>
        <w:rPr>
          <w:sz w:val="22"/>
        </w:rPr>
        <w:t>long-run</w:t>
      </w:r>
      <w:r>
        <w:rPr>
          <w:spacing w:val="-10"/>
          <w:sz w:val="22"/>
        </w:rPr>
        <w:t> </w:t>
      </w:r>
      <w:r>
        <w:rPr>
          <w:sz w:val="22"/>
        </w:rPr>
        <w:t>relationships</w:t>
      </w:r>
      <w:r>
        <w:rPr>
          <w:spacing w:val="-9"/>
          <w:sz w:val="22"/>
        </w:rPr>
        <w:t> </w:t>
      </w:r>
      <w:r>
        <w:rPr>
          <w:sz w:val="22"/>
        </w:rPr>
        <w:t>from</w:t>
      </w:r>
      <w:r>
        <w:rPr>
          <w:spacing w:val="-14"/>
          <w:sz w:val="22"/>
        </w:rPr>
        <w:t> </w:t>
      </w:r>
      <w:r>
        <w:rPr>
          <w:sz w:val="22"/>
        </w:rPr>
        <w:t>dynamic</w:t>
      </w:r>
      <w:r>
        <w:rPr>
          <w:spacing w:val="-10"/>
          <w:sz w:val="22"/>
        </w:rPr>
        <w:t> </w:t>
      </w:r>
      <w:r>
        <w:rPr>
          <w:sz w:val="22"/>
        </w:rPr>
        <w:t>heterogeneous</w:t>
      </w:r>
      <w:r>
        <w:rPr>
          <w:spacing w:val="-53"/>
          <w:sz w:val="22"/>
        </w:rPr>
        <w:t> </w:t>
      </w:r>
      <w:r>
        <w:rPr>
          <w:sz w:val="22"/>
        </w:rPr>
        <w:t>panels.</w:t>
      </w:r>
      <w:r>
        <w:rPr>
          <w:spacing w:val="-1"/>
          <w:sz w:val="22"/>
        </w:rPr>
        <w:t> </w:t>
      </w:r>
      <w:r>
        <w:rPr>
          <w:i/>
          <w:sz w:val="22"/>
        </w:rPr>
        <w:t>Econometrics,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68(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:79-113.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Piketty, T. (2014). </w:t>
      </w:r>
      <w:r>
        <w:rPr>
          <w:i/>
          <w:sz w:val="22"/>
        </w:rPr>
        <w:t>Capital in the twenty-first century</w:t>
      </w:r>
      <w:r>
        <w:rPr>
          <w:sz w:val="22"/>
        </w:rPr>
        <w:t>. Cambridge, Massachusetts: Harvard University</w:t>
      </w:r>
      <w:r>
        <w:rPr>
          <w:spacing w:val="1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Piketty, T., and Saez, E. (2011). Income inequality in the United States, 1913-1998. </w:t>
      </w:r>
      <w:r>
        <w:rPr>
          <w:i/>
          <w:sz w:val="22"/>
        </w:rPr>
        <w:t>Quarterly Journal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of Economics,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118(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:1-39.</w:t>
      </w:r>
    </w:p>
    <w:p>
      <w:pPr>
        <w:pStyle w:val="BodyText"/>
        <w:spacing w:before="10"/>
        <w:rPr>
          <w:sz w:val="20"/>
        </w:rPr>
      </w:pP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sz w:val="22"/>
        </w:rPr>
        <w:t>Piraino,</w:t>
      </w:r>
      <w:r>
        <w:rPr>
          <w:spacing w:val="26"/>
          <w:sz w:val="22"/>
        </w:rPr>
        <w:t> </w:t>
      </w:r>
      <w:r>
        <w:rPr>
          <w:sz w:val="22"/>
        </w:rPr>
        <w:t>P.</w:t>
      </w:r>
      <w:r>
        <w:rPr>
          <w:spacing w:val="28"/>
          <w:sz w:val="22"/>
        </w:rPr>
        <w:t> </w:t>
      </w:r>
      <w:r>
        <w:rPr>
          <w:sz w:val="22"/>
        </w:rPr>
        <w:t>(2015).</w:t>
      </w:r>
      <w:r>
        <w:rPr>
          <w:spacing w:val="28"/>
          <w:sz w:val="22"/>
        </w:rPr>
        <w:t> </w:t>
      </w:r>
      <w:r>
        <w:rPr>
          <w:sz w:val="22"/>
        </w:rPr>
        <w:t>Intergenerational</w:t>
      </w:r>
      <w:r>
        <w:rPr>
          <w:spacing w:val="28"/>
          <w:sz w:val="22"/>
        </w:rPr>
        <w:t> </w:t>
      </w:r>
      <w:r>
        <w:rPr>
          <w:sz w:val="22"/>
        </w:rPr>
        <w:t>earnings</w:t>
      </w:r>
      <w:r>
        <w:rPr>
          <w:spacing w:val="29"/>
          <w:sz w:val="22"/>
        </w:rPr>
        <w:t> </w:t>
      </w:r>
      <w:r>
        <w:rPr>
          <w:sz w:val="22"/>
        </w:rPr>
        <w:t>mobility</w:t>
      </w:r>
      <w:r>
        <w:rPr>
          <w:spacing w:val="26"/>
          <w:sz w:val="22"/>
        </w:rPr>
        <w:t> </w:t>
      </w:r>
      <w:r>
        <w:rPr>
          <w:sz w:val="22"/>
        </w:rPr>
        <w:t>and</w:t>
      </w:r>
      <w:r>
        <w:rPr>
          <w:spacing w:val="29"/>
          <w:sz w:val="22"/>
        </w:rPr>
        <w:t> </w:t>
      </w:r>
      <w:r>
        <w:rPr>
          <w:sz w:val="22"/>
        </w:rPr>
        <w:t>equality</w:t>
      </w:r>
      <w:r>
        <w:rPr>
          <w:spacing w:val="26"/>
          <w:sz w:val="22"/>
        </w:rPr>
        <w:t> </w:t>
      </w:r>
      <w:r>
        <w:rPr>
          <w:sz w:val="22"/>
        </w:rPr>
        <w:t>of</w:t>
      </w:r>
      <w:r>
        <w:rPr>
          <w:spacing w:val="29"/>
          <w:sz w:val="22"/>
        </w:rPr>
        <w:t> </w:t>
      </w:r>
      <w:r>
        <w:rPr>
          <w:sz w:val="22"/>
        </w:rPr>
        <w:t>opportunity</w:t>
      </w:r>
      <w:r>
        <w:rPr>
          <w:spacing w:val="26"/>
          <w:sz w:val="22"/>
        </w:rPr>
        <w:t> </w:t>
      </w:r>
      <w:r>
        <w:rPr>
          <w:sz w:val="22"/>
        </w:rPr>
        <w:t>in</w:t>
      </w:r>
      <w:r>
        <w:rPr>
          <w:spacing w:val="35"/>
          <w:sz w:val="22"/>
        </w:rPr>
        <w:t> </w:t>
      </w:r>
      <w:r>
        <w:rPr>
          <w:sz w:val="22"/>
        </w:rPr>
        <w:t>South</w:t>
      </w:r>
      <w:r>
        <w:rPr>
          <w:spacing w:val="29"/>
          <w:sz w:val="22"/>
        </w:rPr>
        <w:t> </w:t>
      </w:r>
      <w:r>
        <w:rPr>
          <w:sz w:val="22"/>
        </w:rPr>
        <w:t>Africa.</w:t>
      </w: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i/>
          <w:sz w:val="22"/>
        </w:rPr>
        <w:t>World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Development,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67(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:396–405.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Rajan, R. (2010). </w:t>
      </w:r>
      <w:r>
        <w:rPr>
          <w:i/>
          <w:sz w:val="22"/>
        </w:rPr>
        <w:t>Fault lines: How hidden fractures still threaten the world economy</w:t>
      </w:r>
      <w:r>
        <w:rPr>
          <w:sz w:val="22"/>
        </w:rPr>
        <w:t>. Princeton:</w:t>
      </w:r>
      <w:r>
        <w:rPr>
          <w:spacing w:val="1"/>
          <w:sz w:val="22"/>
        </w:rPr>
        <w:t> </w:t>
      </w:r>
      <w:r>
        <w:rPr>
          <w:sz w:val="22"/>
        </w:rPr>
        <w:t>Princeton University</w:t>
      </w:r>
      <w:r>
        <w:rPr>
          <w:spacing w:val="-4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Rajan, R., and Ramcharan, R. (2011). Land and credit: A study of the political economy of banking 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United States in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early</w:t>
      </w:r>
      <w:r>
        <w:rPr>
          <w:spacing w:val="-3"/>
          <w:sz w:val="22"/>
        </w:rPr>
        <w:t> </w:t>
      </w:r>
      <w:r>
        <w:rPr>
          <w:sz w:val="22"/>
        </w:rPr>
        <w:t>20th century.</w:t>
      </w:r>
      <w:r>
        <w:rPr>
          <w:spacing w:val="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Finance, </w:t>
      </w:r>
      <w:r>
        <w:rPr>
          <w:b/>
          <w:sz w:val="22"/>
        </w:rPr>
        <w:t>66(</w:t>
      </w:r>
      <w:r>
        <w:rPr>
          <w:sz w:val="22"/>
        </w:rPr>
        <w:t>6</w:t>
      </w:r>
      <w:r>
        <w:rPr>
          <w:b/>
          <w:sz w:val="22"/>
        </w:rPr>
        <w:t>)</w:t>
      </w:r>
      <w:r>
        <w:rPr>
          <w:sz w:val="22"/>
        </w:rPr>
        <w:t>:1895-1931.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Raunig, B., Scharler, J., and Sindermann, F. (2014). Do banks lend less in uncertain times? </w:t>
      </w:r>
      <w:r>
        <w:rPr>
          <w:i/>
          <w:sz w:val="22"/>
        </w:rPr>
        <w:t>University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 Innsbruck Working Papers in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Economics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and Statistics,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2014-06</w:t>
      </w:r>
      <w:r>
        <w:rPr>
          <w:sz w:val="22"/>
        </w:rPr>
        <w:t>:1-41.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Ravallion,</w:t>
      </w:r>
      <w:r>
        <w:rPr>
          <w:spacing w:val="1"/>
          <w:sz w:val="22"/>
        </w:rPr>
        <w:t> </w:t>
      </w:r>
      <w:r>
        <w:rPr>
          <w:sz w:val="22"/>
        </w:rPr>
        <w:t>M.</w:t>
      </w:r>
      <w:r>
        <w:rPr>
          <w:spacing w:val="1"/>
          <w:sz w:val="22"/>
        </w:rPr>
        <w:t> </w:t>
      </w:r>
      <w:r>
        <w:rPr>
          <w:sz w:val="22"/>
        </w:rPr>
        <w:t>(2014).</w:t>
      </w:r>
      <w:r>
        <w:rPr>
          <w:spacing w:val="1"/>
          <w:sz w:val="22"/>
        </w:rPr>
        <w:t> </w:t>
      </w:r>
      <w:r>
        <w:rPr>
          <w:sz w:val="22"/>
        </w:rPr>
        <w:t>Income</w:t>
      </w:r>
      <w:r>
        <w:rPr>
          <w:spacing w:val="1"/>
          <w:sz w:val="22"/>
        </w:rPr>
        <w:t> </w:t>
      </w:r>
      <w:r>
        <w:rPr>
          <w:sz w:val="22"/>
        </w:rPr>
        <w:t>inequality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developing</w:t>
      </w:r>
      <w:r>
        <w:rPr>
          <w:spacing w:val="1"/>
          <w:sz w:val="22"/>
        </w:rPr>
        <w:t> </w:t>
      </w:r>
      <w:r>
        <w:rPr>
          <w:sz w:val="22"/>
        </w:rPr>
        <w:t>world.</w:t>
      </w:r>
      <w:r>
        <w:rPr>
          <w:spacing w:val="1"/>
          <w:sz w:val="22"/>
        </w:rPr>
        <w:t> </w:t>
      </w:r>
      <w:r>
        <w:rPr>
          <w:i/>
          <w:sz w:val="22"/>
        </w:rPr>
        <w:t>Science,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344(</w:t>
      </w:r>
      <w:r>
        <w:rPr>
          <w:sz w:val="22"/>
        </w:rPr>
        <w:t>6186</w:t>
      </w:r>
      <w:r>
        <w:rPr>
          <w:b/>
          <w:sz w:val="22"/>
        </w:rPr>
        <w:t>)</w:t>
      </w:r>
      <w:r>
        <w:rPr>
          <w:sz w:val="22"/>
        </w:rPr>
        <w:t>:851-855.</w:t>
      </w:r>
      <w:r>
        <w:rPr>
          <w:spacing w:val="1"/>
          <w:sz w:val="22"/>
        </w:rPr>
        <w:t> </w:t>
      </w:r>
      <w:r>
        <w:rPr>
          <w:sz w:val="22"/>
        </w:rPr>
        <w:t>doi:10.1126/science.1251875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1" w:firstLine="0"/>
        <w:jc w:val="both"/>
        <w:rPr>
          <w:sz w:val="22"/>
        </w:rPr>
      </w:pPr>
      <w:r>
        <w:rPr>
          <w:sz w:val="22"/>
        </w:rPr>
        <w:t>Rewilak, J. (2013). Finance is good for the poor but it depends where you live. </w:t>
      </w:r>
      <w:r>
        <w:rPr>
          <w:i/>
          <w:sz w:val="22"/>
        </w:rPr>
        <w:t>Journal of Banking 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Finance,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37(</w:t>
      </w:r>
      <w:r>
        <w:rPr>
          <w:sz w:val="22"/>
        </w:rPr>
        <w:t>2013</w:t>
      </w:r>
      <w:r>
        <w:rPr>
          <w:b/>
          <w:sz w:val="22"/>
        </w:rPr>
        <w:t>)</w:t>
      </w:r>
      <w:r>
        <w:rPr>
          <w:sz w:val="22"/>
        </w:rPr>
        <w:t>:1451-1459. doi:10.1016/j.jbankfin.2012.04.022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sz w:val="22"/>
        </w:rPr>
        <w:t>Robinson,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-4"/>
          <w:sz w:val="22"/>
        </w:rPr>
        <w:t> </w:t>
      </w:r>
      <w:r>
        <w:rPr>
          <w:sz w:val="22"/>
        </w:rPr>
        <w:t>(1962). </w:t>
      </w:r>
      <w:r>
        <w:rPr>
          <w:i/>
          <w:sz w:val="22"/>
        </w:rPr>
        <w:t>Essays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 the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theory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 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growth</w:t>
      </w:r>
      <w:r>
        <w:rPr>
          <w:sz w:val="22"/>
        </w:rPr>
        <w:t>. London: Macmillan.</w:t>
      </w:r>
    </w:p>
    <w:p>
      <w:pPr>
        <w:pStyle w:val="BodyText"/>
        <w:spacing w:before="11"/>
        <w:rPr>
          <w:sz w:val="20"/>
        </w:rPr>
      </w:pP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sz w:val="22"/>
        </w:rPr>
        <w:t>Roodman,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(2006).</w:t>
      </w:r>
      <w:r>
        <w:rPr>
          <w:spacing w:val="-4"/>
          <w:sz w:val="22"/>
        </w:rPr>
        <w:t> </w:t>
      </w:r>
      <w:r>
        <w:rPr>
          <w:sz w:val="22"/>
        </w:rPr>
        <w:t>How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xtabond2:</w:t>
      </w:r>
      <w:r>
        <w:rPr>
          <w:spacing w:val="-2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introduction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“difference”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“system”</w:t>
      </w:r>
      <w:r>
        <w:rPr>
          <w:spacing w:val="-1"/>
          <w:sz w:val="22"/>
        </w:rPr>
        <w:t> </w:t>
      </w:r>
      <w:r>
        <w:rPr>
          <w:sz w:val="22"/>
        </w:rPr>
        <w:t>gmm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stata.</w:t>
      </w: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i/>
          <w:sz w:val="22"/>
        </w:rPr>
        <w:t>Center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Global Development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Working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Paper,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103</w:t>
      </w:r>
      <w:r>
        <w:rPr>
          <w:sz w:val="22"/>
        </w:rPr>
        <w:t>.</w:t>
      </w:r>
    </w:p>
    <w:p>
      <w:pPr>
        <w:pStyle w:val="BodyText"/>
        <w:rPr>
          <w:sz w:val="21"/>
        </w:rPr>
      </w:pPr>
    </w:p>
    <w:p>
      <w:pPr>
        <w:spacing w:line="253" w:lineRule="exact" w:before="0"/>
        <w:ind w:left="498" w:right="0" w:firstLine="0"/>
        <w:jc w:val="left"/>
        <w:rPr>
          <w:sz w:val="22"/>
        </w:rPr>
      </w:pPr>
      <w:r>
        <w:rPr>
          <w:sz w:val="22"/>
        </w:rPr>
        <w:t>Roodman,</w:t>
      </w:r>
      <w:r>
        <w:rPr>
          <w:spacing w:val="54"/>
          <w:sz w:val="22"/>
        </w:rPr>
        <w:t> </w:t>
      </w:r>
      <w:r>
        <w:rPr>
          <w:sz w:val="22"/>
        </w:rPr>
        <w:t>D.</w:t>
      </w:r>
      <w:r>
        <w:rPr>
          <w:spacing w:val="54"/>
          <w:sz w:val="22"/>
        </w:rPr>
        <w:t> </w:t>
      </w:r>
      <w:r>
        <w:rPr>
          <w:sz w:val="22"/>
        </w:rPr>
        <w:t>(2014).</w:t>
      </w:r>
      <w:r>
        <w:rPr>
          <w:spacing w:val="54"/>
          <w:sz w:val="22"/>
        </w:rPr>
        <w:t> </w:t>
      </w:r>
      <w:r>
        <w:rPr>
          <w:sz w:val="22"/>
        </w:rPr>
        <w:t>Xtabond2:</w:t>
      </w:r>
      <w:r>
        <w:rPr>
          <w:spacing w:val="1"/>
          <w:sz w:val="22"/>
        </w:rPr>
        <w:t> </w:t>
      </w:r>
      <w:r>
        <w:rPr>
          <w:sz w:val="22"/>
        </w:rPr>
        <w:t>Stata</w:t>
      </w:r>
      <w:r>
        <w:rPr>
          <w:spacing w:val="54"/>
          <w:sz w:val="22"/>
        </w:rPr>
        <w:t> </w:t>
      </w:r>
      <w:r>
        <w:rPr>
          <w:sz w:val="22"/>
        </w:rPr>
        <w:t>module</w:t>
      </w:r>
      <w:r>
        <w:rPr>
          <w:spacing w:val="54"/>
          <w:sz w:val="22"/>
        </w:rPr>
        <w:t> </w:t>
      </w:r>
      <w:r>
        <w:rPr>
          <w:sz w:val="22"/>
        </w:rPr>
        <w:t>to</w:t>
      </w:r>
      <w:r>
        <w:rPr>
          <w:spacing w:val="54"/>
          <w:sz w:val="22"/>
        </w:rPr>
        <w:t> </w:t>
      </w:r>
      <w:r>
        <w:rPr>
          <w:sz w:val="22"/>
        </w:rPr>
        <w:t>extend</w:t>
      </w:r>
      <w:r>
        <w:rPr>
          <w:spacing w:val="54"/>
          <w:sz w:val="22"/>
        </w:rPr>
        <w:t> </w:t>
      </w:r>
      <w:r>
        <w:rPr>
          <w:sz w:val="22"/>
        </w:rPr>
        <w:t>xtabond  dynamic</w:t>
      </w:r>
      <w:r>
        <w:rPr>
          <w:spacing w:val="54"/>
          <w:sz w:val="22"/>
        </w:rPr>
        <w:t> </w:t>
      </w:r>
      <w:r>
        <w:rPr>
          <w:sz w:val="22"/>
        </w:rPr>
        <w:t>panel</w:t>
      </w:r>
      <w:r>
        <w:rPr>
          <w:spacing w:val="55"/>
          <w:sz w:val="22"/>
        </w:rPr>
        <w:t> </w:t>
      </w:r>
      <w:r>
        <w:rPr>
          <w:sz w:val="22"/>
        </w:rPr>
        <w:t>data</w:t>
      </w:r>
      <w:r>
        <w:rPr>
          <w:spacing w:val="54"/>
          <w:sz w:val="22"/>
        </w:rPr>
        <w:t> </w:t>
      </w:r>
      <w:r>
        <w:rPr>
          <w:sz w:val="22"/>
        </w:rPr>
        <w:t>estimator.</w:t>
      </w:r>
    </w:p>
    <w:p>
      <w:pPr>
        <w:spacing w:before="0"/>
        <w:ind w:left="498" w:right="0" w:firstLine="0"/>
        <w:jc w:val="both"/>
        <w:rPr>
          <w:sz w:val="22"/>
        </w:rPr>
      </w:pPr>
      <w:r>
        <w:rPr>
          <w:i/>
          <w:sz w:val="22"/>
        </w:rPr>
        <w:t>Statistical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Software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Components</w:t>
      </w:r>
      <w:r>
        <w:rPr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Saastamoinen, A., and Kuosmanen, T. (2014). Is corruption grease, grit or a gamble? Corruption</w:t>
      </w:r>
      <w:r>
        <w:rPr>
          <w:spacing w:val="1"/>
          <w:sz w:val="22"/>
        </w:rPr>
        <w:t> </w:t>
      </w:r>
      <w:r>
        <w:rPr>
          <w:sz w:val="22"/>
        </w:rPr>
        <w:t>increases</w:t>
      </w:r>
      <w:r>
        <w:rPr>
          <w:spacing w:val="1"/>
          <w:sz w:val="22"/>
        </w:rPr>
        <w:t> </w:t>
      </w:r>
      <w:r>
        <w:rPr>
          <w:sz w:val="22"/>
        </w:rPr>
        <w:t>variance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productivity</w:t>
      </w:r>
      <w:r>
        <w:rPr>
          <w:spacing w:val="1"/>
          <w:sz w:val="22"/>
        </w:rPr>
        <w:t> </w:t>
      </w:r>
      <w:r>
        <w:rPr>
          <w:sz w:val="22"/>
        </w:rPr>
        <w:t>across</w:t>
      </w:r>
      <w:r>
        <w:rPr>
          <w:spacing w:val="1"/>
          <w:sz w:val="22"/>
        </w:rPr>
        <w:t> </w:t>
      </w:r>
      <w:r>
        <w:rPr>
          <w:sz w:val="22"/>
        </w:rPr>
        <w:t>countries.</w:t>
      </w:r>
      <w:r>
        <w:rPr>
          <w:spacing w:val="1"/>
          <w:sz w:val="22"/>
        </w:rPr>
        <w:t> </w:t>
      </w:r>
      <w:r>
        <w:rPr>
          <w:i/>
          <w:sz w:val="22"/>
        </w:rPr>
        <w:t>Applied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46(</w:t>
      </w:r>
      <w:r>
        <w:rPr>
          <w:sz w:val="22"/>
        </w:rPr>
        <w:t>23</w:t>
      </w:r>
      <w:r>
        <w:rPr>
          <w:b/>
          <w:sz w:val="22"/>
        </w:rPr>
        <w:t>)</w:t>
      </w:r>
      <w:r>
        <w:rPr>
          <w:sz w:val="22"/>
        </w:rPr>
        <w:t>:2833-2849.</w:t>
      </w:r>
      <w:r>
        <w:rPr>
          <w:spacing w:val="1"/>
          <w:sz w:val="22"/>
        </w:rPr>
        <w:t> </w:t>
      </w:r>
      <w:r>
        <w:rPr>
          <w:sz w:val="22"/>
        </w:rPr>
        <w:t>doi:10.1080/00036846.2014.914149</w:t>
      </w:r>
    </w:p>
    <w:p>
      <w:pPr>
        <w:pStyle w:val="BodyText"/>
        <w:rPr>
          <w:sz w:val="21"/>
        </w:rPr>
      </w:pPr>
    </w:p>
    <w:p>
      <w:pPr>
        <w:spacing w:before="0"/>
        <w:ind w:left="498" w:right="1356" w:firstLine="0"/>
        <w:jc w:val="both"/>
        <w:rPr>
          <w:sz w:val="22"/>
        </w:rPr>
      </w:pPr>
      <w:r>
        <w:rPr>
          <w:sz w:val="22"/>
        </w:rPr>
        <w:t>Saez, E. (2014). </w:t>
      </w:r>
      <w:r>
        <w:rPr>
          <w:i/>
          <w:sz w:val="22"/>
        </w:rPr>
        <w:t>Income concentration and top income rates</w:t>
      </w:r>
      <w:r>
        <w:rPr>
          <w:sz w:val="22"/>
        </w:rPr>
        <w:t>. Paper presented at the Presentation at the</w:t>
      </w:r>
      <w:r>
        <w:rPr>
          <w:spacing w:val="-52"/>
          <w:sz w:val="22"/>
        </w:rPr>
        <w:t> </w:t>
      </w:r>
      <w:r>
        <w:rPr>
          <w:sz w:val="22"/>
        </w:rPr>
        <w:t>Tax</w:t>
      </w:r>
      <w:r>
        <w:rPr>
          <w:spacing w:val="-9"/>
          <w:sz w:val="22"/>
        </w:rPr>
        <w:t> </w:t>
      </w:r>
      <w:r>
        <w:rPr>
          <w:sz w:val="22"/>
        </w:rPr>
        <w:t>Policy</w:t>
      </w:r>
      <w:r>
        <w:rPr>
          <w:spacing w:val="-8"/>
          <w:sz w:val="22"/>
        </w:rPr>
        <w:t> </w:t>
      </w:r>
      <w:r>
        <w:rPr>
          <w:sz w:val="22"/>
        </w:rPr>
        <w:t>Center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USC</w:t>
      </w:r>
      <w:r>
        <w:rPr>
          <w:spacing w:val="-10"/>
          <w:sz w:val="22"/>
        </w:rPr>
        <w:t> </w:t>
      </w:r>
      <w:r>
        <w:rPr>
          <w:sz w:val="22"/>
        </w:rPr>
        <w:t>Conference:</w:t>
      </w:r>
      <w:r>
        <w:rPr>
          <w:spacing w:val="-7"/>
          <w:sz w:val="22"/>
        </w:rPr>
        <w:t> </w:t>
      </w:r>
      <w:r>
        <w:rPr>
          <w:sz w:val="22"/>
        </w:rPr>
        <w:t>Growing</w:t>
      </w:r>
      <w:r>
        <w:rPr>
          <w:spacing w:val="-9"/>
          <w:sz w:val="22"/>
        </w:rPr>
        <w:t> </w:t>
      </w:r>
      <w:r>
        <w:rPr>
          <w:sz w:val="22"/>
        </w:rPr>
        <w:t>Income</w:t>
      </w:r>
      <w:r>
        <w:rPr>
          <w:spacing w:val="-4"/>
          <w:sz w:val="22"/>
        </w:rPr>
        <w:t> </w:t>
      </w:r>
      <w:r>
        <w:rPr>
          <w:sz w:val="22"/>
        </w:rPr>
        <w:t>Inequality:</w:t>
      </w:r>
      <w:r>
        <w:rPr>
          <w:spacing w:val="-5"/>
          <w:sz w:val="22"/>
        </w:rPr>
        <w:t> </w:t>
      </w:r>
      <w:r>
        <w:rPr>
          <w:sz w:val="22"/>
        </w:rPr>
        <w:t>Is</w:t>
      </w:r>
      <w:r>
        <w:rPr>
          <w:spacing w:val="-5"/>
          <w:sz w:val="22"/>
        </w:rPr>
        <w:t> </w:t>
      </w:r>
      <w:r>
        <w:rPr>
          <w:sz w:val="22"/>
        </w:rPr>
        <w:t>Tax</w:t>
      </w:r>
      <w:r>
        <w:rPr>
          <w:spacing w:val="-9"/>
          <w:sz w:val="22"/>
        </w:rPr>
        <w:t> </w:t>
      </w:r>
      <w:r>
        <w:rPr>
          <w:sz w:val="22"/>
        </w:rPr>
        <w:t>Policy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Cause,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Cure</w:t>
      </w:r>
      <w:r>
        <w:rPr>
          <w:spacing w:val="-5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Irrelevant?, USC</w:t>
      </w:r>
      <w:r>
        <w:rPr>
          <w:spacing w:val="-1"/>
          <w:sz w:val="22"/>
        </w:rPr>
        <w:t> </w:t>
      </w:r>
      <w:r>
        <w:rPr>
          <w:sz w:val="22"/>
        </w:rPr>
        <w:t>Gould</w:t>
      </w:r>
      <w:r>
        <w:rPr>
          <w:spacing w:val="-5"/>
          <w:sz w:val="22"/>
        </w:rPr>
        <w:t> </w:t>
      </w: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of Law, February</w:t>
      </w:r>
      <w:r>
        <w:rPr>
          <w:spacing w:val="-3"/>
          <w:sz w:val="22"/>
        </w:rPr>
        <w:t> </w:t>
      </w:r>
      <w:r>
        <w:rPr>
          <w:sz w:val="22"/>
        </w:rPr>
        <w:t>7.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0" w:firstLine="0"/>
        <w:jc w:val="both"/>
        <w:rPr>
          <w:sz w:val="22"/>
        </w:rPr>
      </w:pPr>
      <w:r>
        <w:rPr>
          <w:sz w:val="22"/>
        </w:rPr>
        <w:t>Saibu, M. O., Bowale, K. E. I., and Akinlo, A. E. (2009). Financial structure and economic growth:</w:t>
      </w:r>
      <w:r>
        <w:rPr>
          <w:spacing w:val="1"/>
          <w:sz w:val="22"/>
        </w:rPr>
        <w:t> </w:t>
      </w:r>
      <w:r>
        <w:rPr>
          <w:sz w:val="22"/>
        </w:rPr>
        <w:t>Empirical evidence from Nigeria. </w:t>
      </w:r>
      <w:r>
        <w:rPr>
          <w:i/>
          <w:sz w:val="22"/>
        </w:rPr>
        <w:t>International Journal of Business and Emerging Markets, </w:t>
      </w:r>
      <w:r>
        <w:rPr>
          <w:b/>
          <w:sz w:val="22"/>
        </w:rPr>
        <w:t>1(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:264-</w:t>
      </w:r>
      <w:r>
        <w:rPr>
          <w:spacing w:val="1"/>
          <w:sz w:val="22"/>
        </w:rPr>
        <w:t> </w:t>
      </w:r>
      <w:r>
        <w:rPr>
          <w:sz w:val="22"/>
        </w:rPr>
        <w:t>281.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Schumpeter, J. A. (1911). </w:t>
      </w:r>
      <w:r>
        <w:rPr>
          <w:i/>
          <w:sz w:val="22"/>
        </w:rPr>
        <w:t>The theory of economic development</w:t>
      </w:r>
      <w:r>
        <w:rPr>
          <w:sz w:val="22"/>
        </w:rPr>
        <w:t>. Cambridge, MA: Harvard University</w:t>
      </w:r>
      <w:r>
        <w:rPr>
          <w:spacing w:val="1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both"/>
        <w:rPr>
          <w:sz w:val="22"/>
        </w:rPr>
      </w:pPr>
      <w:r>
        <w:rPr>
          <w:sz w:val="22"/>
        </w:rPr>
        <w:t>Scott, R., and Pressman, S. (2013). Household debt and income distribution. </w:t>
      </w:r>
      <w:r>
        <w:rPr>
          <w:i/>
          <w:sz w:val="22"/>
        </w:rPr>
        <w:t>Pressman, </w:t>
      </w:r>
      <w:r>
        <w:rPr>
          <w:b/>
          <w:sz w:val="22"/>
        </w:rPr>
        <w:t>47(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:323-332.</w:t>
      </w:r>
      <w:r>
        <w:rPr>
          <w:spacing w:val="-52"/>
          <w:sz w:val="22"/>
        </w:rPr>
        <w:t> </w:t>
      </w:r>
      <w:r>
        <w:rPr>
          <w:sz w:val="22"/>
        </w:rPr>
        <w:t>doi</w:t>
      </w:r>
      <w:hyperlink r:id="rId43">
        <w:r>
          <w:rPr>
            <w:sz w:val="22"/>
          </w:rPr>
          <w:t>:</w:t>
        </w:r>
        <w:r>
          <w:rPr>
            <w:color w:val="0462C1"/>
            <w:sz w:val="22"/>
            <w:u w:val="single" w:color="0462C1"/>
          </w:rPr>
          <w:t>http://dx.doi.org/10.2753/JEI0021-3624470204</w:t>
        </w:r>
      </w:hyperlink>
    </w:p>
    <w:p>
      <w:pPr>
        <w:pStyle w:val="BodyText"/>
        <w:spacing w:before="11"/>
        <w:rPr>
          <w:sz w:val="12"/>
        </w:rPr>
      </w:pPr>
    </w:p>
    <w:p>
      <w:pPr>
        <w:spacing w:before="91"/>
        <w:ind w:left="498" w:right="1355" w:firstLine="0"/>
        <w:jc w:val="both"/>
        <w:rPr>
          <w:sz w:val="22"/>
        </w:rPr>
      </w:pPr>
      <w:r>
        <w:rPr>
          <w:sz w:val="22"/>
        </w:rPr>
        <w:t>Sghaier, I. M., and Abida, Z. (2013). Foreign direct investment, financial development and economic</w:t>
      </w:r>
      <w:r>
        <w:rPr>
          <w:spacing w:val="1"/>
          <w:sz w:val="22"/>
        </w:rPr>
        <w:t> </w:t>
      </w:r>
      <w:r>
        <w:rPr>
          <w:sz w:val="22"/>
        </w:rPr>
        <w:t>growth:</w:t>
      </w:r>
      <w:r>
        <w:rPr>
          <w:spacing w:val="1"/>
          <w:sz w:val="22"/>
        </w:rPr>
        <w:t> </w:t>
      </w:r>
      <w:r>
        <w:rPr>
          <w:sz w:val="22"/>
        </w:rPr>
        <w:t>Empirical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North</w:t>
      </w:r>
      <w:r>
        <w:rPr>
          <w:spacing w:val="1"/>
          <w:sz w:val="22"/>
        </w:rPr>
        <w:t> </w:t>
      </w:r>
      <w:r>
        <w:rPr>
          <w:sz w:val="22"/>
        </w:rPr>
        <w:t>African</w:t>
      </w:r>
      <w:r>
        <w:rPr>
          <w:spacing w:val="1"/>
          <w:sz w:val="22"/>
        </w:rPr>
        <w:t> </w:t>
      </w:r>
      <w:r>
        <w:rPr>
          <w:sz w:val="22"/>
        </w:rPr>
        <w:t>countries.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Global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Studies,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6(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:1-13.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498" w:right="1351" w:firstLine="0"/>
        <w:jc w:val="both"/>
        <w:rPr>
          <w:sz w:val="22"/>
        </w:rPr>
      </w:pPr>
      <w:r>
        <w:rPr>
          <w:sz w:val="22"/>
        </w:rPr>
        <w:t>Shan, J. (2003). </w:t>
      </w:r>
      <w:r>
        <w:rPr>
          <w:i/>
          <w:sz w:val="22"/>
        </w:rPr>
        <w:t>Financial development and economic growth: The empirical evidence from China.</w:t>
      </w:r>
      <w:r>
        <w:rPr>
          <w:i/>
          <w:spacing w:val="1"/>
          <w:sz w:val="22"/>
        </w:rPr>
        <w:t> </w:t>
      </w:r>
      <w:r>
        <w:rPr>
          <w:sz w:val="22"/>
        </w:rPr>
        <w:t>Paper presented at the Proceedings of the 15th Annual Conference of the Association for Chinese</w:t>
      </w:r>
      <w:r>
        <w:rPr>
          <w:spacing w:val="1"/>
          <w:sz w:val="22"/>
        </w:rPr>
        <w:t> </w:t>
      </w:r>
      <w:r>
        <w:rPr>
          <w:sz w:val="22"/>
        </w:rPr>
        <w:t>Economics</w:t>
      </w:r>
      <w:r>
        <w:rPr>
          <w:spacing w:val="-1"/>
          <w:sz w:val="22"/>
        </w:rPr>
        <w:t> </w:t>
      </w:r>
      <w:r>
        <w:rPr>
          <w:sz w:val="22"/>
        </w:rPr>
        <w:t>Studies Australia (ACESA), Melbourne.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6" w:firstLine="0"/>
        <w:jc w:val="both"/>
        <w:rPr>
          <w:sz w:val="22"/>
        </w:rPr>
      </w:pPr>
      <w:r>
        <w:rPr>
          <w:sz w:val="22"/>
        </w:rPr>
        <w:t>Shan, J., and Jianhong, Q. (2006). Does financial development lead economic growth? The case of</w:t>
      </w:r>
      <w:r>
        <w:rPr>
          <w:spacing w:val="1"/>
          <w:sz w:val="22"/>
        </w:rPr>
        <w:t> </w:t>
      </w:r>
      <w:r>
        <w:rPr>
          <w:sz w:val="22"/>
        </w:rPr>
        <w:t>China.</w:t>
      </w:r>
      <w:r>
        <w:rPr>
          <w:spacing w:val="-1"/>
          <w:sz w:val="22"/>
        </w:rPr>
        <w:t> </w:t>
      </w:r>
      <w:r>
        <w:rPr>
          <w:i/>
          <w:sz w:val="22"/>
        </w:rPr>
        <w:t>Annals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Economics and Finance,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7(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:197.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5" w:firstLine="0"/>
        <w:jc w:val="both"/>
        <w:rPr>
          <w:sz w:val="22"/>
        </w:rPr>
      </w:pPr>
      <w:r>
        <w:rPr>
          <w:sz w:val="22"/>
        </w:rPr>
        <w:t>Shaw, C., and McKay, H. H. (1942). </w:t>
      </w:r>
      <w:r>
        <w:rPr>
          <w:i/>
          <w:sz w:val="22"/>
        </w:rPr>
        <w:t>Juvenile deliquency and urban areas</w:t>
      </w:r>
      <w:r>
        <w:rPr>
          <w:sz w:val="22"/>
        </w:rPr>
        <w:t>: Chicago: University of</w:t>
      </w:r>
      <w:r>
        <w:rPr>
          <w:spacing w:val="1"/>
          <w:sz w:val="22"/>
        </w:rPr>
        <w:t> </w:t>
      </w:r>
      <w:r>
        <w:rPr>
          <w:sz w:val="22"/>
        </w:rPr>
        <w:t>Chicago</w:t>
      </w:r>
      <w:r>
        <w:rPr>
          <w:spacing w:val="-1"/>
          <w:sz w:val="22"/>
        </w:rPr>
        <w:t> </w:t>
      </w:r>
      <w:r>
        <w:rPr>
          <w:sz w:val="22"/>
        </w:rPr>
        <w:t>Press, 1942.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0" w:firstLine="0"/>
        <w:jc w:val="both"/>
        <w:rPr>
          <w:sz w:val="22"/>
        </w:rPr>
      </w:pPr>
      <w:r>
        <w:rPr>
          <w:spacing w:val="-1"/>
          <w:sz w:val="22"/>
        </w:rPr>
        <w:t>Shaw,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E.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S.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(1973).</w:t>
      </w:r>
      <w:r>
        <w:rPr>
          <w:spacing w:val="-12"/>
          <w:sz w:val="22"/>
        </w:rPr>
        <w:t> </w:t>
      </w:r>
      <w:r>
        <w:rPr>
          <w:i/>
          <w:sz w:val="22"/>
        </w:rPr>
        <w:t>Financial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deepening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15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development</w:t>
      </w:r>
      <w:r>
        <w:rPr>
          <w:sz w:val="22"/>
        </w:rPr>
        <w:t>.</w:t>
      </w:r>
      <w:r>
        <w:rPr>
          <w:spacing w:val="-11"/>
          <w:sz w:val="22"/>
        </w:rPr>
        <w:t> </w:t>
      </w:r>
      <w:r>
        <w:rPr>
          <w:sz w:val="22"/>
        </w:rPr>
        <w:t>New</w:t>
      </w:r>
      <w:r>
        <w:rPr>
          <w:spacing w:val="-13"/>
          <w:sz w:val="22"/>
        </w:rPr>
        <w:t> </w:t>
      </w:r>
      <w:r>
        <w:rPr>
          <w:sz w:val="22"/>
        </w:rPr>
        <w:t>York:</w:t>
      </w:r>
      <w:r>
        <w:rPr>
          <w:spacing w:val="-11"/>
          <w:sz w:val="22"/>
        </w:rPr>
        <w:t> </w:t>
      </w:r>
      <w:r>
        <w:rPr>
          <w:sz w:val="22"/>
        </w:rPr>
        <w:t>Oxford</w:t>
      </w:r>
      <w:r>
        <w:rPr>
          <w:spacing w:val="-12"/>
          <w:sz w:val="22"/>
        </w:rPr>
        <w:t> </w:t>
      </w:r>
      <w:r>
        <w:rPr>
          <w:sz w:val="22"/>
        </w:rPr>
        <w:t>University</w:t>
      </w:r>
      <w:r>
        <w:rPr>
          <w:spacing w:val="-14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Sheng, L. (2011). Theorizing free capital mobility: A perspective on developing economies. </w:t>
      </w:r>
      <w:r>
        <w:rPr>
          <w:i/>
          <w:sz w:val="22"/>
        </w:rPr>
        <w:t>Review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 Studies,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37(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:2519-2534.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Sheng, L. (2015a). Theorizing global imbalances: A perspective on savings and inequality. </w:t>
      </w:r>
      <w:r>
        <w:rPr>
          <w:i/>
          <w:sz w:val="22"/>
        </w:rPr>
        <w:t>Cambridge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International Affairs,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28(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:191-204.</w:t>
      </w:r>
      <w:r>
        <w:rPr>
          <w:spacing w:val="-1"/>
          <w:sz w:val="22"/>
        </w:rPr>
        <w:t> </w:t>
      </w:r>
      <w:r>
        <w:rPr>
          <w:sz w:val="22"/>
        </w:rPr>
        <w:t>doi:10.1080/09557571.2015.1008996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3" w:firstLine="0"/>
        <w:jc w:val="both"/>
        <w:rPr>
          <w:sz w:val="22"/>
        </w:rPr>
      </w:pPr>
      <w:r>
        <w:rPr>
          <w:sz w:val="22"/>
        </w:rPr>
        <w:t>Sheng, L. (2015b). Theorizing income inequality in the face of financial globalization. </w:t>
      </w:r>
      <w:r>
        <w:rPr>
          <w:i/>
          <w:sz w:val="22"/>
        </w:rPr>
        <w:t>The 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Journal, </w:t>
      </w:r>
      <w:r>
        <w:rPr>
          <w:b/>
          <w:sz w:val="22"/>
        </w:rPr>
        <w:t>52(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:415–424.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4" w:firstLine="0"/>
        <w:jc w:val="both"/>
        <w:rPr>
          <w:sz w:val="22"/>
        </w:rPr>
      </w:pPr>
      <w:r>
        <w:rPr>
          <w:sz w:val="22"/>
        </w:rPr>
        <w:t>Shittu, A. I. (2012). Financial intermediation and economic growth in Nigeria. </w:t>
      </w:r>
      <w:r>
        <w:rPr>
          <w:i/>
          <w:sz w:val="22"/>
        </w:rPr>
        <w:t>British Journal of Arts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Sciences, </w:t>
      </w:r>
      <w:r>
        <w:rPr>
          <w:b/>
          <w:sz w:val="22"/>
        </w:rPr>
        <w:t>4(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:1-16.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498" w:right="0" w:firstLine="0"/>
        <w:jc w:val="left"/>
        <w:rPr>
          <w:i/>
          <w:sz w:val="22"/>
        </w:rPr>
      </w:pPr>
      <w:r>
        <w:rPr>
          <w:sz w:val="22"/>
        </w:rPr>
        <w:t>Sims,</w:t>
      </w:r>
      <w:r>
        <w:rPr>
          <w:spacing w:val="13"/>
          <w:sz w:val="22"/>
        </w:rPr>
        <w:t> </w:t>
      </w:r>
      <w:r>
        <w:rPr>
          <w:sz w:val="22"/>
        </w:rPr>
        <w:t>C.</w:t>
      </w:r>
      <w:r>
        <w:rPr>
          <w:spacing w:val="12"/>
          <w:sz w:val="22"/>
        </w:rPr>
        <w:t> </w:t>
      </w:r>
      <w:r>
        <w:rPr>
          <w:sz w:val="22"/>
        </w:rPr>
        <w:t>A.</w:t>
      </w:r>
      <w:r>
        <w:rPr>
          <w:spacing w:val="12"/>
          <w:sz w:val="22"/>
        </w:rPr>
        <w:t> </w:t>
      </w:r>
      <w:r>
        <w:rPr>
          <w:sz w:val="22"/>
        </w:rPr>
        <w:t>(1980).</w:t>
      </w:r>
      <w:r>
        <w:rPr>
          <w:spacing w:val="9"/>
          <w:sz w:val="22"/>
        </w:rPr>
        <w:t> </w:t>
      </w:r>
      <w:r>
        <w:rPr>
          <w:sz w:val="22"/>
        </w:rPr>
        <w:t>Macroeconomics</w:t>
      </w:r>
      <w:r>
        <w:rPr>
          <w:spacing w:val="11"/>
          <w:sz w:val="22"/>
        </w:rPr>
        <w:t> </w:t>
      </w:r>
      <w:r>
        <w:rPr>
          <w:sz w:val="22"/>
        </w:rPr>
        <w:t>and</w:t>
      </w:r>
      <w:r>
        <w:rPr>
          <w:spacing w:val="10"/>
          <w:sz w:val="22"/>
        </w:rPr>
        <w:t> </w:t>
      </w:r>
      <w:r>
        <w:rPr>
          <w:sz w:val="22"/>
        </w:rPr>
        <w:t>reality.</w:t>
      </w:r>
      <w:r>
        <w:rPr>
          <w:spacing w:val="17"/>
          <w:sz w:val="22"/>
        </w:rPr>
        <w:t> </w:t>
      </w:r>
      <w:r>
        <w:rPr>
          <w:i/>
          <w:sz w:val="22"/>
        </w:rPr>
        <w:t>Econometrica: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Econometric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Society,</w:t>
      </w:r>
    </w:p>
    <w:p>
      <w:pPr>
        <w:spacing w:before="1"/>
        <w:ind w:left="498" w:right="0" w:firstLine="0"/>
        <w:jc w:val="left"/>
        <w:rPr>
          <w:sz w:val="22"/>
        </w:rPr>
      </w:pPr>
      <w:r>
        <w:rPr>
          <w:b/>
          <w:sz w:val="22"/>
        </w:rPr>
        <w:t>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:1-48.</w:t>
      </w:r>
    </w:p>
    <w:p>
      <w:pPr>
        <w:pStyle w:val="BodyText"/>
        <w:spacing w:before="9"/>
        <w:rPr>
          <w:sz w:val="20"/>
        </w:rPr>
      </w:pPr>
    </w:p>
    <w:p>
      <w:pPr>
        <w:tabs>
          <w:tab w:pos="7896" w:val="left" w:leader="none"/>
        </w:tabs>
        <w:spacing w:before="0"/>
        <w:ind w:left="498" w:right="1350" w:firstLine="0"/>
        <w:jc w:val="both"/>
        <w:rPr>
          <w:sz w:val="22"/>
        </w:rPr>
      </w:pPr>
      <w:r>
        <w:rPr>
          <w:sz w:val="22"/>
        </w:rPr>
        <w:t>Solt,</w:t>
      </w:r>
      <w:r>
        <w:rPr>
          <w:spacing w:val="1"/>
          <w:sz w:val="22"/>
        </w:rPr>
        <w:t> </w:t>
      </w:r>
      <w:r>
        <w:rPr>
          <w:sz w:val="22"/>
        </w:rPr>
        <w:t>F.</w:t>
      </w:r>
      <w:r>
        <w:rPr>
          <w:spacing w:val="1"/>
          <w:sz w:val="22"/>
        </w:rPr>
        <w:t> </w:t>
      </w:r>
      <w:r>
        <w:rPr>
          <w:sz w:val="22"/>
        </w:rPr>
        <w:t>(2009).</w:t>
      </w:r>
      <w:r>
        <w:rPr>
          <w:spacing w:val="1"/>
          <w:sz w:val="22"/>
        </w:rPr>
        <w:t> </w:t>
      </w:r>
      <w:r>
        <w:rPr>
          <w:sz w:val="22"/>
        </w:rPr>
        <w:t>Standardizing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world</w:t>
      </w:r>
      <w:r>
        <w:rPr>
          <w:spacing w:val="1"/>
          <w:sz w:val="22"/>
        </w:rPr>
        <w:t> </w:t>
      </w:r>
      <w:r>
        <w:rPr>
          <w:sz w:val="22"/>
        </w:rPr>
        <w:t>income</w:t>
      </w:r>
      <w:r>
        <w:rPr>
          <w:spacing w:val="1"/>
          <w:sz w:val="22"/>
        </w:rPr>
        <w:t> </w:t>
      </w:r>
      <w:r>
        <w:rPr>
          <w:sz w:val="22"/>
        </w:rPr>
        <w:t>inequality</w:t>
      </w:r>
      <w:r>
        <w:rPr>
          <w:spacing w:val="1"/>
          <w:sz w:val="22"/>
        </w:rPr>
        <w:t> </w:t>
      </w:r>
      <w:r>
        <w:rPr>
          <w:sz w:val="22"/>
        </w:rPr>
        <w:t>database.</w:t>
      </w:r>
      <w:r>
        <w:rPr>
          <w:spacing w:val="1"/>
          <w:sz w:val="22"/>
        </w:rPr>
        <w:t> </w:t>
      </w:r>
      <w:r>
        <w:rPr>
          <w:i/>
          <w:sz w:val="22"/>
        </w:rPr>
        <w:t>Social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Quarterly,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90(</w:t>
      </w:r>
      <w:r>
        <w:rPr>
          <w:sz w:val="22"/>
        </w:rPr>
        <w:t>2</w:t>
      </w:r>
      <w:r>
        <w:rPr>
          <w:b/>
          <w:sz w:val="22"/>
        </w:rPr>
        <w:t>)</w:t>
      </w:r>
      <w:r>
        <w:rPr>
          <w:sz w:val="22"/>
        </w:rPr>
        <w:t>:SWIID      </w:t>
      </w:r>
      <w:r>
        <w:rPr>
          <w:spacing w:val="6"/>
          <w:sz w:val="22"/>
        </w:rPr>
        <w:t> </w:t>
      </w:r>
      <w:r>
        <w:rPr>
          <w:sz w:val="22"/>
        </w:rPr>
        <w:t>Version      </w:t>
      </w:r>
      <w:r>
        <w:rPr>
          <w:spacing w:val="6"/>
          <w:sz w:val="22"/>
        </w:rPr>
        <w:t> </w:t>
      </w:r>
      <w:r>
        <w:rPr>
          <w:sz w:val="22"/>
        </w:rPr>
        <w:t>4.0,      </w:t>
      </w:r>
      <w:r>
        <w:rPr>
          <w:spacing w:val="7"/>
          <w:sz w:val="22"/>
        </w:rPr>
        <w:t> </w:t>
      </w:r>
      <w:r>
        <w:rPr>
          <w:sz w:val="22"/>
        </w:rPr>
        <w:t>September      </w:t>
      </w:r>
      <w:r>
        <w:rPr>
          <w:spacing w:val="7"/>
          <w:sz w:val="22"/>
        </w:rPr>
        <w:t> </w:t>
      </w:r>
      <w:r>
        <w:rPr>
          <w:sz w:val="22"/>
        </w:rPr>
        <w:t>2013.      </w:t>
      </w:r>
      <w:r>
        <w:rPr>
          <w:spacing w:val="7"/>
          <w:sz w:val="22"/>
        </w:rPr>
        <w:t> </w:t>
      </w:r>
      <w:r>
        <w:rPr>
          <w:sz w:val="22"/>
        </w:rPr>
        <w:t>2231-2242.</w:t>
        <w:tab/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r>
        <w:rPr>
          <w:color w:val="0462C1"/>
          <w:sz w:val="22"/>
          <w:u w:val="single" w:color="0462C1"/>
        </w:rPr>
        <w:t>https://dataverse.harvard.edu/dataset.xhtml?persistentId=hdl:1902.1/11992</w:t>
      </w:r>
    </w:p>
    <w:p>
      <w:pPr>
        <w:pStyle w:val="BodyText"/>
        <w:spacing w:before="11"/>
        <w:rPr>
          <w:sz w:val="12"/>
        </w:rPr>
      </w:pPr>
    </w:p>
    <w:p>
      <w:pPr>
        <w:tabs>
          <w:tab w:pos="2080" w:val="left" w:leader="none"/>
          <w:tab w:pos="4038" w:val="left" w:leader="none"/>
          <w:tab w:pos="7034" w:val="left" w:leader="none"/>
          <w:tab w:pos="9141" w:val="left" w:leader="none"/>
        </w:tabs>
        <w:spacing w:before="91"/>
        <w:ind w:left="498" w:right="1352" w:firstLine="0"/>
        <w:jc w:val="both"/>
        <w:rPr>
          <w:sz w:val="22"/>
        </w:rPr>
      </w:pPr>
      <w:r>
        <w:rPr>
          <w:sz w:val="22"/>
        </w:rPr>
        <w:t>Solt, F. (2014). The standardized world income inequality database. </w:t>
      </w:r>
      <w:r>
        <w:rPr>
          <w:b/>
          <w:sz w:val="22"/>
        </w:rPr>
        <w:t>Working Paper</w:t>
      </w:r>
      <w:r>
        <w:rPr>
          <w:sz w:val="22"/>
        </w:rPr>
        <w:t>:SWIID Version</w:t>
      </w:r>
      <w:r>
        <w:rPr>
          <w:spacing w:val="1"/>
          <w:sz w:val="22"/>
        </w:rPr>
        <w:t> </w:t>
      </w:r>
      <w:r>
        <w:rPr>
          <w:sz w:val="22"/>
        </w:rPr>
        <w:t>5.0,</w:t>
        <w:tab/>
        <w:t>October</w:t>
        <w:tab/>
        <w:t>2014.</w:t>
        <w:tab/>
        <w:t>Retrieved</w:t>
        <w:tab/>
        <w:t>from</w:t>
      </w:r>
      <w:r>
        <w:rPr>
          <w:spacing w:val="-53"/>
          <w:sz w:val="22"/>
        </w:rPr>
        <w:t> </w:t>
      </w:r>
      <w:r>
        <w:rPr>
          <w:color w:val="0462C1"/>
          <w:sz w:val="22"/>
          <w:u w:val="single" w:color="0462C1"/>
        </w:rPr>
        <w:t>https://dataverse.harvard.edu/dataset.xhtml?persistentId=hdl:1902.1/11992</w:t>
      </w:r>
    </w:p>
    <w:p>
      <w:pPr>
        <w:pStyle w:val="BodyText"/>
        <w:spacing w:before="1"/>
        <w:rPr>
          <w:sz w:val="13"/>
        </w:rPr>
      </w:pPr>
    </w:p>
    <w:p>
      <w:pPr>
        <w:tabs>
          <w:tab w:pos="2125" w:val="left" w:leader="none"/>
          <w:tab w:pos="3535" w:val="left" w:leader="none"/>
          <w:tab w:pos="4576" w:val="left" w:leader="none"/>
          <w:tab w:pos="5656" w:val="left" w:leader="none"/>
          <w:tab w:pos="7573" w:val="left" w:leader="none"/>
          <w:tab w:pos="9139" w:val="left" w:leader="none"/>
        </w:tabs>
        <w:spacing w:before="92"/>
        <w:ind w:left="498" w:right="1354" w:firstLine="0"/>
        <w:jc w:val="both"/>
        <w:rPr>
          <w:sz w:val="22"/>
        </w:rPr>
      </w:pPr>
      <w:r>
        <w:rPr>
          <w:sz w:val="22"/>
        </w:rPr>
        <w:t>Solt, F. (2016). The standardized world income inequality database. </w:t>
      </w:r>
      <w:r>
        <w:rPr>
          <w:i/>
          <w:sz w:val="22"/>
        </w:rPr>
        <w:t>Social Science Quarterly Bulletin,</w:t>
      </w:r>
      <w:r>
        <w:rPr>
          <w:i/>
          <w:spacing w:val="-52"/>
          <w:sz w:val="22"/>
        </w:rPr>
        <w:t> </w:t>
      </w:r>
      <w:r>
        <w:rPr>
          <w:b/>
          <w:sz w:val="22"/>
        </w:rPr>
        <w:t>97</w:t>
      </w:r>
      <w:r>
        <w:rPr>
          <w:sz w:val="22"/>
        </w:rPr>
        <w:t>:SWIID</w:t>
        <w:tab/>
        <w:t>Version</w:t>
        <w:tab/>
        <w:t>5.1,</w:t>
        <w:tab/>
        <w:t>July</w:t>
        <w:tab/>
        <w:t>2016.</w:t>
        <w:tab/>
        <w:t>Retrieved</w:t>
        <w:tab/>
        <w:t>from</w:t>
      </w:r>
      <w:r>
        <w:rPr>
          <w:spacing w:val="-53"/>
          <w:sz w:val="22"/>
        </w:rPr>
        <w:t> </w:t>
      </w:r>
      <w:r>
        <w:rPr>
          <w:color w:val="0462C1"/>
          <w:sz w:val="22"/>
          <w:u w:val="single" w:color="0462C1"/>
        </w:rPr>
        <w:t>https://dataverse.harvard.edu/dataset.xhtml?persistentId=hdl:1902.1/11992</w:t>
      </w:r>
    </w:p>
    <w:p>
      <w:pPr>
        <w:pStyle w:val="BodyText"/>
        <w:spacing w:before="10"/>
        <w:rPr>
          <w:sz w:val="12"/>
        </w:rPr>
      </w:pPr>
    </w:p>
    <w:p>
      <w:pPr>
        <w:tabs>
          <w:tab w:pos="7745" w:val="left" w:leader="none"/>
        </w:tabs>
        <w:spacing w:before="91"/>
        <w:ind w:left="498" w:right="1351" w:firstLine="0"/>
        <w:jc w:val="both"/>
        <w:rPr>
          <w:sz w:val="22"/>
        </w:rPr>
      </w:pPr>
      <w:r>
        <w:rPr>
          <w:sz w:val="22"/>
        </w:rPr>
        <w:t>Soultanaeva, A. (2010). Financial intermediation and economic growth: Evidence from the Baltic</w:t>
      </w:r>
      <w:r>
        <w:rPr>
          <w:spacing w:val="1"/>
          <w:sz w:val="22"/>
        </w:rPr>
        <w:t> </w:t>
      </w:r>
      <w:r>
        <w:rPr>
          <w:sz w:val="22"/>
        </w:rPr>
        <w:t>countries.        </w:t>
      </w:r>
      <w:r>
        <w:rPr>
          <w:spacing w:val="42"/>
          <w:sz w:val="22"/>
        </w:rPr>
        <w:t> </w:t>
      </w:r>
      <w:r>
        <w:rPr>
          <w:i/>
          <w:sz w:val="22"/>
        </w:rPr>
        <w:t>Umeå        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economic        </w:t>
      </w:r>
      <w:r>
        <w:rPr>
          <w:i/>
          <w:spacing w:val="43"/>
          <w:sz w:val="22"/>
        </w:rPr>
        <w:t> </w:t>
      </w:r>
      <w:r>
        <w:rPr>
          <w:i/>
          <w:sz w:val="22"/>
        </w:rPr>
        <w:t>studies,        </w:t>
      </w:r>
      <w:r>
        <w:rPr>
          <w:i/>
          <w:spacing w:val="46"/>
          <w:sz w:val="22"/>
        </w:rPr>
        <w:t> </w:t>
      </w:r>
      <w:r>
        <w:rPr>
          <w:b/>
          <w:sz w:val="22"/>
        </w:rPr>
        <w:t>817(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:1-11.</w:t>
        <w:tab/>
        <w:t>Retrieved</w:t>
      </w:r>
      <w:r>
        <w:rPr>
          <w:spacing w:val="34"/>
          <w:sz w:val="22"/>
        </w:rPr>
        <w:t> </w:t>
      </w:r>
      <w:r>
        <w:rPr>
          <w:sz w:val="22"/>
        </w:rPr>
        <w:t>from</w:t>
      </w:r>
      <w:r>
        <w:rPr>
          <w:spacing w:val="-53"/>
          <w:sz w:val="22"/>
        </w:rPr>
        <w:t> </w:t>
      </w:r>
      <w:r>
        <w:rPr>
          <w:color w:val="0462C1"/>
          <w:sz w:val="22"/>
          <w:u w:val="single" w:color="0462C1"/>
        </w:rPr>
        <w:t>http://EconPapers.repec.org/RePEc:hhs:umnees:0817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45" w:firstLine="0"/>
        <w:jc w:val="left"/>
        <w:rPr>
          <w:sz w:val="22"/>
        </w:rPr>
      </w:pPr>
      <w:r>
        <w:rPr>
          <w:sz w:val="22"/>
        </w:rPr>
        <w:t>Stiglitz, J.</w:t>
      </w:r>
      <w:r>
        <w:rPr>
          <w:spacing w:val="1"/>
          <w:sz w:val="22"/>
        </w:rPr>
        <w:t> </w:t>
      </w:r>
      <w:r>
        <w:rPr>
          <w:sz w:val="22"/>
        </w:rPr>
        <w:t>E. (1969). Distribution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2"/>
          <w:sz w:val="22"/>
        </w:rPr>
        <w:t> </w:t>
      </w:r>
      <w:r>
        <w:rPr>
          <w:sz w:val="22"/>
        </w:rPr>
        <w:t>income</w:t>
      </w:r>
      <w:r>
        <w:rPr>
          <w:spacing w:val="3"/>
          <w:sz w:val="22"/>
        </w:rPr>
        <w:t> </w:t>
      </w:r>
      <w:r>
        <w:rPr>
          <w:sz w:val="22"/>
        </w:rPr>
        <w:t>and</w:t>
      </w:r>
      <w:r>
        <w:rPr>
          <w:spacing w:val="3"/>
          <w:sz w:val="22"/>
        </w:rPr>
        <w:t> </w:t>
      </w:r>
      <w:r>
        <w:rPr>
          <w:sz w:val="22"/>
        </w:rPr>
        <w:t>wealth</w:t>
      </w:r>
      <w:r>
        <w:rPr>
          <w:spacing w:val="2"/>
          <w:sz w:val="22"/>
        </w:rPr>
        <w:t> </w:t>
      </w:r>
      <w:r>
        <w:rPr>
          <w:sz w:val="22"/>
        </w:rPr>
        <w:t>among individuals.</w:t>
      </w:r>
      <w:r>
        <w:rPr>
          <w:spacing w:val="9"/>
          <w:sz w:val="22"/>
        </w:rPr>
        <w:t> </w:t>
      </w:r>
      <w:r>
        <w:rPr>
          <w:i/>
          <w:sz w:val="22"/>
        </w:rPr>
        <w:t>Econometrica,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37(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:382–</w:t>
      </w:r>
      <w:r>
        <w:rPr>
          <w:spacing w:val="-52"/>
          <w:sz w:val="22"/>
        </w:rPr>
        <w:t> </w:t>
      </w:r>
      <w:r>
        <w:rPr>
          <w:sz w:val="22"/>
        </w:rPr>
        <w:t>397.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pacing w:val="-1"/>
          <w:sz w:val="22"/>
        </w:rPr>
        <w:t>Tchamyou,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S.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(2016).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role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2"/>
          <w:sz w:val="22"/>
        </w:rPr>
        <w:t> </w:t>
      </w:r>
      <w:r>
        <w:rPr>
          <w:sz w:val="22"/>
        </w:rPr>
        <w:t>knowledge</w:t>
      </w:r>
      <w:r>
        <w:rPr>
          <w:spacing w:val="-12"/>
          <w:sz w:val="22"/>
        </w:rPr>
        <w:t> </w:t>
      </w:r>
      <w:r>
        <w:rPr>
          <w:sz w:val="22"/>
        </w:rPr>
        <w:t>economy</w:t>
      </w:r>
      <w:r>
        <w:rPr>
          <w:spacing w:val="-15"/>
          <w:sz w:val="22"/>
        </w:rPr>
        <w:t> </w:t>
      </w:r>
      <w:r>
        <w:rPr>
          <w:sz w:val="22"/>
        </w:rPr>
        <w:t>in</w:t>
      </w:r>
      <w:r>
        <w:rPr>
          <w:spacing w:val="-8"/>
          <w:sz w:val="22"/>
        </w:rPr>
        <w:t> </w:t>
      </w:r>
      <w:r>
        <w:rPr>
          <w:sz w:val="22"/>
        </w:rPr>
        <w:t>African</w:t>
      </w:r>
      <w:r>
        <w:rPr>
          <w:spacing w:val="-12"/>
          <w:sz w:val="22"/>
        </w:rPr>
        <w:t> </w:t>
      </w:r>
      <w:r>
        <w:rPr>
          <w:sz w:val="22"/>
        </w:rPr>
        <w:t>business.</w:t>
      </w:r>
      <w:r>
        <w:rPr>
          <w:spacing w:val="-12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Knowledge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Economy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doi:10.1007/s13132-016-0417-1</w:t>
      </w:r>
    </w:p>
    <w:p>
      <w:pPr>
        <w:pStyle w:val="BodyText"/>
        <w:spacing w:before="8"/>
        <w:rPr>
          <w:sz w:val="20"/>
        </w:rPr>
      </w:pPr>
    </w:p>
    <w:p>
      <w:pPr>
        <w:tabs>
          <w:tab w:pos="8096" w:val="left" w:leader="none"/>
        </w:tabs>
        <w:spacing w:before="0"/>
        <w:ind w:left="498" w:right="1360" w:firstLine="0"/>
        <w:jc w:val="left"/>
        <w:rPr>
          <w:sz w:val="22"/>
        </w:rPr>
      </w:pPr>
      <w:r>
        <w:rPr>
          <w:sz w:val="22"/>
        </w:rPr>
        <w:t>The  </w:t>
      </w:r>
      <w:r>
        <w:rPr>
          <w:spacing w:val="16"/>
          <w:sz w:val="22"/>
        </w:rPr>
        <w:t> </w:t>
      </w:r>
      <w:r>
        <w:rPr>
          <w:sz w:val="22"/>
        </w:rPr>
        <w:t>Conference  </w:t>
      </w:r>
      <w:r>
        <w:rPr>
          <w:spacing w:val="17"/>
          <w:sz w:val="22"/>
        </w:rPr>
        <w:t> </w:t>
      </w:r>
      <w:r>
        <w:rPr>
          <w:sz w:val="22"/>
        </w:rPr>
        <w:t>Board  </w:t>
      </w:r>
      <w:r>
        <w:rPr>
          <w:spacing w:val="13"/>
          <w:sz w:val="22"/>
        </w:rPr>
        <w:t> </w:t>
      </w:r>
      <w:r>
        <w:rPr>
          <w:sz w:val="22"/>
        </w:rPr>
        <w:t>of  </w:t>
      </w:r>
      <w:r>
        <w:rPr>
          <w:spacing w:val="20"/>
          <w:sz w:val="22"/>
        </w:rPr>
        <w:t> </w:t>
      </w:r>
      <w:r>
        <w:rPr>
          <w:sz w:val="22"/>
        </w:rPr>
        <w:t>Canada.  </w:t>
      </w:r>
      <w:r>
        <w:rPr>
          <w:spacing w:val="16"/>
          <w:sz w:val="22"/>
        </w:rPr>
        <w:t> </w:t>
      </w:r>
      <w:r>
        <w:rPr>
          <w:sz w:val="22"/>
        </w:rPr>
        <w:t>(2011).  </w:t>
      </w:r>
      <w:r>
        <w:rPr>
          <w:spacing w:val="17"/>
          <w:sz w:val="22"/>
        </w:rPr>
        <w:t> </w:t>
      </w:r>
      <w:r>
        <w:rPr>
          <w:sz w:val="22"/>
        </w:rPr>
        <w:t>World  </w:t>
      </w:r>
      <w:r>
        <w:rPr>
          <w:spacing w:val="17"/>
          <w:sz w:val="22"/>
        </w:rPr>
        <w:t> </w:t>
      </w:r>
      <w:r>
        <w:rPr>
          <w:sz w:val="22"/>
        </w:rPr>
        <w:t>income  </w:t>
      </w:r>
      <w:r>
        <w:rPr>
          <w:spacing w:val="19"/>
          <w:sz w:val="22"/>
        </w:rPr>
        <w:t> </w:t>
      </w:r>
      <w:r>
        <w:rPr>
          <w:sz w:val="22"/>
        </w:rPr>
        <w:t>inequality.</w:t>
        <w:tab/>
        <w:t>Retrieved</w:t>
      </w:r>
      <w:r>
        <w:rPr>
          <w:spacing w:val="6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hyperlink r:id="rId44">
        <w:r>
          <w:rPr>
            <w:color w:val="0462C1"/>
            <w:sz w:val="22"/>
            <w:u w:val="single" w:color="0462C1"/>
          </w:rPr>
          <w:t>http://www.conferenceboard.ca/hcp/hot-topics/worldinequality.aspx</w:t>
        </w:r>
      </w:hyperlink>
    </w:p>
    <w:p>
      <w:pPr>
        <w:pStyle w:val="BodyText"/>
        <w:rPr>
          <w:sz w:val="13"/>
        </w:rPr>
      </w:pPr>
    </w:p>
    <w:p>
      <w:pPr>
        <w:spacing w:before="91"/>
        <w:ind w:left="498" w:right="1355" w:firstLine="0"/>
        <w:jc w:val="left"/>
        <w:rPr>
          <w:sz w:val="22"/>
        </w:rPr>
      </w:pPr>
      <w:r>
        <w:rPr>
          <w:sz w:val="22"/>
        </w:rPr>
        <w:t>Todaro,</w:t>
      </w:r>
      <w:r>
        <w:rPr>
          <w:spacing w:val="-2"/>
          <w:sz w:val="22"/>
        </w:rPr>
        <w:t> </w:t>
      </w:r>
      <w:r>
        <w:rPr>
          <w:sz w:val="22"/>
        </w:rPr>
        <w:t>M.,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Smith, S.</w:t>
      </w:r>
      <w:r>
        <w:rPr>
          <w:spacing w:val="-1"/>
          <w:sz w:val="22"/>
        </w:rPr>
        <w:t> </w:t>
      </w:r>
      <w:r>
        <w:rPr>
          <w:sz w:val="22"/>
        </w:rPr>
        <w:t>C. (2012).</w:t>
      </w:r>
      <w:r>
        <w:rPr>
          <w:spacing w:val="3"/>
          <w:sz w:val="22"/>
        </w:rPr>
        <w:t> </w:t>
      </w:r>
      <w:r>
        <w:rPr>
          <w:i/>
          <w:sz w:val="22"/>
        </w:rPr>
        <w:t>Economic development,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11ed</w:t>
      </w:r>
      <w:r>
        <w:rPr>
          <w:sz w:val="22"/>
        </w:rPr>
        <w:t>. United</w:t>
      </w:r>
      <w:r>
        <w:rPr>
          <w:spacing w:val="1"/>
          <w:sz w:val="22"/>
        </w:rPr>
        <w:t> </w:t>
      </w:r>
      <w:r>
        <w:rPr>
          <w:sz w:val="22"/>
        </w:rPr>
        <w:t>States of</w:t>
      </w:r>
      <w:r>
        <w:rPr>
          <w:spacing w:val="2"/>
          <w:sz w:val="22"/>
        </w:rPr>
        <w:t> </w:t>
      </w:r>
      <w:r>
        <w:rPr>
          <w:sz w:val="22"/>
        </w:rPr>
        <w:t>America:</w:t>
      </w:r>
      <w:r>
        <w:rPr>
          <w:spacing w:val="1"/>
          <w:sz w:val="22"/>
        </w:rPr>
        <w:t> </w:t>
      </w:r>
      <w:r>
        <w:rPr>
          <w:sz w:val="22"/>
        </w:rPr>
        <w:t>Pearson</w:t>
      </w:r>
      <w:r>
        <w:rPr>
          <w:spacing w:val="-52"/>
          <w:sz w:val="22"/>
        </w:rPr>
        <w:t> </w:t>
      </w:r>
      <w:r>
        <w:rPr>
          <w:sz w:val="22"/>
        </w:rPr>
        <w:t>Education</w:t>
      </w:r>
      <w:r>
        <w:rPr>
          <w:spacing w:val="-1"/>
          <w:sz w:val="22"/>
        </w:rPr>
        <w:t> </w:t>
      </w:r>
      <w:r>
        <w:rPr>
          <w:sz w:val="22"/>
        </w:rPr>
        <w:t>Inc.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45" w:firstLine="0"/>
        <w:jc w:val="left"/>
        <w:rPr>
          <w:sz w:val="22"/>
        </w:rPr>
      </w:pPr>
      <w:r>
        <w:rPr>
          <w:sz w:val="22"/>
        </w:rPr>
        <w:t>Tomak,</w:t>
      </w:r>
      <w:r>
        <w:rPr>
          <w:spacing w:val="10"/>
          <w:sz w:val="22"/>
        </w:rPr>
        <w:t> </w:t>
      </w:r>
      <w:r>
        <w:rPr>
          <w:sz w:val="22"/>
        </w:rPr>
        <w:t>S.</w:t>
      </w:r>
      <w:r>
        <w:rPr>
          <w:spacing w:val="11"/>
          <w:sz w:val="22"/>
        </w:rPr>
        <w:t> </w:t>
      </w:r>
      <w:r>
        <w:rPr>
          <w:sz w:val="22"/>
        </w:rPr>
        <w:t>(2013).</w:t>
      </w:r>
      <w:r>
        <w:rPr>
          <w:spacing w:val="11"/>
          <w:sz w:val="22"/>
        </w:rPr>
        <w:t> </w:t>
      </w:r>
      <w:r>
        <w:rPr>
          <w:sz w:val="22"/>
        </w:rPr>
        <w:t>Determinants</w:t>
      </w:r>
      <w:r>
        <w:rPr>
          <w:spacing w:val="10"/>
          <w:sz w:val="22"/>
        </w:rPr>
        <w:t> </w:t>
      </w:r>
      <w:r>
        <w:rPr>
          <w:sz w:val="22"/>
        </w:rPr>
        <w:t>of</w:t>
      </w:r>
      <w:r>
        <w:rPr>
          <w:spacing w:val="11"/>
          <w:sz w:val="22"/>
        </w:rPr>
        <w:t> </w:t>
      </w:r>
      <w:r>
        <w:rPr>
          <w:sz w:val="22"/>
        </w:rPr>
        <w:t>commercial</w:t>
      </w:r>
      <w:r>
        <w:rPr>
          <w:spacing w:val="17"/>
          <w:sz w:val="22"/>
        </w:rPr>
        <w:t> </w:t>
      </w:r>
      <w:r>
        <w:rPr>
          <w:sz w:val="22"/>
        </w:rPr>
        <w:t>bank</w:t>
      </w:r>
      <w:r>
        <w:rPr>
          <w:spacing w:val="9"/>
          <w:sz w:val="22"/>
        </w:rPr>
        <w:t> </w:t>
      </w:r>
      <w:r>
        <w:rPr>
          <w:sz w:val="22"/>
        </w:rPr>
        <w:t>lending</w:t>
      </w:r>
      <w:r>
        <w:rPr>
          <w:spacing w:val="9"/>
          <w:sz w:val="22"/>
        </w:rPr>
        <w:t> </w:t>
      </w:r>
      <w:r>
        <w:rPr>
          <w:sz w:val="22"/>
        </w:rPr>
        <w:t>behavior:</w:t>
      </w:r>
      <w:r>
        <w:rPr>
          <w:spacing w:val="11"/>
          <w:sz w:val="22"/>
        </w:rPr>
        <w:t> </w:t>
      </w:r>
      <w:r>
        <w:rPr>
          <w:sz w:val="22"/>
        </w:rPr>
        <w:t>Evidence</w:t>
      </w:r>
      <w:r>
        <w:rPr>
          <w:spacing w:val="9"/>
          <w:sz w:val="22"/>
        </w:rPr>
        <w:t> </w:t>
      </w:r>
      <w:r>
        <w:rPr>
          <w:sz w:val="22"/>
        </w:rPr>
        <w:t>from</w:t>
      </w:r>
      <w:r>
        <w:rPr>
          <w:spacing w:val="8"/>
          <w:sz w:val="22"/>
        </w:rPr>
        <w:t> </w:t>
      </w:r>
      <w:r>
        <w:rPr>
          <w:sz w:val="22"/>
        </w:rPr>
        <w:t>Turkey.</w:t>
      </w:r>
      <w:r>
        <w:rPr>
          <w:spacing w:val="12"/>
          <w:sz w:val="22"/>
        </w:rPr>
        <w:t> </w:t>
      </w:r>
      <w:r>
        <w:rPr>
          <w:i/>
          <w:sz w:val="22"/>
        </w:rPr>
        <w:t>Asian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Journal 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Empirical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Research,</w:t>
      </w:r>
      <w:r>
        <w:rPr>
          <w:i/>
          <w:spacing w:val="2"/>
          <w:sz w:val="22"/>
        </w:rPr>
        <w:t> </w:t>
      </w:r>
      <w:r>
        <w:rPr>
          <w:b/>
          <w:sz w:val="22"/>
        </w:rPr>
        <w:t>3(</w:t>
      </w:r>
      <w:r>
        <w:rPr>
          <w:sz w:val="22"/>
        </w:rPr>
        <w:t>8</w:t>
      </w:r>
      <w:r>
        <w:rPr>
          <w:b/>
          <w:sz w:val="22"/>
        </w:rPr>
        <w:t>)</w:t>
      </w:r>
      <w:r>
        <w:rPr>
          <w:sz w:val="22"/>
        </w:rPr>
        <w:t>:933-943.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5" w:firstLine="0"/>
        <w:jc w:val="left"/>
        <w:rPr>
          <w:sz w:val="22"/>
        </w:rPr>
      </w:pPr>
      <w:r>
        <w:rPr>
          <w:spacing w:val="-1"/>
          <w:sz w:val="22"/>
        </w:rPr>
        <w:t>Transparency</w:t>
      </w:r>
      <w:r>
        <w:rPr>
          <w:spacing w:val="-12"/>
          <w:sz w:val="22"/>
        </w:rPr>
        <w:t> </w:t>
      </w:r>
      <w:r>
        <w:rPr>
          <w:sz w:val="22"/>
        </w:rPr>
        <w:t>International.</w:t>
      </w:r>
      <w:r>
        <w:rPr>
          <w:spacing w:val="-15"/>
          <w:sz w:val="22"/>
        </w:rPr>
        <w:t> </w:t>
      </w:r>
      <w:r>
        <w:rPr>
          <w:sz w:val="22"/>
        </w:rPr>
        <w:t>(2015).</w:t>
      </w:r>
      <w:r>
        <w:rPr>
          <w:spacing w:val="-12"/>
          <w:sz w:val="22"/>
        </w:rPr>
        <w:t> </w:t>
      </w:r>
      <w:r>
        <w:rPr>
          <w:sz w:val="22"/>
        </w:rPr>
        <w:t>How</w:t>
      </w:r>
      <w:r>
        <w:rPr>
          <w:spacing w:val="-13"/>
          <w:sz w:val="22"/>
        </w:rPr>
        <w:t> </w:t>
      </w:r>
      <w:r>
        <w:rPr>
          <w:sz w:val="22"/>
        </w:rPr>
        <w:t>corrupt</w:t>
      </w:r>
      <w:r>
        <w:rPr>
          <w:spacing w:val="-10"/>
          <w:sz w:val="22"/>
        </w:rPr>
        <w:t> </w:t>
      </w:r>
      <w:r>
        <w:rPr>
          <w:sz w:val="22"/>
        </w:rPr>
        <w:t>is</w:t>
      </w:r>
      <w:r>
        <w:rPr>
          <w:spacing w:val="-12"/>
          <w:sz w:val="22"/>
        </w:rPr>
        <w:t> </w:t>
      </w:r>
      <w:r>
        <w:rPr>
          <w:sz w:val="22"/>
        </w:rPr>
        <w:t>your</w:t>
      </w:r>
      <w:r>
        <w:rPr>
          <w:spacing w:val="-12"/>
          <w:sz w:val="22"/>
        </w:rPr>
        <w:t> </w:t>
      </w:r>
      <w:r>
        <w:rPr>
          <w:sz w:val="22"/>
        </w:rPr>
        <w:t>country?</w:t>
      </w:r>
      <w:r>
        <w:rPr>
          <w:spacing w:val="32"/>
          <w:sz w:val="22"/>
        </w:rPr>
        <w:t> </w:t>
      </w:r>
      <w:r>
        <w:rPr>
          <w:sz w:val="22"/>
        </w:rPr>
        <w:t>Retrieved</w:t>
      </w:r>
      <w:r>
        <w:rPr>
          <w:spacing w:val="-12"/>
          <w:sz w:val="22"/>
        </w:rPr>
        <w:t> </w:t>
      </w:r>
      <w:r>
        <w:rPr>
          <w:sz w:val="22"/>
        </w:rPr>
        <w:t>May</w:t>
      </w:r>
      <w:r>
        <w:rPr>
          <w:spacing w:val="-15"/>
          <w:sz w:val="22"/>
        </w:rPr>
        <w:t> </w:t>
      </w:r>
      <w:r>
        <w:rPr>
          <w:sz w:val="22"/>
        </w:rPr>
        <w:t>09,</w:t>
      </w:r>
      <w:r>
        <w:rPr>
          <w:spacing w:val="-12"/>
          <w:sz w:val="22"/>
        </w:rPr>
        <w:t> </w:t>
      </w:r>
      <w:r>
        <w:rPr>
          <w:sz w:val="22"/>
        </w:rPr>
        <w:t>2016,</w:t>
      </w:r>
      <w:r>
        <w:rPr>
          <w:spacing w:val="-11"/>
          <w:sz w:val="22"/>
        </w:rPr>
        <w:t> </w:t>
      </w:r>
      <w:r>
        <w:rPr>
          <w:sz w:val="22"/>
        </w:rPr>
        <w:t>from</w:t>
      </w:r>
      <w:r>
        <w:rPr>
          <w:spacing w:val="-16"/>
          <w:sz w:val="22"/>
        </w:rPr>
        <w:t> </w:t>
      </w:r>
      <w:r>
        <w:rPr>
          <w:sz w:val="22"/>
        </w:rPr>
        <w:t>United</w:t>
      </w:r>
      <w:r>
        <w:rPr>
          <w:spacing w:val="-52"/>
          <w:sz w:val="22"/>
        </w:rPr>
        <w:t> </w:t>
      </w:r>
      <w:r>
        <w:rPr>
          <w:sz w:val="22"/>
        </w:rPr>
        <w:t>Nations</w:t>
      </w:r>
    </w:p>
    <w:p>
      <w:pPr>
        <w:pStyle w:val="BodyText"/>
        <w:rPr>
          <w:sz w:val="21"/>
        </w:rPr>
      </w:pPr>
    </w:p>
    <w:p>
      <w:pPr>
        <w:spacing w:before="0"/>
        <w:ind w:left="498" w:right="0" w:firstLine="0"/>
        <w:jc w:val="left"/>
        <w:rPr>
          <w:sz w:val="22"/>
        </w:rPr>
      </w:pPr>
      <w:r>
        <w:rPr>
          <w:sz w:val="22"/>
        </w:rPr>
        <w:t>Tun</w:t>
      </w:r>
      <w:r>
        <w:rPr>
          <w:spacing w:val="-5"/>
          <w:sz w:val="22"/>
        </w:rPr>
        <w:t> </w:t>
      </w:r>
      <w:r>
        <w:rPr>
          <w:sz w:val="22"/>
        </w:rPr>
        <w:t>Wai,</w:t>
      </w:r>
      <w:r>
        <w:rPr>
          <w:spacing w:val="-1"/>
          <w:sz w:val="22"/>
        </w:rPr>
        <w:t> </w:t>
      </w:r>
      <w:r>
        <w:rPr>
          <w:sz w:val="22"/>
        </w:rPr>
        <w:t>U.</w:t>
      </w:r>
      <w:r>
        <w:rPr>
          <w:spacing w:val="-1"/>
          <w:sz w:val="22"/>
        </w:rPr>
        <w:t> </w:t>
      </w:r>
      <w:r>
        <w:rPr>
          <w:sz w:val="22"/>
        </w:rPr>
        <w:t>(1980).</w:t>
      </w:r>
      <w:r>
        <w:rPr>
          <w:spacing w:val="-1"/>
          <w:sz w:val="22"/>
        </w:rPr>
        <w:t> </w:t>
      </w:r>
      <w:r>
        <w:rPr>
          <w:sz w:val="22"/>
        </w:rPr>
        <w:t>Economic</w:t>
      </w:r>
      <w:r>
        <w:rPr>
          <w:spacing w:val="-1"/>
          <w:sz w:val="22"/>
        </w:rPr>
        <w:t> </w:t>
      </w:r>
      <w:r>
        <w:rPr>
          <w:sz w:val="22"/>
        </w:rPr>
        <w:t>essays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developing</w:t>
      </w:r>
      <w:r>
        <w:rPr>
          <w:spacing w:val="-1"/>
          <w:sz w:val="22"/>
        </w:rPr>
        <w:t> </w:t>
      </w:r>
      <w:r>
        <w:rPr>
          <w:sz w:val="22"/>
        </w:rPr>
        <w:t>countries.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Noordhoff</w:t>
      </w:r>
      <w:r>
        <w:rPr>
          <w:spacing w:val="-1"/>
          <w:sz w:val="22"/>
        </w:rPr>
        <w:t> </w:t>
      </w:r>
      <w:r>
        <w:rPr>
          <w:sz w:val="22"/>
        </w:rPr>
        <w:t>(Ed.).</w:t>
      </w:r>
      <w:r>
        <w:rPr>
          <w:spacing w:val="-1"/>
          <w:sz w:val="22"/>
        </w:rPr>
        <w:t> </w:t>
      </w:r>
      <w:r>
        <w:rPr>
          <w:sz w:val="22"/>
        </w:rPr>
        <w:t>Rockville,</w:t>
      </w:r>
      <w:r>
        <w:rPr>
          <w:spacing w:val="-2"/>
          <w:sz w:val="22"/>
        </w:rPr>
        <w:t> </w:t>
      </w:r>
      <w:r>
        <w:rPr>
          <w:sz w:val="22"/>
        </w:rPr>
        <w:t>Md.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Ugai,</w:t>
      </w:r>
      <w:r>
        <w:rPr>
          <w:spacing w:val="-12"/>
          <w:sz w:val="22"/>
        </w:rPr>
        <w:t> </w:t>
      </w:r>
      <w:r>
        <w:rPr>
          <w:sz w:val="22"/>
        </w:rPr>
        <w:t>H.</w:t>
      </w:r>
      <w:r>
        <w:rPr>
          <w:spacing w:val="-12"/>
          <w:sz w:val="22"/>
        </w:rPr>
        <w:t> </w:t>
      </w:r>
      <w:r>
        <w:rPr>
          <w:sz w:val="22"/>
        </w:rPr>
        <w:t>(2006).</w:t>
      </w:r>
      <w:r>
        <w:rPr>
          <w:spacing w:val="-11"/>
          <w:sz w:val="22"/>
        </w:rPr>
        <w:t> </w:t>
      </w:r>
      <w:r>
        <w:rPr>
          <w:sz w:val="22"/>
        </w:rPr>
        <w:t>Effects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quantitative</w:t>
      </w:r>
      <w:r>
        <w:rPr>
          <w:spacing w:val="-12"/>
          <w:sz w:val="22"/>
        </w:rPr>
        <w:t> </w:t>
      </w:r>
      <w:r>
        <w:rPr>
          <w:sz w:val="22"/>
        </w:rPr>
        <w:t>easing</w:t>
      </w:r>
      <w:r>
        <w:rPr>
          <w:spacing w:val="-13"/>
          <w:sz w:val="22"/>
        </w:rPr>
        <w:t> </w:t>
      </w:r>
      <w:r>
        <w:rPr>
          <w:sz w:val="22"/>
        </w:rPr>
        <w:t>policy: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survey</w:t>
      </w:r>
      <w:r>
        <w:rPr>
          <w:spacing w:val="-13"/>
          <w:sz w:val="22"/>
        </w:rPr>
        <w:t> </w:t>
      </w:r>
      <w:r>
        <w:rPr>
          <w:sz w:val="22"/>
        </w:rPr>
        <w:t>of</w:t>
      </w:r>
      <w:r>
        <w:rPr>
          <w:spacing w:val="-11"/>
          <w:sz w:val="22"/>
        </w:rPr>
        <w:t> </w:t>
      </w:r>
      <w:r>
        <w:rPr>
          <w:sz w:val="22"/>
        </w:rPr>
        <w:t>empirical</w:t>
      </w:r>
      <w:r>
        <w:rPr>
          <w:spacing w:val="-11"/>
          <w:sz w:val="22"/>
        </w:rPr>
        <w:t> </w:t>
      </w:r>
      <w:r>
        <w:rPr>
          <w:sz w:val="22"/>
        </w:rPr>
        <w:t>analyses.</w:t>
      </w:r>
      <w:r>
        <w:rPr>
          <w:spacing w:val="-6"/>
          <w:sz w:val="22"/>
        </w:rPr>
        <w:t> </w:t>
      </w:r>
      <w:r>
        <w:rPr>
          <w:i/>
          <w:sz w:val="22"/>
        </w:rPr>
        <w:t>Bank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Japan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Working Paper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Series,</w:t>
      </w:r>
      <w:r>
        <w:rPr>
          <w:i/>
          <w:spacing w:val="-1"/>
          <w:sz w:val="22"/>
        </w:rPr>
        <w:t> </w:t>
      </w:r>
      <w:r>
        <w:rPr>
          <w:b/>
          <w:sz w:val="22"/>
        </w:rPr>
        <w:t>06-E-10</w:t>
      </w:r>
      <w:r>
        <w:rPr>
          <w:sz w:val="22"/>
        </w:rPr>
        <w:t>:1-63.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6616" w:val="left" w:leader="none"/>
          <w:tab w:pos="9143" w:val="left" w:leader="none"/>
        </w:tabs>
        <w:spacing w:before="0"/>
        <w:ind w:left="498" w:right="1350" w:firstLine="0"/>
        <w:jc w:val="left"/>
        <w:rPr>
          <w:sz w:val="22"/>
        </w:rPr>
      </w:pPr>
      <w:r>
        <w:rPr>
          <w:sz w:val="22"/>
        </w:rPr>
        <w:t>UNDP.</w:t>
      </w:r>
      <w:r>
        <w:rPr>
          <w:spacing w:val="21"/>
          <w:sz w:val="22"/>
        </w:rPr>
        <w:t> </w:t>
      </w:r>
      <w:r>
        <w:rPr>
          <w:sz w:val="22"/>
        </w:rPr>
        <w:t>(2011).</w:t>
      </w:r>
      <w:r>
        <w:rPr>
          <w:spacing w:val="19"/>
          <w:sz w:val="22"/>
        </w:rPr>
        <w:t> </w:t>
      </w:r>
      <w:r>
        <w:rPr>
          <w:sz w:val="22"/>
        </w:rPr>
        <w:t>Towards</w:t>
      </w:r>
      <w:r>
        <w:rPr>
          <w:spacing w:val="19"/>
          <w:sz w:val="22"/>
        </w:rPr>
        <w:t> </w:t>
      </w:r>
      <w:r>
        <w:rPr>
          <w:sz w:val="22"/>
        </w:rPr>
        <w:t>human</w:t>
      </w:r>
      <w:r>
        <w:rPr>
          <w:spacing w:val="22"/>
          <w:sz w:val="22"/>
        </w:rPr>
        <w:t> </w:t>
      </w:r>
      <w:r>
        <w:rPr>
          <w:sz w:val="22"/>
        </w:rPr>
        <w:t>resilience:</w:t>
      </w:r>
      <w:r>
        <w:rPr>
          <w:spacing w:val="22"/>
          <w:sz w:val="22"/>
        </w:rPr>
        <w:t> </w:t>
      </w:r>
      <w:r>
        <w:rPr>
          <w:sz w:val="22"/>
        </w:rPr>
        <w:t>Sustaining</w:t>
      </w:r>
      <w:r>
        <w:rPr>
          <w:spacing w:val="24"/>
          <w:sz w:val="22"/>
        </w:rPr>
        <w:t> </w:t>
      </w:r>
      <w:r>
        <w:rPr>
          <w:sz w:val="22"/>
        </w:rPr>
        <w:t>MDG</w:t>
      </w:r>
      <w:r>
        <w:rPr>
          <w:spacing w:val="20"/>
          <w:sz w:val="22"/>
        </w:rPr>
        <w:t> </w:t>
      </w:r>
      <w:r>
        <w:rPr>
          <w:sz w:val="22"/>
        </w:rPr>
        <w:t>progress</w:t>
      </w:r>
      <w:r>
        <w:rPr>
          <w:spacing w:val="23"/>
          <w:sz w:val="22"/>
        </w:rPr>
        <w:t> </w:t>
      </w:r>
      <w:r>
        <w:rPr>
          <w:sz w:val="22"/>
        </w:rPr>
        <w:t>in</w:t>
      </w:r>
      <w:r>
        <w:rPr>
          <w:spacing w:val="21"/>
          <w:sz w:val="22"/>
        </w:rPr>
        <w:t> </w:t>
      </w:r>
      <w:r>
        <w:rPr>
          <w:sz w:val="22"/>
        </w:rPr>
        <w:t>an</w:t>
      </w:r>
      <w:r>
        <w:rPr>
          <w:spacing w:val="21"/>
          <w:sz w:val="22"/>
        </w:rPr>
        <w:t> </w:t>
      </w:r>
      <w:r>
        <w:rPr>
          <w:sz w:val="22"/>
        </w:rPr>
        <w:t>age</w:t>
      </w:r>
      <w:r>
        <w:rPr>
          <w:spacing w:val="22"/>
          <w:sz w:val="22"/>
        </w:rPr>
        <w:t> </w:t>
      </w:r>
      <w:r>
        <w:rPr>
          <w:sz w:val="22"/>
        </w:rPr>
        <w:t>of</w:t>
      </w:r>
      <w:r>
        <w:rPr>
          <w:spacing w:val="22"/>
          <w:sz w:val="22"/>
        </w:rPr>
        <w:t> </w:t>
      </w:r>
      <w:r>
        <w:rPr>
          <w:sz w:val="22"/>
        </w:rPr>
        <w:t>economic</w:t>
      </w:r>
      <w:r>
        <w:rPr>
          <w:spacing w:val="-52"/>
          <w:sz w:val="22"/>
        </w:rPr>
        <w:t> </w:t>
      </w:r>
      <w:r>
        <w:rPr>
          <w:sz w:val="22"/>
        </w:rPr>
        <w:t>uncertainity.</w:t>
        <w:tab/>
        <w:t>Retrieved</w:t>
        <w:tab/>
        <w:t>from</w:t>
      </w:r>
    </w:p>
    <w:p>
      <w:pPr>
        <w:spacing w:before="1"/>
        <w:ind w:left="498" w:right="1355" w:firstLine="0"/>
        <w:jc w:val="left"/>
        <w:rPr>
          <w:sz w:val="22"/>
        </w:rPr>
      </w:pPr>
      <w:hyperlink r:id="rId45">
        <w:r>
          <w:rPr>
            <w:color w:val="0462C1"/>
            <w:spacing w:val="-1"/>
            <w:sz w:val="22"/>
            <w:u w:val="single" w:color="0462C1"/>
          </w:rPr>
          <w:t>http://www.undp.org/content/dam/undp/library/Poverty%20Reduction/Towards_SustainingMDG_We</w:t>
        </w:r>
      </w:hyperlink>
      <w:r>
        <w:rPr>
          <w:color w:val="0462C1"/>
          <w:sz w:val="22"/>
        </w:rPr>
        <w:t> </w:t>
      </w:r>
      <w:hyperlink r:id="rId45">
        <w:r>
          <w:rPr>
            <w:color w:val="0462C1"/>
            <w:sz w:val="22"/>
            <w:u w:val="single" w:color="0462C1"/>
          </w:rPr>
          <w:t>b1005.pdf</w:t>
        </w:r>
      </w:hyperlink>
    </w:p>
    <w:p>
      <w:pPr>
        <w:pStyle w:val="BodyText"/>
        <w:spacing w:before="11"/>
        <w:rPr>
          <w:sz w:val="12"/>
        </w:rPr>
      </w:pPr>
    </w:p>
    <w:p>
      <w:pPr>
        <w:tabs>
          <w:tab w:pos="8206" w:val="left" w:leader="none"/>
        </w:tabs>
        <w:spacing w:before="91"/>
        <w:ind w:left="498" w:right="1356" w:firstLine="0"/>
        <w:jc w:val="left"/>
        <w:rPr>
          <w:sz w:val="22"/>
        </w:rPr>
      </w:pPr>
      <w:r>
        <w:rPr>
          <w:sz w:val="22"/>
        </w:rPr>
        <w:t>UNDP.</w:t>
      </w:r>
      <w:r>
        <w:rPr>
          <w:spacing w:val="20"/>
          <w:sz w:val="22"/>
        </w:rPr>
        <w:t> </w:t>
      </w:r>
      <w:r>
        <w:rPr>
          <w:sz w:val="22"/>
        </w:rPr>
        <w:t>(2013).</w:t>
      </w:r>
      <w:r>
        <w:rPr>
          <w:spacing w:val="20"/>
          <w:sz w:val="22"/>
        </w:rPr>
        <w:t> </w:t>
      </w:r>
      <w:r>
        <w:rPr>
          <w:sz w:val="22"/>
        </w:rPr>
        <w:t>Humanity</w:t>
      </w:r>
      <w:r>
        <w:rPr>
          <w:spacing w:val="18"/>
          <w:sz w:val="22"/>
        </w:rPr>
        <w:t> </w:t>
      </w:r>
      <w:r>
        <w:rPr>
          <w:sz w:val="22"/>
        </w:rPr>
        <w:t>divided:</w:t>
      </w:r>
      <w:r>
        <w:rPr>
          <w:spacing w:val="21"/>
          <w:sz w:val="22"/>
        </w:rPr>
        <w:t> </w:t>
      </w:r>
      <w:r>
        <w:rPr>
          <w:sz w:val="22"/>
        </w:rPr>
        <w:t>Confronting</w:t>
      </w:r>
      <w:r>
        <w:rPr>
          <w:spacing w:val="19"/>
          <w:sz w:val="22"/>
        </w:rPr>
        <w:t> </w:t>
      </w:r>
      <w:r>
        <w:rPr>
          <w:sz w:val="22"/>
        </w:rPr>
        <w:t>inequality</w:t>
      </w:r>
      <w:r>
        <w:rPr>
          <w:spacing w:val="18"/>
          <w:sz w:val="22"/>
        </w:rPr>
        <w:t> </w:t>
      </w:r>
      <w:r>
        <w:rPr>
          <w:sz w:val="22"/>
        </w:rPr>
        <w:t>in</w:t>
      </w:r>
      <w:r>
        <w:rPr>
          <w:spacing w:val="20"/>
          <w:sz w:val="22"/>
        </w:rPr>
        <w:t> </w:t>
      </w:r>
      <w:r>
        <w:rPr>
          <w:sz w:val="22"/>
        </w:rPr>
        <w:t>developing</w:t>
      </w:r>
      <w:r>
        <w:rPr>
          <w:spacing w:val="19"/>
          <w:sz w:val="22"/>
        </w:rPr>
        <w:t> </w:t>
      </w:r>
      <w:r>
        <w:rPr>
          <w:sz w:val="22"/>
        </w:rPr>
        <w:t>countries.</w:t>
        <w:tab/>
        <w:t>Retrieved</w:t>
      </w:r>
      <w:r>
        <w:rPr>
          <w:spacing w:val="9"/>
          <w:sz w:val="22"/>
        </w:rPr>
        <w:t> </w:t>
      </w:r>
      <w:r>
        <w:rPr>
          <w:sz w:val="22"/>
        </w:rPr>
        <w:t>from</w:t>
      </w:r>
      <w:r>
        <w:rPr>
          <w:spacing w:val="-52"/>
          <w:sz w:val="22"/>
        </w:rPr>
        <w:t> </w:t>
      </w:r>
      <w:hyperlink r:id="rId46">
        <w:r>
          <w:rPr>
            <w:color w:val="0462C1"/>
            <w:sz w:val="22"/>
            <w:u w:val="single" w:color="0462C1"/>
          </w:rPr>
          <w:t>http://www.undp.org/content/dam/undp/library/Poverty%20Reduction/Inclusive%20development/Hu</w:t>
        </w:r>
      </w:hyperlink>
      <w:r>
        <w:rPr>
          <w:color w:val="0462C1"/>
          <w:spacing w:val="1"/>
          <w:sz w:val="22"/>
        </w:rPr>
        <w:t> </w:t>
      </w:r>
      <w:hyperlink r:id="rId46">
        <w:r>
          <w:rPr>
            <w:color w:val="0462C1"/>
            <w:sz w:val="22"/>
            <w:u w:val="single" w:color="0462C1"/>
          </w:rPr>
          <w:t>manity%20Divided/HumanityDivided_Full-Report.pdf</w:t>
        </w:r>
      </w:hyperlink>
    </w:p>
    <w:p>
      <w:pPr>
        <w:pStyle w:val="BodyText"/>
        <w:spacing w:before="11"/>
        <w:rPr>
          <w:sz w:val="12"/>
        </w:rPr>
      </w:pPr>
    </w:p>
    <w:p>
      <w:pPr>
        <w:spacing w:before="91"/>
        <w:ind w:left="498" w:right="1355" w:firstLine="0"/>
        <w:jc w:val="left"/>
        <w:rPr>
          <w:sz w:val="22"/>
        </w:rPr>
      </w:pPr>
      <w:r>
        <w:rPr>
          <w:sz w:val="22"/>
        </w:rPr>
        <w:t>UNDP.</w:t>
      </w:r>
      <w:r>
        <w:rPr>
          <w:spacing w:val="11"/>
          <w:sz w:val="22"/>
        </w:rPr>
        <w:t> </w:t>
      </w:r>
      <w:r>
        <w:rPr>
          <w:sz w:val="22"/>
        </w:rPr>
        <w:t>(2017).</w:t>
      </w:r>
      <w:r>
        <w:rPr>
          <w:spacing w:val="13"/>
          <w:sz w:val="22"/>
        </w:rPr>
        <w:t> </w:t>
      </w:r>
      <w:r>
        <w:rPr>
          <w:i/>
          <w:sz w:val="22"/>
        </w:rPr>
        <w:t>Income</w:t>
      </w:r>
      <w:r>
        <w:rPr>
          <w:i/>
          <w:spacing w:val="11"/>
          <w:sz w:val="22"/>
        </w:rPr>
        <w:t> </w:t>
      </w:r>
      <w:r>
        <w:rPr>
          <w:i/>
          <w:sz w:val="22"/>
        </w:rPr>
        <w:t>inequality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trends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sub-Saharan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Africa: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Divergence,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determinants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consequences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Retrieved from</w:t>
      </w:r>
      <w:r>
        <w:rPr>
          <w:spacing w:val="-4"/>
          <w:sz w:val="22"/>
        </w:rPr>
        <w:t> </w:t>
      </w:r>
      <w:r>
        <w:rPr>
          <w:sz w:val="22"/>
        </w:rPr>
        <w:t>New York,</w:t>
      </w:r>
      <w:r>
        <w:rPr>
          <w:spacing w:val="2"/>
          <w:sz w:val="22"/>
        </w:rPr>
        <w:t> </w:t>
      </w:r>
      <w:r>
        <w:rPr>
          <w:sz w:val="22"/>
        </w:rPr>
        <w:t>USA: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498" w:right="1355" w:firstLine="0"/>
        <w:jc w:val="left"/>
        <w:rPr>
          <w:sz w:val="22"/>
        </w:rPr>
      </w:pPr>
      <w:r>
        <w:rPr>
          <w:sz w:val="22"/>
        </w:rPr>
        <w:t>United</w:t>
      </w:r>
      <w:r>
        <w:rPr>
          <w:spacing w:val="23"/>
          <w:sz w:val="22"/>
        </w:rPr>
        <w:t> </w:t>
      </w:r>
      <w:r>
        <w:rPr>
          <w:sz w:val="22"/>
        </w:rPr>
        <w:t>Nations.</w:t>
      </w:r>
      <w:r>
        <w:rPr>
          <w:spacing w:val="23"/>
          <w:sz w:val="22"/>
        </w:rPr>
        <w:t> </w:t>
      </w:r>
      <w:r>
        <w:rPr>
          <w:sz w:val="22"/>
        </w:rPr>
        <w:t>(2010).</w:t>
      </w:r>
      <w:r>
        <w:rPr>
          <w:spacing w:val="25"/>
          <w:sz w:val="22"/>
        </w:rPr>
        <w:t> </w:t>
      </w:r>
      <w:r>
        <w:rPr>
          <w:i/>
          <w:sz w:val="22"/>
        </w:rPr>
        <w:t>Millenium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goals</w:t>
      </w:r>
      <w:r>
        <w:rPr>
          <w:i/>
          <w:spacing w:val="23"/>
          <w:sz w:val="22"/>
        </w:rPr>
        <w:t> </w:t>
      </w:r>
      <w:r>
        <w:rPr>
          <w:i/>
          <w:sz w:val="22"/>
        </w:rPr>
        <w:t>report</w:t>
      </w:r>
      <w:r>
        <w:rPr>
          <w:sz w:val="22"/>
        </w:rPr>
        <w:t>.</w:t>
      </w:r>
      <w:r>
        <w:rPr>
          <w:spacing w:val="25"/>
          <w:sz w:val="22"/>
        </w:rPr>
        <w:t> </w:t>
      </w:r>
      <w:r>
        <w:rPr>
          <w:sz w:val="22"/>
        </w:rPr>
        <w:t>Retrieved</w:t>
      </w:r>
      <w:r>
        <w:rPr>
          <w:spacing w:val="25"/>
          <w:sz w:val="22"/>
        </w:rPr>
        <w:t> </w:t>
      </w:r>
      <w:r>
        <w:rPr>
          <w:sz w:val="22"/>
        </w:rPr>
        <w:t>from</w:t>
      </w:r>
      <w:r>
        <w:rPr>
          <w:spacing w:val="21"/>
          <w:sz w:val="22"/>
        </w:rPr>
        <w:t> </w:t>
      </w:r>
      <w:r>
        <w:rPr>
          <w:sz w:val="22"/>
        </w:rPr>
        <w:t>United</w:t>
      </w:r>
      <w:r>
        <w:rPr>
          <w:spacing w:val="25"/>
          <w:sz w:val="22"/>
        </w:rPr>
        <w:t> </w:t>
      </w:r>
      <w:r>
        <w:rPr>
          <w:sz w:val="22"/>
        </w:rPr>
        <w:t>Nations:</w:t>
      </w:r>
      <w:r>
        <w:rPr>
          <w:spacing w:val="-52"/>
          <w:sz w:val="22"/>
        </w:rPr>
        <w:t> </w:t>
      </w:r>
      <w:hyperlink r:id="rId47">
        <w:r>
          <w:rPr>
            <w:color w:val="0462C1"/>
            <w:sz w:val="22"/>
            <w:u w:val="single" w:color="0462C1"/>
          </w:rPr>
          <w:t>http://www.un.org/millenniumgoals/pdf/MDG%20Report%202010%20En%20r15%20-</w:t>
        </w:r>
      </w:hyperlink>
      <w:r>
        <w:rPr>
          <w:color w:val="0462C1"/>
          <w:spacing w:val="1"/>
          <w:sz w:val="22"/>
        </w:rPr>
        <w:t> </w:t>
      </w:r>
      <w:hyperlink r:id="rId47">
        <w:r>
          <w:rPr>
            <w:color w:val="0462C1"/>
            <w:sz w:val="22"/>
            <w:u w:val="single" w:color="0462C1"/>
          </w:rPr>
          <w:t>low%20res%2020100615%20-.pdf</w:t>
        </w:r>
      </w:hyperlink>
    </w:p>
    <w:p>
      <w:pPr>
        <w:pStyle w:val="BodyText"/>
        <w:spacing w:before="10"/>
        <w:rPr>
          <w:sz w:val="12"/>
        </w:rPr>
      </w:pPr>
    </w:p>
    <w:p>
      <w:pPr>
        <w:tabs>
          <w:tab w:pos="1626" w:val="left" w:leader="none"/>
          <w:tab w:pos="2887" w:val="left" w:leader="none"/>
          <w:tab w:pos="4058" w:val="left" w:leader="none"/>
          <w:tab w:pos="5473" w:val="left" w:leader="none"/>
          <w:tab w:pos="7754" w:val="left" w:leader="none"/>
          <w:tab w:pos="9136" w:val="left" w:leader="none"/>
        </w:tabs>
        <w:spacing w:before="91"/>
        <w:ind w:left="498" w:right="1359" w:firstLine="0"/>
        <w:jc w:val="left"/>
        <w:rPr>
          <w:sz w:val="22"/>
        </w:rPr>
      </w:pPr>
      <w:r>
        <w:rPr>
          <w:sz w:val="22"/>
        </w:rPr>
        <w:t>United</w:t>
        <w:tab/>
        <w:t>Nations.</w:t>
        <w:tab/>
        <w:t>(2013).</w:t>
        <w:tab/>
        <w:t>Inequality</w:t>
        <w:tab/>
        <w:t>matters.</w:t>
        <w:tab/>
        <w:t>Retrieved</w:t>
        <w:tab/>
      </w:r>
      <w:r>
        <w:rPr>
          <w:spacing w:val="-1"/>
          <w:sz w:val="22"/>
        </w:rPr>
        <w:t>from</w:t>
      </w:r>
      <w:r>
        <w:rPr>
          <w:spacing w:val="-52"/>
          <w:sz w:val="22"/>
        </w:rPr>
        <w:t> </w:t>
      </w:r>
      <w:hyperlink r:id="rId48">
        <w:r>
          <w:rPr>
            <w:color w:val="0462C1"/>
            <w:sz w:val="22"/>
            <w:u w:val="single" w:color="0462C1"/>
          </w:rPr>
          <w:t>www.un.org/esa/socdev/documents/reports/InequalityMatters.pdf</w:t>
        </w:r>
      </w:hyperlink>
    </w:p>
    <w:p>
      <w:pPr>
        <w:pStyle w:val="BodyText"/>
        <w:spacing w:before="11"/>
        <w:rPr>
          <w:sz w:val="12"/>
        </w:rPr>
      </w:pPr>
    </w:p>
    <w:p>
      <w:pPr>
        <w:spacing w:before="92"/>
        <w:ind w:left="498" w:right="1354" w:firstLine="0"/>
        <w:jc w:val="both"/>
        <w:rPr>
          <w:sz w:val="22"/>
        </w:rPr>
      </w:pPr>
      <w:r>
        <w:rPr>
          <w:sz w:val="22"/>
        </w:rPr>
        <w:t>van der Hoeven, R. (2010). Income inequality and employment revisited: Can one make sense of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policy?</w:t>
      </w:r>
      <w:r>
        <w:rPr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Human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Capabilities,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11(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:67-84.</w:t>
      </w:r>
      <w:r>
        <w:rPr>
          <w:spacing w:val="1"/>
          <w:sz w:val="22"/>
        </w:rPr>
        <w:t> </w:t>
      </w:r>
      <w:r>
        <w:rPr>
          <w:sz w:val="22"/>
        </w:rPr>
        <w:t>doi:10.1080/19452820903481459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498" w:right="1354" w:firstLine="0"/>
        <w:jc w:val="both"/>
        <w:rPr>
          <w:sz w:val="22"/>
        </w:rPr>
      </w:pPr>
      <w:r>
        <w:rPr>
          <w:sz w:val="22"/>
        </w:rPr>
        <w:t>von</w:t>
      </w:r>
      <w:r>
        <w:rPr>
          <w:spacing w:val="-11"/>
          <w:sz w:val="22"/>
        </w:rPr>
        <w:t> </w:t>
      </w:r>
      <w:r>
        <w:rPr>
          <w:sz w:val="22"/>
        </w:rPr>
        <w:t>Ehrlich,</w:t>
      </w:r>
      <w:r>
        <w:rPr>
          <w:spacing w:val="-13"/>
          <w:sz w:val="22"/>
        </w:rPr>
        <w:t> </w:t>
      </w:r>
      <w:r>
        <w:rPr>
          <w:sz w:val="22"/>
        </w:rPr>
        <w:t>M.,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Seidel,</w:t>
      </w:r>
      <w:r>
        <w:rPr>
          <w:spacing w:val="-12"/>
          <w:sz w:val="22"/>
        </w:rPr>
        <w:t> </w:t>
      </w:r>
      <w:r>
        <w:rPr>
          <w:sz w:val="22"/>
        </w:rPr>
        <w:t>T.</w:t>
      </w:r>
      <w:r>
        <w:rPr>
          <w:spacing w:val="-11"/>
          <w:sz w:val="22"/>
        </w:rPr>
        <w:t> </w:t>
      </w:r>
      <w:r>
        <w:rPr>
          <w:sz w:val="22"/>
        </w:rPr>
        <w:t>(2015).</w:t>
      </w:r>
      <w:r>
        <w:rPr>
          <w:spacing w:val="-10"/>
          <w:sz w:val="22"/>
        </w:rPr>
        <w:t> </w:t>
      </w:r>
      <w:r>
        <w:rPr>
          <w:sz w:val="22"/>
        </w:rPr>
        <w:t>Regional</w:t>
      </w:r>
      <w:r>
        <w:rPr>
          <w:spacing w:val="-10"/>
          <w:sz w:val="22"/>
        </w:rPr>
        <w:t> </w:t>
      </w:r>
      <w:r>
        <w:rPr>
          <w:sz w:val="22"/>
        </w:rPr>
        <w:t>implications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13"/>
          <w:sz w:val="22"/>
        </w:rPr>
        <w:t> </w:t>
      </w:r>
      <w:r>
        <w:rPr>
          <w:sz w:val="22"/>
        </w:rPr>
        <w:t>financial</w:t>
      </w:r>
      <w:r>
        <w:rPr>
          <w:spacing w:val="-9"/>
          <w:sz w:val="22"/>
        </w:rPr>
        <w:t> </w:t>
      </w:r>
      <w:r>
        <w:rPr>
          <w:sz w:val="22"/>
        </w:rPr>
        <w:t>market</w:t>
      </w:r>
      <w:r>
        <w:rPr>
          <w:spacing w:val="-10"/>
          <w:sz w:val="22"/>
        </w:rPr>
        <w:t> </w:t>
      </w:r>
      <w:r>
        <w:rPr>
          <w:sz w:val="22"/>
        </w:rPr>
        <w:t>development:</w:t>
      </w:r>
      <w:r>
        <w:rPr>
          <w:spacing w:val="-9"/>
          <w:sz w:val="22"/>
        </w:rPr>
        <w:t> </w:t>
      </w:r>
      <w:r>
        <w:rPr>
          <w:sz w:val="22"/>
        </w:rPr>
        <w:t>Industry</w:t>
      </w:r>
      <w:r>
        <w:rPr>
          <w:spacing w:val="-53"/>
          <w:sz w:val="22"/>
        </w:rPr>
        <w:t> </w:t>
      </w:r>
      <w:r>
        <w:rPr>
          <w:sz w:val="22"/>
        </w:rPr>
        <w:t>location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income inequality. </w:t>
      </w:r>
      <w:r>
        <w:rPr>
          <w:i/>
          <w:sz w:val="22"/>
        </w:rPr>
        <w:t>European Economic Review,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73(</w:t>
      </w:r>
      <w:r>
        <w:rPr>
          <w:sz w:val="22"/>
        </w:rPr>
        <w:t>1</w:t>
      </w:r>
      <w:r>
        <w:rPr>
          <w:b/>
          <w:sz w:val="22"/>
        </w:rPr>
        <w:t>)</w:t>
      </w:r>
      <w:r>
        <w:rPr>
          <w:sz w:val="22"/>
        </w:rPr>
        <w:t>:85-102.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2" w:firstLine="0"/>
        <w:jc w:val="both"/>
        <w:rPr>
          <w:sz w:val="22"/>
        </w:rPr>
      </w:pPr>
      <w:r>
        <w:rPr>
          <w:sz w:val="22"/>
        </w:rPr>
        <w:t>Were, M., and Wambua, J. (2014). What factors drive interest rate spread of commercial banks?</w:t>
      </w:r>
      <w:r>
        <w:rPr>
          <w:spacing w:val="1"/>
          <w:sz w:val="22"/>
        </w:rPr>
        <w:t> </w:t>
      </w:r>
      <w:r>
        <w:rPr>
          <w:sz w:val="22"/>
        </w:rPr>
        <w:t>Empirical</w:t>
      </w:r>
      <w:r>
        <w:rPr>
          <w:spacing w:val="1"/>
          <w:sz w:val="22"/>
        </w:rPr>
        <w:t> </w:t>
      </w:r>
      <w:r>
        <w:rPr>
          <w:sz w:val="22"/>
        </w:rPr>
        <w:t>evidence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Kenya.</w:t>
      </w:r>
      <w:r>
        <w:rPr>
          <w:spacing w:val="1"/>
          <w:sz w:val="22"/>
        </w:rPr>
        <w:t> </w:t>
      </w:r>
      <w:r>
        <w:rPr>
          <w:i/>
          <w:sz w:val="22"/>
        </w:rPr>
        <w:t>Review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Development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Finance,</w:t>
      </w:r>
      <w:r>
        <w:rPr>
          <w:i/>
          <w:spacing w:val="1"/>
          <w:sz w:val="22"/>
        </w:rPr>
        <w:t> </w:t>
      </w:r>
      <w:r>
        <w:rPr>
          <w:b/>
          <w:sz w:val="22"/>
        </w:rPr>
        <w:t>4</w:t>
      </w:r>
      <w:r>
        <w:rPr>
          <w:sz w:val="22"/>
        </w:rPr>
        <w:t>:73-82.</w:t>
      </w:r>
      <w:r>
        <w:rPr>
          <w:spacing w:val="1"/>
          <w:sz w:val="22"/>
        </w:rPr>
        <w:t> </w:t>
      </w:r>
      <w:r>
        <w:rPr>
          <w:sz w:val="22"/>
        </w:rPr>
        <w:t>doi:10.1016/j.rdf.2014.05.005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498" w:right="1361" w:firstLine="0"/>
        <w:jc w:val="both"/>
        <w:rPr>
          <w:sz w:val="22"/>
        </w:rPr>
      </w:pPr>
      <w:r>
        <w:rPr>
          <w:sz w:val="22"/>
        </w:rPr>
        <w:t>White, H. (1980). A heteroskedasticity-consistent covariance matrix estimator and a direct test for</w:t>
      </w:r>
      <w:r>
        <w:rPr>
          <w:spacing w:val="1"/>
          <w:sz w:val="22"/>
        </w:rPr>
        <w:t> </w:t>
      </w:r>
      <w:r>
        <w:rPr>
          <w:sz w:val="22"/>
        </w:rPr>
        <w:t>heteroskedasticity. </w:t>
      </w:r>
      <w:r>
        <w:rPr>
          <w:i/>
          <w:sz w:val="22"/>
        </w:rPr>
        <w:t>Econometrica: 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the Econometric Society</w:t>
      </w:r>
      <w:r>
        <w:rPr>
          <w:sz w:val="22"/>
        </w:rPr>
        <w:t>:817-838.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4"/>
        <w:ind w:left="498" w:right="1351" w:firstLine="0"/>
        <w:jc w:val="left"/>
        <w:rPr>
          <w:sz w:val="22"/>
        </w:rPr>
      </w:pPr>
      <w:r>
        <w:rPr>
          <w:sz w:val="22"/>
        </w:rPr>
        <w:t>Wilkinson,</w:t>
      </w:r>
      <w:r>
        <w:rPr>
          <w:spacing w:val="17"/>
          <w:sz w:val="22"/>
        </w:rPr>
        <w:t> </w:t>
      </w:r>
      <w:r>
        <w:rPr>
          <w:sz w:val="22"/>
        </w:rPr>
        <w:t>R.,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Pickett,</w:t>
      </w:r>
      <w:r>
        <w:rPr>
          <w:spacing w:val="14"/>
          <w:sz w:val="22"/>
        </w:rPr>
        <w:t> </w:t>
      </w:r>
      <w:r>
        <w:rPr>
          <w:sz w:val="22"/>
        </w:rPr>
        <w:t>K.</w:t>
      </w:r>
      <w:r>
        <w:rPr>
          <w:spacing w:val="15"/>
          <w:sz w:val="22"/>
        </w:rPr>
        <w:t> </w:t>
      </w:r>
      <w:r>
        <w:rPr>
          <w:sz w:val="22"/>
        </w:rPr>
        <w:t>(2010).</w:t>
      </w:r>
      <w:r>
        <w:rPr>
          <w:spacing w:val="20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spirit</w:t>
      </w:r>
      <w:r>
        <w:rPr>
          <w:i/>
          <w:spacing w:val="16"/>
          <w:sz w:val="22"/>
        </w:rPr>
        <w:t> </w:t>
      </w:r>
      <w:r>
        <w:rPr>
          <w:i/>
          <w:sz w:val="22"/>
        </w:rPr>
        <w:t>level: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Why</w:t>
      </w:r>
      <w:r>
        <w:rPr>
          <w:i/>
          <w:spacing w:val="17"/>
          <w:sz w:val="22"/>
        </w:rPr>
        <w:t> </w:t>
      </w:r>
      <w:r>
        <w:rPr>
          <w:i/>
          <w:sz w:val="22"/>
        </w:rPr>
        <w:t>equality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better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everyone</w:t>
      </w:r>
      <w:r>
        <w:rPr>
          <w:sz w:val="22"/>
        </w:rPr>
        <w:t>.</w:t>
      </w:r>
      <w:r>
        <w:rPr>
          <w:spacing w:val="18"/>
          <w:sz w:val="22"/>
        </w:rPr>
        <w:t> </w:t>
      </w:r>
      <w:r>
        <w:rPr>
          <w:sz w:val="22"/>
        </w:rPr>
        <w:t>London:</w:t>
      </w:r>
      <w:r>
        <w:rPr>
          <w:spacing w:val="-52"/>
          <w:sz w:val="22"/>
        </w:rPr>
        <w:t> </w:t>
      </w:r>
      <w:r>
        <w:rPr>
          <w:sz w:val="22"/>
        </w:rPr>
        <w:t>Penguin.</w:t>
      </w:r>
    </w:p>
    <w:p>
      <w:pPr>
        <w:pStyle w:val="BodyText"/>
        <w:spacing w:before="10"/>
        <w:rPr>
          <w:sz w:val="20"/>
        </w:rPr>
      </w:pPr>
    </w:p>
    <w:p>
      <w:pPr>
        <w:spacing w:line="252" w:lineRule="exact" w:before="0"/>
        <w:ind w:left="498" w:right="0" w:firstLine="0"/>
        <w:jc w:val="left"/>
        <w:rPr>
          <w:i/>
          <w:sz w:val="22"/>
        </w:rPr>
      </w:pPr>
      <w:r>
        <w:rPr>
          <w:sz w:val="22"/>
        </w:rPr>
        <w:t>Witt,</w:t>
      </w:r>
      <w:r>
        <w:rPr>
          <w:spacing w:val="-10"/>
          <w:sz w:val="22"/>
        </w:rPr>
        <w:t> </w:t>
      </w:r>
      <w:r>
        <w:rPr>
          <w:sz w:val="22"/>
        </w:rPr>
        <w:t>R.,</w:t>
      </w:r>
      <w:r>
        <w:rPr>
          <w:spacing w:val="-7"/>
          <w:sz w:val="22"/>
        </w:rPr>
        <w:t> </w:t>
      </w:r>
      <w:r>
        <w:rPr>
          <w:sz w:val="22"/>
        </w:rPr>
        <w:t>Clarke,</w:t>
      </w:r>
      <w:r>
        <w:rPr>
          <w:spacing w:val="-7"/>
          <w:sz w:val="22"/>
        </w:rPr>
        <w:t> </w:t>
      </w:r>
      <w:r>
        <w:rPr>
          <w:sz w:val="22"/>
        </w:rPr>
        <w:t>A.,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Fielding,</w:t>
      </w:r>
      <w:r>
        <w:rPr>
          <w:spacing w:val="-7"/>
          <w:sz w:val="22"/>
        </w:rPr>
        <w:t> </w:t>
      </w:r>
      <w:r>
        <w:rPr>
          <w:sz w:val="22"/>
        </w:rPr>
        <w:t>N.</w:t>
      </w:r>
      <w:r>
        <w:rPr>
          <w:spacing w:val="-7"/>
          <w:sz w:val="22"/>
        </w:rPr>
        <w:t> </w:t>
      </w:r>
      <w:r>
        <w:rPr>
          <w:sz w:val="22"/>
        </w:rPr>
        <w:t>(1999).</w:t>
      </w:r>
      <w:r>
        <w:rPr>
          <w:spacing w:val="-10"/>
          <w:sz w:val="22"/>
        </w:rPr>
        <w:t> </w:t>
      </w:r>
      <w:r>
        <w:rPr>
          <w:sz w:val="22"/>
        </w:rPr>
        <w:t>Crime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economic</w:t>
      </w:r>
      <w:r>
        <w:rPr>
          <w:spacing w:val="-7"/>
          <w:sz w:val="22"/>
        </w:rPr>
        <w:t> </w:t>
      </w:r>
      <w:r>
        <w:rPr>
          <w:sz w:val="22"/>
        </w:rPr>
        <w:t>activity: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8"/>
          <w:sz w:val="22"/>
        </w:rPr>
        <w:t> </w:t>
      </w:r>
      <w:r>
        <w:rPr>
          <w:sz w:val="22"/>
        </w:rPr>
        <w:t>panel</w:t>
      </w:r>
      <w:r>
        <w:rPr>
          <w:spacing w:val="-6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approach.</w:t>
      </w:r>
      <w:r>
        <w:rPr>
          <w:spacing w:val="-2"/>
          <w:sz w:val="22"/>
        </w:rPr>
        <w:t> </w:t>
      </w:r>
      <w:r>
        <w:rPr>
          <w:i/>
          <w:sz w:val="22"/>
        </w:rPr>
        <w:t>Brit.</w:t>
      </w:r>
    </w:p>
    <w:p>
      <w:pPr>
        <w:spacing w:line="252" w:lineRule="exact" w:before="0"/>
        <w:ind w:left="498" w:right="0" w:firstLine="0"/>
        <w:jc w:val="left"/>
        <w:rPr>
          <w:sz w:val="22"/>
        </w:rPr>
      </w:pPr>
      <w:r>
        <w:rPr>
          <w:i/>
          <w:sz w:val="22"/>
        </w:rPr>
        <w:t>J.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Criminol,</w:t>
      </w:r>
      <w:r>
        <w:rPr>
          <w:i/>
          <w:spacing w:val="-2"/>
          <w:sz w:val="22"/>
        </w:rPr>
        <w:t> </w:t>
      </w:r>
      <w:r>
        <w:rPr>
          <w:b/>
          <w:sz w:val="22"/>
        </w:rPr>
        <w:t>39 (3)(</w:t>
      </w:r>
      <w:r>
        <w:rPr>
          <w:sz w:val="22"/>
        </w:rPr>
        <w:t>3</w:t>
      </w:r>
      <w:r>
        <w:rPr>
          <w:b/>
          <w:sz w:val="22"/>
        </w:rPr>
        <w:t>)</w:t>
      </w:r>
      <w:r>
        <w:rPr>
          <w:sz w:val="22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0" w:firstLine="0"/>
        <w:jc w:val="left"/>
        <w:rPr>
          <w:i/>
          <w:sz w:val="22"/>
        </w:rPr>
      </w:pPr>
      <w:r>
        <w:rPr>
          <w:sz w:val="22"/>
        </w:rPr>
        <w:t>Wittenberg,</w:t>
      </w:r>
      <w:r>
        <w:rPr>
          <w:spacing w:val="-12"/>
          <w:sz w:val="22"/>
        </w:rPr>
        <w:t> </w:t>
      </w:r>
      <w:r>
        <w:rPr>
          <w:sz w:val="22"/>
        </w:rPr>
        <w:t>M.</w:t>
      </w:r>
      <w:r>
        <w:rPr>
          <w:spacing w:val="-10"/>
          <w:sz w:val="22"/>
        </w:rPr>
        <w:t> </w:t>
      </w:r>
      <w:r>
        <w:rPr>
          <w:sz w:val="22"/>
        </w:rPr>
        <w:t>(2015).</w:t>
      </w:r>
      <w:r>
        <w:rPr>
          <w:spacing w:val="-10"/>
          <w:sz w:val="22"/>
        </w:rPr>
        <w:t> </w:t>
      </w:r>
      <w:r>
        <w:rPr>
          <w:sz w:val="22"/>
        </w:rPr>
        <w:t>Problems</w:t>
      </w:r>
      <w:r>
        <w:rPr>
          <w:spacing w:val="-7"/>
          <w:sz w:val="22"/>
        </w:rPr>
        <w:t> </w:t>
      </w:r>
      <w:r>
        <w:rPr>
          <w:sz w:val="22"/>
        </w:rPr>
        <w:t>with</w:t>
      </w:r>
      <w:r>
        <w:rPr>
          <w:spacing w:val="-11"/>
          <w:sz w:val="22"/>
        </w:rPr>
        <w:t> </w:t>
      </w:r>
      <w:r>
        <w:rPr>
          <w:sz w:val="22"/>
        </w:rPr>
        <w:t>swiid: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case</w:t>
      </w:r>
      <w:r>
        <w:rPr>
          <w:spacing w:val="-14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South</w:t>
      </w:r>
      <w:r>
        <w:rPr>
          <w:spacing w:val="-12"/>
          <w:sz w:val="22"/>
        </w:rPr>
        <w:t> </w:t>
      </w:r>
      <w:r>
        <w:rPr>
          <w:sz w:val="22"/>
        </w:rPr>
        <w:t>Africa.</w:t>
      </w:r>
      <w:r>
        <w:rPr>
          <w:spacing w:val="-8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Inequality,</w:t>
      </w:r>
    </w:p>
    <w:p>
      <w:pPr>
        <w:spacing w:before="2"/>
        <w:ind w:left="498" w:right="0" w:firstLine="0"/>
        <w:jc w:val="left"/>
        <w:rPr>
          <w:sz w:val="22"/>
        </w:rPr>
      </w:pPr>
      <w:r>
        <w:rPr>
          <w:b/>
          <w:sz w:val="22"/>
        </w:rPr>
        <w:t>13</w:t>
      </w:r>
      <w:r>
        <w:rPr>
          <w:sz w:val="22"/>
        </w:rPr>
        <w:t>:673–677.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Wooldridge,</w:t>
      </w:r>
      <w:r>
        <w:rPr>
          <w:spacing w:val="-9"/>
          <w:sz w:val="22"/>
        </w:rPr>
        <w:t> </w:t>
      </w:r>
      <w:r>
        <w:rPr>
          <w:sz w:val="22"/>
        </w:rPr>
        <w:t>J.</w:t>
      </w:r>
      <w:r>
        <w:rPr>
          <w:spacing w:val="-9"/>
          <w:sz w:val="22"/>
        </w:rPr>
        <w:t> </w:t>
      </w:r>
      <w:r>
        <w:rPr>
          <w:sz w:val="22"/>
        </w:rPr>
        <w:t>M.</w:t>
      </w:r>
      <w:r>
        <w:rPr>
          <w:spacing w:val="-8"/>
          <w:sz w:val="22"/>
        </w:rPr>
        <w:t> </w:t>
      </w:r>
      <w:r>
        <w:rPr>
          <w:sz w:val="22"/>
        </w:rPr>
        <w:t>(1995).</w:t>
      </w:r>
      <w:r>
        <w:rPr>
          <w:spacing w:val="-7"/>
          <w:sz w:val="22"/>
        </w:rPr>
        <w:t> </w:t>
      </w:r>
      <w:r>
        <w:rPr>
          <w:i/>
          <w:sz w:val="22"/>
        </w:rPr>
        <w:t>Econometric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cross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section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panel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data</w:t>
      </w:r>
      <w:r>
        <w:rPr>
          <w:sz w:val="22"/>
        </w:rPr>
        <w:t>.</w:t>
      </w:r>
      <w:r>
        <w:rPr>
          <w:spacing w:val="-11"/>
          <w:sz w:val="22"/>
        </w:rPr>
        <w:t> </w:t>
      </w:r>
      <w:r>
        <w:rPr>
          <w:sz w:val="22"/>
        </w:rPr>
        <w:t>London,</w:t>
      </w:r>
      <w:r>
        <w:rPr>
          <w:spacing w:val="-7"/>
          <w:sz w:val="22"/>
        </w:rPr>
        <w:t> </w:t>
      </w:r>
      <w:r>
        <w:rPr>
          <w:sz w:val="22"/>
        </w:rPr>
        <w:t>England: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MIT Press, Cambridge, Massachusetts.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498" w:right="1354" w:firstLine="0"/>
        <w:jc w:val="left"/>
        <w:rPr>
          <w:sz w:val="22"/>
        </w:rPr>
      </w:pPr>
      <w:r>
        <w:rPr>
          <w:sz w:val="22"/>
        </w:rPr>
        <w:t>Wooldridge,</w:t>
      </w:r>
      <w:r>
        <w:rPr>
          <w:spacing w:val="13"/>
          <w:sz w:val="22"/>
        </w:rPr>
        <w:t> </w:t>
      </w:r>
      <w:r>
        <w:rPr>
          <w:sz w:val="22"/>
        </w:rPr>
        <w:t>J.</w:t>
      </w:r>
      <w:r>
        <w:rPr>
          <w:spacing w:val="14"/>
          <w:sz w:val="22"/>
        </w:rPr>
        <w:t> </w:t>
      </w:r>
      <w:r>
        <w:rPr>
          <w:sz w:val="22"/>
        </w:rPr>
        <w:t>M.</w:t>
      </w:r>
      <w:r>
        <w:rPr>
          <w:spacing w:val="12"/>
          <w:sz w:val="22"/>
        </w:rPr>
        <w:t> </w:t>
      </w:r>
      <w:r>
        <w:rPr>
          <w:sz w:val="22"/>
        </w:rPr>
        <w:t>(2009).</w:t>
      </w:r>
      <w:r>
        <w:rPr>
          <w:spacing w:val="15"/>
          <w:sz w:val="22"/>
        </w:rPr>
        <w:t> </w:t>
      </w:r>
      <w:r>
        <w:rPr>
          <w:i/>
          <w:sz w:val="22"/>
        </w:rPr>
        <w:t>Introductory</w:t>
      </w:r>
      <w:r>
        <w:rPr>
          <w:i/>
          <w:spacing w:val="14"/>
          <w:sz w:val="22"/>
        </w:rPr>
        <w:t> </w:t>
      </w:r>
      <w:r>
        <w:rPr>
          <w:i/>
          <w:sz w:val="22"/>
        </w:rPr>
        <w:t>econometrics: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A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modern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approach</w:t>
      </w:r>
      <w:r>
        <w:rPr>
          <w:sz w:val="22"/>
        </w:rPr>
        <w:t>:</w:t>
      </w:r>
      <w:r>
        <w:rPr>
          <w:spacing w:val="15"/>
          <w:sz w:val="22"/>
        </w:rPr>
        <w:t> </w:t>
      </w:r>
      <w:r>
        <w:rPr>
          <w:sz w:val="22"/>
        </w:rPr>
        <w:t>4th</w:t>
      </w:r>
      <w:r>
        <w:rPr>
          <w:spacing w:val="11"/>
          <w:sz w:val="22"/>
        </w:rPr>
        <w:t> </w:t>
      </w:r>
      <w:r>
        <w:rPr>
          <w:sz w:val="22"/>
        </w:rPr>
        <w:t>Edition.</w:t>
      </w:r>
      <w:r>
        <w:rPr>
          <w:spacing w:val="13"/>
          <w:sz w:val="22"/>
        </w:rPr>
        <w:t> </w:t>
      </w:r>
      <w:r>
        <w:rPr>
          <w:sz w:val="22"/>
        </w:rPr>
        <w:t>Mason,</w:t>
      </w:r>
      <w:r>
        <w:rPr>
          <w:spacing w:val="14"/>
          <w:sz w:val="22"/>
        </w:rPr>
        <w:t> </w:t>
      </w:r>
      <w:r>
        <w:rPr>
          <w:sz w:val="22"/>
        </w:rPr>
        <w:t>OH:</w:t>
      </w:r>
      <w:r>
        <w:rPr>
          <w:spacing w:val="-52"/>
          <w:sz w:val="22"/>
        </w:rPr>
        <w:t> </w:t>
      </w:r>
      <w:r>
        <w:rPr>
          <w:sz w:val="22"/>
        </w:rPr>
        <w:t>South-Western</w:t>
      </w:r>
      <w:r>
        <w:rPr>
          <w:spacing w:val="-1"/>
          <w:sz w:val="22"/>
        </w:rPr>
        <w:t> </w:t>
      </w:r>
      <w:r>
        <w:rPr>
          <w:sz w:val="22"/>
        </w:rPr>
        <w:t>Cengage Learning.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1351" w:firstLine="0"/>
        <w:jc w:val="left"/>
        <w:rPr>
          <w:sz w:val="22"/>
        </w:rPr>
      </w:pPr>
      <w:r>
        <w:rPr>
          <w:sz w:val="22"/>
        </w:rPr>
        <w:t>Wooldridge,</w:t>
      </w:r>
      <w:r>
        <w:rPr>
          <w:spacing w:val="-8"/>
          <w:sz w:val="22"/>
        </w:rPr>
        <w:t> </w:t>
      </w:r>
      <w:r>
        <w:rPr>
          <w:sz w:val="22"/>
        </w:rPr>
        <w:t>J.</w:t>
      </w:r>
      <w:r>
        <w:rPr>
          <w:spacing w:val="-6"/>
          <w:sz w:val="22"/>
        </w:rPr>
        <w:t> </w:t>
      </w:r>
      <w:r>
        <w:rPr>
          <w:sz w:val="22"/>
        </w:rPr>
        <w:t>M.</w:t>
      </w:r>
      <w:r>
        <w:rPr>
          <w:spacing w:val="-5"/>
          <w:sz w:val="22"/>
        </w:rPr>
        <w:t> </w:t>
      </w:r>
      <w:r>
        <w:rPr>
          <w:sz w:val="22"/>
        </w:rPr>
        <w:t>(2010).</w:t>
      </w:r>
      <w:r>
        <w:rPr>
          <w:spacing w:val="-9"/>
          <w:sz w:val="22"/>
        </w:rPr>
        <w:t> </w:t>
      </w:r>
      <w:r>
        <w:rPr>
          <w:i/>
          <w:sz w:val="22"/>
        </w:rPr>
        <w:t>Econometric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cross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section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panel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data</w:t>
      </w:r>
      <w:r>
        <w:rPr>
          <w:sz w:val="22"/>
        </w:rPr>
        <w:t>.</w:t>
      </w:r>
      <w:r>
        <w:rPr>
          <w:spacing w:val="-9"/>
          <w:sz w:val="22"/>
        </w:rPr>
        <w:t> </w:t>
      </w:r>
      <w:r>
        <w:rPr>
          <w:sz w:val="22"/>
        </w:rPr>
        <w:t>London,</w:t>
      </w:r>
      <w:r>
        <w:rPr>
          <w:spacing w:val="-6"/>
          <w:sz w:val="22"/>
        </w:rPr>
        <w:t> </w:t>
      </w:r>
      <w:r>
        <w:rPr>
          <w:sz w:val="22"/>
        </w:rPr>
        <w:t>England:</w:t>
      </w:r>
      <w:r>
        <w:rPr>
          <w:spacing w:val="-5"/>
          <w:sz w:val="22"/>
        </w:rPr>
        <w:t> </w:t>
      </w:r>
      <w:r>
        <w:rPr>
          <w:sz w:val="22"/>
        </w:rPr>
        <w:t>2nd</w:t>
      </w:r>
      <w:r>
        <w:rPr>
          <w:spacing w:val="-52"/>
          <w:sz w:val="22"/>
        </w:rPr>
        <w:t> </w:t>
      </w:r>
      <w:r>
        <w:rPr>
          <w:sz w:val="22"/>
        </w:rPr>
        <w:t>Edition.</w:t>
      </w:r>
      <w:r>
        <w:rPr>
          <w:spacing w:val="-1"/>
          <w:sz w:val="22"/>
        </w:rPr>
        <w:t> </w:t>
      </w:r>
      <w:r>
        <w:rPr>
          <w:sz w:val="22"/>
        </w:rPr>
        <w:t>Cambridge,</w:t>
      </w:r>
      <w:r>
        <w:rPr>
          <w:spacing w:val="-2"/>
          <w:sz w:val="22"/>
        </w:rPr>
        <w:t> </w:t>
      </w:r>
      <w:r>
        <w:rPr>
          <w:sz w:val="22"/>
        </w:rPr>
        <w:t>MA:</w:t>
      </w:r>
      <w:r>
        <w:rPr>
          <w:spacing w:val="-2"/>
          <w:sz w:val="22"/>
        </w:rPr>
        <w:t> </w:t>
      </w:r>
      <w:r>
        <w:rPr>
          <w:sz w:val="22"/>
        </w:rPr>
        <w:t>MIT</w:t>
      </w:r>
      <w:r>
        <w:rPr>
          <w:spacing w:val="3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498" w:right="0" w:firstLine="0"/>
        <w:jc w:val="left"/>
        <w:rPr>
          <w:sz w:val="22"/>
        </w:rPr>
      </w:pPr>
      <w:r>
        <w:rPr>
          <w:sz w:val="22"/>
        </w:rPr>
        <w:t>World</w:t>
      </w:r>
      <w:r>
        <w:rPr>
          <w:spacing w:val="-1"/>
          <w:sz w:val="22"/>
        </w:rPr>
        <w:t> </w:t>
      </w:r>
      <w:r>
        <w:rPr>
          <w:sz w:val="22"/>
        </w:rPr>
        <w:t>Bank. (2015).</w:t>
      </w:r>
      <w:r>
        <w:rPr>
          <w:spacing w:val="-3"/>
          <w:sz w:val="22"/>
        </w:rPr>
        <w:t> </w:t>
      </w:r>
      <w:r>
        <w:rPr>
          <w:sz w:val="22"/>
        </w:rPr>
        <w:t>World</w:t>
      </w:r>
      <w:r>
        <w:rPr>
          <w:spacing w:val="-4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indicators.</w:t>
      </w:r>
      <w:r>
        <w:rPr>
          <w:spacing w:val="54"/>
          <w:sz w:val="22"/>
        </w:rPr>
        <w:t> </w:t>
      </w:r>
      <w:r>
        <w:rPr>
          <w:sz w:val="22"/>
        </w:rPr>
        <w:t>Retrieved May</w:t>
      </w:r>
      <w:r>
        <w:rPr>
          <w:spacing w:val="-2"/>
          <w:sz w:val="22"/>
        </w:rPr>
        <w:t> </w:t>
      </w:r>
      <w:r>
        <w:rPr>
          <w:sz w:val="22"/>
        </w:rPr>
        <w:t>09,</w:t>
      </w:r>
      <w:r>
        <w:rPr>
          <w:spacing w:val="-1"/>
          <w:sz w:val="22"/>
        </w:rPr>
        <w:t> </w:t>
      </w:r>
      <w:r>
        <w:rPr>
          <w:sz w:val="22"/>
        </w:rPr>
        <w:t>2016,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World</w:t>
      </w:r>
      <w:r>
        <w:rPr>
          <w:spacing w:val="-1"/>
          <w:sz w:val="22"/>
        </w:rPr>
        <w:t> </w:t>
      </w:r>
      <w:r>
        <w:rPr>
          <w:sz w:val="22"/>
        </w:rPr>
        <w:t>Bank</w:t>
      </w:r>
    </w:p>
    <w:p>
      <w:pPr>
        <w:pStyle w:val="BodyText"/>
        <w:spacing w:before="9"/>
        <w:rPr>
          <w:sz w:val="20"/>
        </w:rPr>
      </w:pPr>
    </w:p>
    <w:p>
      <w:pPr>
        <w:tabs>
          <w:tab w:pos="8714" w:val="left" w:leader="none"/>
        </w:tabs>
        <w:spacing w:before="0"/>
        <w:ind w:left="498" w:right="1355" w:firstLine="0"/>
        <w:jc w:val="left"/>
        <w:rPr>
          <w:sz w:val="22"/>
        </w:rPr>
      </w:pPr>
      <w:r>
        <w:rPr>
          <w:sz w:val="22"/>
        </w:rPr>
        <w:t>World</w:t>
      </w:r>
      <w:r>
        <w:rPr>
          <w:spacing w:val="17"/>
          <w:sz w:val="22"/>
        </w:rPr>
        <w:t> </w:t>
      </w:r>
      <w:r>
        <w:rPr>
          <w:sz w:val="22"/>
        </w:rPr>
        <w:t>Bank.</w:t>
      </w:r>
      <w:r>
        <w:rPr>
          <w:spacing w:val="18"/>
          <w:sz w:val="22"/>
        </w:rPr>
        <w:t> </w:t>
      </w:r>
      <w:r>
        <w:rPr>
          <w:sz w:val="22"/>
        </w:rPr>
        <w:t>(2016,</w:t>
      </w:r>
      <w:r>
        <w:rPr>
          <w:spacing w:val="15"/>
          <w:sz w:val="22"/>
        </w:rPr>
        <w:t> </w:t>
      </w:r>
      <w:r>
        <w:rPr>
          <w:sz w:val="22"/>
        </w:rPr>
        <w:t>June</w:t>
      </w:r>
      <w:r>
        <w:rPr>
          <w:spacing w:val="16"/>
          <w:sz w:val="22"/>
        </w:rPr>
        <w:t> </w:t>
      </w:r>
      <w:r>
        <w:rPr>
          <w:sz w:val="22"/>
        </w:rPr>
        <w:t>22,</w:t>
      </w:r>
      <w:r>
        <w:rPr>
          <w:spacing w:val="18"/>
          <w:sz w:val="22"/>
        </w:rPr>
        <w:t> </w:t>
      </w:r>
      <w:r>
        <w:rPr>
          <w:sz w:val="22"/>
        </w:rPr>
        <w:t>2016).</w:t>
      </w:r>
      <w:r>
        <w:rPr>
          <w:spacing w:val="15"/>
          <w:sz w:val="22"/>
        </w:rPr>
        <w:t> </w:t>
      </w:r>
      <w:r>
        <w:rPr>
          <w:sz w:val="22"/>
        </w:rPr>
        <w:t>World</w:t>
      </w:r>
      <w:r>
        <w:rPr>
          <w:spacing w:val="15"/>
          <w:sz w:val="22"/>
        </w:rPr>
        <w:t> </w:t>
      </w:r>
      <w:r>
        <w:rPr>
          <w:sz w:val="22"/>
        </w:rPr>
        <w:t>Bank</w:t>
      </w:r>
      <w:r>
        <w:rPr>
          <w:spacing w:val="16"/>
          <w:sz w:val="22"/>
        </w:rPr>
        <w:t> </w:t>
      </w:r>
      <w:r>
        <w:rPr>
          <w:sz w:val="22"/>
        </w:rPr>
        <w:t>global</w:t>
      </w:r>
      <w:r>
        <w:rPr>
          <w:spacing w:val="16"/>
          <w:sz w:val="22"/>
        </w:rPr>
        <w:t> </w:t>
      </w:r>
      <w:r>
        <w:rPr>
          <w:sz w:val="22"/>
        </w:rPr>
        <w:t>financial</w:t>
      </w:r>
      <w:r>
        <w:rPr>
          <w:spacing w:val="19"/>
          <w:sz w:val="22"/>
        </w:rPr>
        <w:t> </w:t>
      </w:r>
      <w:r>
        <w:rPr>
          <w:sz w:val="22"/>
        </w:rPr>
        <w:t>development</w:t>
      </w:r>
      <w:r>
        <w:rPr>
          <w:spacing w:val="19"/>
          <w:sz w:val="22"/>
        </w:rPr>
        <w:t> </w:t>
      </w:r>
      <w:r>
        <w:rPr>
          <w:sz w:val="22"/>
        </w:rPr>
        <w:t>database.</w:t>
        <w:tab/>
      </w:r>
      <w:r>
        <w:rPr>
          <w:spacing w:val="-1"/>
          <w:sz w:val="22"/>
        </w:rPr>
        <w:t>Retrieved</w:t>
      </w:r>
      <w:r>
        <w:rPr>
          <w:spacing w:val="-52"/>
          <w:sz w:val="22"/>
        </w:rPr>
        <w:t> </w:t>
      </w:r>
      <w:r>
        <w:rPr>
          <w:sz w:val="22"/>
        </w:rPr>
        <w:t>from</w:t>
      </w:r>
      <w:r>
        <w:rPr>
          <w:spacing w:val="-6"/>
          <w:sz w:val="22"/>
        </w:rPr>
        <w:t> </w:t>
      </w:r>
      <w:hyperlink r:id="rId49">
        <w:r>
          <w:rPr>
            <w:color w:val="0462C1"/>
            <w:sz w:val="22"/>
            <w:u w:val="single" w:color="0462C1"/>
          </w:rPr>
          <w:t>http://www.worldbank.org/en/publication/gfdr/data/global-financial-development-database</w:t>
        </w:r>
      </w:hyperlink>
    </w:p>
    <w:p>
      <w:pPr>
        <w:spacing w:after="0"/>
        <w:jc w:val="left"/>
        <w:rPr>
          <w:sz w:val="22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ind w:left="498" w:firstLine="0"/>
        <w:jc w:val="left"/>
      </w:pPr>
      <w:r>
        <w:rPr/>
        <w:t>APPENDIX</w:t>
      </w:r>
    </w:p>
    <w:p>
      <w:pPr>
        <w:tabs>
          <w:tab w:pos="1835" w:val="left" w:leader="none"/>
        </w:tabs>
        <w:spacing w:before="53" w:after="41"/>
        <w:ind w:left="513" w:right="3503" w:firstLine="0"/>
        <w:jc w:val="left"/>
        <w:rPr>
          <w:b/>
          <w:sz w:val="22"/>
        </w:rPr>
      </w:pPr>
      <w:r>
        <w:rPr>
          <w:b/>
          <w:sz w:val="22"/>
        </w:rPr>
        <w:t>Table A1.1:</w:t>
        <w:tab/>
        <w:t>Countries Representation by Average Gini Index, GDP and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Population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(1980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2015)</w:t>
      </w:r>
    </w:p>
    <w:tbl>
      <w:tblPr>
        <w:tblW w:w="0" w:type="auto"/>
        <w:jc w:val="left"/>
        <w:tblInd w:w="50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249"/>
        <w:gridCol w:w="1250"/>
        <w:gridCol w:w="2352"/>
        <w:gridCol w:w="1360"/>
      </w:tblGrid>
      <w:tr>
        <w:trPr>
          <w:trHeight w:val="315" w:hRule="atLeast"/>
        </w:trPr>
        <w:tc>
          <w:tcPr>
            <w:tcW w:w="6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60"/>
              <w:ind w:left="49" w:right="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S/No.</w:t>
            </w:r>
          </w:p>
        </w:tc>
        <w:tc>
          <w:tcPr>
            <w:tcW w:w="224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60"/>
              <w:ind w:left="14"/>
              <w:rPr>
                <w:b/>
                <w:sz w:val="22"/>
              </w:rPr>
            </w:pPr>
            <w:r>
              <w:rPr>
                <w:b/>
                <w:sz w:val="22"/>
              </w:rPr>
              <w:t>Country</w:t>
            </w:r>
          </w:p>
        </w:tc>
        <w:tc>
          <w:tcPr>
            <w:tcW w:w="125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60"/>
              <w:ind w:left="101" w:right="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Gini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Index</w:t>
            </w:r>
          </w:p>
        </w:tc>
        <w:tc>
          <w:tcPr>
            <w:tcW w:w="2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60"/>
              <w:ind w:left="675"/>
              <w:rPr>
                <w:b/>
                <w:sz w:val="22"/>
              </w:rPr>
            </w:pPr>
            <w:r>
              <w:rPr>
                <w:b/>
                <w:sz w:val="22"/>
              </w:rPr>
              <w:t>GDP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(US$)</w:t>
            </w:r>
          </w:p>
        </w:tc>
        <w:tc>
          <w:tcPr>
            <w:tcW w:w="13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5" w:lineRule="exact" w:before="60"/>
              <w:ind w:left="167"/>
              <w:rPr>
                <w:b/>
                <w:sz w:val="22"/>
              </w:rPr>
            </w:pPr>
            <w:r>
              <w:rPr>
                <w:b/>
                <w:sz w:val="22"/>
              </w:rPr>
              <w:t>Population</w:t>
            </w:r>
          </w:p>
        </w:tc>
      </w:tr>
      <w:tr>
        <w:trPr>
          <w:trHeight w:val="299" w:hRule="atLeast"/>
        </w:trPr>
        <w:tc>
          <w:tcPr>
            <w:tcW w:w="6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1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2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1"/>
              <w:ind w:left="14"/>
              <w:rPr>
                <w:sz w:val="22"/>
              </w:rPr>
            </w:pPr>
            <w:r>
              <w:rPr>
                <w:sz w:val="22"/>
              </w:rPr>
              <w:t>Botswana</w:t>
            </w:r>
          </w:p>
        </w:tc>
        <w:tc>
          <w:tcPr>
            <w:tcW w:w="1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1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63.86499</w:t>
            </w:r>
          </w:p>
        </w:tc>
        <w:tc>
          <w:tcPr>
            <w:tcW w:w="2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1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6,530,000,000.00</w:t>
            </w:r>
          </w:p>
        </w:tc>
        <w:tc>
          <w:tcPr>
            <w:tcW w:w="1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1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2,333,201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Burundi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56.46999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1,320,000,000.00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11,216,450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Cameroon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58.07629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14,600,000,000.00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24,678,234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4"/>
              <w:rPr>
                <w:sz w:val="22"/>
              </w:rPr>
            </w:pPr>
            <w:r>
              <w:rPr>
                <w:sz w:val="22"/>
              </w:rPr>
              <w:t>Central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African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63.07581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1,260,000,000.00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4,737,423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Chad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57.57475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4,280,000,000.00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15,353,184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Comoros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62.65013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304,000,000.00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832,347</w:t>
            </w:r>
          </w:p>
        </w:tc>
      </w:tr>
      <w:tr>
        <w:trPr>
          <w:trHeight w:val="307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7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7"/>
              <w:ind w:left="14"/>
              <w:rPr>
                <w:sz w:val="22"/>
              </w:rPr>
            </w:pPr>
            <w:r>
              <w:rPr>
                <w:sz w:val="22"/>
              </w:rPr>
              <w:t>Congo,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Republic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7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59.77403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7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5,060,000,000.00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7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5,399,895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4"/>
              <w:rPr>
                <w:sz w:val="22"/>
              </w:rPr>
            </w:pPr>
            <w:r>
              <w:rPr>
                <w:sz w:val="22"/>
              </w:rPr>
              <w:t>Gabon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59.01696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7,680,000,000.00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2,067,561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4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Gambia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66.40229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613,000,000.00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2,163,765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Kenya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60.34958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19,500,000,000.00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50,950,879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Malawi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62.44683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2,990,000,000.00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>
            <w:pPr>
              <w:pStyle w:val="TableParagraph"/>
              <w:spacing w:before="22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19,164,728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4"/>
              <w:rPr>
                <w:sz w:val="22"/>
              </w:rPr>
            </w:pPr>
            <w:r>
              <w:rPr>
                <w:sz w:val="22"/>
              </w:rPr>
              <w:t>Mauritius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56.53348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5,200,000,000.00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1,268,315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Namibia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63.09323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5,420,000,000.00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2,587,801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Nigeria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56.56496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127,000,000,000.00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195,875,237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Rwanda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58.71748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2,990,000,000.00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12,501,156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4"/>
              <w:rPr>
                <w:sz w:val="22"/>
              </w:rPr>
            </w:pPr>
            <w:r>
              <w:rPr>
                <w:sz w:val="22"/>
              </w:rPr>
              <w:t>Seychelles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58.49394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628,000,000.00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95,235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Sierra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Leone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62.53993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1,590,000,000.00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6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7,719,729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7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7"/>
              <w:ind w:left="14"/>
              <w:rPr>
                <w:sz w:val="22"/>
              </w:rPr>
            </w:pPr>
            <w:r>
              <w:rPr>
                <w:sz w:val="22"/>
              </w:rPr>
              <w:t>South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Africa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7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66.81614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7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187,000,000,000.00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 w:before="47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57,398,421</w:t>
            </w:r>
          </w:p>
        </w:tc>
      </w:tr>
      <w:tr>
        <w:trPr>
          <w:trHeight w:val="306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14"/>
              <w:rPr>
                <w:sz w:val="22"/>
              </w:rPr>
            </w:pPr>
            <w:r>
              <w:rPr>
                <w:sz w:val="22"/>
              </w:rPr>
              <w:t>Swaziland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64.6626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6"/>
              <w:ind w:right="227"/>
              <w:jc w:val="right"/>
              <w:rPr>
                <w:sz w:val="22"/>
              </w:rPr>
            </w:pPr>
            <w:r>
              <w:rPr>
                <w:sz w:val="22"/>
              </w:rPr>
              <w:t>2,050,000,000.00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>
            <w:pPr>
              <w:pStyle w:val="TableParagraph"/>
              <w:spacing w:before="22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1,391,385</w:t>
            </w:r>
          </w:p>
        </w:tc>
      </w:tr>
      <w:tr>
        <w:trPr>
          <w:trHeight w:val="304" w:hRule="atLeast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44" w:right="40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4"/>
              <w:rPr>
                <w:sz w:val="22"/>
              </w:rPr>
            </w:pPr>
            <w:r>
              <w:rPr>
                <w:sz w:val="22"/>
              </w:rPr>
              <w:t>Tanzania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left="101" w:right="91"/>
              <w:jc w:val="center"/>
              <w:rPr>
                <w:sz w:val="22"/>
              </w:rPr>
            </w:pPr>
            <w:r>
              <w:rPr>
                <w:sz w:val="22"/>
              </w:rPr>
              <w:t>56.68555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ind w:right="200"/>
              <w:jc w:val="right"/>
              <w:rPr>
                <w:sz w:val="22"/>
              </w:rPr>
            </w:pPr>
            <w:r>
              <w:rPr>
                <w:sz w:val="22"/>
              </w:rPr>
              <w:t>17,200,000,000.00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44"/>
              <w:jc w:val="right"/>
              <w:rPr>
                <w:sz w:val="22"/>
              </w:rPr>
            </w:pPr>
            <w:r>
              <w:rPr>
                <w:color w:val="212121"/>
                <w:sz w:val="22"/>
              </w:rPr>
              <w:t>59,091,392</w:t>
            </w:r>
          </w:p>
        </w:tc>
      </w:tr>
    </w:tbl>
    <w:p>
      <w:pPr>
        <w:spacing w:before="27"/>
        <w:ind w:left="513" w:right="3876" w:firstLine="0"/>
        <w:jc w:val="left"/>
        <w:rPr>
          <w:sz w:val="20"/>
        </w:rPr>
      </w:pPr>
      <w:r>
        <w:rPr>
          <w:sz w:val="20"/>
        </w:rPr>
        <w:t>Source: Researcher's Compilation from Lahoti </w:t>
      </w:r>
      <w:r>
        <w:rPr>
          <w:i/>
          <w:sz w:val="20"/>
        </w:rPr>
        <w:t>et al</w:t>
      </w:r>
      <w:r>
        <w:rPr>
          <w:sz w:val="20"/>
        </w:rPr>
        <w:t>., (2016); World Bank (2016);</w:t>
      </w:r>
      <w:r>
        <w:rPr>
          <w:spacing w:val="-47"/>
          <w:sz w:val="20"/>
        </w:rPr>
        <w:t> </w:t>
      </w:r>
      <w:hyperlink r:id="rId50">
        <w:r>
          <w:rPr>
            <w:sz w:val="20"/>
          </w:rPr>
          <w:t>http://www.worldometers.info/population/countries-in-africa-by-population/</w:t>
        </w:r>
      </w:hyperlink>
    </w:p>
    <w:p>
      <w:pPr>
        <w:pStyle w:val="BodyText"/>
        <w:rPr>
          <w:sz w:val="20"/>
        </w:rPr>
      </w:pPr>
    </w:p>
    <w:p>
      <w:pPr>
        <w:pStyle w:val="Heading3"/>
        <w:spacing w:before="211"/>
        <w:ind w:left="498" w:firstLine="0"/>
        <w:jc w:val="left"/>
      </w:pPr>
      <w:r>
        <w:rPr/>
        <w:t>A4.1</w:t>
      </w:r>
      <w:r>
        <w:rPr>
          <w:spacing w:val="-1"/>
        </w:rPr>
        <w:t> </w:t>
      </w:r>
      <w:r>
        <w:rPr/>
        <w:t>Derivation</w:t>
      </w:r>
      <w:r>
        <w:rPr>
          <w:spacing w:val="-1"/>
        </w:rPr>
        <w:t> </w:t>
      </w:r>
      <w:r>
        <w:rPr/>
        <w:t>of Equation</w:t>
      </w:r>
      <w:r>
        <w:rPr>
          <w:spacing w:val="-1"/>
        </w:rPr>
        <w:t> </w:t>
      </w:r>
      <w:r>
        <w:rPr/>
        <w:t>[4.16]</w:t>
      </w:r>
    </w:p>
    <w:p>
      <w:pPr>
        <w:pStyle w:val="BodyText"/>
        <w:spacing w:before="132"/>
        <w:ind w:left="498"/>
      </w:pPr>
      <w:r>
        <w:rPr/>
        <w:t>The</w:t>
      </w:r>
      <w:r>
        <w:rPr>
          <w:spacing w:val="-4"/>
        </w:rPr>
        <w:t> </w:t>
      </w:r>
      <w:r>
        <w:rPr/>
        <w:t>Cobb-Douglas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worker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given as: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6528" w:val="left" w:leader="none"/>
        </w:tabs>
        <w:spacing w:line="156" w:lineRule="exact"/>
        <w:ind w:left="47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𝑌</w:t>
      </w:r>
      <w:r>
        <w:rPr>
          <w:rFonts w:ascii="Cambria Math" w:hAnsi="Cambria Math" w:eastAsia="Cambria Math"/>
          <w:w w:val="110"/>
          <w:vertAlign w:val="superscript"/>
        </w:rPr>
        <w:t>𝑒</w:t>
      </w:r>
      <w:r>
        <w:rPr>
          <w:rFonts w:ascii="Cambria Math" w:hAnsi="Cambria Math" w:eastAsia="Cambria Math"/>
          <w:w w:val="110"/>
          <w:vertAlign w:val="baseline"/>
        </w:rPr>
        <w:t> </w:t>
      </w:r>
      <w:r>
        <w:rPr>
          <w:rFonts w:ascii="Cambria Math" w:hAnsi="Cambria Math" w:eastAsia="Cambria Math"/>
          <w:spacing w:val="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</w:t>
      </w:r>
      <w:r>
        <w:rPr>
          <w:rFonts w:ascii="Cambria Math" w:hAnsi="Cambria Math" w:eastAsia="Cambria Math"/>
          <w:spacing w:val="2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𝐴</w:t>
      </w:r>
      <w:r>
        <w:rPr>
          <w:rFonts w:ascii="Cambria Math" w:hAnsi="Cambria Math" w:eastAsia="Cambria Math"/>
          <w:w w:val="110"/>
          <w:position w:val="1"/>
          <w:vertAlign w:val="baseline"/>
        </w:rPr>
        <w:t>(</w:t>
      </w:r>
      <w:r>
        <w:rPr>
          <w:rFonts w:ascii="Cambria Math" w:hAnsi="Cambria Math" w:eastAsia="Cambria Math"/>
          <w:w w:val="110"/>
          <w:vertAlign w:val="baseline"/>
        </w:rPr>
        <w:t>𝐿</w:t>
      </w:r>
      <w:r>
        <w:rPr>
          <w:rFonts w:ascii="Cambria Math" w:hAnsi="Cambria Math" w:eastAsia="Cambria Math"/>
          <w:w w:val="110"/>
          <w:vertAlign w:val="superscript"/>
        </w:rPr>
        <w:t>𝑒</w:t>
      </w:r>
      <w:r>
        <w:rPr>
          <w:rFonts w:ascii="Cambria Math" w:hAnsi="Cambria Math" w:eastAsia="Cambria Math"/>
          <w:w w:val="110"/>
          <w:position w:val="1"/>
          <w:vertAlign w:val="baseline"/>
        </w:rPr>
        <w:t>)</w:t>
      </w:r>
      <w:r>
        <w:rPr>
          <w:rFonts w:ascii="Cambria Math" w:hAnsi="Cambria Math" w:eastAsia="Cambria Math"/>
          <w:w w:val="110"/>
          <w:position w:val="1"/>
          <w:vertAlign w:val="superscript"/>
        </w:rPr>
        <w:t>𝖺</w:t>
      </w:r>
      <w:r>
        <w:rPr>
          <w:rFonts w:ascii="Cambria Math" w:hAnsi="Cambria Math" w:eastAsia="Cambria Math"/>
          <w:w w:val="110"/>
          <w:position w:val="1"/>
          <w:vertAlign w:val="baseline"/>
        </w:rPr>
        <w:t>(</w:t>
      </w:r>
      <w:r>
        <w:rPr>
          <w:rFonts w:ascii="Cambria Math" w:hAnsi="Cambria Math" w:eastAsia="Cambria Math"/>
          <w:w w:val="110"/>
          <w:vertAlign w:val="baseline"/>
        </w:rPr>
        <w:t>𝐾</w:t>
      </w:r>
      <w:r>
        <w:rPr>
          <w:rFonts w:ascii="Cambria Math" w:hAnsi="Cambria Math" w:eastAsia="Cambria Math"/>
          <w:w w:val="110"/>
          <w:vertAlign w:val="subscript"/>
        </w:rPr>
        <w:t>𝑡</w:t>
      </w:r>
      <w:r>
        <w:rPr>
          <w:rFonts w:ascii="Cambria Math" w:hAnsi="Cambria Math" w:eastAsia="Cambria Math"/>
          <w:w w:val="110"/>
          <w:position w:val="1"/>
          <w:vertAlign w:val="baseline"/>
        </w:rPr>
        <w:t>)</w:t>
      </w:r>
      <w:r>
        <w:rPr>
          <w:rFonts w:ascii="Cambria Math" w:hAnsi="Cambria Math" w:eastAsia="Cambria Math"/>
          <w:w w:val="110"/>
          <w:position w:val="1"/>
          <w:vertAlign w:val="superscript"/>
        </w:rPr>
        <w:t>1−𝖺</w:t>
      </w:r>
      <w:r>
        <w:rPr>
          <w:rFonts w:ascii="Cambria Math" w:hAnsi="Cambria Math" w:eastAsia="Cambria Math"/>
          <w:w w:val="110"/>
          <w:position w:val="1"/>
          <w:vertAlign w:val="baseline"/>
        </w:rPr>
        <w:tab/>
        <w:t>[</w:t>
      </w:r>
      <w:r>
        <w:rPr>
          <w:rFonts w:ascii="Cambria Math" w:hAnsi="Cambria Math" w:eastAsia="Cambria Math"/>
          <w:w w:val="110"/>
          <w:vertAlign w:val="baseline"/>
        </w:rPr>
        <w:t>4.15</w:t>
      </w:r>
      <w:r>
        <w:rPr>
          <w:rFonts w:ascii="Cambria Math" w:hAnsi="Cambria Math" w:eastAsia="Cambria Math"/>
          <w:w w:val="110"/>
          <w:position w:val="1"/>
          <w:vertAlign w:val="baseline"/>
        </w:rPr>
        <w:t>]</w:t>
      </w:r>
    </w:p>
    <w:p>
      <w:pPr>
        <w:tabs>
          <w:tab w:pos="2949" w:val="left" w:leader="none"/>
        </w:tabs>
        <w:spacing w:line="171" w:lineRule="exact" w:before="0"/>
        <w:ind w:left="204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8"/>
        <w:rPr>
          <w:rFonts w:ascii="Cambria Math"/>
          <w:sz w:val="15"/>
        </w:rPr>
      </w:pPr>
    </w:p>
    <w:p>
      <w:pPr>
        <w:pStyle w:val="BodyText"/>
        <w:spacing w:line="360" w:lineRule="auto" w:before="96"/>
        <w:ind w:left="498" w:right="1355"/>
        <w:jc w:val="both"/>
      </w:pPr>
      <w:r>
        <w:rPr/>
        <w:pict>
          <v:shape style="position:absolute;margin-left:111.739998pt;margin-top:12.086896pt;width:3.8pt;height:8.550pt;mso-position-horizontal-relative:page;mso-position-vertical-relative:paragraph;z-index:-24351232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149994pt;margin-top:33.206894pt;width:3.8pt;height:8.550pt;mso-position-horizontal-relative:page;mso-position-vertical-relative:paragraph;z-index:-2435072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/>
        <w:t>where</w:t>
      </w:r>
      <w:r>
        <w:rPr>
          <w:spacing w:val="1"/>
        </w:rPr>
        <w:t> </w:t>
      </w:r>
      <w:r>
        <w:rPr>
          <w:rFonts w:ascii="Cambria Math" w:eastAsia="Cambria Math"/>
        </w:rPr>
        <w:t>𝑌</w:t>
      </w:r>
      <w:r>
        <w:rPr>
          <w:rFonts w:ascii="Cambria Math" w:eastAsia="Cambria Math"/>
          <w:vertAlign w:val="superscript"/>
        </w:rPr>
        <w:t>𝑒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𝑡; 𝐴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education;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𝐿</w:t>
      </w:r>
      <w:r>
        <w:rPr>
          <w:rFonts w:ascii="Cambria Math" w:eastAsia="Cambria Math"/>
          <w:vertAlign w:val="superscript"/>
        </w:rPr>
        <w:t>𝑒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denotes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hours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individual;</w:t>
      </w:r>
      <w:r>
        <w:rPr>
          <w:spacing w:val="17"/>
          <w:vertAlign w:val="baseline"/>
        </w:rPr>
        <w:t> </w:t>
      </w:r>
      <w:r>
        <w:rPr>
          <w:rFonts w:ascii="Cambria Math" w:eastAsia="Cambria Math"/>
          <w:vertAlign w:val="baseline"/>
        </w:rPr>
        <w:t>𝐾</w:t>
      </w:r>
      <w:r>
        <w:rPr>
          <w:rFonts w:ascii="Cambria Math" w:eastAsia="Cambria Math"/>
          <w:vertAlign w:val="subscript"/>
        </w:rPr>
        <w:t>𝑡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9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8"/>
          <w:vertAlign w:val="baseline"/>
        </w:rPr>
        <w:t> </w:t>
      </w:r>
      <w:r>
        <w:rPr>
          <w:vertAlign w:val="baseline"/>
        </w:rPr>
        <w:t>stock</w:t>
      </w:r>
      <w:r>
        <w:rPr>
          <w:spacing w:val="16"/>
          <w:vertAlign w:val="baseline"/>
        </w:rPr>
        <w:t> </w:t>
      </w:r>
      <w:r>
        <w:rPr>
          <w:vertAlign w:val="baseline"/>
        </w:rPr>
        <w:t>(assuming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19"/>
          <w:vertAlign w:val="baseline"/>
        </w:rPr>
        <w:t> </w:t>
      </w:r>
      <w:r>
        <w:rPr>
          <w:vertAlign w:val="baseline"/>
        </w:rPr>
        <w:t>depreciation)</w:t>
      </w:r>
      <w:r>
        <w:rPr>
          <w:spacing w:val="20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17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7"/>
          <w:vertAlign w:val="baseline"/>
        </w:rPr>
        <w:t> </w:t>
      </w:r>
      <w:r>
        <w:rPr>
          <w:rFonts w:ascii="Cambria Math" w:eastAsia="Cambria Math"/>
          <w:vertAlign w:val="baseline"/>
        </w:rPr>
        <w:t>𝑡</w:t>
      </w:r>
      <w:r>
        <w:rPr>
          <w:rFonts w:ascii="Cambria Math" w:eastAsia="Cambria Math"/>
          <w:spacing w:val="3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362" w:lineRule="auto" w:before="1"/>
        <w:ind w:left="498" w:right="1354"/>
        <w:jc w:val="both"/>
      </w:pPr>
      <w:r>
        <w:rPr>
          <w:rFonts w:ascii="Cambria Math" w:hAnsi="Cambria Math" w:eastAsia="Cambria Math"/>
        </w:rPr>
        <w:t>𝐴 </w:t>
      </w:r>
      <w:r>
        <w:rPr/>
        <w:t>is a function of human capital investment stock in the economy, </w:t>
      </w:r>
      <w:r>
        <w:rPr>
          <w:rFonts w:ascii="Cambria Math" w:hAnsi="Cambria Math" w:eastAsia="Cambria Math"/>
        </w:rPr>
        <w:t>(𝐻</w:t>
      </w:r>
      <w:r>
        <w:rPr>
          <w:rFonts w:ascii="Cambria Math" w:hAnsi="Cambria Math" w:eastAsia="Cambria Math"/>
          <w:vertAlign w:val="superscript"/>
        </w:rPr>
        <w:t>𝜑</w:t>
      </w:r>
      <w:r>
        <w:rPr>
          <w:rFonts w:ascii="Cambria Math" w:hAnsi="Cambria Math" w:eastAsia="Cambria Math"/>
          <w:vertAlign w:val="baseline"/>
        </w:rPr>
        <w:t>) </w:t>
      </w:r>
      <w:r>
        <w:rPr>
          <w:vertAlign w:val="baseline"/>
        </w:rPr>
        <w:t>such that </w:t>
      </w:r>
      <w:r>
        <w:rPr>
          <w:rFonts w:ascii="Cambria Math" w:hAnsi="Cambria Math" w:eastAsia="Cambria Math"/>
          <w:vertAlign w:val="baseline"/>
        </w:rPr>
        <w:t>𝜑 ≥ 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 [4.15]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becomes:</w:t>
      </w:r>
    </w:p>
    <w:p>
      <w:pPr>
        <w:spacing w:after="0" w:line="362" w:lineRule="auto"/>
        <w:jc w:val="both"/>
        <w:sectPr>
          <w:pgSz w:w="11910" w:h="16840"/>
          <w:pgMar w:header="0" w:footer="978" w:top="1580" w:bottom="1240" w:left="920" w:right="60"/>
        </w:sectPr>
      </w:pPr>
    </w:p>
    <w:p>
      <w:pPr>
        <w:pStyle w:val="BodyText"/>
        <w:tabs>
          <w:tab w:pos="6591" w:val="left" w:leader="none"/>
        </w:tabs>
        <w:spacing w:line="156" w:lineRule="exact" w:before="70"/>
        <w:ind w:left="110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𝑌</w:t>
      </w:r>
      <w:r>
        <w:rPr>
          <w:rFonts w:ascii="Cambria Math" w:hAnsi="Cambria Math" w:eastAsia="Cambria Math"/>
          <w:w w:val="110"/>
          <w:vertAlign w:val="superscript"/>
        </w:rPr>
        <w:t>𝑒</w:t>
      </w:r>
      <w:r>
        <w:rPr>
          <w:rFonts w:ascii="Cambria Math" w:hAnsi="Cambria Math" w:eastAsia="Cambria Math"/>
          <w:w w:val="110"/>
          <w:vertAlign w:val="baseline"/>
        </w:rPr>
        <w:t> </w:t>
      </w:r>
      <w:r>
        <w:rPr>
          <w:rFonts w:ascii="Cambria Math" w:hAnsi="Cambria Math" w:eastAsia="Cambria Math"/>
          <w:spacing w:val="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 </w:t>
      </w:r>
      <w:r>
        <w:rPr>
          <w:rFonts w:ascii="Cambria Math" w:hAnsi="Cambria Math" w:eastAsia="Cambria Math"/>
          <w:spacing w:val="1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𝐻</w:t>
      </w:r>
      <w:r>
        <w:rPr>
          <w:rFonts w:ascii="Cambria Math" w:hAnsi="Cambria Math" w:eastAsia="Cambria Math"/>
          <w:w w:val="110"/>
          <w:vertAlign w:val="superscript"/>
        </w:rPr>
        <w:t>𝜑</w:t>
      </w:r>
      <w:r>
        <w:rPr>
          <w:rFonts w:ascii="Cambria Math" w:hAnsi="Cambria Math" w:eastAsia="Cambria Math"/>
          <w:w w:val="110"/>
          <w:position w:val="1"/>
          <w:vertAlign w:val="baseline"/>
        </w:rPr>
        <w:t>(</w:t>
      </w:r>
      <w:r>
        <w:rPr>
          <w:rFonts w:ascii="Cambria Math" w:hAnsi="Cambria Math" w:eastAsia="Cambria Math"/>
          <w:w w:val="110"/>
          <w:vertAlign w:val="baseline"/>
        </w:rPr>
        <w:t>𝐿</w:t>
      </w:r>
      <w:r>
        <w:rPr>
          <w:rFonts w:ascii="Cambria Math" w:hAnsi="Cambria Math" w:eastAsia="Cambria Math"/>
          <w:w w:val="110"/>
          <w:vertAlign w:val="superscript"/>
        </w:rPr>
        <w:t>𝑒</w:t>
      </w:r>
      <w:r>
        <w:rPr>
          <w:rFonts w:ascii="Cambria Math" w:hAnsi="Cambria Math" w:eastAsia="Cambria Math"/>
          <w:w w:val="110"/>
          <w:position w:val="1"/>
          <w:vertAlign w:val="baseline"/>
        </w:rPr>
        <w:t>)</w:t>
      </w:r>
      <w:r>
        <w:rPr>
          <w:rFonts w:ascii="Cambria Math" w:hAnsi="Cambria Math" w:eastAsia="Cambria Math"/>
          <w:w w:val="110"/>
          <w:position w:val="1"/>
          <w:vertAlign w:val="superscript"/>
        </w:rPr>
        <w:t>𝖺</w:t>
      </w:r>
      <w:r>
        <w:rPr>
          <w:rFonts w:ascii="Cambria Math" w:hAnsi="Cambria Math" w:eastAsia="Cambria Math"/>
          <w:w w:val="110"/>
          <w:position w:val="1"/>
          <w:vertAlign w:val="baseline"/>
        </w:rPr>
        <w:t>(</w:t>
      </w:r>
      <w:r>
        <w:rPr>
          <w:rFonts w:ascii="Cambria Math" w:hAnsi="Cambria Math" w:eastAsia="Cambria Math"/>
          <w:w w:val="110"/>
          <w:vertAlign w:val="baseline"/>
        </w:rPr>
        <w:t>𝐾</w:t>
      </w:r>
      <w:r>
        <w:rPr>
          <w:rFonts w:ascii="Cambria Math" w:hAnsi="Cambria Math" w:eastAsia="Cambria Math"/>
          <w:w w:val="110"/>
          <w:vertAlign w:val="subscript"/>
        </w:rPr>
        <w:t>𝑡</w:t>
      </w:r>
      <w:r>
        <w:rPr>
          <w:rFonts w:ascii="Cambria Math" w:hAnsi="Cambria Math" w:eastAsia="Cambria Math"/>
          <w:w w:val="110"/>
          <w:position w:val="1"/>
          <w:vertAlign w:val="baseline"/>
        </w:rPr>
        <w:t>)</w:t>
      </w:r>
      <w:r>
        <w:rPr>
          <w:rFonts w:ascii="Cambria Math" w:hAnsi="Cambria Math" w:eastAsia="Cambria Math"/>
          <w:w w:val="110"/>
          <w:position w:val="1"/>
          <w:vertAlign w:val="superscript"/>
        </w:rPr>
        <w:t>1−𝖺</w:t>
      </w:r>
      <w:r>
        <w:rPr>
          <w:rFonts w:ascii="Cambria Math" w:hAnsi="Cambria Math" w:eastAsia="Cambria Math"/>
          <w:w w:val="110"/>
          <w:position w:val="1"/>
          <w:vertAlign w:val="baseline"/>
        </w:rPr>
        <w:tab/>
        <w:t>[</w:t>
      </w:r>
      <w:r>
        <w:rPr>
          <w:rFonts w:ascii="Cambria Math" w:hAnsi="Cambria Math" w:eastAsia="Cambria Math"/>
          <w:w w:val="110"/>
          <w:vertAlign w:val="baseline"/>
        </w:rPr>
        <w:t>4.15′</w:t>
      </w:r>
      <w:r>
        <w:rPr>
          <w:rFonts w:ascii="Cambria Math" w:hAnsi="Cambria Math" w:eastAsia="Cambria Math"/>
          <w:w w:val="110"/>
          <w:position w:val="1"/>
          <w:vertAlign w:val="baseline"/>
        </w:rPr>
        <w:t>]</w:t>
      </w:r>
    </w:p>
    <w:p>
      <w:pPr>
        <w:tabs>
          <w:tab w:pos="3172" w:val="left" w:leader="none"/>
        </w:tabs>
        <w:spacing w:line="170" w:lineRule="exact" w:before="0"/>
        <w:ind w:left="204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𝑡</w:t>
        <w:tab/>
        <w:t>𝑡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16"/>
        </w:rPr>
      </w:pPr>
    </w:p>
    <w:p>
      <w:pPr>
        <w:pStyle w:val="BodyText"/>
        <w:spacing w:before="90"/>
        <w:ind w:left="498"/>
      </w:pPr>
      <w:r>
        <w:rPr/>
        <w:t>and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that in</w:t>
      </w:r>
      <w:r>
        <w:rPr>
          <w:spacing w:val="-1"/>
        </w:rPr>
        <w:t> </w:t>
      </w:r>
      <w:r>
        <w:rPr/>
        <w:t>equilibrium, the</w:t>
      </w:r>
      <w:r>
        <w:rPr>
          <w:spacing w:val="-2"/>
        </w:rPr>
        <w:t> </w:t>
      </w:r>
      <w:r>
        <w:rPr/>
        <w:t>marginal productivity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equals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wage rate: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spacing w:line="180" w:lineRule="auto" w:before="0"/>
        <w:ind w:left="1938" w:right="0" w:firstLine="0"/>
        <w:jc w:val="left"/>
        <w:rPr>
          <w:rFonts w:ascii="Cambria Math" w:hAnsi="Cambria Math" w:eastAsia="Cambria Math"/>
          <w:sz w:val="24"/>
        </w:rPr>
      </w:pPr>
      <w:r>
        <w:rPr/>
        <w:pict>
          <v:rect style="position:absolute;margin-left:142.940002pt;margin-top:11.231787pt;width:9.720pt;height:.84pt;mso-position-horizontal-relative:page;mso-position-vertical-relative:paragraph;z-index:-24349184" filled="true" fillcolor="#000000" stroked="false">
            <v:fill type="solid"/>
            <w10:wrap type="none"/>
          </v:rect>
        </w:pict>
      </w:r>
      <w:r>
        <w:rPr/>
        <w:pict>
          <v:shape style="position:absolute;margin-left:143.179993pt;margin-top:12.042779pt;width:4.25pt;height:11.05pt;mso-position-horizontal-relative:page;mso-position-vertical-relative:paragraph;z-index:-24348672" type="#_x0000_t202" filled="false" stroked="false">
            <v:textbox inset="0,0,0,0">
              <w:txbxContent>
                <w:p>
                  <w:pPr>
                    <w:spacing w:line="220" w:lineRule="exact" w:before="0"/>
                    <w:ind w:left="0" w:right="0" w:firstLine="0"/>
                    <w:jc w:val="left"/>
                    <w:rPr>
                      <w:rFonts w:ascii="Symbol" w:hAnsi="Symbol"/>
                      <w:sz w:val="18"/>
                    </w:rPr>
                  </w:pPr>
                  <w:r>
                    <w:rPr>
                      <w:rFonts w:ascii="Symbol" w:hAnsi="Symbol"/>
                      <w:w w:val="94"/>
                      <w:sz w:val="18"/>
                    </w:rPr>
                    <w:t>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 w:eastAsia="Symbol"/>
          <w:sz w:val="18"/>
        </w:rPr>
        <w:t></w:t>
      </w:r>
      <w:r>
        <w:rPr>
          <w:rFonts w:ascii="Cambria Math" w:hAnsi="Cambria Math" w:eastAsia="Cambria Math"/>
          <w:sz w:val="17"/>
        </w:rPr>
        <w:t>𝑌</w:t>
      </w:r>
      <w:r>
        <w:rPr>
          <w:rFonts w:ascii="Cambria Math" w:hAnsi="Cambria Math" w:eastAsia="Cambria Math"/>
          <w:spacing w:val="32"/>
          <w:sz w:val="17"/>
        </w:rPr>
        <w:t> </w:t>
      </w:r>
      <w:r>
        <w:rPr>
          <w:rFonts w:ascii="Cambria Math" w:hAnsi="Cambria Math" w:eastAsia="Cambria Math"/>
          <w:position w:val="-13"/>
          <w:sz w:val="24"/>
        </w:rPr>
        <w:t>=</w:t>
      </w:r>
      <w:r>
        <w:rPr>
          <w:rFonts w:ascii="Cambria Math" w:hAnsi="Cambria Math" w:eastAsia="Cambria Math"/>
          <w:spacing w:val="13"/>
          <w:position w:val="-13"/>
          <w:sz w:val="24"/>
        </w:rPr>
        <w:t> </w:t>
      </w:r>
      <w:r>
        <w:rPr>
          <w:rFonts w:ascii="Cambria Math" w:hAnsi="Cambria Math" w:eastAsia="Cambria Math"/>
          <w:position w:val="-13"/>
          <w:sz w:val="24"/>
        </w:rPr>
        <w:t>𝑤</w:t>
      </w:r>
    </w:p>
    <w:p>
      <w:pPr>
        <w:spacing w:line="152" w:lineRule="exact" w:before="0"/>
        <w:ind w:left="2027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𝐿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6"/>
        </w:rPr>
      </w:pPr>
    </w:p>
    <w:p>
      <w:pPr>
        <w:pStyle w:val="BodyText"/>
        <w:spacing w:before="86"/>
        <w:ind w:left="498"/>
      </w:pPr>
      <w:r>
        <w:rPr/>
        <w:t>then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wage 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worker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period</w:t>
      </w:r>
      <w:r>
        <w:rPr>
          <w:spacing w:val="1"/>
        </w:rPr>
        <w:t> 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spacing w:val="12"/>
        </w:rPr>
        <w:t> </w:t>
      </w:r>
      <w:r>
        <w:rPr/>
        <w:t>equals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8"/>
        <w:ind w:left="1938" w:right="0" w:firstLine="0"/>
        <w:jc w:val="center"/>
        <w:rPr>
          <w:rFonts w:ascii="Cambria Math" w:hAnsi="Cambria Math" w:eastAsia="Cambria Math"/>
          <w:sz w:val="17"/>
        </w:rPr>
      </w:pPr>
      <w:r>
        <w:rPr/>
        <w:pict>
          <v:shape style="position:absolute;margin-left:173.089996pt;margin-top:10.790881pt;width:3.3pt;height:7pt;mso-position-horizontal-relative:page;mso-position-vertical-relative:paragraph;z-index:-24348160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5"/>
                      <w:sz w:val="14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 w:eastAsia="Symbol"/>
          <w:w w:val="105"/>
          <w:sz w:val="18"/>
        </w:rPr>
        <w:t></w:t>
      </w:r>
      <w:r>
        <w:rPr>
          <w:rFonts w:ascii="Cambria Math" w:hAnsi="Cambria Math" w:eastAsia="Cambria Math"/>
          <w:w w:val="105"/>
          <w:sz w:val="17"/>
        </w:rPr>
        <w:t>[ </w:t>
      </w:r>
      <w:r>
        <w:rPr>
          <w:rFonts w:ascii="Cambria Math" w:hAnsi="Cambria Math" w:eastAsia="Cambria Math"/>
          <w:spacing w:val="5"/>
          <w:w w:val="105"/>
          <w:sz w:val="17"/>
        </w:rPr>
        <w:t> </w:t>
      </w:r>
      <w:r>
        <w:rPr>
          <w:rFonts w:ascii="Cambria Math" w:hAnsi="Cambria Math" w:eastAsia="Cambria Math"/>
          <w:w w:val="105"/>
          <w:sz w:val="17"/>
        </w:rPr>
        <w:t>𝐻</w:t>
      </w:r>
      <w:r>
        <w:rPr>
          <w:rFonts w:ascii="Cambria Math" w:hAnsi="Cambria Math" w:eastAsia="Cambria Math"/>
          <w:w w:val="105"/>
          <w:position w:val="6"/>
          <w:sz w:val="14"/>
        </w:rPr>
        <w:t>𝜑</w:t>
      </w:r>
      <w:r>
        <w:rPr>
          <w:rFonts w:ascii="Cambria Math" w:hAnsi="Cambria Math" w:eastAsia="Cambria Math"/>
          <w:w w:val="105"/>
          <w:position w:val="1"/>
          <w:sz w:val="17"/>
        </w:rPr>
        <w:t>(</w:t>
      </w:r>
      <w:r>
        <w:rPr>
          <w:rFonts w:ascii="Cambria Math" w:hAnsi="Cambria Math" w:eastAsia="Cambria Math"/>
          <w:w w:val="105"/>
          <w:sz w:val="17"/>
        </w:rPr>
        <w:t>𝐿</w:t>
      </w:r>
      <w:r>
        <w:rPr>
          <w:rFonts w:ascii="Cambria Math" w:hAnsi="Cambria Math" w:eastAsia="Cambria Math"/>
          <w:w w:val="105"/>
          <w:position w:val="7"/>
          <w:sz w:val="14"/>
        </w:rPr>
        <w:t>𝑒</w:t>
      </w:r>
      <w:r>
        <w:rPr>
          <w:rFonts w:ascii="Cambria Math" w:hAnsi="Cambria Math" w:eastAsia="Cambria Math"/>
          <w:w w:val="105"/>
          <w:position w:val="1"/>
          <w:sz w:val="17"/>
        </w:rPr>
        <w:t>)</w:t>
      </w:r>
      <w:r>
        <w:rPr>
          <w:rFonts w:ascii="Cambria Math" w:hAnsi="Cambria Math" w:eastAsia="Cambria Math"/>
          <w:w w:val="105"/>
          <w:position w:val="6"/>
          <w:sz w:val="14"/>
        </w:rPr>
        <w:t>𝖺</w:t>
      </w:r>
      <w:r>
        <w:rPr>
          <w:rFonts w:ascii="Cambria Math" w:hAnsi="Cambria Math" w:eastAsia="Cambria Math"/>
          <w:w w:val="105"/>
          <w:position w:val="1"/>
          <w:sz w:val="17"/>
        </w:rPr>
        <w:t>(</w:t>
      </w:r>
      <w:r>
        <w:rPr>
          <w:rFonts w:ascii="Cambria Math" w:hAnsi="Cambria Math" w:eastAsia="Cambria Math"/>
          <w:w w:val="105"/>
          <w:sz w:val="17"/>
        </w:rPr>
        <w:t>𝐾</w:t>
      </w:r>
      <w:r>
        <w:rPr>
          <w:rFonts w:ascii="Cambria Math" w:hAnsi="Cambria Math" w:eastAsia="Cambria Math"/>
          <w:w w:val="105"/>
          <w:position w:val="-2"/>
          <w:sz w:val="14"/>
        </w:rPr>
        <w:t>𝑡</w:t>
      </w:r>
      <w:r>
        <w:rPr>
          <w:rFonts w:ascii="Cambria Math" w:hAnsi="Cambria Math" w:eastAsia="Cambria Math"/>
          <w:w w:val="105"/>
          <w:position w:val="1"/>
          <w:sz w:val="17"/>
        </w:rPr>
        <w:t>)</w:t>
      </w:r>
      <w:r>
        <w:rPr>
          <w:rFonts w:ascii="Cambria Math" w:hAnsi="Cambria Math" w:eastAsia="Cambria Math"/>
          <w:w w:val="105"/>
          <w:position w:val="6"/>
          <w:sz w:val="14"/>
        </w:rPr>
        <w:t>1−𝖺</w:t>
      </w:r>
      <w:r>
        <w:rPr>
          <w:rFonts w:ascii="Cambria Math" w:hAnsi="Cambria Math" w:eastAsia="Cambria Math"/>
          <w:w w:val="105"/>
          <w:sz w:val="17"/>
        </w:rPr>
        <w:t>]</w:t>
      </w:r>
    </w:p>
    <w:p>
      <w:pPr>
        <w:pStyle w:val="BodyText"/>
        <w:spacing w:line="20" w:lineRule="exact"/>
        <w:ind w:left="1938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6.75pt;height:.85pt;mso-position-horizontal-relative:char;mso-position-vertical-relative:line" coordorigin="0,0" coordsize="1535,17">
            <v:rect style="position:absolute;left:0;top:0;width:1535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1929" w:right="0" w:firstLine="0"/>
        <w:jc w:val="center"/>
        <w:rPr>
          <w:rFonts w:ascii="Cambria Math" w:hAnsi="Cambria Math" w:eastAsia="Cambria Math"/>
          <w:sz w:val="17"/>
        </w:rPr>
      </w:pPr>
      <w:r>
        <w:rPr>
          <w:rFonts w:ascii="Symbol" w:hAnsi="Symbol" w:eastAsia="Symbol"/>
          <w:sz w:val="18"/>
        </w:rPr>
        <w:t></w:t>
      </w:r>
      <w:r>
        <w:rPr>
          <w:rFonts w:ascii="Cambria Math" w:hAnsi="Cambria Math" w:eastAsia="Cambria Math"/>
          <w:sz w:val="17"/>
        </w:rPr>
        <w:t>𝐿</w:t>
      </w:r>
    </w:p>
    <w:p>
      <w:pPr>
        <w:pStyle w:val="BodyText"/>
        <w:spacing w:before="184"/>
        <w:ind w:left="77"/>
      </w:pPr>
      <w:r>
        <w:rPr/>
        <w:br w:type="column"/>
      </w:r>
      <w:r>
        <w:rPr>
          <w:rFonts w:ascii="Cambria Math" w:hAnsi="Cambria Math" w:eastAsia="Cambria Math"/>
          <w:w w:val="105"/>
        </w:rPr>
        <w:t>=</w:t>
      </w:r>
      <w:r>
        <w:rPr>
          <w:rFonts w:ascii="Cambria Math" w:hAnsi="Cambria Math" w:eastAsia="Cambria Math"/>
          <w:spacing w:val="18"/>
          <w:w w:val="105"/>
        </w:rPr>
        <w:t> </w:t>
      </w:r>
      <w:r>
        <w:rPr>
          <w:rFonts w:ascii="Cambria Math" w:hAnsi="Cambria Math" w:eastAsia="Cambria Math"/>
          <w:w w:val="105"/>
        </w:rPr>
        <w:t>𝐻</w:t>
      </w:r>
      <w:r>
        <w:rPr>
          <w:rFonts w:ascii="Cambria Math" w:hAnsi="Cambria Math" w:eastAsia="Cambria Math"/>
          <w:w w:val="105"/>
          <w:vertAlign w:val="superscript"/>
        </w:rPr>
        <w:t>𝜑</w:t>
      </w:r>
      <w:r>
        <w:rPr>
          <w:rFonts w:ascii="Cambria Math" w:hAnsi="Cambria Math" w:eastAsia="Cambria Math"/>
          <w:spacing w:val="29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vertAlign w:val="baseline"/>
        </w:rPr>
        <w:t>𝖺</w:t>
      </w:r>
      <w:r>
        <w:rPr>
          <w:rFonts w:ascii="Cambria Math" w:hAnsi="Cambria Math" w:eastAsia="Cambria Math"/>
          <w:spacing w:val="16"/>
          <w:w w:val="105"/>
          <w:vertAlign w:val="baseline"/>
        </w:rPr>
        <w:t> 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𝐿</w:t>
      </w:r>
      <w:r>
        <w:rPr>
          <w:rFonts w:ascii="Cambria Math" w:hAnsi="Cambria Math" w:eastAsia="Cambria Math"/>
          <w:w w:val="105"/>
          <w:vertAlign w:val="superscript"/>
        </w:rPr>
        <w:t>𝑒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𝖺−1</w:t>
      </w:r>
      <w:r>
        <w:rPr>
          <w:rFonts w:ascii="Cambria Math" w:hAnsi="Cambria Math" w:eastAsia="Cambria Math"/>
          <w:w w:val="105"/>
          <w:position w:val="1"/>
          <w:vertAlign w:val="baseline"/>
        </w:rPr>
        <w:t>(</w:t>
      </w:r>
      <w:r>
        <w:rPr>
          <w:rFonts w:ascii="Cambria Math" w:hAnsi="Cambria Math" w:eastAsia="Cambria Math"/>
          <w:w w:val="105"/>
          <w:vertAlign w:val="baseline"/>
        </w:rPr>
        <w:t>𝐾</w:t>
      </w:r>
      <w:r>
        <w:rPr>
          <w:rFonts w:ascii="Cambria Math" w:hAnsi="Cambria Math" w:eastAsia="Cambria Math"/>
          <w:w w:val="105"/>
          <w:vertAlign w:val="subscript"/>
        </w:rPr>
        <w:t>𝑡</w:t>
      </w:r>
      <w:r>
        <w:rPr>
          <w:rFonts w:ascii="Cambria Math" w:hAnsi="Cambria Math" w:eastAsia="Cambria Math"/>
          <w:w w:val="105"/>
          <w:position w:val="1"/>
          <w:vertAlign w:val="baseline"/>
        </w:rPr>
        <w:t>)</w:t>
      </w:r>
      <w:r>
        <w:rPr>
          <w:rFonts w:ascii="Cambria Math" w:hAnsi="Cambria Math" w:eastAsia="Cambria Math"/>
          <w:w w:val="105"/>
          <w:position w:val="1"/>
          <w:vertAlign w:val="superscript"/>
        </w:rPr>
        <w:t>1−𝖺</w:t>
      </w:r>
      <w:r>
        <w:rPr>
          <w:w w:val="105"/>
          <w:vertAlign w:val="baseline"/>
        </w:rPr>
        <w:t>,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becomes:</w:t>
      </w:r>
    </w:p>
    <w:p>
      <w:pPr>
        <w:spacing w:after="0"/>
        <w:sectPr>
          <w:type w:val="continuous"/>
          <w:pgSz w:w="11910" w:h="16840"/>
          <w:pgMar w:top="1320" w:bottom="1160" w:left="920" w:right="60"/>
          <w:cols w:num="2" w:equalWidth="0">
            <w:col w:w="3476" w:space="40"/>
            <w:col w:w="7414"/>
          </w:cols>
        </w:sectPr>
      </w:pPr>
    </w:p>
    <w:p>
      <w:pPr>
        <w:spacing w:line="66" w:lineRule="exact" w:before="207"/>
        <w:ind w:left="0" w:right="0" w:firstLine="0"/>
        <w:jc w:val="right"/>
        <w:rPr>
          <w:rFonts w:ascii="Cambria Math" w:eastAsia="Cambria Math"/>
          <w:sz w:val="17"/>
        </w:rPr>
      </w:pPr>
      <w:r>
        <w:rPr/>
        <w:pict>
          <v:shape style="position:absolute;margin-left:280.630005pt;margin-top:-12.118777pt;width:3.8pt;height:8.550pt;mso-position-horizontal-relative:page;mso-position-vertical-relative:paragraph;z-index:-2434764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w w:val="110"/>
                      <w:sz w:val="17"/>
                    </w:rPr>
                    <w:t>𝑡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w w:val="105"/>
          <w:position w:val="-8"/>
          <w:sz w:val="24"/>
        </w:rPr>
        <w:t>𝑤</w:t>
      </w:r>
      <w:r>
        <w:rPr>
          <w:rFonts w:ascii="Cambria Math" w:eastAsia="Cambria Math"/>
          <w:w w:val="105"/>
          <w:sz w:val="17"/>
        </w:rPr>
        <w:t>𝑒</w:t>
      </w:r>
    </w:p>
    <w:p>
      <w:pPr>
        <w:pStyle w:val="BodyText"/>
        <w:tabs>
          <w:tab w:pos="1281" w:val="left" w:leader="none"/>
        </w:tabs>
        <w:spacing w:line="51" w:lineRule="exact" w:before="222"/>
        <w:ind w:left="55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05"/>
        </w:rPr>
        <w:t>( </w:t>
      </w:r>
      <w:r>
        <w:rPr>
          <w:rFonts w:ascii="Cambria Math" w:eastAsia="Cambria Math"/>
          <w:spacing w:val="4"/>
          <w:w w:val="105"/>
        </w:rPr>
        <w:t> </w:t>
      </w:r>
      <w:r>
        <w:rPr>
          <w:rFonts w:ascii="Cambria Math" w:eastAsia="Cambria Math"/>
          <w:w w:val="105"/>
          <w:vertAlign w:val="superscript"/>
        </w:rPr>
        <w:t>𝑒</w:t>
      </w:r>
      <w:r>
        <w:rPr>
          <w:rFonts w:ascii="Cambria Math" w:eastAsia="Cambria Math"/>
          <w:w w:val="105"/>
          <w:vertAlign w:val="baseline"/>
        </w:rPr>
        <w:tab/>
      </w:r>
      <w:r>
        <w:rPr>
          <w:rFonts w:ascii="Cambria Math" w:eastAsia="Cambria Math"/>
          <w:spacing w:val="-11"/>
          <w:w w:val="105"/>
          <w:vertAlign w:val="baseline"/>
        </w:rPr>
        <w:t>)</w:t>
      </w:r>
    </w:p>
    <w:p>
      <w:pPr>
        <w:tabs>
          <w:tab w:pos="1015" w:val="left" w:leader="none"/>
        </w:tabs>
        <w:spacing w:line="116" w:lineRule="exact" w:before="156"/>
        <w:ind w:left="455" w:right="0" w:firstLine="0"/>
        <w:jc w:val="left"/>
        <w:rPr>
          <w:rFonts w:ascii="Cambria Math" w:eastAsia="Cambria Math"/>
          <w:sz w:val="17"/>
        </w:rPr>
      </w:pPr>
      <w:r>
        <w:rPr/>
        <w:br w:type="column"/>
      </w:r>
      <w:r>
        <w:rPr>
          <w:rFonts w:ascii="Cambria Math" w:eastAsia="Cambria Math"/>
          <w:w w:val="105"/>
          <w:position w:val="-4"/>
          <w:sz w:val="17"/>
        </w:rPr>
        <w:t>𝜑</w:t>
        <w:tab/>
      </w:r>
      <w:r>
        <w:rPr>
          <w:rFonts w:ascii="Cambria Math" w:eastAsia="Cambria Math"/>
          <w:spacing w:val="-115"/>
          <w:sz w:val="17"/>
        </w:rPr>
        <w:t>𝐾</w:t>
      </w:r>
    </w:p>
    <w:p>
      <w:pPr>
        <w:pStyle w:val="BodyText"/>
        <w:spacing w:before="5"/>
        <w:rPr>
          <w:rFonts w:ascii="Cambria Math"/>
          <w:sz w:val="9"/>
        </w:rPr>
      </w:pPr>
    </w:p>
    <w:p>
      <w:pPr>
        <w:pStyle w:val="BodyText"/>
        <w:spacing w:line="20" w:lineRule="exact"/>
        <w:ind w:left="1015" w:right="-72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.4pt;height:.85pt;mso-position-horizontal-relative:char;mso-position-vertical-relative:line" coordorigin="0,0" coordsize="128,17">
            <v:rect style="position:absolute;left:0;top:0;width:128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line="188" w:lineRule="exact" w:before="84"/>
        <w:ind w:left="77" w:right="0" w:firstLine="0"/>
        <w:jc w:val="left"/>
        <w:rPr>
          <w:rFonts w:ascii="Cambria Math" w:hAnsi="Cambria Math" w:eastAsia="Cambria Math"/>
          <w:sz w:val="17"/>
        </w:rPr>
      </w:pPr>
      <w:r>
        <w:rPr/>
        <w:br w:type="column"/>
      </w:r>
      <w:r>
        <w:rPr>
          <w:rFonts w:ascii="Cambria Math" w:hAnsi="Cambria Math" w:eastAsia="Cambria Math"/>
          <w:w w:val="115"/>
          <w:sz w:val="17"/>
        </w:rPr>
        <w:t>1−𝖺</w:t>
      </w:r>
    </w:p>
    <w:p>
      <w:pPr>
        <w:spacing w:after="0" w:line="188" w:lineRule="exact"/>
        <w:jc w:val="left"/>
        <w:rPr>
          <w:rFonts w:ascii="Cambria Math" w:hAnsi="Cambria Math" w:eastAsia="Cambria Math"/>
          <w:sz w:val="17"/>
        </w:rPr>
        <w:sectPr>
          <w:type w:val="continuous"/>
          <w:pgSz w:w="11910" w:h="16840"/>
          <w:pgMar w:top="1320" w:bottom="1160" w:left="920" w:right="60"/>
          <w:cols w:num="4" w:equalWidth="0">
            <w:col w:w="2224" w:space="40"/>
            <w:col w:w="1382" w:space="39"/>
            <w:col w:w="1138" w:space="39"/>
            <w:col w:w="6068"/>
          </w:cols>
        </w:sectPr>
      </w:pPr>
    </w:p>
    <w:p>
      <w:pPr>
        <w:pStyle w:val="BodyText"/>
        <w:spacing w:line="110" w:lineRule="exact"/>
        <w:jc w:val="right"/>
        <w:rPr>
          <w:rFonts w:ascii="Cambria Math" w:eastAsia="Cambria Math"/>
        </w:rPr>
      </w:pPr>
      <w:r>
        <w:rPr>
          <w:rFonts w:ascii="Cambria Math" w:eastAsia="Cambria Math"/>
          <w:w w:val="105"/>
          <w:vertAlign w:val="subscript"/>
        </w:rPr>
        <w:t>𝑡</w:t>
      </w:r>
      <w:r>
        <w:rPr>
          <w:rFonts w:ascii="Cambria Math" w:eastAsia="Cambria Math"/>
          <w:spacing w:val="3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𝑌</w:t>
      </w:r>
      <w:r>
        <w:rPr>
          <w:rFonts w:ascii="Cambria Math" w:eastAsia="Cambria Math"/>
          <w:w w:val="105"/>
          <w:vertAlign w:val="subscript"/>
        </w:rPr>
        <w:t>𝐿</w:t>
      </w:r>
    </w:p>
    <w:p>
      <w:pPr>
        <w:spacing w:line="57" w:lineRule="auto" w:before="0"/>
        <w:ind w:left="75" w:right="0" w:firstLine="0"/>
        <w:jc w:val="left"/>
        <w:rPr>
          <w:rFonts w:ascii="Cambria Math" w:eastAsia="Cambria Math"/>
          <w:sz w:val="24"/>
        </w:rPr>
      </w:pPr>
      <w:r>
        <w:rPr/>
        <w:br w:type="column"/>
      </w:r>
      <w:r>
        <w:rPr>
          <w:rFonts w:ascii="Cambria Math" w:eastAsia="Cambria Math"/>
          <w:sz w:val="24"/>
        </w:rPr>
        <w:t>𝐿</w:t>
      </w:r>
      <w:r>
        <w:rPr>
          <w:rFonts w:ascii="Cambria Math" w:eastAsia="Cambria Math"/>
          <w:position w:val="-4"/>
          <w:sz w:val="17"/>
        </w:rPr>
        <w:t>𝑡   </w:t>
      </w:r>
      <w:r>
        <w:rPr>
          <w:rFonts w:ascii="Cambria Math" w:eastAsia="Cambria Math"/>
          <w:sz w:val="24"/>
        </w:rPr>
        <w:t>,</w:t>
      </w:r>
      <w:r>
        <w:rPr>
          <w:rFonts w:ascii="Cambria Math" w:eastAsia="Cambria Math"/>
          <w:spacing w:val="1"/>
          <w:sz w:val="24"/>
        </w:rPr>
        <w:t> </w:t>
      </w:r>
      <w:r>
        <w:rPr>
          <w:rFonts w:ascii="Cambria Math" w:eastAsia="Cambria Math"/>
          <w:spacing w:val="-85"/>
          <w:w w:val="105"/>
          <w:sz w:val="24"/>
        </w:rPr>
        <w:t>𝐾</w:t>
      </w:r>
      <w:r>
        <w:rPr>
          <w:rFonts w:ascii="Cambria Math" w:eastAsia="Cambria Math"/>
          <w:spacing w:val="-85"/>
          <w:w w:val="105"/>
          <w:sz w:val="24"/>
          <w:vertAlign w:val="subscript"/>
        </w:rPr>
        <w:t>𝑡</w:t>
      </w:r>
    </w:p>
    <w:p>
      <w:pPr>
        <w:pStyle w:val="BodyText"/>
        <w:spacing w:line="110" w:lineRule="exact"/>
        <w:ind w:left="139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> </w:t>
      </w:r>
      <w:r>
        <w:rPr>
          <w:rFonts w:ascii="Cambria Math" w:eastAsia="Cambria Math"/>
          <w:spacing w:val="-153"/>
        </w:rPr>
        <w:t>𝐻</w:t>
      </w:r>
    </w:p>
    <w:p>
      <w:pPr>
        <w:pStyle w:val="BodyText"/>
        <w:spacing w:line="63" w:lineRule="exact"/>
        <w:ind w:left="174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  <w:w w:val="125"/>
        </w:rPr>
        <w:t>𝖺</w:t>
      </w:r>
      <w:r>
        <w:rPr>
          <w:rFonts w:ascii="Cambria Math" w:eastAsia="Cambria Math"/>
          <w:spacing w:val="2"/>
          <w:w w:val="125"/>
        </w:rPr>
        <w:t> </w:t>
      </w:r>
      <w:r>
        <w:rPr>
          <w:rFonts w:ascii="Cambria Math" w:eastAsia="Cambria Math"/>
          <w:w w:val="125"/>
        </w:rPr>
        <w:t>(  )</w:t>
      </w:r>
    </w:p>
    <w:p>
      <w:pPr>
        <w:spacing w:line="152" w:lineRule="exact" w:before="0"/>
        <w:ind w:left="0" w:right="175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𝐿</w:t>
      </w:r>
    </w:p>
    <w:p>
      <w:pPr>
        <w:pStyle w:val="BodyText"/>
        <w:spacing w:line="110" w:lineRule="exact"/>
        <w:ind w:left="2091" w:right="1871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</w:rPr>
        <w:t>[4.16]</w:t>
      </w:r>
    </w:p>
    <w:p>
      <w:pPr>
        <w:spacing w:after="0" w:line="110" w:lineRule="exact"/>
        <w:jc w:val="center"/>
        <w:rPr>
          <w:rFonts w:ascii="Cambria Math"/>
        </w:rPr>
        <w:sectPr>
          <w:type w:val="continuous"/>
          <w:pgSz w:w="11910" w:h="16840"/>
          <w:pgMar w:top="1320" w:bottom="1160" w:left="920" w:right="60"/>
          <w:cols w:num="5" w:equalWidth="0">
            <w:col w:w="2803" w:space="40"/>
            <w:col w:w="689" w:space="39"/>
            <w:col w:w="562" w:space="40"/>
            <w:col w:w="813" w:space="1326"/>
            <w:col w:w="461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0"/>
        <w:rPr>
          <w:rFonts w:ascii="Cambria Math"/>
          <w:sz w:val="16"/>
        </w:rPr>
      </w:pPr>
    </w:p>
    <w:p>
      <w:pPr>
        <w:pStyle w:val="BodyText"/>
        <w:ind w:left="1883"/>
        <w:rPr>
          <w:rFonts w:ascii="Cambria Math"/>
          <w:sz w:val="20"/>
        </w:rPr>
      </w:pPr>
      <w:r>
        <w:rPr>
          <w:rFonts w:ascii="Cambria Math"/>
          <w:sz w:val="20"/>
        </w:rPr>
        <w:drawing>
          <wp:inline distT="0" distB="0" distL="0" distR="0">
            <wp:extent cx="4009790" cy="2905125"/>
            <wp:effectExtent l="0" t="0" r="0" b="0"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79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 Math"/>
          <w:sz w:val="20"/>
        </w:rPr>
      </w:r>
    </w:p>
    <w:p>
      <w:pPr>
        <w:tabs>
          <w:tab w:pos="2750" w:val="left" w:leader="none"/>
        </w:tabs>
        <w:spacing w:before="8"/>
        <w:ind w:left="1938" w:right="4880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A5.1:</w:t>
      </w:r>
      <w:r>
        <w:rPr>
          <w:spacing w:val="-5"/>
          <w:sz w:val="20"/>
        </w:rPr>
        <w:t> </w:t>
      </w:r>
      <w:r>
        <w:rPr>
          <w:sz w:val="20"/>
        </w:rPr>
        <w:t>Scree</w:t>
      </w:r>
      <w:r>
        <w:rPr>
          <w:spacing w:val="-3"/>
          <w:sz w:val="20"/>
        </w:rPr>
        <w:t> </w:t>
      </w:r>
      <w:r>
        <w:rPr>
          <w:sz w:val="20"/>
        </w:rPr>
        <w:t>plot,</w:t>
      </w:r>
      <w:r>
        <w:rPr>
          <w:spacing w:val="-3"/>
          <w:sz w:val="20"/>
        </w:rPr>
        <w:t> </w:t>
      </w:r>
      <w:r>
        <w:rPr>
          <w:sz w:val="20"/>
        </w:rPr>
        <w:t>Sub-Saharan</w:t>
      </w:r>
      <w:r>
        <w:rPr>
          <w:spacing w:val="-2"/>
          <w:sz w:val="20"/>
        </w:rPr>
        <w:t> </w:t>
      </w:r>
      <w:r>
        <w:rPr>
          <w:sz w:val="20"/>
        </w:rPr>
        <w:t>Africa</w:t>
      </w:r>
      <w:r>
        <w:rPr>
          <w:spacing w:val="-4"/>
          <w:sz w:val="20"/>
        </w:rPr>
        <w:t> </w:t>
      </w:r>
      <w:r>
        <w:rPr>
          <w:sz w:val="20"/>
        </w:rPr>
        <w:t>(SSA)</w:t>
      </w:r>
      <w:r>
        <w:rPr>
          <w:spacing w:val="-47"/>
          <w:sz w:val="20"/>
        </w:rPr>
        <w:t> </w:t>
      </w:r>
      <w:r>
        <w:rPr>
          <w:sz w:val="20"/>
        </w:rPr>
        <w:t>Source:</w:t>
        <w:tab/>
        <w:t>Researcher’s Computation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320" w:bottom="1160" w:left="920" w:right="60"/>
        </w:sectPr>
      </w:pPr>
    </w:p>
    <w:p>
      <w:pPr>
        <w:pStyle w:val="BodyText"/>
        <w:ind w:left="1837"/>
        <w:rPr>
          <w:sz w:val="20"/>
        </w:rPr>
      </w:pPr>
      <w:r>
        <w:rPr>
          <w:sz w:val="20"/>
        </w:rPr>
        <w:drawing>
          <wp:inline distT="0" distB="0" distL="0" distR="0">
            <wp:extent cx="4058412" cy="2895600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8412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11"/>
        </w:rPr>
      </w:pPr>
    </w:p>
    <w:p>
      <w:pPr>
        <w:tabs>
          <w:tab w:pos="2750" w:val="left" w:leader="none"/>
        </w:tabs>
        <w:spacing w:before="91"/>
        <w:ind w:left="1938" w:right="6049" w:firstLine="0"/>
        <w:jc w:val="left"/>
        <w:rPr>
          <w:sz w:val="20"/>
        </w:rPr>
      </w:pPr>
      <w:r>
        <w:rPr>
          <w:sz w:val="20"/>
        </w:rPr>
        <w:t>Figure A5.2: Scree plot, Cameroon</w:t>
      </w:r>
      <w:r>
        <w:rPr>
          <w:spacing w:val="1"/>
          <w:sz w:val="20"/>
        </w:rPr>
        <w:t> </w:t>
      </w:r>
      <w:r>
        <w:rPr>
          <w:sz w:val="20"/>
        </w:rPr>
        <w:t>Source:</w:t>
        <w:tab/>
      </w:r>
      <w:r>
        <w:rPr>
          <w:spacing w:val="-1"/>
          <w:sz w:val="20"/>
        </w:rPr>
        <w:t>Researcher’s</w:t>
      </w:r>
      <w:r>
        <w:rPr>
          <w:spacing w:val="-8"/>
          <w:sz w:val="20"/>
        </w:rPr>
        <w:t> </w:t>
      </w:r>
      <w:r>
        <w:rPr>
          <w:sz w:val="20"/>
        </w:rPr>
        <w:t>Computation</w:t>
      </w: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83">
            <wp:simplePos x="0" y="0"/>
            <wp:positionH relativeFrom="page">
              <wp:posOffset>1760983</wp:posOffset>
            </wp:positionH>
            <wp:positionV relativeFrom="paragraph">
              <wp:posOffset>205454</wp:posOffset>
            </wp:positionV>
            <wp:extent cx="4049035" cy="2905125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903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750" w:val="left" w:leader="none"/>
        </w:tabs>
        <w:spacing w:before="20"/>
        <w:ind w:left="1938" w:right="6049" w:firstLine="0"/>
        <w:jc w:val="left"/>
        <w:rPr>
          <w:sz w:val="20"/>
        </w:rPr>
      </w:pPr>
      <w:r>
        <w:rPr>
          <w:sz w:val="20"/>
        </w:rPr>
        <w:t>Figure</w:t>
      </w:r>
      <w:r>
        <w:rPr>
          <w:spacing w:val="2"/>
          <w:sz w:val="20"/>
        </w:rPr>
        <w:t> </w:t>
      </w:r>
      <w:r>
        <w:rPr>
          <w:sz w:val="20"/>
        </w:rPr>
        <w:t>A5.3:</w:t>
      </w:r>
      <w:r>
        <w:rPr>
          <w:spacing w:val="-2"/>
          <w:sz w:val="20"/>
        </w:rPr>
        <w:t> </w:t>
      </w:r>
      <w:r>
        <w:rPr>
          <w:sz w:val="20"/>
        </w:rPr>
        <w:t>Scree</w:t>
      </w:r>
      <w:r>
        <w:rPr>
          <w:spacing w:val="-1"/>
          <w:sz w:val="20"/>
        </w:rPr>
        <w:t> </w:t>
      </w:r>
      <w:r>
        <w:rPr>
          <w:sz w:val="20"/>
        </w:rPr>
        <w:t>plot,</w:t>
      </w:r>
      <w:r>
        <w:rPr>
          <w:spacing w:val="1"/>
          <w:sz w:val="20"/>
        </w:rPr>
        <w:t> </w:t>
      </w:r>
      <w:r>
        <w:rPr>
          <w:sz w:val="20"/>
        </w:rPr>
        <w:t>Kenya</w:t>
      </w:r>
      <w:r>
        <w:rPr>
          <w:spacing w:val="1"/>
          <w:sz w:val="20"/>
        </w:rPr>
        <w:t> </w:t>
      </w:r>
      <w:r>
        <w:rPr>
          <w:sz w:val="20"/>
        </w:rPr>
        <w:t>Source:</w:t>
        <w:tab/>
      </w:r>
      <w:r>
        <w:rPr>
          <w:spacing w:val="-1"/>
          <w:sz w:val="20"/>
        </w:rPr>
        <w:t>Researcher’s</w:t>
      </w:r>
      <w:r>
        <w:rPr>
          <w:spacing w:val="-8"/>
          <w:sz w:val="20"/>
        </w:rPr>
        <w:t> </w:t>
      </w:r>
      <w:r>
        <w:rPr>
          <w:sz w:val="20"/>
        </w:rPr>
        <w:t>Computation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8" w:top="1400" w:bottom="1240" w:left="920" w:right="60"/>
        </w:sectPr>
      </w:pPr>
    </w:p>
    <w:p>
      <w:pPr>
        <w:pStyle w:val="BodyText"/>
        <w:ind w:left="1852"/>
        <w:rPr>
          <w:sz w:val="20"/>
        </w:rPr>
      </w:pPr>
      <w:r>
        <w:rPr>
          <w:sz w:val="20"/>
        </w:rPr>
        <w:drawing>
          <wp:inline distT="0" distB="0" distL="0" distR="0">
            <wp:extent cx="4049416" cy="2905125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9416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tabs>
          <w:tab w:pos="2750" w:val="left" w:leader="none"/>
        </w:tabs>
        <w:spacing w:before="8"/>
        <w:ind w:left="1938" w:right="6049" w:firstLine="0"/>
        <w:jc w:val="left"/>
        <w:rPr>
          <w:sz w:val="20"/>
        </w:rPr>
      </w:pPr>
      <w:r>
        <w:rPr>
          <w:sz w:val="20"/>
        </w:rPr>
        <w:t>Figure A5.4: Scree plot, Nigeria</w:t>
      </w:r>
      <w:r>
        <w:rPr>
          <w:spacing w:val="1"/>
          <w:sz w:val="20"/>
        </w:rPr>
        <w:t> </w:t>
      </w:r>
      <w:r>
        <w:rPr>
          <w:sz w:val="20"/>
        </w:rPr>
        <w:t>Source:</w:t>
        <w:tab/>
      </w:r>
      <w:r>
        <w:rPr>
          <w:spacing w:val="-1"/>
          <w:sz w:val="20"/>
        </w:rPr>
        <w:t>Researcher’s</w:t>
      </w:r>
      <w:r>
        <w:rPr>
          <w:spacing w:val="-8"/>
          <w:sz w:val="20"/>
        </w:rPr>
        <w:t> </w:t>
      </w:r>
      <w:r>
        <w:rPr>
          <w:sz w:val="20"/>
        </w:rPr>
        <w:t>Computation</w:t>
      </w:r>
    </w:p>
    <w:p>
      <w:pPr>
        <w:pStyle w:val="BodyText"/>
        <w:spacing w:before="8"/>
      </w:pPr>
      <w:r>
        <w:rPr/>
        <w:drawing>
          <wp:anchor distT="0" distB="0" distL="0" distR="0" allowOverlap="1" layoutInCell="1" locked="0" behindDoc="0" simplePos="0" relativeHeight="84">
            <wp:simplePos x="0" y="0"/>
            <wp:positionH relativeFrom="page">
              <wp:posOffset>1732788</wp:posOffset>
            </wp:positionH>
            <wp:positionV relativeFrom="paragraph">
              <wp:posOffset>205383</wp:posOffset>
            </wp:positionV>
            <wp:extent cx="4084789" cy="2952750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4789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750" w:val="left" w:leader="none"/>
        </w:tabs>
        <w:spacing w:before="7"/>
        <w:ind w:left="1938" w:right="5980" w:firstLine="0"/>
        <w:jc w:val="left"/>
        <w:rPr>
          <w:sz w:val="20"/>
        </w:rPr>
      </w:pPr>
      <w:r>
        <w:rPr>
          <w:sz w:val="20"/>
        </w:rPr>
        <w:t>Figure A5.5: Scree plot, South Africa</w:t>
      </w:r>
      <w:r>
        <w:rPr>
          <w:spacing w:val="-47"/>
          <w:sz w:val="20"/>
        </w:rPr>
        <w:t> </w:t>
      </w:r>
      <w:r>
        <w:rPr>
          <w:sz w:val="20"/>
        </w:rPr>
        <w:t>Source:</w:t>
        <w:tab/>
        <w:t>Researcher’s</w:t>
      </w:r>
      <w:r>
        <w:rPr>
          <w:spacing w:val="-3"/>
          <w:sz w:val="20"/>
        </w:rPr>
        <w:t> </w:t>
      </w:r>
      <w:r>
        <w:rPr>
          <w:sz w:val="20"/>
        </w:rPr>
        <w:t>Computation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8" w:top="1400" w:bottom="1240" w:left="920" w:right="60"/>
        </w:sectPr>
      </w:pPr>
    </w:p>
    <w:p>
      <w:pPr>
        <w:tabs>
          <w:tab w:pos="1986" w:val="left" w:leader="none"/>
        </w:tabs>
        <w:spacing w:before="78"/>
        <w:ind w:left="498" w:right="0" w:firstLine="0"/>
        <w:jc w:val="left"/>
        <w:rPr>
          <w:b/>
          <w:sz w:val="22"/>
        </w:rPr>
      </w:pPr>
      <w:r>
        <w:rPr>
          <w:b/>
          <w:sz w:val="22"/>
        </w:rPr>
        <w:t>Table A5.1:</w:t>
        <w:tab/>
        <w:t>Correlation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Matrix,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Cameroon</w:t>
      </w: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485"/>
        <w:gridCol w:w="491"/>
        <w:gridCol w:w="497"/>
        <w:gridCol w:w="502"/>
        <w:gridCol w:w="491"/>
        <w:gridCol w:w="483"/>
        <w:gridCol w:w="497"/>
        <w:gridCol w:w="510"/>
        <w:gridCol w:w="505"/>
        <w:gridCol w:w="505"/>
        <w:gridCol w:w="516"/>
        <w:gridCol w:w="634"/>
        <w:gridCol w:w="1061"/>
      </w:tblGrid>
      <w:tr>
        <w:trPr>
          <w:trHeight w:val="178" w:hRule="atLeast"/>
        </w:trPr>
        <w:tc>
          <w:tcPr>
            <w:tcW w:w="18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25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Variables</w:t>
            </w:r>
          </w:p>
        </w:tc>
        <w:tc>
          <w:tcPr>
            <w:tcW w:w="4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1" w:right="36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FSI</w:t>
            </w:r>
          </w:p>
        </w:tc>
        <w:tc>
          <w:tcPr>
            <w:tcW w:w="4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102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Gini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14" w:right="47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DC</w:t>
            </w:r>
          </w:p>
        </w:tc>
        <w:tc>
          <w:tcPr>
            <w:tcW w:w="5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18" w:right="41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RR</w:t>
            </w:r>
          </w:p>
        </w:tc>
        <w:tc>
          <w:tcPr>
            <w:tcW w:w="4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15" w:right="34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DR</w:t>
            </w:r>
          </w:p>
        </w:tc>
        <w:tc>
          <w:tcPr>
            <w:tcW w:w="48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4" w:right="32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Inf.</w:t>
            </w:r>
          </w:p>
        </w:tc>
        <w:tc>
          <w:tcPr>
            <w:tcW w:w="4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3" w:right="47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Liq</w:t>
            </w:r>
          </w:p>
        </w:tc>
        <w:tc>
          <w:tcPr>
            <w:tcW w:w="5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79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BMG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15" w:right="42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PC</w:t>
            </w:r>
          </w:p>
        </w:tc>
        <w:tc>
          <w:tcPr>
            <w:tcW w:w="5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1" w:right="42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Gr.</w:t>
            </w: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left="30" w:right="38"/>
              <w:jc w:val="center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GFCF</w:t>
            </w:r>
          </w:p>
        </w:tc>
        <w:tc>
          <w:tcPr>
            <w:tcW w:w="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26"/>
              <w:ind w:right="69"/>
              <w:jc w:val="right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GF.</w:t>
            </w:r>
            <w:r>
              <w:rPr>
                <w:i/>
                <w:spacing w:val="-3"/>
                <w:w w:val="105"/>
                <w:sz w:val="14"/>
              </w:rPr>
              <w:t> </w:t>
            </w:r>
            <w:r>
              <w:rPr>
                <w:i/>
                <w:w w:val="105"/>
                <w:sz w:val="14"/>
              </w:rPr>
              <w:t>GR.</w:t>
            </w:r>
          </w:p>
        </w:tc>
        <w:tc>
          <w:tcPr>
            <w:tcW w:w="10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642" w:val="left" w:leader="none"/>
              </w:tabs>
              <w:spacing w:line="132" w:lineRule="exact" w:before="26"/>
              <w:ind w:left="103"/>
              <w:rPr>
                <w:i/>
                <w:sz w:val="14"/>
              </w:rPr>
            </w:pPr>
            <w:r>
              <w:rPr>
                <w:i/>
                <w:w w:val="105"/>
                <w:sz w:val="14"/>
              </w:rPr>
              <w:t>Exp.</w:t>
              <w:tab/>
              <w:t>Nat.</w:t>
            </w:r>
          </w:p>
        </w:tc>
      </w:tr>
      <w:tr>
        <w:trPr>
          <w:trHeight w:val="185" w:hRule="atLeast"/>
        </w:trPr>
        <w:tc>
          <w:tcPr>
            <w:tcW w:w="1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8" w:lineRule="exact" w:before="27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Financial stability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index</w:t>
            </w:r>
          </w:p>
        </w:tc>
        <w:tc>
          <w:tcPr>
            <w:tcW w:w="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38" w:lineRule="exact" w:before="27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4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Gini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index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0.347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Domestic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credit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0.146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-0.595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5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Real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interest rate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0.249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0.398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-0.446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0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Deposit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rate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8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-0.236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-0.840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0.753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1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-0.532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36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4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Inflation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(consumer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prices)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0.111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-0.341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0.229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1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-0.428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36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0.389</w:t>
            </w:r>
          </w:p>
        </w:tc>
        <w:tc>
          <w:tcPr>
            <w:tcW w:w="483" w:type="dxa"/>
          </w:tcPr>
          <w:p>
            <w:pPr>
              <w:pStyle w:val="TableParagraph"/>
              <w:spacing w:line="138" w:lineRule="exact" w:before="35"/>
              <w:ind w:left="28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49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Liquid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liabilies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0.026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-0.375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0.848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1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-0.350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36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0.708</w:t>
            </w:r>
          </w:p>
        </w:tc>
        <w:tc>
          <w:tcPr>
            <w:tcW w:w="483" w:type="dxa"/>
          </w:tcPr>
          <w:p>
            <w:pPr>
              <w:pStyle w:val="TableParagraph"/>
              <w:spacing w:line="138" w:lineRule="exact" w:before="35"/>
              <w:ind w:left="28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0.146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29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Broad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money</w:t>
            </w:r>
            <w:r>
              <w:rPr>
                <w:spacing w:val="-4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growth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0.492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0.156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0.122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1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-0.347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37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-0.041</w:t>
            </w:r>
          </w:p>
        </w:tc>
        <w:tc>
          <w:tcPr>
            <w:tcW w:w="483" w:type="dxa"/>
          </w:tcPr>
          <w:p>
            <w:pPr>
              <w:pStyle w:val="TableParagraph"/>
              <w:spacing w:line="138" w:lineRule="exact" w:before="35"/>
              <w:ind w:left="28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0.428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-0.013</w:t>
            </w:r>
          </w:p>
        </w:tc>
        <w:tc>
          <w:tcPr>
            <w:tcW w:w="510" w:type="dxa"/>
          </w:tcPr>
          <w:p>
            <w:pPr>
              <w:pStyle w:val="TableParagraph"/>
              <w:spacing w:line="138" w:lineRule="exact" w:before="35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GDP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 capita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8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-0.121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-0.085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0.404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1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-0.087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36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0.311</w:t>
            </w:r>
          </w:p>
        </w:tc>
        <w:tc>
          <w:tcPr>
            <w:tcW w:w="483" w:type="dxa"/>
          </w:tcPr>
          <w:p>
            <w:pPr>
              <w:pStyle w:val="TableParagraph"/>
              <w:spacing w:line="138" w:lineRule="exact" w:before="35"/>
              <w:ind w:left="30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-0.249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29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0.583</w:t>
            </w:r>
          </w:p>
        </w:tc>
        <w:tc>
          <w:tcPr>
            <w:tcW w:w="510" w:type="dxa"/>
          </w:tcPr>
          <w:p>
            <w:pPr>
              <w:pStyle w:val="TableParagraph"/>
              <w:spacing w:line="138" w:lineRule="exact" w:before="35"/>
              <w:ind w:left="63"/>
              <w:rPr>
                <w:sz w:val="14"/>
              </w:rPr>
            </w:pPr>
            <w:r>
              <w:rPr>
                <w:w w:val="105"/>
                <w:sz w:val="14"/>
              </w:rPr>
              <w:t>-0.411</w:t>
            </w:r>
          </w:p>
        </w:tc>
        <w:tc>
          <w:tcPr>
            <w:tcW w:w="505" w:type="dxa"/>
          </w:tcPr>
          <w:p>
            <w:pPr>
              <w:pStyle w:val="TableParagraph"/>
              <w:spacing w:line="138" w:lineRule="exact" w:before="35"/>
              <w:ind w:left="36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50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GDP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per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capita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gr.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0.185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0.154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0.021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1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-0.188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37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-0.238</w:t>
            </w:r>
          </w:p>
        </w:tc>
        <w:tc>
          <w:tcPr>
            <w:tcW w:w="483" w:type="dxa"/>
          </w:tcPr>
          <w:p>
            <w:pPr>
              <w:pStyle w:val="TableParagraph"/>
              <w:spacing w:line="138" w:lineRule="exact" w:before="35"/>
              <w:ind w:left="28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0.346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-0.172</w:t>
            </w:r>
          </w:p>
        </w:tc>
        <w:tc>
          <w:tcPr>
            <w:tcW w:w="510" w:type="dxa"/>
          </w:tcPr>
          <w:p>
            <w:pPr>
              <w:pStyle w:val="TableParagraph"/>
              <w:spacing w:line="138" w:lineRule="exact" w:before="35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0.606</w:t>
            </w:r>
          </w:p>
        </w:tc>
        <w:tc>
          <w:tcPr>
            <w:tcW w:w="505" w:type="dxa"/>
          </w:tcPr>
          <w:p>
            <w:pPr>
              <w:pStyle w:val="TableParagraph"/>
              <w:spacing w:line="138" w:lineRule="exact" w:before="35"/>
              <w:ind w:left="36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-0.535</w:t>
            </w:r>
          </w:p>
        </w:tc>
        <w:tc>
          <w:tcPr>
            <w:tcW w:w="505" w:type="dxa"/>
          </w:tcPr>
          <w:p>
            <w:pPr>
              <w:pStyle w:val="TableParagraph"/>
              <w:spacing w:line="138" w:lineRule="exact" w:before="35"/>
              <w:ind w:left="28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Gross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fixed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cap.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formation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0.299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-0.042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0.671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1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-0.144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36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0.246</w:t>
            </w:r>
          </w:p>
        </w:tc>
        <w:tc>
          <w:tcPr>
            <w:tcW w:w="483" w:type="dxa"/>
          </w:tcPr>
          <w:p>
            <w:pPr>
              <w:pStyle w:val="TableParagraph"/>
              <w:spacing w:line="138" w:lineRule="exact" w:before="35"/>
              <w:ind w:left="28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0.101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29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0.566</w:t>
            </w:r>
          </w:p>
        </w:tc>
        <w:tc>
          <w:tcPr>
            <w:tcW w:w="510" w:type="dxa"/>
          </w:tcPr>
          <w:p>
            <w:pPr>
              <w:pStyle w:val="TableParagraph"/>
              <w:spacing w:line="138" w:lineRule="exact" w:before="35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0.088</w:t>
            </w:r>
          </w:p>
        </w:tc>
        <w:tc>
          <w:tcPr>
            <w:tcW w:w="505" w:type="dxa"/>
          </w:tcPr>
          <w:p>
            <w:pPr>
              <w:pStyle w:val="TableParagraph"/>
              <w:spacing w:line="138" w:lineRule="exact" w:before="35"/>
              <w:ind w:left="36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0.360</w:t>
            </w:r>
          </w:p>
        </w:tc>
        <w:tc>
          <w:tcPr>
            <w:tcW w:w="505" w:type="dxa"/>
          </w:tcPr>
          <w:p>
            <w:pPr>
              <w:pStyle w:val="TableParagraph"/>
              <w:spacing w:line="138" w:lineRule="exact" w:before="35"/>
              <w:ind w:left="28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0.259</w:t>
            </w:r>
          </w:p>
        </w:tc>
        <w:tc>
          <w:tcPr>
            <w:tcW w:w="516" w:type="dxa"/>
          </w:tcPr>
          <w:p>
            <w:pPr>
              <w:pStyle w:val="TableParagraph"/>
              <w:spacing w:line="138" w:lineRule="exact" w:before="35"/>
              <w:ind w:left="31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Gross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fixed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cap.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form.</w:t>
            </w:r>
            <w:r>
              <w:rPr>
                <w:spacing w:val="-2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gr.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0.171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80"/>
              <w:rPr>
                <w:sz w:val="14"/>
              </w:rPr>
            </w:pPr>
            <w:r>
              <w:rPr>
                <w:w w:val="105"/>
                <w:sz w:val="14"/>
              </w:rPr>
              <w:t>0.259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-0.072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1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-0.174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37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-0.300</w:t>
            </w:r>
          </w:p>
        </w:tc>
        <w:tc>
          <w:tcPr>
            <w:tcW w:w="483" w:type="dxa"/>
          </w:tcPr>
          <w:p>
            <w:pPr>
              <w:pStyle w:val="TableParagraph"/>
              <w:spacing w:line="138" w:lineRule="exact" w:before="35"/>
              <w:ind w:left="28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0.146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-0.233</w:t>
            </w:r>
          </w:p>
        </w:tc>
        <w:tc>
          <w:tcPr>
            <w:tcW w:w="510" w:type="dxa"/>
          </w:tcPr>
          <w:p>
            <w:pPr>
              <w:pStyle w:val="TableParagraph"/>
              <w:spacing w:line="138" w:lineRule="exact" w:before="35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0.548</w:t>
            </w:r>
          </w:p>
        </w:tc>
        <w:tc>
          <w:tcPr>
            <w:tcW w:w="505" w:type="dxa"/>
          </w:tcPr>
          <w:p>
            <w:pPr>
              <w:pStyle w:val="TableParagraph"/>
              <w:spacing w:line="138" w:lineRule="exact" w:before="35"/>
              <w:ind w:left="36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-0.486</w:t>
            </w:r>
          </w:p>
        </w:tc>
        <w:tc>
          <w:tcPr>
            <w:tcW w:w="505" w:type="dxa"/>
          </w:tcPr>
          <w:p>
            <w:pPr>
              <w:pStyle w:val="TableParagraph"/>
              <w:spacing w:line="138" w:lineRule="exact" w:before="35"/>
              <w:ind w:left="28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0.818</w:t>
            </w:r>
          </w:p>
        </w:tc>
        <w:tc>
          <w:tcPr>
            <w:tcW w:w="516" w:type="dxa"/>
          </w:tcPr>
          <w:p>
            <w:pPr>
              <w:pStyle w:val="TableParagraph"/>
              <w:spacing w:line="138" w:lineRule="exact" w:before="35"/>
              <w:ind w:left="31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0.163</w:t>
            </w:r>
          </w:p>
        </w:tc>
        <w:tc>
          <w:tcPr>
            <w:tcW w:w="634" w:type="dxa"/>
          </w:tcPr>
          <w:p>
            <w:pPr>
              <w:pStyle w:val="TableParagraph"/>
              <w:spacing w:line="138" w:lineRule="exact" w:before="35"/>
              <w:ind w:right="1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1888" w:type="dxa"/>
          </w:tcPr>
          <w:p>
            <w:pPr>
              <w:pStyle w:val="TableParagraph"/>
              <w:spacing w:line="138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Government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consumption</w:t>
            </w:r>
            <w:r>
              <w:rPr>
                <w:spacing w:val="-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exp.</w:t>
            </w:r>
          </w:p>
        </w:tc>
        <w:tc>
          <w:tcPr>
            <w:tcW w:w="485" w:type="dxa"/>
          </w:tcPr>
          <w:p>
            <w:pPr>
              <w:pStyle w:val="TableParagraph"/>
              <w:spacing w:line="138" w:lineRule="exact" w:before="35"/>
              <w:ind w:left="28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-0.244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-0.199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0.230</w:t>
            </w:r>
          </w:p>
        </w:tc>
        <w:tc>
          <w:tcPr>
            <w:tcW w:w="502" w:type="dxa"/>
          </w:tcPr>
          <w:p>
            <w:pPr>
              <w:pStyle w:val="TableParagraph"/>
              <w:spacing w:line="138" w:lineRule="exact" w:before="35"/>
              <w:ind w:left="40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0.192</w:t>
            </w:r>
          </w:p>
        </w:tc>
        <w:tc>
          <w:tcPr>
            <w:tcW w:w="491" w:type="dxa"/>
          </w:tcPr>
          <w:p>
            <w:pPr>
              <w:pStyle w:val="TableParagraph"/>
              <w:spacing w:line="138" w:lineRule="exact" w:before="35"/>
              <w:ind w:left="36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0.391</w:t>
            </w:r>
          </w:p>
        </w:tc>
        <w:tc>
          <w:tcPr>
            <w:tcW w:w="483" w:type="dxa"/>
          </w:tcPr>
          <w:p>
            <w:pPr>
              <w:pStyle w:val="TableParagraph"/>
              <w:spacing w:line="138" w:lineRule="exact" w:before="35"/>
              <w:ind w:left="30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-0.366</w:t>
            </w:r>
          </w:p>
        </w:tc>
        <w:tc>
          <w:tcPr>
            <w:tcW w:w="497" w:type="dxa"/>
          </w:tcPr>
          <w:p>
            <w:pPr>
              <w:pStyle w:val="TableParagraph"/>
              <w:spacing w:line="138" w:lineRule="exact" w:before="35"/>
              <w:ind w:left="29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0.471</w:t>
            </w:r>
          </w:p>
        </w:tc>
        <w:tc>
          <w:tcPr>
            <w:tcW w:w="510" w:type="dxa"/>
          </w:tcPr>
          <w:p>
            <w:pPr>
              <w:pStyle w:val="TableParagraph"/>
              <w:spacing w:line="138" w:lineRule="exact" w:before="35"/>
              <w:ind w:left="63"/>
              <w:rPr>
                <w:sz w:val="14"/>
              </w:rPr>
            </w:pPr>
            <w:r>
              <w:rPr>
                <w:w w:val="105"/>
                <w:sz w:val="14"/>
              </w:rPr>
              <w:t>-0.623</w:t>
            </w:r>
          </w:p>
        </w:tc>
        <w:tc>
          <w:tcPr>
            <w:tcW w:w="505" w:type="dxa"/>
          </w:tcPr>
          <w:p>
            <w:pPr>
              <w:pStyle w:val="TableParagraph"/>
              <w:spacing w:line="138" w:lineRule="exact" w:before="35"/>
              <w:ind w:left="36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0.634</w:t>
            </w:r>
          </w:p>
        </w:tc>
        <w:tc>
          <w:tcPr>
            <w:tcW w:w="505" w:type="dxa"/>
          </w:tcPr>
          <w:p>
            <w:pPr>
              <w:pStyle w:val="TableParagraph"/>
              <w:spacing w:line="138" w:lineRule="exact" w:before="35"/>
              <w:ind w:left="30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-0.767</w:t>
            </w:r>
          </w:p>
        </w:tc>
        <w:tc>
          <w:tcPr>
            <w:tcW w:w="516" w:type="dxa"/>
          </w:tcPr>
          <w:p>
            <w:pPr>
              <w:pStyle w:val="TableParagraph"/>
              <w:spacing w:line="138" w:lineRule="exact" w:before="35"/>
              <w:ind w:left="31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0.092</w:t>
            </w:r>
          </w:p>
        </w:tc>
        <w:tc>
          <w:tcPr>
            <w:tcW w:w="634" w:type="dxa"/>
          </w:tcPr>
          <w:p>
            <w:pPr>
              <w:pStyle w:val="TableParagraph"/>
              <w:spacing w:line="138" w:lineRule="exact" w:before="35"/>
              <w:ind w:right="119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-0.543</w:t>
            </w:r>
          </w:p>
        </w:tc>
        <w:tc>
          <w:tcPr>
            <w:tcW w:w="1061" w:type="dxa"/>
          </w:tcPr>
          <w:p>
            <w:pPr>
              <w:pStyle w:val="TableParagraph"/>
              <w:spacing w:line="138" w:lineRule="exact" w:before="35"/>
              <w:ind w:left="82"/>
              <w:rPr>
                <w:sz w:val="14"/>
              </w:rPr>
            </w:pPr>
            <w:r>
              <w:rPr>
                <w:w w:val="105"/>
                <w:sz w:val="14"/>
              </w:rPr>
              <w:t>1.000</w:t>
            </w:r>
          </w:p>
        </w:tc>
      </w:tr>
      <w:tr>
        <w:trPr>
          <w:trHeight w:val="186" w:hRule="atLeast"/>
        </w:trPr>
        <w:tc>
          <w:tcPr>
            <w:tcW w:w="18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25"/>
              <w:rPr>
                <w:sz w:val="14"/>
              </w:rPr>
            </w:pPr>
            <w:r>
              <w:rPr>
                <w:w w:val="105"/>
                <w:sz w:val="14"/>
              </w:rPr>
              <w:t>Natural</w:t>
            </w:r>
            <w:r>
              <w:rPr>
                <w:spacing w:val="-1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resources</w:t>
            </w:r>
          </w:p>
        </w:tc>
        <w:tc>
          <w:tcPr>
            <w:tcW w:w="48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27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0.011</w:t>
            </w: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57"/>
              <w:rPr>
                <w:sz w:val="14"/>
              </w:rPr>
            </w:pPr>
            <w:r>
              <w:rPr>
                <w:w w:val="105"/>
                <w:sz w:val="14"/>
              </w:rPr>
              <w:t>-0.094</w:t>
            </w: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30" w:right="3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0.339</w:t>
            </w:r>
          </w:p>
        </w:tc>
        <w:tc>
          <w:tcPr>
            <w:tcW w:w="5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41" w:right="4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-0.539</w:t>
            </w:r>
          </w:p>
        </w:tc>
        <w:tc>
          <w:tcPr>
            <w:tcW w:w="4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36" w:right="3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0.118</w:t>
            </w:r>
          </w:p>
        </w:tc>
        <w:tc>
          <w:tcPr>
            <w:tcW w:w="4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28" w:right="3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0.353</w:t>
            </w:r>
          </w:p>
        </w:tc>
        <w:tc>
          <w:tcPr>
            <w:tcW w:w="4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29" w:right="4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0.259</w:t>
            </w:r>
          </w:p>
        </w:tc>
        <w:tc>
          <w:tcPr>
            <w:tcW w:w="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85"/>
              <w:rPr>
                <w:sz w:val="14"/>
              </w:rPr>
            </w:pPr>
            <w:r>
              <w:rPr>
                <w:w w:val="105"/>
                <w:sz w:val="14"/>
              </w:rPr>
              <w:t>0.563</w:t>
            </w:r>
          </w:p>
        </w:tc>
        <w:tc>
          <w:tcPr>
            <w:tcW w:w="5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36" w:right="36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-0.282</w:t>
            </w:r>
          </w:p>
        </w:tc>
        <w:tc>
          <w:tcPr>
            <w:tcW w:w="5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28" w:right="42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0.598</w:t>
            </w: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31" w:right="17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0.120</w:t>
            </w: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right="142"/>
              <w:jc w:val="right"/>
              <w:rPr>
                <w:sz w:val="14"/>
              </w:rPr>
            </w:pPr>
            <w:r>
              <w:rPr>
                <w:w w:val="105"/>
                <w:sz w:val="14"/>
              </w:rPr>
              <w:t>0.518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32" w:lineRule="exact" w:before="35"/>
              <w:ind w:left="60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>-0.507</w:t>
            </w:r>
            <w:r>
              <w:rPr>
                <w:spacing w:val="53"/>
                <w:w w:val="105"/>
                <w:sz w:val="14"/>
              </w:rPr>
              <w:t> </w:t>
            </w:r>
            <w:r>
              <w:rPr>
                <w:spacing w:val="53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1.000</w:t>
            </w:r>
          </w:p>
        </w:tc>
      </w:tr>
    </w:tbl>
    <w:p>
      <w:pPr>
        <w:spacing w:line="271" w:lineRule="auto" w:before="0"/>
        <w:ind w:left="528" w:right="1534" w:firstLine="0"/>
        <w:jc w:val="left"/>
        <w:rPr>
          <w:sz w:val="13"/>
        </w:rPr>
      </w:pPr>
      <w:r>
        <w:rPr>
          <w:sz w:val="13"/>
        </w:rPr>
        <w:t>Note:</w:t>
      </w:r>
      <w:r>
        <w:rPr>
          <w:spacing w:val="5"/>
          <w:sz w:val="13"/>
        </w:rPr>
        <w:t> </w:t>
      </w:r>
      <w:r>
        <w:rPr>
          <w:i/>
          <w:sz w:val="13"/>
        </w:rPr>
        <w:t>FSI</w:t>
      </w:r>
      <w:r>
        <w:rPr>
          <w:i/>
          <w:spacing w:val="-7"/>
          <w:sz w:val="13"/>
        </w:rPr>
        <w:t> </w:t>
      </w:r>
      <w:r>
        <w:rPr>
          <w:sz w:val="13"/>
        </w:rPr>
        <w:t>:</w:t>
      </w:r>
      <w:r>
        <w:rPr>
          <w:spacing w:val="4"/>
          <w:sz w:val="13"/>
        </w:rPr>
        <w:t> </w:t>
      </w:r>
      <w:r>
        <w:rPr>
          <w:sz w:val="13"/>
        </w:rPr>
        <w:t>financial</w:t>
      </w:r>
      <w:r>
        <w:rPr>
          <w:spacing w:val="5"/>
          <w:sz w:val="13"/>
        </w:rPr>
        <w:t> </w:t>
      </w:r>
      <w:r>
        <w:rPr>
          <w:sz w:val="13"/>
        </w:rPr>
        <w:t>stability</w:t>
      </w:r>
      <w:r>
        <w:rPr>
          <w:spacing w:val="2"/>
          <w:sz w:val="13"/>
        </w:rPr>
        <w:t> </w:t>
      </w:r>
      <w:r>
        <w:rPr>
          <w:sz w:val="13"/>
        </w:rPr>
        <w:t>index;</w:t>
      </w:r>
      <w:r>
        <w:rPr>
          <w:spacing w:val="5"/>
          <w:sz w:val="13"/>
        </w:rPr>
        <w:t> </w:t>
      </w:r>
      <w:r>
        <w:rPr>
          <w:i/>
          <w:sz w:val="13"/>
        </w:rPr>
        <w:t>DC</w:t>
      </w:r>
      <w:r>
        <w:rPr>
          <w:i/>
          <w:spacing w:val="-8"/>
          <w:sz w:val="13"/>
        </w:rPr>
        <w:t> </w:t>
      </w:r>
      <w:r>
        <w:rPr>
          <w:sz w:val="13"/>
        </w:rPr>
        <w:t>:</w:t>
      </w:r>
      <w:r>
        <w:rPr>
          <w:spacing w:val="4"/>
          <w:sz w:val="13"/>
        </w:rPr>
        <w:t> </w:t>
      </w:r>
      <w:r>
        <w:rPr>
          <w:sz w:val="13"/>
        </w:rPr>
        <w:t>Domestic</w:t>
      </w:r>
      <w:r>
        <w:rPr>
          <w:spacing w:val="6"/>
          <w:sz w:val="13"/>
        </w:rPr>
        <w:t> </w:t>
      </w:r>
      <w:r>
        <w:rPr>
          <w:sz w:val="13"/>
        </w:rPr>
        <w:t>credit;</w:t>
      </w:r>
      <w:r>
        <w:rPr>
          <w:spacing w:val="5"/>
          <w:sz w:val="13"/>
        </w:rPr>
        <w:t> </w:t>
      </w:r>
      <w:r>
        <w:rPr>
          <w:i/>
          <w:sz w:val="13"/>
        </w:rPr>
        <w:t>DR</w:t>
      </w:r>
      <w:r>
        <w:rPr>
          <w:i/>
          <w:spacing w:val="-7"/>
          <w:sz w:val="13"/>
        </w:rPr>
        <w:t> </w:t>
      </w:r>
      <w:r>
        <w:rPr>
          <w:sz w:val="13"/>
        </w:rPr>
        <w:t>:</w:t>
      </w:r>
      <w:r>
        <w:rPr>
          <w:spacing w:val="4"/>
          <w:sz w:val="13"/>
        </w:rPr>
        <w:t> </w:t>
      </w:r>
      <w:r>
        <w:rPr>
          <w:sz w:val="13"/>
        </w:rPr>
        <w:t>deposit</w:t>
      </w:r>
      <w:r>
        <w:rPr>
          <w:spacing w:val="4"/>
          <w:sz w:val="13"/>
        </w:rPr>
        <w:t> </w:t>
      </w:r>
      <w:r>
        <w:rPr>
          <w:sz w:val="13"/>
        </w:rPr>
        <w:t>rate;</w:t>
      </w:r>
      <w:r>
        <w:rPr>
          <w:spacing w:val="5"/>
          <w:sz w:val="13"/>
        </w:rPr>
        <w:t> </w:t>
      </w:r>
      <w:r>
        <w:rPr>
          <w:i/>
          <w:sz w:val="13"/>
        </w:rPr>
        <w:t>RR</w:t>
      </w:r>
      <w:r>
        <w:rPr>
          <w:i/>
          <w:spacing w:val="-7"/>
          <w:sz w:val="13"/>
        </w:rPr>
        <w:t> </w:t>
      </w:r>
      <w:r>
        <w:rPr>
          <w:sz w:val="13"/>
        </w:rPr>
        <w:t>:</w:t>
      </w:r>
      <w:r>
        <w:rPr>
          <w:spacing w:val="4"/>
          <w:sz w:val="13"/>
        </w:rPr>
        <w:t> </w:t>
      </w:r>
      <w:r>
        <w:rPr>
          <w:sz w:val="13"/>
        </w:rPr>
        <w:t>real</w:t>
      </w:r>
      <w:r>
        <w:rPr>
          <w:spacing w:val="5"/>
          <w:sz w:val="13"/>
        </w:rPr>
        <w:t> </w:t>
      </w:r>
      <w:r>
        <w:rPr>
          <w:sz w:val="13"/>
        </w:rPr>
        <w:t>interest</w:t>
      </w:r>
      <w:r>
        <w:rPr>
          <w:spacing w:val="4"/>
          <w:sz w:val="13"/>
        </w:rPr>
        <w:t> </w:t>
      </w:r>
      <w:r>
        <w:rPr>
          <w:sz w:val="13"/>
        </w:rPr>
        <w:t>rate;</w:t>
      </w:r>
      <w:r>
        <w:rPr>
          <w:spacing w:val="6"/>
          <w:sz w:val="13"/>
        </w:rPr>
        <w:t> </w:t>
      </w:r>
      <w:r>
        <w:rPr>
          <w:i/>
          <w:sz w:val="13"/>
        </w:rPr>
        <w:t>Inf.</w:t>
      </w:r>
      <w:r>
        <w:rPr>
          <w:i/>
          <w:spacing w:val="-7"/>
          <w:sz w:val="13"/>
        </w:rPr>
        <w:t> </w:t>
      </w:r>
      <w:r>
        <w:rPr>
          <w:sz w:val="13"/>
        </w:rPr>
        <w:t>:</w:t>
      </w:r>
      <w:r>
        <w:rPr>
          <w:spacing w:val="4"/>
          <w:sz w:val="13"/>
        </w:rPr>
        <w:t> </w:t>
      </w:r>
      <w:r>
        <w:rPr>
          <w:sz w:val="13"/>
        </w:rPr>
        <w:t>inflation;</w:t>
      </w:r>
      <w:r>
        <w:rPr>
          <w:spacing w:val="6"/>
          <w:sz w:val="13"/>
        </w:rPr>
        <w:t> </w:t>
      </w:r>
      <w:r>
        <w:rPr>
          <w:i/>
          <w:sz w:val="13"/>
        </w:rPr>
        <w:t>Liq</w:t>
      </w:r>
      <w:r>
        <w:rPr>
          <w:i/>
          <w:spacing w:val="-8"/>
          <w:sz w:val="13"/>
        </w:rPr>
        <w:t> </w:t>
      </w:r>
      <w:r>
        <w:rPr>
          <w:sz w:val="13"/>
        </w:rPr>
        <w:t>:</w:t>
      </w:r>
      <w:r>
        <w:rPr>
          <w:spacing w:val="5"/>
          <w:sz w:val="13"/>
        </w:rPr>
        <w:t> </w:t>
      </w:r>
      <w:r>
        <w:rPr>
          <w:sz w:val="13"/>
        </w:rPr>
        <w:t>Liquid</w:t>
      </w:r>
      <w:r>
        <w:rPr>
          <w:spacing w:val="5"/>
          <w:sz w:val="13"/>
        </w:rPr>
        <w:t> </w:t>
      </w:r>
      <w:r>
        <w:rPr>
          <w:sz w:val="13"/>
        </w:rPr>
        <w:t>liabilities;</w:t>
      </w:r>
      <w:r>
        <w:rPr>
          <w:spacing w:val="5"/>
          <w:sz w:val="13"/>
        </w:rPr>
        <w:t> </w:t>
      </w:r>
      <w:r>
        <w:rPr>
          <w:i/>
          <w:sz w:val="13"/>
        </w:rPr>
        <w:t>BMG</w:t>
      </w:r>
      <w:r>
        <w:rPr>
          <w:i/>
          <w:spacing w:val="-8"/>
          <w:sz w:val="13"/>
        </w:rPr>
        <w:t> </w:t>
      </w:r>
      <w:r>
        <w:rPr>
          <w:sz w:val="13"/>
        </w:rPr>
        <w:t>:</w:t>
      </w:r>
      <w:r>
        <w:rPr>
          <w:spacing w:val="4"/>
          <w:sz w:val="13"/>
        </w:rPr>
        <w:t> </w:t>
      </w:r>
      <w:r>
        <w:rPr>
          <w:sz w:val="13"/>
        </w:rPr>
        <w:t>broad</w:t>
      </w:r>
      <w:r>
        <w:rPr>
          <w:spacing w:val="5"/>
          <w:sz w:val="13"/>
        </w:rPr>
        <w:t> </w:t>
      </w:r>
      <w:r>
        <w:rPr>
          <w:sz w:val="13"/>
        </w:rPr>
        <w:t>money</w:t>
      </w:r>
      <w:r>
        <w:rPr>
          <w:spacing w:val="2"/>
          <w:sz w:val="13"/>
        </w:rPr>
        <w:t> </w:t>
      </w:r>
      <w:r>
        <w:rPr>
          <w:sz w:val="13"/>
        </w:rPr>
        <w:t>growth;</w:t>
      </w:r>
      <w:r>
        <w:rPr>
          <w:spacing w:val="1"/>
          <w:sz w:val="13"/>
        </w:rPr>
        <w:t> </w:t>
      </w:r>
      <w:r>
        <w:rPr>
          <w:sz w:val="13"/>
        </w:rPr>
        <w:t>GR.:</w:t>
      </w:r>
      <w:r>
        <w:rPr>
          <w:spacing w:val="3"/>
          <w:sz w:val="13"/>
        </w:rPr>
        <w:t> </w:t>
      </w:r>
      <w:r>
        <w:rPr>
          <w:sz w:val="13"/>
        </w:rPr>
        <w:t>per</w:t>
      </w:r>
      <w:r>
        <w:rPr>
          <w:spacing w:val="4"/>
          <w:sz w:val="13"/>
        </w:rPr>
        <w:t> </w:t>
      </w:r>
      <w:r>
        <w:rPr>
          <w:sz w:val="13"/>
        </w:rPr>
        <w:t>capita</w:t>
      </w:r>
      <w:r>
        <w:rPr>
          <w:spacing w:val="3"/>
          <w:sz w:val="13"/>
        </w:rPr>
        <w:t> </w:t>
      </w:r>
      <w:r>
        <w:rPr>
          <w:sz w:val="13"/>
        </w:rPr>
        <w:t>GDP</w:t>
      </w:r>
      <w:r>
        <w:rPr>
          <w:spacing w:val="5"/>
          <w:sz w:val="13"/>
        </w:rPr>
        <w:t> </w:t>
      </w:r>
      <w:r>
        <w:rPr>
          <w:sz w:val="13"/>
        </w:rPr>
        <w:t>growth;</w:t>
      </w:r>
      <w:r>
        <w:rPr>
          <w:spacing w:val="3"/>
          <w:sz w:val="13"/>
        </w:rPr>
        <w:t> </w:t>
      </w:r>
      <w:r>
        <w:rPr>
          <w:sz w:val="13"/>
        </w:rPr>
        <w:t>PC.:</w:t>
      </w:r>
      <w:r>
        <w:rPr>
          <w:spacing w:val="3"/>
          <w:sz w:val="13"/>
        </w:rPr>
        <w:t> </w:t>
      </w:r>
      <w:r>
        <w:rPr>
          <w:sz w:val="13"/>
        </w:rPr>
        <w:t>per</w:t>
      </w:r>
      <w:r>
        <w:rPr>
          <w:spacing w:val="4"/>
          <w:sz w:val="13"/>
        </w:rPr>
        <w:t> </w:t>
      </w:r>
      <w:r>
        <w:rPr>
          <w:sz w:val="13"/>
        </w:rPr>
        <w:t>capita</w:t>
      </w:r>
      <w:r>
        <w:rPr>
          <w:spacing w:val="3"/>
          <w:sz w:val="13"/>
        </w:rPr>
        <w:t> </w:t>
      </w:r>
      <w:r>
        <w:rPr>
          <w:sz w:val="13"/>
        </w:rPr>
        <w:t>GDP;</w:t>
      </w:r>
      <w:r>
        <w:rPr>
          <w:spacing w:val="8"/>
          <w:sz w:val="13"/>
        </w:rPr>
        <w:t> </w:t>
      </w:r>
      <w:r>
        <w:rPr>
          <w:i/>
          <w:sz w:val="13"/>
        </w:rPr>
        <w:t>GFCF</w:t>
      </w:r>
      <w:r>
        <w:rPr>
          <w:i/>
          <w:spacing w:val="-8"/>
          <w:sz w:val="13"/>
        </w:rPr>
        <w:t> </w:t>
      </w:r>
      <w:r>
        <w:rPr>
          <w:sz w:val="13"/>
        </w:rPr>
        <w:t>:</w:t>
      </w:r>
      <w:r>
        <w:rPr>
          <w:spacing w:val="3"/>
          <w:sz w:val="13"/>
        </w:rPr>
        <w:t> </w:t>
      </w:r>
      <w:r>
        <w:rPr>
          <w:sz w:val="13"/>
        </w:rPr>
        <w:t>gross</w:t>
      </w:r>
      <w:r>
        <w:rPr>
          <w:spacing w:val="3"/>
          <w:sz w:val="13"/>
        </w:rPr>
        <w:t> </w:t>
      </w:r>
      <w:r>
        <w:rPr>
          <w:sz w:val="13"/>
        </w:rPr>
        <w:t>fixed</w:t>
      </w:r>
      <w:r>
        <w:rPr>
          <w:spacing w:val="4"/>
          <w:sz w:val="13"/>
        </w:rPr>
        <w:t> </w:t>
      </w:r>
      <w:r>
        <w:rPr>
          <w:sz w:val="13"/>
        </w:rPr>
        <w:t>capital</w:t>
      </w:r>
      <w:r>
        <w:rPr>
          <w:spacing w:val="3"/>
          <w:sz w:val="13"/>
        </w:rPr>
        <w:t> </w:t>
      </w:r>
      <w:r>
        <w:rPr>
          <w:sz w:val="13"/>
        </w:rPr>
        <w:t>formation;</w:t>
      </w:r>
      <w:r>
        <w:rPr>
          <w:spacing w:val="6"/>
          <w:sz w:val="13"/>
        </w:rPr>
        <w:t> </w:t>
      </w:r>
      <w:r>
        <w:rPr>
          <w:i/>
          <w:sz w:val="13"/>
        </w:rPr>
        <w:t>GFCF</w:t>
      </w:r>
      <w:r>
        <w:rPr>
          <w:i/>
          <w:spacing w:val="4"/>
          <w:sz w:val="13"/>
        </w:rPr>
        <w:t> </w:t>
      </w:r>
      <w:r>
        <w:rPr>
          <w:i/>
          <w:sz w:val="13"/>
        </w:rPr>
        <w:t>Gr.</w:t>
      </w:r>
      <w:r>
        <w:rPr>
          <w:i/>
          <w:spacing w:val="-8"/>
          <w:sz w:val="13"/>
        </w:rPr>
        <w:t> </w:t>
      </w:r>
      <w:r>
        <w:rPr>
          <w:sz w:val="13"/>
        </w:rPr>
        <w:t>:</w:t>
      </w:r>
      <w:r>
        <w:rPr>
          <w:spacing w:val="3"/>
          <w:sz w:val="13"/>
        </w:rPr>
        <w:t> </w:t>
      </w:r>
      <w:r>
        <w:rPr>
          <w:sz w:val="13"/>
        </w:rPr>
        <w:t>gross</w:t>
      </w:r>
      <w:r>
        <w:rPr>
          <w:spacing w:val="3"/>
          <w:sz w:val="13"/>
        </w:rPr>
        <w:t> </w:t>
      </w:r>
      <w:r>
        <w:rPr>
          <w:sz w:val="13"/>
        </w:rPr>
        <w:t>fixed</w:t>
      </w:r>
      <w:r>
        <w:rPr>
          <w:spacing w:val="4"/>
          <w:sz w:val="13"/>
        </w:rPr>
        <w:t> </w:t>
      </w:r>
      <w:r>
        <w:rPr>
          <w:sz w:val="13"/>
        </w:rPr>
        <w:t>capital</w:t>
      </w:r>
      <w:r>
        <w:rPr>
          <w:spacing w:val="3"/>
          <w:sz w:val="13"/>
        </w:rPr>
        <w:t> </w:t>
      </w:r>
      <w:r>
        <w:rPr>
          <w:sz w:val="13"/>
        </w:rPr>
        <w:t>formation</w:t>
      </w:r>
      <w:r>
        <w:rPr>
          <w:spacing w:val="3"/>
          <w:sz w:val="13"/>
        </w:rPr>
        <w:t> </w:t>
      </w:r>
      <w:r>
        <w:rPr>
          <w:sz w:val="13"/>
        </w:rPr>
        <w:t>growth;</w:t>
      </w:r>
      <w:r>
        <w:rPr>
          <w:spacing w:val="7"/>
          <w:sz w:val="13"/>
        </w:rPr>
        <w:t> </w:t>
      </w:r>
      <w:r>
        <w:rPr>
          <w:i/>
          <w:sz w:val="13"/>
        </w:rPr>
        <w:t>Exp.</w:t>
      </w:r>
      <w:r>
        <w:rPr>
          <w:i/>
          <w:spacing w:val="-8"/>
          <w:sz w:val="13"/>
        </w:rPr>
        <w:t> </w:t>
      </w:r>
      <w:r>
        <w:rPr>
          <w:sz w:val="13"/>
        </w:rPr>
        <w:t>:</w:t>
      </w:r>
      <w:r>
        <w:rPr>
          <w:spacing w:val="3"/>
          <w:sz w:val="13"/>
        </w:rPr>
        <w:t> </w:t>
      </w:r>
      <w:r>
        <w:rPr>
          <w:sz w:val="13"/>
        </w:rPr>
        <w:t>consumption</w:t>
      </w:r>
      <w:r>
        <w:rPr>
          <w:spacing w:val="1"/>
          <w:sz w:val="13"/>
        </w:rPr>
        <w:t> </w:t>
      </w:r>
      <w:r>
        <w:rPr>
          <w:sz w:val="13"/>
        </w:rPr>
        <w:t>expenditures; Nat</w:t>
      </w:r>
      <w:r>
        <w:rPr>
          <w:i/>
          <w:sz w:val="13"/>
        </w:rPr>
        <w:t>:</w:t>
      </w:r>
      <w:r>
        <w:rPr>
          <w:i/>
          <w:spacing w:val="23"/>
          <w:sz w:val="13"/>
        </w:rPr>
        <w:t> </w:t>
      </w:r>
      <w:r>
        <w:rPr>
          <w:sz w:val="13"/>
        </w:rPr>
        <w:t>Natural</w:t>
      </w:r>
      <w:r>
        <w:rPr>
          <w:spacing w:val="2"/>
          <w:sz w:val="13"/>
        </w:rPr>
        <w:t> </w:t>
      </w:r>
      <w:r>
        <w:rPr>
          <w:sz w:val="13"/>
        </w:rPr>
        <w:t>resources</w:t>
      </w:r>
    </w:p>
    <w:p>
      <w:pPr>
        <w:spacing w:before="0"/>
        <w:ind w:left="528" w:right="0" w:firstLine="0"/>
        <w:jc w:val="left"/>
        <w:rPr>
          <w:sz w:val="13"/>
        </w:rPr>
      </w:pPr>
      <w:r>
        <w:rPr>
          <w:sz w:val="13"/>
        </w:rPr>
        <w:t>Source:</w:t>
      </w:r>
      <w:r>
        <w:rPr>
          <w:spacing w:val="7"/>
          <w:sz w:val="13"/>
        </w:rPr>
        <w:t> </w:t>
      </w:r>
      <w:r>
        <w:rPr>
          <w:sz w:val="13"/>
        </w:rPr>
        <w:t>Researcher's</w:t>
      </w:r>
      <w:r>
        <w:rPr>
          <w:spacing w:val="7"/>
          <w:sz w:val="13"/>
        </w:rPr>
        <w:t> </w:t>
      </w:r>
      <w:r>
        <w:rPr>
          <w:sz w:val="13"/>
        </w:rPr>
        <w:t>Computation</w:t>
      </w:r>
    </w:p>
    <w:p>
      <w:pPr>
        <w:pStyle w:val="BodyText"/>
        <w:spacing w:before="2"/>
        <w:rPr>
          <w:sz w:val="14"/>
        </w:rPr>
      </w:pPr>
    </w:p>
    <w:p>
      <w:pPr>
        <w:tabs>
          <w:tab w:pos="1986" w:val="left" w:leader="none"/>
        </w:tabs>
        <w:spacing w:before="92"/>
        <w:ind w:left="498" w:right="0" w:firstLine="0"/>
        <w:jc w:val="left"/>
        <w:rPr>
          <w:b/>
          <w:sz w:val="22"/>
        </w:rPr>
      </w:pPr>
      <w:r>
        <w:rPr>
          <w:b/>
          <w:sz w:val="22"/>
        </w:rPr>
        <w:t>Table A5.2:</w:t>
        <w:tab/>
        <w:t>Correlation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Matrix,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Kenya</w:t>
      </w: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516"/>
        <w:gridCol w:w="522"/>
        <w:gridCol w:w="528"/>
        <w:gridCol w:w="534"/>
        <w:gridCol w:w="522"/>
        <w:gridCol w:w="513"/>
        <w:gridCol w:w="527"/>
        <w:gridCol w:w="541"/>
        <w:gridCol w:w="535"/>
        <w:gridCol w:w="535"/>
        <w:gridCol w:w="605"/>
        <w:gridCol w:w="589"/>
        <w:gridCol w:w="563"/>
      </w:tblGrid>
      <w:tr>
        <w:trPr>
          <w:trHeight w:val="190" w:hRule="atLeast"/>
        </w:trPr>
        <w:tc>
          <w:tcPr>
            <w:tcW w:w="20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27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Variables</w:t>
            </w:r>
          </w:p>
        </w:tc>
        <w:tc>
          <w:tcPr>
            <w:tcW w:w="5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2" w:right="38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FSI</w:t>
            </w:r>
          </w:p>
        </w:tc>
        <w:tc>
          <w:tcPr>
            <w:tcW w:w="5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10" w:right="31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Gini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13" w:right="42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DC</w:t>
            </w:r>
          </w:p>
        </w:tc>
        <w:tc>
          <w:tcPr>
            <w:tcW w:w="5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21" w:right="40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DR</w:t>
            </w:r>
          </w:p>
        </w:tc>
        <w:tc>
          <w:tcPr>
            <w:tcW w:w="5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20" w:right="31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Inf.</w:t>
            </w:r>
          </w:p>
        </w:tc>
        <w:tc>
          <w:tcPr>
            <w:tcW w:w="5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9" w:right="29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BM</w:t>
            </w:r>
          </w:p>
        </w:tc>
        <w:tc>
          <w:tcPr>
            <w:tcW w:w="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77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BMG</w:t>
            </w:r>
          </w:p>
        </w:tc>
        <w:tc>
          <w:tcPr>
            <w:tcW w:w="5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139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Liq.</w:t>
            </w:r>
          </w:p>
        </w:tc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105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GDP</w:t>
            </w:r>
          </w:p>
        </w:tc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26" w:right="36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PC</w:t>
            </w:r>
          </w:p>
        </w:tc>
        <w:tc>
          <w:tcPr>
            <w:tcW w:w="60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82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GFCF</w:t>
            </w:r>
          </w:p>
        </w:tc>
        <w:tc>
          <w:tcPr>
            <w:tcW w:w="5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151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Exp.</w:t>
            </w:r>
          </w:p>
        </w:tc>
        <w:tc>
          <w:tcPr>
            <w:tcW w:w="5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17"/>
              <w:ind w:left="88" w:right="53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Pry</w:t>
            </w:r>
          </w:p>
        </w:tc>
      </w:tr>
      <w:tr>
        <w:trPr>
          <w:trHeight w:val="197" w:hRule="atLeast"/>
        </w:trPr>
        <w:tc>
          <w:tcPr>
            <w:tcW w:w="2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 w:before="18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Financial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stability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index</w:t>
            </w:r>
          </w:p>
        </w:tc>
        <w:tc>
          <w:tcPr>
            <w:tcW w:w="5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0" w:lineRule="exact" w:before="18"/>
              <w:ind w:left="3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Gini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index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0.048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4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Dom.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credit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by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fin.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inst.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0.612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4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0.068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3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Deposit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rate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1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-0.003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-0.075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-0.015</w:t>
            </w:r>
          </w:p>
        </w:tc>
        <w:tc>
          <w:tcPr>
            <w:tcW w:w="534" w:type="dxa"/>
          </w:tcPr>
          <w:p>
            <w:pPr>
              <w:pStyle w:val="TableParagraph"/>
              <w:spacing w:line="160" w:lineRule="exact" w:before="26"/>
              <w:ind w:left="45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2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Inflation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(consumer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prices)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1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-0.214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4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0.084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-0.403</w:t>
            </w:r>
          </w:p>
        </w:tc>
        <w:tc>
          <w:tcPr>
            <w:tcW w:w="534" w:type="dxa"/>
          </w:tcPr>
          <w:p>
            <w:pPr>
              <w:pStyle w:val="TableParagraph"/>
              <w:spacing w:line="160" w:lineRule="exact" w:before="26"/>
              <w:ind w:left="47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-0.081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9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1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Broad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money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0.507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4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0.035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0.752</w:t>
            </w:r>
          </w:p>
        </w:tc>
        <w:tc>
          <w:tcPr>
            <w:tcW w:w="534" w:type="dxa"/>
          </w:tcPr>
          <w:p>
            <w:pPr>
              <w:pStyle w:val="TableParagraph"/>
              <w:spacing w:line="160" w:lineRule="exact" w:before="26"/>
              <w:ind w:left="47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-0.408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9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-0.348</w:t>
            </w:r>
          </w:p>
        </w:tc>
        <w:tc>
          <w:tcPr>
            <w:tcW w:w="513" w:type="dxa"/>
          </w:tcPr>
          <w:p>
            <w:pPr>
              <w:pStyle w:val="TableParagraph"/>
              <w:spacing w:line="160" w:lineRule="exact" w:before="26"/>
              <w:ind w:left="34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2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Broad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money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growth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0.520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4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0.121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0.151</w:t>
            </w:r>
          </w:p>
        </w:tc>
        <w:tc>
          <w:tcPr>
            <w:tcW w:w="534" w:type="dxa"/>
          </w:tcPr>
          <w:p>
            <w:pPr>
              <w:pStyle w:val="TableParagraph"/>
              <w:spacing w:line="160" w:lineRule="exact" w:before="26"/>
              <w:ind w:left="47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-0.012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9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-0.074</w:t>
            </w:r>
          </w:p>
        </w:tc>
        <w:tc>
          <w:tcPr>
            <w:tcW w:w="513" w:type="dxa"/>
          </w:tcPr>
          <w:p>
            <w:pPr>
              <w:pStyle w:val="TableParagraph"/>
              <w:spacing w:line="160" w:lineRule="exact" w:before="26"/>
              <w:ind w:left="34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0.164</w:t>
            </w:r>
          </w:p>
        </w:tc>
        <w:tc>
          <w:tcPr>
            <w:tcW w:w="527" w:type="dxa"/>
          </w:tcPr>
          <w:p>
            <w:pPr>
              <w:pStyle w:val="TableParagraph"/>
              <w:spacing w:line="160" w:lineRule="exact" w:before="26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4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Liquid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liabilities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0.242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-0.192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0.452</w:t>
            </w:r>
          </w:p>
        </w:tc>
        <w:tc>
          <w:tcPr>
            <w:tcW w:w="534" w:type="dxa"/>
          </w:tcPr>
          <w:p>
            <w:pPr>
              <w:pStyle w:val="TableParagraph"/>
              <w:spacing w:line="160" w:lineRule="exact" w:before="26"/>
              <w:ind w:left="47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-0.396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9" w:right="2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-0.015</w:t>
            </w:r>
          </w:p>
        </w:tc>
        <w:tc>
          <w:tcPr>
            <w:tcW w:w="513" w:type="dxa"/>
          </w:tcPr>
          <w:p>
            <w:pPr>
              <w:pStyle w:val="TableParagraph"/>
              <w:spacing w:line="160" w:lineRule="exact" w:before="26"/>
              <w:ind w:left="34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0.815</w:t>
            </w:r>
          </w:p>
        </w:tc>
        <w:tc>
          <w:tcPr>
            <w:tcW w:w="527" w:type="dxa"/>
          </w:tcPr>
          <w:p>
            <w:pPr>
              <w:pStyle w:val="TableParagraph"/>
              <w:spacing w:line="160" w:lineRule="exact" w:before="26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0.020</w:t>
            </w:r>
          </w:p>
        </w:tc>
        <w:tc>
          <w:tcPr>
            <w:tcW w:w="541" w:type="dxa"/>
          </w:tcPr>
          <w:p>
            <w:pPr>
              <w:pStyle w:val="TableParagraph"/>
              <w:spacing w:line="160" w:lineRule="exact" w:before="26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GDP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0.155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4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0.181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0.407</w:t>
            </w:r>
          </w:p>
        </w:tc>
        <w:tc>
          <w:tcPr>
            <w:tcW w:w="534" w:type="dxa"/>
          </w:tcPr>
          <w:p>
            <w:pPr>
              <w:pStyle w:val="TableParagraph"/>
              <w:spacing w:line="160" w:lineRule="exact" w:before="26"/>
              <w:ind w:left="47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-0.325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9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0.045</w:t>
            </w:r>
          </w:p>
        </w:tc>
        <w:tc>
          <w:tcPr>
            <w:tcW w:w="513" w:type="dxa"/>
          </w:tcPr>
          <w:p>
            <w:pPr>
              <w:pStyle w:val="TableParagraph"/>
              <w:spacing w:line="160" w:lineRule="exact" w:before="26"/>
              <w:ind w:left="34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0.645</w:t>
            </w:r>
          </w:p>
        </w:tc>
        <w:tc>
          <w:tcPr>
            <w:tcW w:w="527" w:type="dxa"/>
          </w:tcPr>
          <w:p>
            <w:pPr>
              <w:pStyle w:val="TableParagraph"/>
              <w:spacing w:line="160" w:lineRule="exact" w:before="26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0.163</w:t>
            </w:r>
          </w:p>
        </w:tc>
        <w:tc>
          <w:tcPr>
            <w:tcW w:w="541" w:type="dxa"/>
          </w:tcPr>
          <w:p>
            <w:pPr>
              <w:pStyle w:val="TableParagraph"/>
              <w:spacing w:line="160" w:lineRule="exact" w:before="26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0.752</w:t>
            </w:r>
          </w:p>
        </w:tc>
        <w:tc>
          <w:tcPr>
            <w:tcW w:w="535" w:type="dxa"/>
          </w:tcPr>
          <w:p>
            <w:pPr>
              <w:pStyle w:val="TableParagraph"/>
              <w:spacing w:line="160" w:lineRule="exact" w:before="26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GDP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capita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0.122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4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0.155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0.339</w:t>
            </w:r>
          </w:p>
        </w:tc>
        <w:tc>
          <w:tcPr>
            <w:tcW w:w="534" w:type="dxa"/>
          </w:tcPr>
          <w:p>
            <w:pPr>
              <w:pStyle w:val="TableParagraph"/>
              <w:spacing w:line="160" w:lineRule="exact" w:before="26"/>
              <w:ind w:left="47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-0.291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9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0.105</w:t>
            </w:r>
          </w:p>
        </w:tc>
        <w:tc>
          <w:tcPr>
            <w:tcW w:w="513" w:type="dxa"/>
          </w:tcPr>
          <w:p>
            <w:pPr>
              <w:pStyle w:val="TableParagraph"/>
              <w:spacing w:line="160" w:lineRule="exact" w:before="26"/>
              <w:ind w:left="34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0.573</w:t>
            </w:r>
          </w:p>
        </w:tc>
        <w:tc>
          <w:tcPr>
            <w:tcW w:w="527" w:type="dxa"/>
          </w:tcPr>
          <w:p>
            <w:pPr>
              <w:pStyle w:val="TableParagraph"/>
              <w:spacing w:line="160" w:lineRule="exact" w:before="26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0.184</w:t>
            </w:r>
          </w:p>
        </w:tc>
        <w:tc>
          <w:tcPr>
            <w:tcW w:w="541" w:type="dxa"/>
          </w:tcPr>
          <w:p>
            <w:pPr>
              <w:pStyle w:val="TableParagraph"/>
              <w:spacing w:line="160" w:lineRule="exact" w:before="26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0.724</w:t>
            </w:r>
          </w:p>
        </w:tc>
        <w:tc>
          <w:tcPr>
            <w:tcW w:w="535" w:type="dxa"/>
          </w:tcPr>
          <w:p>
            <w:pPr>
              <w:pStyle w:val="TableParagraph"/>
              <w:spacing w:line="160" w:lineRule="exact" w:before="26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0.993</w:t>
            </w:r>
          </w:p>
        </w:tc>
        <w:tc>
          <w:tcPr>
            <w:tcW w:w="535" w:type="dxa"/>
          </w:tcPr>
          <w:p>
            <w:pPr>
              <w:pStyle w:val="TableParagraph"/>
              <w:spacing w:line="160" w:lineRule="exact" w:before="26"/>
              <w:ind w:left="44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Gross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fixed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formation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0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0.262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4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0.297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0.260</w:t>
            </w:r>
          </w:p>
        </w:tc>
        <w:tc>
          <w:tcPr>
            <w:tcW w:w="534" w:type="dxa"/>
          </w:tcPr>
          <w:p>
            <w:pPr>
              <w:pStyle w:val="TableParagraph"/>
              <w:spacing w:line="160" w:lineRule="exact" w:before="26"/>
              <w:ind w:left="45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0.142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9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0.057</w:t>
            </w:r>
          </w:p>
        </w:tc>
        <w:tc>
          <w:tcPr>
            <w:tcW w:w="513" w:type="dxa"/>
          </w:tcPr>
          <w:p>
            <w:pPr>
              <w:pStyle w:val="TableParagraph"/>
              <w:spacing w:line="160" w:lineRule="exact" w:before="26"/>
              <w:ind w:left="34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0.108</w:t>
            </w:r>
          </w:p>
        </w:tc>
        <w:tc>
          <w:tcPr>
            <w:tcW w:w="527" w:type="dxa"/>
          </w:tcPr>
          <w:p>
            <w:pPr>
              <w:pStyle w:val="TableParagraph"/>
              <w:spacing w:line="160" w:lineRule="exact" w:before="26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0.585</w:t>
            </w:r>
          </w:p>
        </w:tc>
        <w:tc>
          <w:tcPr>
            <w:tcW w:w="541" w:type="dxa"/>
          </w:tcPr>
          <w:p>
            <w:pPr>
              <w:pStyle w:val="TableParagraph"/>
              <w:spacing w:line="160" w:lineRule="exact" w:before="26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0.039</w:t>
            </w:r>
          </w:p>
        </w:tc>
        <w:tc>
          <w:tcPr>
            <w:tcW w:w="535" w:type="dxa"/>
          </w:tcPr>
          <w:p>
            <w:pPr>
              <w:pStyle w:val="TableParagraph"/>
              <w:spacing w:line="160" w:lineRule="exact" w:before="26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0.443</w:t>
            </w:r>
          </w:p>
        </w:tc>
        <w:tc>
          <w:tcPr>
            <w:tcW w:w="535" w:type="dxa"/>
          </w:tcPr>
          <w:p>
            <w:pPr>
              <w:pStyle w:val="TableParagraph"/>
              <w:spacing w:line="160" w:lineRule="exact" w:before="26"/>
              <w:ind w:left="44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0.473</w:t>
            </w:r>
          </w:p>
        </w:tc>
        <w:tc>
          <w:tcPr>
            <w:tcW w:w="605" w:type="dxa"/>
          </w:tcPr>
          <w:p>
            <w:pPr>
              <w:pStyle w:val="TableParagraph"/>
              <w:spacing w:line="160" w:lineRule="exact" w:before="26"/>
              <w:ind w:left="123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8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0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Government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consumption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exp.</w:t>
            </w:r>
          </w:p>
        </w:tc>
        <w:tc>
          <w:tcPr>
            <w:tcW w:w="516" w:type="dxa"/>
          </w:tcPr>
          <w:p>
            <w:pPr>
              <w:pStyle w:val="TableParagraph"/>
              <w:spacing w:line="160" w:lineRule="exact" w:before="26"/>
              <w:ind w:left="31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-0.179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-0.028</w:t>
            </w:r>
          </w:p>
        </w:tc>
        <w:tc>
          <w:tcPr>
            <w:tcW w:w="528" w:type="dxa"/>
          </w:tcPr>
          <w:p>
            <w:pPr>
              <w:pStyle w:val="TableParagraph"/>
              <w:spacing w:line="160" w:lineRule="exact" w:before="26"/>
              <w:ind w:left="3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-0.309</w:t>
            </w:r>
          </w:p>
        </w:tc>
        <w:tc>
          <w:tcPr>
            <w:tcW w:w="534" w:type="dxa"/>
          </w:tcPr>
          <w:p>
            <w:pPr>
              <w:pStyle w:val="TableParagraph"/>
              <w:spacing w:line="160" w:lineRule="exact" w:before="26"/>
              <w:ind w:left="45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0.189</w:t>
            </w:r>
          </w:p>
        </w:tc>
        <w:tc>
          <w:tcPr>
            <w:tcW w:w="522" w:type="dxa"/>
          </w:tcPr>
          <w:p>
            <w:pPr>
              <w:pStyle w:val="TableParagraph"/>
              <w:spacing w:line="160" w:lineRule="exact" w:before="26"/>
              <w:ind w:left="39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0.198</w:t>
            </w:r>
          </w:p>
        </w:tc>
        <w:tc>
          <w:tcPr>
            <w:tcW w:w="513" w:type="dxa"/>
          </w:tcPr>
          <w:p>
            <w:pPr>
              <w:pStyle w:val="TableParagraph"/>
              <w:spacing w:line="160" w:lineRule="exact" w:before="26"/>
              <w:ind w:left="36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-0.672</w:t>
            </w:r>
          </w:p>
        </w:tc>
        <w:tc>
          <w:tcPr>
            <w:tcW w:w="527" w:type="dxa"/>
          </w:tcPr>
          <w:p>
            <w:pPr>
              <w:pStyle w:val="TableParagraph"/>
              <w:spacing w:line="160" w:lineRule="exact" w:before="26"/>
              <w:ind w:left="60"/>
              <w:rPr>
                <w:sz w:val="15"/>
              </w:rPr>
            </w:pPr>
            <w:r>
              <w:rPr>
                <w:w w:val="105"/>
                <w:sz w:val="15"/>
              </w:rPr>
              <w:t>-0.109</w:t>
            </w:r>
          </w:p>
        </w:tc>
        <w:tc>
          <w:tcPr>
            <w:tcW w:w="541" w:type="dxa"/>
          </w:tcPr>
          <w:p>
            <w:pPr>
              <w:pStyle w:val="TableParagraph"/>
              <w:spacing w:line="160" w:lineRule="exact" w:before="26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-0.735</w:t>
            </w:r>
          </w:p>
        </w:tc>
        <w:tc>
          <w:tcPr>
            <w:tcW w:w="535" w:type="dxa"/>
          </w:tcPr>
          <w:p>
            <w:pPr>
              <w:pStyle w:val="TableParagraph"/>
              <w:spacing w:line="160" w:lineRule="exact" w:before="26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-0.752</w:t>
            </w:r>
          </w:p>
        </w:tc>
        <w:tc>
          <w:tcPr>
            <w:tcW w:w="535" w:type="dxa"/>
          </w:tcPr>
          <w:p>
            <w:pPr>
              <w:pStyle w:val="TableParagraph"/>
              <w:spacing w:line="160" w:lineRule="exact" w:before="26"/>
              <w:ind w:left="44" w:right="2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-0.722</w:t>
            </w:r>
          </w:p>
        </w:tc>
        <w:tc>
          <w:tcPr>
            <w:tcW w:w="605" w:type="dxa"/>
          </w:tcPr>
          <w:p>
            <w:pPr>
              <w:pStyle w:val="TableParagraph"/>
              <w:spacing w:line="160" w:lineRule="exact" w:before="26"/>
              <w:ind w:left="99"/>
              <w:rPr>
                <w:sz w:val="15"/>
              </w:rPr>
            </w:pPr>
            <w:r>
              <w:rPr>
                <w:w w:val="105"/>
                <w:sz w:val="15"/>
              </w:rPr>
              <w:t>-0.253</w:t>
            </w:r>
          </w:p>
        </w:tc>
        <w:tc>
          <w:tcPr>
            <w:tcW w:w="589" w:type="dxa"/>
          </w:tcPr>
          <w:p>
            <w:pPr>
              <w:pStyle w:val="TableParagraph"/>
              <w:spacing w:line="160" w:lineRule="exact" w:before="26"/>
              <w:ind w:left="131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9" w:hRule="atLeast"/>
        </w:trPr>
        <w:tc>
          <w:tcPr>
            <w:tcW w:w="2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Primary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enrolment</w:t>
            </w:r>
          </w:p>
        </w:tc>
        <w:tc>
          <w:tcPr>
            <w:tcW w:w="5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31" w:right="38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-0.285</w:t>
            </w:r>
          </w:p>
        </w:tc>
        <w:tc>
          <w:tcPr>
            <w:tcW w:w="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3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-0.259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38" w:right="4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-0.250</w:t>
            </w:r>
          </w:p>
        </w:tc>
        <w:tc>
          <w:tcPr>
            <w:tcW w:w="5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47" w:right="4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-0.178</w:t>
            </w:r>
          </w:p>
        </w:tc>
        <w:tc>
          <w:tcPr>
            <w:tcW w:w="5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39" w:right="2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0.502</w:t>
            </w:r>
          </w:p>
        </w:tc>
        <w:tc>
          <w:tcPr>
            <w:tcW w:w="5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36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-0.209</w:t>
            </w:r>
          </w:p>
        </w:tc>
        <w:tc>
          <w:tcPr>
            <w:tcW w:w="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84"/>
              <w:rPr>
                <w:sz w:val="15"/>
              </w:rPr>
            </w:pPr>
            <w:r>
              <w:rPr>
                <w:w w:val="105"/>
                <w:sz w:val="15"/>
              </w:rPr>
              <w:t>0.163</w:t>
            </w:r>
          </w:p>
        </w:tc>
        <w:tc>
          <w:tcPr>
            <w:tcW w:w="5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100"/>
              <w:rPr>
                <w:sz w:val="15"/>
              </w:rPr>
            </w:pPr>
            <w:r>
              <w:rPr>
                <w:w w:val="105"/>
                <w:sz w:val="15"/>
              </w:rPr>
              <w:t>0.181</w:t>
            </w:r>
          </w:p>
        </w:tc>
        <w:tc>
          <w:tcPr>
            <w:tcW w:w="5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102"/>
              <w:rPr>
                <w:sz w:val="15"/>
              </w:rPr>
            </w:pPr>
            <w:r>
              <w:rPr>
                <w:w w:val="105"/>
                <w:sz w:val="15"/>
              </w:rPr>
              <w:t>0.327</w:t>
            </w:r>
          </w:p>
        </w:tc>
        <w:tc>
          <w:tcPr>
            <w:tcW w:w="5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44" w:right="30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0.398</w:t>
            </w:r>
          </w:p>
        </w:tc>
        <w:tc>
          <w:tcPr>
            <w:tcW w:w="6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123"/>
              <w:rPr>
                <w:sz w:val="15"/>
              </w:rPr>
            </w:pPr>
            <w:r>
              <w:rPr>
                <w:w w:val="105"/>
                <w:sz w:val="15"/>
              </w:rPr>
              <w:t>0.285</w:t>
            </w:r>
          </w:p>
        </w:tc>
        <w:tc>
          <w:tcPr>
            <w:tcW w:w="5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131"/>
              <w:rPr>
                <w:sz w:val="15"/>
              </w:rPr>
            </w:pPr>
            <w:r>
              <w:rPr>
                <w:w w:val="105"/>
                <w:sz w:val="15"/>
              </w:rPr>
              <w:t>0.119</w:t>
            </w:r>
          </w:p>
        </w:tc>
        <w:tc>
          <w:tcPr>
            <w:tcW w:w="5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3" w:lineRule="exact" w:before="26"/>
              <w:ind w:left="115" w:right="53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</w:tr>
    </w:tbl>
    <w:p>
      <w:pPr>
        <w:spacing w:line="268" w:lineRule="auto" w:before="0"/>
        <w:ind w:left="530" w:right="1355" w:firstLine="0"/>
        <w:jc w:val="left"/>
        <w:rPr>
          <w:sz w:val="14"/>
        </w:rPr>
      </w:pPr>
      <w:r>
        <w:rPr>
          <w:sz w:val="14"/>
        </w:rPr>
        <w:t>Note: </w:t>
      </w:r>
      <w:r>
        <w:rPr>
          <w:i/>
          <w:sz w:val="14"/>
        </w:rPr>
        <w:t>FSI </w:t>
      </w:r>
      <w:r>
        <w:rPr>
          <w:sz w:val="14"/>
        </w:rPr>
        <w:t>: financial stability index; </w:t>
      </w:r>
      <w:r>
        <w:rPr>
          <w:i/>
          <w:sz w:val="14"/>
        </w:rPr>
        <w:t>DC </w:t>
      </w:r>
      <w:r>
        <w:rPr>
          <w:sz w:val="14"/>
        </w:rPr>
        <w:t>: Domestic credit; </w:t>
      </w:r>
      <w:r>
        <w:rPr>
          <w:i/>
          <w:sz w:val="14"/>
        </w:rPr>
        <w:t>DR </w:t>
      </w:r>
      <w:r>
        <w:rPr>
          <w:sz w:val="14"/>
        </w:rPr>
        <w:t>: deposit rate;</w:t>
      </w:r>
      <w:r>
        <w:rPr>
          <w:spacing w:val="1"/>
          <w:sz w:val="14"/>
        </w:rPr>
        <w:t> </w:t>
      </w:r>
      <w:r>
        <w:rPr>
          <w:i/>
          <w:sz w:val="14"/>
        </w:rPr>
        <w:t>Inf. </w:t>
      </w:r>
      <w:r>
        <w:rPr>
          <w:sz w:val="14"/>
        </w:rPr>
        <w:t>: inflation; </w:t>
      </w:r>
      <w:r>
        <w:rPr>
          <w:i/>
          <w:sz w:val="14"/>
        </w:rPr>
        <w:t>Liq </w:t>
      </w:r>
      <w:r>
        <w:rPr>
          <w:sz w:val="14"/>
        </w:rPr>
        <w:t>: Liquid liabilities; </w:t>
      </w:r>
      <w:r>
        <w:rPr>
          <w:i/>
          <w:sz w:val="14"/>
        </w:rPr>
        <w:t>BM </w:t>
      </w:r>
      <w:r>
        <w:rPr>
          <w:sz w:val="14"/>
        </w:rPr>
        <w:t>: broad money; </w:t>
      </w:r>
      <w:r>
        <w:rPr>
          <w:i/>
          <w:sz w:val="14"/>
        </w:rPr>
        <w:t>BMG </w:t>
      </w:r>
      <w:r>
        <w:rPr>
          <w:sz w:val="14"/>
        </w:rPr>
        <w:t>: broad money</w:t>
      </w:r>
      <w:r>
        <w:rPr>
          <w:spacing w:val="-32"/>
          <w:sz w:val="14"/>
        </w:rPr>
        <w:t> </w:t>
      </w:r>
      <w:r>
        <w:rPr>
          <w:sz w:val="14"/>
        </w:rPr>
        <w:t>growth; </w:t>
      </w:r>
      <w:r>
        <w:rPr>
          <w:i/>
          <w:sz w:val="14"/>
        </w:rPr>
        <w:t>PC</w:t>
      </w:r>
      <w:r>
        <w:rPr>
          <w:i/>
          <w:spacing w:val="-12"/>
          <w:sz w:val="14"/>
        </w:rPr>
        <w:t> </w:t>
      </w:r>
      <w:r>
        <w:rPr>
          <w:sz w:val="14"/>
        </w:rPr>
        <w:t>.:</w:t>
      </w:r>
      <w:r>
        <w:rPr>
          <w:spacing w:val="1"/>
          <w:sz w:val="14"/>
        </w:rPr>
        <w:t> </w:t>
      </w:r>
      <w:r>
        <w:rPr>
          <w:sz w:val="14"/>
        </w:rPr>
        <w:t>per</w:t>
      </w:r>
      <w:r>
        <w:rPr>
          <w:spacing w:val="1"/>
          <w:sz w:val="14"/>
        </w:rPr>
        <w:t> </w:t>
      </w:r>
      <w:r>
        <w:rPr>
          <w:sz w:val="14"/>
        </w:rPr>
        <w:t>capita GDP;</w:t>
      </w:r>
      <w:r>
        <w:rPr>
          <w:spacing w:val="3"/>
          <w:sz w:val="14"/>
        </w:rPr>
        <w:t> </w:t>
      </w:r>
      <w:r>
        <w:rPr>
          <w:i/>
          <w:sz w:val="14"/>
        </w:rPr>
        <w:t>GFCF</w:t>
      </w:r>
      <w:r>
        <w:rPr>
          <w:i/>
          <w:spacing w:val="-11"/>
          <w:sz w:val="14"/>
        </w:rPr>
        <w:t> </w:t>
      </w:r>
      <w:r>
        <w:rPr>
          <w:sz w:val="14"/>
        </w:rPr>
        <w:t>: gross</w:t>
      </w:r>
      <w:r>
        <w:rPr>
          <w:spacing w:val="1"/>
          <w:sz w:val="14"/>
        </w:rPr>
        <w:t> </w:t>
      </w:r>
      <w:r>
        <w:rPr>
          <w:sz w:val="14"/>
        </w:rPr>
        <w:t>fixed</w:t>
      </w:r>
      <w:r>
        <w:rPr>
          <w:spacing w:val="1"/>
          <w:sz w:val="14"/>
        </w:rPr>
        <w:t> </w:t>
      </w:r>
      <w:r>
        <w:rPr>
          <w:sz w:val="14"/>
        </w:rPr>
        <w:t>capital</w:t>
      </w:r>
      <w:r>
        <w:rPr>
          <w:spacing w:val="1"/>
          <w:sz w:val="14"/>
        </w:rPr>
        <w:t> </w:t>
      </w:r>
      <w:r>
        <w:rPr>
          <w:sz w:val="14"/>
        </w:rPr>
        <w:t>formation;</w:t>
      </w:r>
      <w:r>
        <w:rPr>
          <w:spacing w:val="2"/>
          <w:sz w:val="14"/>
        </w:rPr>
        <w:t> </w:t>
      </w:r>
      <w:r>
        <w:rPr>
          <w:i/>
          <w:sz w:val="14"/>
        </w:rPr>
        <w:t>Exp.</w:t>
      </w:r>
      <w:r>
        <w:rPr>
          <w:i/>
          <w:spacing w:val="-11"/>
          <w:sz w:val="14"/>
        </w:rPr>
        <w:t> </w:t>
      </w:r>
      <w:r>
        <w:rPr>
          <w:sz w:val="14"/>
        </w:rPr>
        <w:t>:</w:t>
      </w:r>
      <w:r>
        <w:rPr>
          <w:spacing w:val="1"/>
          <w:sz w:val="14"/>
        </w:rPr>
        <w:t> </w:t>
      </w:r>
      <w:r>
        <w:rPr>
          <w:sz w:val="14"/>
        </w:rPr>
        <w:t>consumption</w:t>
      </w:r>
      <w:r>
        <w:rPr>
          <w:spacing w:val="-1"/>
          <w:sz w:val="14"/>
        </w:rPr>
        <w:t> </w:t>
      </w:r>
      <w:r>
        <w:rPr>
          <w:sz w:val="14"/>
        </w:rPr>
        <w:t>expenditures;</w:t>
      </w:r>
      <w:r>
        <w:rPr>
          <w:spacing w:val="2"/>
          <w:sz w:val="14"/>
        </w:rPr>
        <w:t> </w:t>
      </w:r>
      <w:r>
        <w:rPr>
          <w:i/>
          <w:sz w:val="14"/>
        </w:rPr>
        <w:t>Pry:</w:t>
      </w:r>
      <w:r>
        <w:rPr>
          <w:i/>
          <w:spacing w:val="25"/>
          <w:sz w:val="14"/>
        </w:rPr>
        <w:t> </w:t>
      </w:r>
      <w:r>
        <w:rPr>
          <w:sz w:val="14"/>
        </w:rPr>
        <w:t>Primary</w:t>
      </w:r>
      <w:r>
        <w:rPr>
          <w:spacing w:val="-1"/>
          <w:sz w:val="14"/>
        </w:rPr>
        <w:t> </w:t>
      </w:r>
      <w:r>
        <w:rPr>
          <w:sz w:val="14"/>
        </w:rPr>
        <w:t>enrolment</w:t>
      </w:r>
    </w:p>
    <w:p>
      <w:pPr>
        <w:spacing w:before="0"/>
        <w:ind w:left="530" w:right="0" w:firstLine="0"/>
        <w:jc w:val="left"/>
        <w:rPr>
          <w:sz w:val="14"/>
        </w:rPr>
      </w:pPr>
      <w:r>
        <w:rPr>
          <w:sz w:val="14"/>
        </w:rPr>
        <w:t>Source:</w:t>
      </w:r>
      <w:r>
        <w:rPr>
          <w:spacing w:val="2"/>
          <w:sz w:val="14"/>
        </w:rPr>
        <w:t> </w:t>
      </w:r>
      <w:r>
        <w:rPr>
          <w:sz w:val="14"/>
        </w:rPr>
        <w:t>Researcher's</w:t>
      </w:r>
      <w:r>
        <w:rPr>
          <w:spacing w:val="2"/>
          <w:sz w:val="14"/>
        </w:rPr>
        <w:t> </w:t>
      </w:r>
      <w:r>
        <w:rPr>
          <w:sz w:val="14"/>
        </w:rPr>
        <w:t>Computation</w:t>
      </w:r>
    </w:p>
    <w:p>
      <w:pPr>
        <w:pStyle w:val="BodyText"/>
        <w:spacing w:before="2"/>
        <w:rPr>
          <w:sz w:val="19"/>
        </w:rPr>
      </w:pPr>
    </w:p>
    <w:p>
      <w:pPr>
        <w:tabs>
          <w:tab w:pos="1986" w:val="left" w:leader="none"/>
        </w:tabs>
        <w:spacing w:before="91" w:after="10"/>
        <w:ind w:left="498" w:right="0" w:firstLine="0"/>
        <w:jc w:val="left"/>
        <w:rPr>
          <w:b/>
          <w:sz w:val="22"/>
        </w:rPr>
      </w:pPr>
      <w:r>
        <w:rPr>
          <w:b/>
          <w:sz w:val="22"/>
        </w:rPr>
        <w:t>Table A5.3:</w:t>
        <w:tab/>
        <w:t>Correlation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Matrix,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Nigeria</w:t>
      </w: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6"/>
        <w:gridCol w:w="725"/>
        <w:gridCol w:w="602"/>
        <w:gridCol w:w="609"/>
        <w:gridCol w:w="616"/>
        <w:gridCol w:w="602"/>
        <w:gridCol w:w="592"/>
        <w:gridCol w:w="608"/>
        <w:gridCol w:w="639"/>
        <w:gridCol w:w="580"/>
        <w:gridCol w:w="1302"/>
      </w:tblGrid>
      <w:tr>
        <w:trPr>
          <w:trHeight w:val="217" w:hRule="atLeast"/>
        </w:trPr>
        <w:tc>
          <w:tcPr>
            <w:tcW w:w="218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32"/>
              <w:rPr>
                <w:i/>
                <w:sz w:val="18"/>
              </w:rPr>
            </w:pPr>
            <w:r>
              <w:rPr>
                <w:i/>
                <w:sz w:val="18"/>
              </w:rPr>
              <w:t>Variables</w:t>
            </w:r>
          </w:p>
        </w:tc>
        <w:tc>
          <w:tcPr>
            <w:tcW w:w="72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135" w:right="51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FSI</w:t>
            </w:r>
          </w:p>
        </w:tc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125"/>
              <w:rPr>
                <w:i/>
                <w:sz w:val="18"/>
              </w:rPr>
            </w:pPr>
            <w:r>
              <w:rPr>
                <w:i/>
                <w:sz w:val="18"/>
              </w:rPr>
              <w:t>Gini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17" w:right="57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DC</w:t>
            </w:r>
          </w:p>
        </w:tc>
        <w:tc>
          <w:tcPr>
            <w:tcW w:w="6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25" w:right="5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DR</w:t>
            </w:r>
          </w:p>
        </w:tc>
        <w:tc>
          <w:tcPr>
            <w:tcW w:w="6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21" w:right="46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Inf.</w:t>
            </w:r>
          </w:p>
        </w:tc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9" w:right="45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PC</w:t>
            </w:r>
          </w:p>
        </w:tc>
        <w:tc>
          <w:tcPr>
            <w:tcW w:w="6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153"/>
              <w:rPr>
                <w:i/>
                <w:sz w:val="18"/>
              </w:rPr>
            </w:pPr>
            <w:r>
              <w:rPr>
                <w:i/>
                <w:sz w:val="18"/>
              </w:rPr>
              <w:t>Gr.</w:t>
            </w:r>
          </w:p>
        </w:tc>
        <w:tc>
          <w:tcPr>
            <w:tcW w:w="6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98"/>
              <w:rPr>
                <w:i/>
                <w:sz w:val="18"/>
              </w:rPr>
            </w:pPr>
            <w:r>
              <w:rPr>
                <w:i/>
                <w:sz w:val="18"/>
              </w:rPr>
              <w:t>BMG</w:t>
            </w:r>
          </w:p>
        </w:tc>
        <w:tc>
          <w:tcPr>
            <w:tcW w:w="5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97" w:lineRule="exact"/>
              <w:ind w:left="115"/>
              <w:rPr>
                <w:i/>
                <w:sz w:val="18"/>
              </w:rPr>
            </w:pPr>
            <w:r>
              <w:rPr>
                <w:i/>
                <w:sz w:val="18"/>
              </w:rPr>
              <w:t>FSD</w:t>
            </w:r>
          </w:p>
        </w:tc>
        <w:tc>
          <w:tcPr>
            <w:tcW w:w="130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803" w:val="left" w:leader="none"/>
              </w:tabs>
              <w:spacing w:line="197" w:lineRule="exact"/>
              <w:ind w:left="76"/>
              <w:rPr>
                <w:i/>
                <w:sz w:val="18"/>
              </w:rPr>
            </w:pPr>
            <w:r>
              <w:rPr>
                <w:i/>
                <w:sz w:val="18"/>
              </w:rPr>
              <w:t>GFCF</w:t>
              <w:tab/>
              <w:t>Pry.</w:t>
            </w:r>
          </w:p>
        </w:tc>
      </w:tr>
      <w:tr>
        <w:trPr>
          <w:trHeight w:val="226" w:hRule="atLeast"/>
        </w:trPr>
        <w:tc>
          <w:tcPr>
            <w:tcW w:w="21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/>
              <w:ind w:left="32"/>
              <w:rPr>
                <w:sz w:val="18"/>
              </w:rPr>
            </w:pPr>
            <w:r>
              <w:rPr>
                <w:sz w:val="18"/>
              </w:rPr>
              <w:t>Financial stability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index</w:t>
            </w:r>
          </w:p>
        </w:tc>
        <w:tc>
          <w:tcPr>
            <w:tcW w:w="7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06" w:lineRule="exact"/>
              <w:ind w:left="166" w:right="51"/>
              <w:jc w:val="center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6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86" w:type="dxa"/>
          </w:tcPr>
          <w:p>
            <w:pPr>
              <w:pStyle w:val="TableParagraph"/>
              <w:spacing w:line="206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Gini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index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1"/>
              <w:ind w:left="166" w:right="51"/>
              <w:jc w:val="center"/>
              <w:rPr>
                <w:sz w:val="18"/>
              </w:rPr>
            </w:pPr>
            <w:r>
              <w:rPr>
                <w:sz w:val="18"/>
              </w:rPr>
              <w:t>0.425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98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86" w:type="dxa"/>
          </w:tcPr>
          <w:p>
            <w:pPr>
              <w:pStyle w:val="TableParagraph"/>
              <w:spacing w:line="206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Domestic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credit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1"/>
              <w:ind w:left="166" w:right="51"/>
              <w:jc w:val="center"/>
              <w:rPr>
                <w:sz w:val="18"/>
              </w:rPr>
            </w:pPr>
            <w:r>
              <w:rPr>
                <w:sz w:val="18"/>
              </w:rPr>
              <w:t>0.506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70"/>
              <w:rPr>
                <w:sz w:val="18"/>
              </w:rPr>
            </w:pPr>
            <w:r>
              <w:rPr>
                <w:sz w:val="18"/>
              </w:rPr>
              <w:t>-0.077</w:t>
            </w:r>
          </w:p>
        </w:tc>
        <w:tc>
          <w:tcPr>
            <w:tcW w:w="609" w:type="dxa"/>
          </w:tcPr>
          <w:p>
            <w:pPr>
              <w:pStyle w:val="TableParagraph"/>
              <w:spacing w:line="206" w:lineRule="exact" w:before="11"/>
              <w:ind w:left="46" w:right="55"/>
              <w:jc w:val="center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6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86" w:type="dxa"/>
          </w:tcPr>
          <w:p>
            <w:pPr>
              <w:pStyle w:val="TableParagraph"/>
              <w:spacing w:line="206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Deposit rate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1"/>
              <w:ind w:left="166" w:right="51"/>
              <w:jc w:val="center"/>
              <w:rPr>
                <w:sz w:val="18"/>
              </w:rPr>
            </w:pPr>
            <w:r>
              <w:rPr>
                <w:sz w:val="18"/>
              </w:rPr>
              <w:t>0.100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98"/>
              <w:rPr>
                <w:sz w:val="18"/>
              </w:rPr>
            </w:pPr>
            <w:r>
              <w:rPr>
                <w:sz w:val="18"/>
              </w:rPr>
              <w:t>0.670</w:t>
            </w:r>
          </w:p>
        </w:tc>
        <w:tc>
          <w:tcPr>
            <w:tcW w:w="609" w:type="dxa"/>
          </w:tcPr>
          <w:p>
            <w:pPr>
              <w:pStyle w:val="TableParagraph"/>
              <w:spacing w:line="206" w:lineRule="exact" w:before="11"/>
              <w:ind w:left="46" w:right="57"/>
              <w:jc w:val="center"/>
              <w:rPr>
                <w:sz w:val="18"/>
              </w:rPr>
            </w:pPr>
            <w:r>
              <w:rPr>
                <w:sz w:val="18"/>
              </w:rPr>
              <w:t>-0.250</w:t>
            </w:r>
          </w:p>
        </w:tc>
        <w:tc>
          <w:tcPr>
            <w:tcW w:w="616" w:type="dxa"/>
          </w:tcPr>
          <w:p>
            <w:pPr>
              <w:pStyle w:val="TableParagraph"/>
              <w:spacing w:line="206" w:lineRule="exact" w:before="11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6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86" w:type="dxa"/>
          </w:tcPr>
          <w:p>
            <w:pPr>
              <w:pStyle w:val="TableParagraph"/>
              <w:spacing w:line="206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Inflation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(consumer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prices)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1"/>
              <w:ind w:left="168" w:right="51"/>
              <w:jc w:val="center"/>
              <w:rPr>
                <w:sz w:val="18"/>
              </w:rPr>
            </w:pPr>
            <w:r>
              <w:rPr>
                <w:sz w:val="18"/>
              </w:rPr>
              <w:t>-0.179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98"/>
              <w:rPr>
                <w:sz w:val="18"/>
              </w:rPr>
            </w:pPr>
            <w:r>
              <w:rPr>
                <w:sz w:val="18"/>
              </w:rPr>
              <w:t>0.265</w:t>
            </w:r>
          </w:p>
        </w:tc>
        <w:tc>
          <w:tcPr>
            <w:tcW w:w="609" w:type="dxa"/>
          </w:tcPr>
          <w:p>
            <w:pPr>
              <w:pStyle w:val="TableParagraph"/>
              <w:spacing w:line="206" w:lineRule="exact" w:before="11"/>
              <w:ind w:left="46" w:right="57"/>
              <w:jc w:val="center"/>
              <w:rPr>
                <w:sz w:val="18"/>
              </w:rPr>
            </w:pPr>
            <w:r>
              <w:rPr>
                <w:sz w:val="18"/>
              </w:rPr>
              <w:t>-0.326</w:t>
            </w:r>
          </w:p>
        </w:tc>
        <w:tc>
          <w:tcPr>
            <w:tcW w:w="616" w:type="dxa"/>
          </w:tcPr>
          <w:p>
            <w:pPr>
              <w:pStyle w:val="TableParagraph"/>
              <w:spacing w:line="206" w:lineRule="exact" w:before="11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0.386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48" w:right="46"/>
              <w:jc w:val="center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59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86" w:type="dxa"/>
          </w:tcPr>
          <w:p>
            <w:pPr>
              <w:pStyle w:val="TableParagraph"/>
              <w:spacing w:line="206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 capita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1"/>
              <w:ind w:left="168" w:right="51"/>
              <w:jc w:val="center"/>
              <w:rPr>
                <w:sz w:val="18"/>
              </w:rPr>
            </w:pPr>
            <w:r>
              <w:rPr>
                <w:sz w:val="18"/>
              </w:rPr>
              <w:t>-0.220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70"/>
              <w:rPr>
                <w:sz w:val="18"/>
              </w:rPr>
            </w:pPr>
            <w:r>
              <w:rPr>
                <w:sz w:val="18"/>
              </w:rPr>
              <w:t>-0.689</w:t>
            </w:r>
          </w:p>
        </w:tc>
        <w:tc>
          <w:tcPr>
            <w:tcW w:w="609" w:type="dxa"/>
          </w:tcPr>
          <w:p>
            <w:pPr>
              <w:pStyle w:val="TableParagraph"/>
              <w:spacing w:line="206" w:lineRule="exact" w:before="11"/>
              <w:ind w:left="46" w:right="55"/>
              <w:jc w:val="center"/>
              <w:rPr>
                <w:sz w:val="18"/>
              </w:rPr>
            </w:pPr>
            <w:r>
              <w:rPr>
                <w:sz w:val="18"/>
              </w:rPr>
              <w:t>0.486</w:t>
            </w:r>
          </w:p>
        </w:tc>
        <w:tc>
          <w:tcPr>
            <w:tcW w:w="616" w:type="dxa"/>
          </w:tcPr>
          <w:p>
            <w:pPr>
              <w:pStyle w:val="TableParagraph"/>
              <w:spacing w:line="206" w:lineRule="exact" w:before="11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-0.456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50" w:right="46"/>
              <w:jc w:val="center"/>
              <w:rPr>
                <w:sz w:val="18"/>
              </w:rPr>
            </w:pPr>
            <w:r>
              <w:rPr>
                <w:sz w:val="18"/>
              </w:rPr>
              <w:t>-0.370</w:t>
            </w:r>
          </w:p>
        </w:tc>
        <w:tc>
          <w:tcPr>
            <w:tcW w:w="592" w:type="dxa"/>
          </w:tcPr>
          <w:p>
            <w:pPr>
              <w:pStyle w:val="TableParagraph"/>
              <w:spacing w:line="206" w:lineRule="exact" w:before="11"/>
              <w:ind w:left="40" w:right="45"/>
              <w:jc w:val="center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86" w:type="dxa"/>
          </w:tcPr>
          <w:p>
            <w:pPr>
              <w:pStyle w:val="TableParagraph"/>
              <w:spacing w:line="206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GDP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capita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growth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1"/>
              <w:ind w:left="168" w:right="51"/>
              <w:jc w:val="center"/>
              <w:rPr>
                <w:sz w:val="18"/>
              </w:rPr>
            </w:pPr>
            <w:r>
              <w:rPr>
                <w:sz w:val="18"/>
              </w:rPr>
              <w:t>-0.109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98"/>
              <w:rPr>
                <w:sz w:val="18"/>
              </w:rPr>
            </w:pPr>
            <w:r>
              <w:rPr>
                <w:sz w:val="18"/>
              </w:rPr>
              <w:t>0.131</w:t>
            </w:r>
          </w:p>
        </w:tc>
        <w:tc>
          <w:tcPr>
            <w:tcW w:w="609" w:type="dxa"/>
          </w:tcPr>
          <w:p>
            <w:pPr>
              <w:pStyle w:val="TableParagraph"/>
              <w:spacing w:line="206" w:lineRule="exact" w:before="11"/>
              <w:ind w:left="46" w:right="57"/>
              <w:jc w:val="center"/>
              <w:rPr>
                <w:sz w:val="18"/>
              </w:rPr>
            </w:pPr>
            <w:r>
              <w:rPr>
                <w:sz w:val="18"/>
              </w:rPr>
              <w:t>-0.025</w:t>
            </w:r>
          </w:p>
        </w:tc>
        <w:tc>
          <w:tcPr>
            <w:tcW w:w="616" w:type="dxa"/>
          </w:tcPr>
          <w:p>
            <w:pPr>
              <w:pStyle w:val="TableParagraph"/>
              <w:spacing w:line="206" w:lineRule="exact" w:before="11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0.265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50" w:right="46"/>
              <w:jc w:val="center"/>
              <w:rPr>
                <w:sz w:val="18"/>
              </w:rPr>
            </w:pPr>
            <w:r>
              <w:rPr>
                <w:sz w:val="18"/>
              </w:rPr>
              <w:t>-0.068</w:t>
            </w:r>
          </w:p>
        </w:tc>
        <w:tc>
          <w:tcPr>
            <w:tcW w:w="592" w:type="dxa"/>
          </w:tcPr>
          <w:p>
            <w:pPr>
              <w:pStyle w:val="TableParagraph"/>
              <w:spacing w:line="206" w:lineRule="exact" w:before="11"/>
              <w:ind w:left="40" w:right="45"/>
              <w:jc w:val="center"/>
              <w:rPr>
                <w:sz w:val="18"/>
              </w:rPr>
            </w:pPr>
            <w:r>
              <w:rPr>
                <w:sz w:val="18"/>
              </w:rPr>
              <w:t>0.210</w:t>
            </w:r>
          </w:p>
        </w:tc>
        <w:tc>
          <w:tcPr>
            <w:tcW w:w="608" w:type="dxa"/>
          </w:tcPr>
          <w:p>
            <w:pPr>
              <w:pStyle w:val="TableParagraph"/>
              <w:spacing w:line="206" w:lineRule="exact" w:before="11"/>
              <w:ind w:left="89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63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86" w:type="dxa"/>
          </w:tcPr>
          <w:p>
            <w:pPr>
              <w:pStyle w:val="TableParagraph"/>
              <w:spacing w:line="206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Broad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money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growth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1"/>
              <w:ind w:left="166" w:right="51"/>
              <w:jc w:val="center"/>
              <w:rPr>
                <w:sz w:val="18"/>
              </w:rPr>
            </w:pPr>
            <w:r>
              <w:rPr>
                <w:sz w:val="18"/>
              </w:rPr>
              <w:t>0.426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98"/>
              <w:rPr>
                <w:sz w:val="18"/>
              </w:rPr>
            </w:pPr>
            <w:r>
              <w:rPr>
                <w:sz w:val="18"/>
              </w:rPr>
              <w:t>0.498</w:t>
            </w:r>
          </w:p>
        </w:tc>
        <w:tc>
          <w:tcPr>
            <w:tcW w:w="609" w:type="dxa"/>
          </w:tcPr>
          <w:p>
            <w:pPr>
              <w:pStyle w:val="TableParagraph"/>
              <w:spacing w:line="206" w:lineRule="exact" w:before="11"/>
              <w:ind w:left="46" w:right="55"/>
              <w:jc w:val="center"/>
              <w:rPr>
                <w:sz w:val="18"/>
              </w:rPr>
            </w:pPr>
            <w:r>
              <w:rPr>
                <w:sz w:val="18"/>
              </w:rPr>
              <w:t>0.125</w:t>
            </w:r>
          </w:p>
        </w:tc>
        <w:tc>
          <w:tcPr>
            <w:tcW w:w="616" w:type="dxa"/>
          </w:tcPr>
          <w:p>
            <w:pPr>
              <w:pStyle w:val="TableParagraph"/>
              <w:spacing w:line="206" w:lineRule="exact" w:before="11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0.503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48" w:right="46"/>
              <w:jc w:val="center"/>
              <w:rPr>
                <w:sz w:val="18"/>
              </w:rPr>
            </w:pPr>
            <w:r>
              <w:rPr>
                <w:sz w:val="18"/>
              </w:rPr>
              <w:t>0.123</w:t>
            </w:r>
          </w:p>
        </w:tc>
        <w:tc>
          <w:tcPr>
            <w:tcW w:w="592" w:type="dxa"/>
          </w:tcPr>
          <w:p>
            <w:pPr>
              <w:pStyle w:val="TableParagraph"/>
              <w:spacing w:line="206" w:lineRule="exact" w:before="11"/>
              <w:ind w:left="42" w:right="45"/>
              <w:jc w:val="center"/>
              <w:rPr>
                <w:sz w:val="18"/>
              </w:rPr>
            </w:pPr>
            <w:r>
              <w:rPr>
                <w:sz w:val="18"/>
              </w:rPr>
              <w:t>-0.020</w:t>
            </w:r>
          </w:p>
        </w:tc>
        <w:tc>
          <w:tcPr>
            <w:tcW w:w="608" w:type="dxa"/>
          </w:tcPr>
          <w:p>
            <w:pPr>
              <w:pStyle w:val="TableParagraph"/>
              <w:spacing w:line="206" w:lineRule="exact" w:before="11"/>
              <w:ind w:left="89"/>
              <w:rPr>
                <w:sz w:val="18"/>
              </w:rPr>
            </w:pPr>
            <w:r>
              <w:rPr>
                <w:sz w:val="18"/>
              </w:rPr>
              <w:t>0.178</w:t>
            </w:r>
          </w:p>
        </w:tc>
        <w:tc>
          <w:tcPr>
            <w:tcW w:w="639" w:type="dxa"/>
          </w:tcPr>
          <w:p>
            <w:pPr>
              <w:pStyle w:val="TableParagraph"/>
              <w:spacing w:line="206" w:lineRule="exact" w:before="11"/>
              <w:ind w:left="105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86" w:type="dxa"/>
          </w:tcPr>
          <w:p>
            <w:pPr>
              <w:pStyle w:val="TableParagraph"/>
              <w:spacing w:line="206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Financial system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deposits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1"/>
              <w:ind w:left="166" w:right="51"/>
              <w:jc w:val="center"/>
              <w:rPr>
                <w:sz w:val="18"/>
              </w:rPr>
            </w:pPr>
            <w:r>
              <w:rPr>
                <w:sz w:val="18"/>
              </w:rPr>
              <w:t>0.418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70"/>
              <w:rPr>
                <w:sz w:val="18"/>
              </w:rPr>
            </w:pPr>
            <w:r>
              <w:rPr>
                <w:sz w:val="18"/>
              </w:rPr>
              <w:t>-0.218</w:t>
            </w:r>
          </w:p>
        </w:tc>
        <w:tc>
          <w:tcPr>
            <w:tcW w:w="609" w:type="dxa"/>
          </w:tcPr>
          <w:p>
            <w:pPr>
              <w:pStyle w:val="TableParagraph"/>
              <w:spacing w:line="206" w:lineRule="exact" w:before="11"/>
              <w:ind w:left="46" w:right="55"/>
              <w:jc w:val="center"/>
              <w:rPr>
                <w:sz w:val="18"/>
              </w:rPr>
            </w:pPr>
            <w:r>
              <w:rPr>
                <w:sz w:val="18"/>
              </w:rPr>
              <w:t>0.827</w:t>
            </w:r>
          </w:p>
        </w:tc>
        <w:tc>
          <w:tcPr>
            <w:tcW w:w="616" w:type="dxa"/>
          </w:tcPr>
          <w:p>
            <w:pPr>
              <w:pStyle w:val="TableParagraph"/>
              <w:spacing w:line="206" w:lineRule="exact" w:before="11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-0.383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50" w:right="46"/>
              <w:jc w:val="center"/>
              <w:rPr>
                <w:sz w:val="18"/>
              </w:rPr>
            </w:pPr>
            <w:r>
              <w:rPr>
                <w:sz w:val="18"/>
              </w:rPr>
              <w:t>-0.304</w:t>
            </w:r>
          </w:p>
        </w:tc>
        <w:tc>
          <w:tcPr>
            <w:tcW w:w="592" w:type="dxa"/>
          </w:tcPr>
          <w:p>
            <w:pPr>
              <w:pStyle w:val="TableParagraph"/>
              <w:spacing w:line="206" w:lineRule="exact" w:before="11"/>
              <w:ind w:left="40" w:right="45"/>
              <w:jc w:val="center"/>
              <w:rPr>
                <w:sz w:val="18"/>
              </w:rPr>
            </w:pPr>
            <w:r>
              <w:rPr>
                <w:sz w:val="18"/>
              </w:rPr>
              <w:t>0.276</w:t>
            </w:r>
          </w:p>
        </w:tc>
        <w:tc>
          <w:tcPr>
            <w:tcW w:w="608" w:type="dxa"/>
          </w:tcPr>
          <w:p>
            <w:pPr>
              <w:pStyle w:val="TableParagraph"/>
              <w:spacing w:line="206" w:lineRule="exact" w:before="11"/>
              <w:ind w:left="61"/>
              <w:rPr>
                <w:sz w:val="18"/>
              </w:rPr>
            </w:pPr>
            <w:r>
              <w:rPr>
                <w:sz w:val="18"/>
              </w:rPr>
              <w:t>-0.244</w:t>
            </w:r>
          </w:p>
        </w:tc>
        <w:tc>
          <w:tcPr>
            <w:tcW w:w="639" w:type="dxa"/>
          </w:tcPr>
          <w:p>
            <w:pPr>
              <w:pStyle w:val="TableParagraph"/>
              <w:spacing w:line="206" w:lineRule="exact" w:before="11"/>
              <w:ind w:left="78"/>
              <w:rPr>
                <w:sz w:val="18"/>
              </w:rPr>
            </w:pPr>
            <w:r>
              <w:rPr>
                <w:sz w:val="18"/>
              </w:rPr>
              <w:t>-0.205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 w:before="11"/>
              <w:ind w:left="92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  <w:tc>
          <w:tcPr>
            <w:tcW w:w="130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37" w:hRule="atLeast"/>
        </w:trPr>
        <w:tc>
          <w:tcPr>
            <w:tcW w:w="2186" w:type="dxa"/>
          </w:tcPr>
          <w:p>
            <w:pPr>
              <w:pStyle w:val="TableParagraph"/>
              <w:spacing w:line="206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Gross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fixed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cap. formation</w:t>
            </w:r>
          </w:p>
        </w:tc>
        <w:tc>
          <w:tcPr>
            <w:tcW w:w="725" w:type="dxa"/>
          </w:tcPr>
          <w:p>
            <w:pPr>
              <w:pStyle w:val="TableParagraph"/>
              <w:spacing w:line="206" w:lineRule="exact" w:before="11"/>
              <w:ind w:left="166" w:right="51"/>
              <w:jc w:val="center"/>
              <w:rPr>
                <w:sz w:val="18"/>
              </w:rPr>
            </w:pPr>
            <w:r>
              <w:rPr>
                <w:sz w:val="18"/>
              </w:rPr>
              <w:t>0.083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70"/>
              <w:rPr>
                <w:sz w:val="18"/>
              </w:rPr>
            </w:pPr>
            <w:r>
              <w:rPr>
                <w:sz w:val="18"/>
              </w:rPr>
              <w:t>-0.584</w:t>
            </w:r>
          </w:p>
        </w:tc>
        <w:tc>
          <w:tcPr>
            <w:tcW w:w="609" w:type="dxa"/>
          </w:tcPr>
          <w:p>
            <w:pPr>
              <w:pStyle w:val="TableParagraph"/>
              <w:spacing w:line="206" w:lineRule="exact" w:before="11"/>
              <w:ind w:left="46" w:right="55"/>
              <w:jc w:val="center"/>
              <w:rPr>
                <w:sz w:val="18"/>
              </w:rPr>
            </w:pPr>
            <w:r>
              <w:rPr>
                <w:sz w:val="18"/>
              </w:rPr>
              <w:t>0.062</w:t>
            </w:r>
          </w:p>
        </w:tc>
        <w:tc>
          <w:tcPr>
            <w:tcW w:w="616" w:type="dxa"/>
          </w:tcPr>
          <w:p>
            <w:pPr>
              <w:pStyle w:val="TableParagraph"/>
              <w:spacing w:line="206" w:lineRule="exact" w:before="11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-0.435</w:t>
            </w:r>
          </w:p>
        </w:tc>
        <w:tc>
          <w:tcPr>
            <w:tcW w:w="602" w:type="dxa"/>
          </w:tcPr>
          <w:p>
            <w:pPr>
              <w:pStyle w:val="TableParagraph"/>
              <w:spacing w:line="206" w:lineRule="exact" w:before="11"/>
              <w:ind w:left="50" w:right="46"/>
              <w:jc w:val="center"/>
              <w:rPr>
                <w:sz w:val="18"/>
              </w:rPr>
            </w:pPr>
            <w:r>
              <w:rPr>
                <w:sz w:val="18"/>
              </w:rPr>
              <w:t>-0.089</w:t>
            </w:r>
          </w:p>
        </w:tc>
        <w:tc>
          <w:tcPr>
            <w:tcW w:w="592" w:type="dxa"/>
          </w:tcPr>
          <w:p>
            <w:pPr>
              <w:pStyle w:val="TableParagraph"/>
              <w:spacing w:line="206" w:lineRule="exact" w:before="11"/>
              <w:ind w:left="40" w:right="45"/>
              <w:jc w:val="center"/>
              <w:rPr>
                <w:sz w:val="18"/>
              </w:rPr>
            </w:pPr>
            <w:r>
              <w:rPr>
                <w:sz w:val="18"/>
              </w:rPr>
              <w:t>0.101</w:t>
            </w:r>
          </w:p>
        </w:tc>
        <w:tc>
          <w:tcPr>
            <w:tcW w:w="608" w:type="dxa"/>
          </w:tcPr>
          <w:p>
            <w:pPr>
              <w:pStyle w:val="TableParagraph"/>
              <w:spacing w:line="206" w:lineRule="exact" w:before="11"/>
              <w:ind w:left="61"/>
              <w:rPr>
                <w:sz w:val="18"/>
              </w:rPr>
            </w:pPr>
            <w:r>
              <w:rPr>
                <w:sz w:val="18"/>
              </w:rPr>
              <w:t>-0.485</w:t>
            </w:r>
          </w:p>
        </w:tc>
        <w:tc>
          <w:tcPr>
            <w:tcW w:w="639" w:type="dxa"/>
          </w:tcPr>
          <w:p>
            <w:pPr>
              <w:pStyle w:val="TableParagraph"/>
              <w:spacing w:line="206" w:lineRule="exact" w:before="11"/>
              <w:ind w:left="78"/>
              <w:rPr>
                <w:sz w:val="18"/>
              </w:rPr>
            </w:pPr>
            <w:r>
              <w:rPr>
                <w:sz w:val="18"/>
              </w:rPr>
              <w:t>-0.389</w:t>
            </w:r>
          </w:p>
        </w:tc>
        <w:tc>
          <w:tcPr>
            <w:tcW w:w="580" w:type="dxa"/>
          </w:tcPr>
          <w:p>
            <w:pPr>
              <w:pStyle w:val="TableParagraph"/>
              <w:spacing w:line="206" w:lineRule="exact" w:before="11"/>
              <w:ind w:left="92"/>
              <w:rPr>
                <w:sz w:val="18"/>
              </w:rPr>
            </w:pPr>
            <w:r>
              <w:rPr>
                <w:sz w:val="18"/>
              </w:rPr>
              <w:t>0.375</w:t>
            </w:r>
          </w:p>
        </w:tc>
        <w:tc>
          <w:tcPr>
            <w:tcW w:w="1302" w:type="dxa"/>
          </w:tcPr>
          <w:p>
            <w:pPr>
              <w:pStyle w:val="TableParagraph"/>
              <w:spacing w:line="206" w:lineRule="exact" w:before="11"/>
              <w:ind w:left="123"/>
              <w:rPr>
                <w:sz w:val="18"/>
              </w:rPr>
            </w:pPr>
            <w:r>
              <w:rPr>
                <w:sz w:val="18"/>
              </w:rPr>
              <w:t>1.000</w:t>
            </w:r>
          </w:p>
        </w:tc>
      </w:tr>
      <w:tr>
        <w:trPr>
          <w:trHeight w:val="228" w:hRule="atLeast"/>
        </w:trPr>
        <w:tc>
          <w:tcPr>
            <w:tcW w:w="21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32"/>
              <w:rPr>
                <w:sz w:val="18"/>
              </w:rPr>
            </w:pPr>
            <w:r>
              <w:rPr>
                <w:sz w:val="18"/>
              </w:rPr>
              <w:t>Primary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enrolment</w:t>
            </w:r>
          </w:p>
        </w:tc>
        <w:tc>
          <w:tcPr>
            <w:tcW w:w="7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166" w:right="51"/>
              <w:jc w:val="center"/>
              <w:rPr>
                <w:sz w:val="18"/>
              </w:rPr>
            </w:pPr>
            <w:r>
              <w:rPr>
                <w:sz w:val="18"/>
              </w:rPr>
              <w:t>0.184</w:t>
            </w: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70"/>
              <w:rPr>
                <w:sz w:val="18"/>
              </w:rPr>
            </w:pPr>
            <w:r>
              <w:rPr>
                <w:sz w:val="18"/>
              </w:rPr>
              <w:t>-0.280</w:t>
            </w:r>
          </w:p>
        </w:tc>
        <w:tc>
          <w:tcPr>
            <w:tcW w:w="6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46" w:right="57"/>
              <w:jc w:val="center"/>
              <w:rPr>
                <w:sz w:val="18"/>
              </w:rPr>
            </w:pPr>
            <w:r>
              <w:rPr>
                <w:sz w:val="18"/>
              </w:rPr>
              <w:t>-0.030</w:t>
            </w:r>
          </w:p>
        </w:tc>
        <w:tc>
          <w:tcPr>
            <w:tcW w:w="6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55" w:right="55"/>
              <w:jc w:val="center"/>
              <w:rPr>
                <w:sz w:val="18"/>
              </w:rPr>
            </w:pPr>
            <w:r>
              <w:rPr>
                <w:sz w:val="18"/>
              </w:rPr>
              <w:t>-0.466</w:t>
            </w:r>
          </w:p>
        </w:tc>
        <w:tc>
          <w:tcPr>
            <w:tcW w:w="6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50" w:right="46"/>
              <w:jc w:val="center"/>
              <w:rPr>
                <w:sz w:val="18"/>
              </w:rPr>
            </w:pPr>
            <w:r>
              <w:rPr>
                <w:sz w:val="18"/>
              </w:rPr>
              <w:t>-0.281</w:t>
            </w:r>
          </w:p>
        </w:tc>
        <w:tc>
          <w:tcPr>
            <w:tcW w:w="59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42" w:right="45"/>
              <w:jc w:val="center"/>
              <w:rPr>
                <w:sz w:val="18"/>
              </w:rPr>
            </w:pPr>
            <w:r>
              <w:rPr>
                <w:sz w:val="18"/>
              </w:rPr>
              <w:t>-0.099</w:t>
            </w:r>
          </w:p>
        </w:tc>
        <w:tc>
          <w:tcPr>
            <w:tcW w:w="6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61"/>
              <w:rPr>
                <w:sz w:val="18"/>
              </w:rPr>
            </w:pPr>
            <w:r>
              <w:rPr>
                <w:sz w:val="18"/>
              </w:rPr>
              <w:t>-0.148</w:t>
            </w:r>
          </w:p>
        </w:tc>
        <w:tc>
          <w:tcPr>
            <w:tcW w:w="6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78"/>
              <w:rPr>
                <w:sz w:val="18"/>
              </w:rPr>
            </w:pPr>
            <w:r>
              <w:rPr>
                <w:sz w:val="18"/>
              </w:rPr>
              <w:t>-0.279</w:t>
            </w:r>
          </w:p>
        </w:tc>
        <w:tc>
          <w:tcPr>
            <w:tcW w:w="58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97" w:lineRule="exact" w:before="11"/>
              <w:ind w:left="92"/>
              <w:rPr>
                <w:sz w:val="18"/>
              </w:rPr>
            </w:pPr>
            <w:r>
              <w:rPr>
                <w:sz w:val="18"/>
              </w:rPr>
              <w:t>0.257</w:t>
            </w:r>
          </w:p>
        </w:tc>
        <w:tc>
          <w:tcPr>
            <w:tcW w:w="1302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768" w:val="left" w:leader="none"/>
              </w:tabs>
              <w:spacing w:line="197" w:lineRule="exact" w:before="11"/>
              <w:ind w:left="123"/>
              <w:rPr>
                <w:sz w:val="18"/>
              </w:rPr>
            </w:pPr>
            <w:r>
              <w:rPr>
                <w:sz w:val="18"/>
              </w:rPr>
              <w:t>0.407</w:t>
              <w:tab/>
              <w:t>1.000</w:t>
            </w:r>
          </w:p>
        </w:tc>
      </w:tr>
    </w:tbl>
    <w:p>
      <w:pPr>
        <w:spacing w:line="271" w:lineRule="auto" w:before="96"/>
        <w:ind w:left="535" w:right="1534" w:firstLine="0"/>
        <w:jc w:val="left"/>
        <w:rPr>
          <w:sz w:val="16"/>
        </w:rPr>
      </w:pPr>
      <w:r>
        <w:rPr>
          <w:sz w:val="16"/>
        </w:rPr>
        <w:t>Note:</w:t>
      </w:r>
      <w:r>
        <w:rPr>
          <w:spacing w:val="5"/>
          <w:sz w:val="16"/>
        </w:rPr>
        <w:t> </w:t>
      </w:r>
      <w:r>
        <w:rPr>
          <w:i/>
          <w:sz w:val="16"/>
        </w:rPr>
        <w:t>FSI</w:t>
      </w:r>
      <w:r>
        <w:rPr>
          <w:i/>
          <w:spacing w:val="-9"/>
          <w:sz w:val="16"/>
        </w:rPr>
        <w:t> </w:t>
      </w:r>
      <w:r>
        <w:rPr>
          <w:sz w:val="16"/>
        </w:rPr>
        <w:t>:</w:t>
      </w:r>
      <w:r>
        <w:rPr>
          <w:spacing w:val="4"/>
          <w:sz w:val="16"/>
        </w:rPr>
        <w:t> </w:t>
      </w:r>
      <w:r>
        <w:rPr>
          <w:sz w:val="16"/>
        </w:rPr>
        <w:t>financial</w:t>
      </w:r>
      <w:r>
        <w:rPr>
          <w:spacing w:val="5"/>
          <w:sz w:val="16"/>
        </w:rPr>
        <w:t> </w:t>
      </w:r>
      <w:r>
        <w:rPr>
          <w:sz w:val="16"/>
        </w:rPr>
        <w:t>stability</w:t>
      </w:r>
      <w:r>
        <w:rPr>
          <w:spacing w:val="2"/>
          <w:sz w:val="16"/>
        </w:rPr>
        <w:t> </w:t>
      </w:r>
      <w:r>
        <w:rPr>
          <w:sz w:val="16"/>
        </w:rPr>
        <w:t>index;</w:t>
      </w:r>
      <w:r>
        <w:rPr>
          <w:spacing w:val="6"/>
          <w:sz w:val="16"/>
        </w:rPr>
        <w:t> </w:t>
      </w:r>
      <w:r>
        <w:rPr>
          <w:i/>
          <w:sz w:val="16"/>
        </w:rPr>
        <w:t>DC</w:t>
      </w:r>
      <w:r>
        <w:rPr>
          <w:i/>
          <w:spacing w:val="-11"/>
          <w:sz w:val="16"/>
        </w:rPr>
        <w:t> </w:t>
      </w:r>
      <w:r>
        <w:rPr>
          <w:sz w:val="16"/>
        </w:rPr>
        <w:t>:</w:t>
      </w:r>
      <w:r>
        <w:rPr>
          <w:spacing w:val="4"/>
          <w:sz w:val="16"/>
        </w:rPr>
        <w:t> </w:t>
      </w:r>
      <w:r>
        <w:rPr>
          <w:sz w:val="16"/>
        </w:rPr>
        <w:t>Domestic</w:t>
      </w:r>
      <w:r>
        <w:rPr>
          <w:spacing w:val="5"/>
          <w:sz w:val="16"/>
        </w:rPr>
        <w:t> </w:t>
      </w:r>
      <w:r>
        <w:rPr>
          <w:sz w:val="16"/>
        </w:rPr>
        <w:t>credit;</w:t>
      </w:r>
      <w:r>
        <w:rPr>
          <w:spacing w:val="5"/>
          <w:sz w:val="16"/>
        </w:rPr>
        <w:t> </w:t>
      </w:r>
      <w:r>
        <w:rPr>
          <w:i/>
          <w:sz w:val="16"/>
        </w:rPr>
        <w:t>DR</w:t>
      </w:r>
      <w:r>
        <w:rPr>
          <w:i/>
          <w:spacing w:val="-9"/>
          <w:sz w:val="16"/>
        </w:rPr>
        <w:t> </w:t>
      </w:r>
      <w:r>
        <w:rPr>
          <w:sz w:val="16"/>
        </w:rPr>
        <w:t>:</w:t>
      </w:r>
      <w:r>
        <w:rPr>
          <w:spacing w:val="4"/>
          <w:sz w:val="16"/>
        </w:rPr>
        <w:t> </w:t>
      </w:r>
      <w:r>
        <w:rPr>
          <w:sz w:val="16"/>
        </w:rPr>
        <w:t>deposit</w:t>
      </w:r>
      <w:r>
        <w:rPr>
          <w:spacing w:val="4"/>
          <w:sz w:val="16"/>
        </w:rPr>
        <w:t> </w:t>
      </w:r>
      <w:r>
        <w:rPr>
          <w:sz w:val="16"/>
        </w:rPr>
        <w:t>rate;</w:t>
      </w:r>
      <w:r>
        <w:rPr>
          <w:spacing w:val="7"/>
          <w:sz w:val="16"/>
        </w:rPr>
        <w:t> </w:t>
      </w:r>
      <w:r>
        <w:rPr>
          <w:i/>
          <w:sz w:val="16"/>
        </w:rPr>
        <w:t>Inf.</w:t>
      </w:r>
      <w:r>
        <w:rPr>
          <w:i/>
          <w:spacing w:val="-9"/>
          <w:sz w:val="16"/>
        </w:rPr>
        <w:t> </w:t>
      </w:r>
      <w:r>
        <w:rPr>
          <w:sz w:val="16"/>
        </w:rPr>
        <w:t>:</w:t>
      </w:r>
      <w:r>
        <w:rPr>
          <w:spacing w:val="4"/>
          <w:sz w:val="16"/>
        </w:rPr>
        <w:t> </w:t>
      </w:r>
      <w:r>
        <w:rPr>
          <w:sz w:val="16"/>
        </w:rPr>
        <w:t>inflation;</w:t>
      </w:r>
      <w:r>
        <w:rPr>
          <w:spacing w:val="5"/>
          <w:sz w:val="16"/>
        </w:rPr>
        <w:t> </w:t>
      </w:r>
      <w:r>
        <w:rPr>
          <w:i/>
          <w:sz w:val="16"/>
        </w:rPr>
        <w:t>BMG</w:t>
      </w:r>
      <w:r>
        <w:rPr>
          <w:i/>
          <w:spacing w:val="-10"/>
          <w:sz w:val="16"/>
        </w:rPr>
        <w:t> </w:t>
      </w:r>
      <w:r>
        <w:rPr>
          <w:sz w:val="16"/>
        </w:rPr>
        <w:t>:</w:t>
      </w:r>
      <w:r>
        <w:rPr>
          <w:spacing w:val="4"/>
          <w:sz w:val="16"/>
        </w:rPr>
        <w:t> </w:t>
      </w:r>
      <w:r>
        <w:rPr>
          <w:sz w:val="16"/>
        </w:rPr>
        <w:t>broad</w:t>
      </w:r>
      <w:r>
        <w:rPr>
          <w:spacing w:val="6"/>
          <w:sz w:val="16"/>
        </w:rPr>
        <w:t> </w:t>
      </w:r>
      <w:r>
        <w:rPr>
          <w:sz w:val="16"/>
        </w:rPr>
        <w:t>money</w:t>
      </w:r>
      <w:r>
        <w:rPr>
          <w:spacing w:val="2"/>
          <w:sz w:val="16"/>
        </w:rPr>
        <w:t> </w:t>
      </w:r>
      <w:r>
        <w:rPr>
          <w:sz w:val="16"/>
        </w:rPr>
        <w:t>growth;</w:t>
      </w:r>
      <w:r>
        <w:rPr>
          <w:spacing w:val="8"/>
          <w:sz w:val="16"/>
        </w:rPr>
        <w:t> </w:t>
      </w:r>
      <w:r>
        <w:rPr>
          <w:i/>
          <w:sz w:val="16"/>
        </w:rPr>
        <w:t>FSD</w:t>
      </w:r>
      <w:r>
        <w:rPr>
          <w:i/>
          <w:spacing w:val="-11"/>
          <w:sz w:val="16"/>
        </w:rPr>
        <w:t> </w:t>
      </w:r>
      <w:r>
        <w:rPr>
          <w:sz w:val="16"/>
        </w:rPr>
        <w:t>:</w:t>
      </w:r>
      <w:r>
        <w:rPr>
          <w:spacing w:val="4"/>
          <w:sz w:val="16"/>
        </w:rPr>
        <w:t> </w:t>
      </w:r>
      <w:r>
        <w:rPr>
          <w:sz w:val="16"/>
        </w:rPr>
        <w:t>financial</w:t>
      </w:r>
      <w:r>
        <w:rPr>
          <w:spacing w:val="1"/>
          <w:sz w:val="16"/>
        </w:rPr>
        <w:t> </w:t>
      </w:r>
      <w:r>
        <w:rPr>
          <w:sz w:val="16"/>
        </w:rPr>
        <w:t>system deposits;</w:t>
      </w:r>
      <w:r>
        <w:rPr>
          <w:spacing w:val="5"/>
          <w:sz w:val="16"/>
        </w:rPr>
        <w:t> </w:t>
      </w:r>
      <w:r>
        <w:rPr>
          <w:i/>
          <w:sz w:val="16"/>
        </w:rPr>
        <w:t>PC</w:t>
      </w:r>
      <w:r>
        <w:rPr>
          <w:i/>
          <w:spacing w:val="-12"/>
          <w:sz w:val="16"/>
        </w:rPr>
        <w:t> </w:t>
      </w:r>
      <w:r>
        <w:rPr>
          <w:sz w:val="16"/>
        </w:rPr>
        <w:t>.:</w:t>
      </w:r>
      <w:r>
        <w:rPr>
          <w:spacing w:val="3"/>
          <w:sz w:val="16"/>
        </w:rPr>
        <w:t> </w:t>
      </w:r>
      <w:r>
        <w:rPr>
          <w:sz w:val="16"/>
        </w:rPr>
        <w:t>per</w:t>
      </w:r>
      <w:r>
        <w:rPr>
          <w:spacing w:val="4"/>
          <w:sz w:val="16"/>
        </w:rPr>
        <w:t> </w:t>
      </w:r>
      <w:r>
        <w:rPr>
          <w:sz w:val="16"/>
        </w:rPr>
        <w:t>capita</w:t>
      </w:r>
      <w:r>
        <w:rPr>
          <w:spacing w:val="4"/>
          <w:sz w:val="16"/>
        </w:rPr>
        <w:t> </w:t>
      </w:r>
      <w:r>
        <w:rPr>
          <w:sz w:val="16"/>
        </w:rPr>
        <w:t>GDP;</w:t>
      </w:r>
      <w:r>
        <w:rPr>
          <w:spacing w:val="5"/>
          <w:sz w:val="16"/>
        </w:rPr>
        <w:t> </w:t>
      </w:r>
      <w:r>
        <w:rPr>
          <w:i/>
          <w:sz w:val="16"/>
        </w:rPr>
        <w:t>Gr.</w:t>
      </w:r>
      <w:r>
        <w:rPr>
          <w:i/>
          <w:spacing w:val="-11"/>
          <w:sz w:val="16"/>
        </w:rPr>
        <w:t> </w:t>
      </w:r>
      <w:r>
        <w:rPr>
          <w:sz w:val="16"/>
        </w:rPr>
        <w:t>:</w:t>
      </w:r>
      <w:r>
        <w:rPr>
          <w:spacing w:val="3"/>
          <w:sz w:val="16"/>
        </w:rPr>
        <w:t> </w:t>
      </w:r>
      <w:r>
        <w:rPr>
          <w:sz w:val="16"/>
        </w:rPr>
        <w:t>per</w:t>
      </w:r>
      <w:r>
        <w:rPr>
          <w:spacing w:val="4"/>
          <w:sz w:val="16"/>
        </w:rPr>
        <w:t> </w:t>
      </w:r>
      <w:r>
        <w:rPr>
          <w:sz w:val="16"/>
        </w:rPr>
        <w:t>capita</w:t>
      </w:r>
      <w:r>
        <w:rPr>
          <w:spacing w:val="5"/>
          <w:sz w:val="16"/>
        </w:rPr>
        <w:t> </w:t>
      </w:r>
      <w:r>
        <w:rPr>
          <w:sz w:val="16"/>
        </w:rPr>
        <w:t>GDP</w:t>
      </w:r>
      <w:r>
        <w:rPr>
          <w:spacing w:val="5"/>
          <w:sz w:val="16"/>
        </w:rPr>
        <w:t> </w:t>
      </w:r>
      <w:r>
        <w:rPr>
          <w:sz w:val="16"/>
        </w:rPr>
        <w:t>growth;</w:t>
      </w:r>
      <w:r>
        <w:rPr>
          <w:spacing w:val="6"/>
          <w:sz w:val="16"/>
        </w:rPr>
        <w:t> </w:t>
      </w:r>
      <w:r>
        <w:rPr>
          <w:i/>
          <w:sz w:val="16"/>
        </w:rPr>
        <w:t>GFCF</w:t>
      </w:r>
      <w:r>
        <w:rPr>
          <w:i/>
          <w:spacing w:val="-10"/>
          <w:sz w:val="16"/>
        </w:rPr>
        <w:t> </w:t>
      </w:r>
      <w:r>
        <w:rPr>
          <w:sz w:val="16"/>
        </w:rPr>
        <w:t>:</w:t>
      </w:r>
      <w:r>
        <w:rPr>
          <w:spacing w:val="3"/>
          <w:sz w:val="16"/>
        </w:rPr>
        <w:t> </w:t>
      </w:r>
      <w:r>
        <w:rPr>
          <w:sz w:val="16"/>
        </w:rPr>
        <w:t>gross</w:t>
      </w:r>
      <w:r>
        <w:rPr>
          <w:spacing w:val="3"/>
          <w:sz w:val="16"/>
        </w:rPr>
        <w:t> </w:t>
      </w:r>
      <w:r>
        <w:rPr>
          <w:sz w:val="16"/>
        </w:rPr>
        <w:t>fixed</w:t>
      </w:r>
      <w:r>
        <w:rPr>
          <w:spacing w:val="6"/>
          <w:sz w:val="16"/>
        </w:rPr>
        <w:t> </w:t>
      </w:r>
      <w:r>
        <w:rPr>
          <w:sz w:val="16"/>
        </w:rPr>
        <w:t>capital</w:t>
      </w:r>
      <w:r>
        <w:rPr>
          <w:spacing w:val="3"/>
          <w:sz w:val="16"/>
        </w:rPr>
        <w:t> </w:t>
      </w:r>
      <w:r>
        <w:rPr>
          <w:sz w:val="16"/>
        </w:rPr>
        <w:t>formation;</w:t>
      </w:r>
      <w:r>
        <w:rPr>
          <w:spacing w:val="6"/>
          <w:sz w:val="16"/>
        </w:rPr>
        <w:t> </w:t>
      </w:r>
      <w:r>
        <w:rPr>
          <w:i/>
          <w:sz w:val="16"/>
        </w:rPr>
        <w:t>Pry:</w:t>
      </w:r>
      <w:r>
        <w:rPr>
          <w:i/>
          <w:spacing w:val="34"/>
          <w:sz w:val="16"/>
        </w:rPr>
        <w:t> </w:t>
      </w:r>
      <w:r>
        <w:rPr>
          <w:sz w:val="16"/>
        </w:rPr>
        <w:t>Primary</w:t>
      </w:r>
      <w:r>
        <w:rPr>
          <w:spacing w:val="1"/>
          <w:sz w:val="16"/>
        </w:rPr>
        <w:t> </w:t>
      </w:r>
      <w:r>
        <w:rPr>
          <w:sz w:val="16"/>
        </w:rPr>
        <w:t>enrolment</w:t>
      </w:r>
      <w:r>
        <w:rPr>
          <w:spacing w:val="1"/>
          <w:sz w:val="16"/>
        </w:rPr>
        <w:t> </w:t>
      </w:r>
      <w:r>
        <w:rPr>
          <w:sz w:val="16"/>
        </w:rPr>
        <w:t>Source: Researcher's Computation</w:t>
      </w:r>
    </w:p>
    <w:p>
      <w:pPr>
        <w:spacing w:after="0" w:line="271" w:lineRule="auto"/>
        <w:jc w:val="left"/>
        <w:rPr>
          <w:sz w:val="16"/>
        </w:rPr>
        <w:sectPr>
          <w:pgSz w:w="11910" w:h="16840"/>
          <w:pgMar w:header="0" w:footer="978" w:top="1320" w:bottom="1240" w:left="920" w:right="60"/>
        </w:sectPr>
      </w:pPr>
    </w:p>
    <w:p>
      <w:pPr>
        <w:spacing w:before="78"/>
        <w:ind w:left="498" w:right="0" w:firstLine="0"/>
        <w:jc w:val="both"/>
        <w:rPr>
          <w:b/>
          <w:sz w:val="22"/>
        </w:rPr>
      </w:pPr>
      <w:r>
        <w:rPr>
          <w:b/>
          <w:sz w:val="22"/>
        </w:rPr>
        <w:t>Table A5.4:    </w:t>
      </w:r>
      <w:r>
        <w:rPr>
          <w:b/>
          <w:spacing w:val="52"/>
          <w:sz w:val="22"/>
        </w:rPr>
        <w:t> </w:t>
      </w:r>
      <w:r>
        <w:rPr>
          <w:b/>
          <w:sz w:val="22"/>
        </w:rPr>
        <w:t>Correlation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Matrix,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South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Africa</w:t>
      </w: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1"/>
        <w:gridCol w:w="517"/>
        <w:gridCol w:w="523"/>
        <w:gridCol w:w="529"/>
        <w:gridCol w:w="535"/>
        <w:gridCol w:w="523"/>
        <w:gridCol w:w="514"/>
        <w:gridCol w:w="528"/>
        <w:gridCol w:w="542"/>
        <w:gridCol w:w="528"/>
        <w:gridCol w:w="542"/>
        <w:gridCol w:w="610"/>
        <w:gridCol w:w="591"/>
        <w:gridCol w:w="562"/>
      </w:tblGrid>
      <w:tr>
        <w:trPr>
          <w:trHeight w:val="191" w:hRule="atLeast"/>
        </w:trPr>
        <w:tc>
          <w:tcPr>
            <w:tcW w:w="20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27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Variables</w:t>
            </w:r>
          </w:p>
        </w:tc>
        <w:tc>
          <w:tcPr>
            <w:tcW w:w="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" w:right="39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FSI</w:t>
            </w: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1" w:right="36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Gini</w:t>
            </w:r>
          </w:p>
        </w:tc>
        <w:tc>
          <w:tcPr>
            <w:tcW w:w="5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0" w:right="45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DC</w:t>
            </w:r>
          </w:p>
        </w:tc>
        <w:tc>
          <w:tcPr>
            <w:tcW w:w="5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1" w:right="36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DR</w:t>
            </w:r>
          </w:p>
        </w:tc>
        <w:tc>
          <w:tcPr>
            <w:tcW w:w="5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5" w:right="36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Inf.</w:t>
            </w:r>
          </w:p>
        </w:tc>
        <w:tc>
          <w:tcPr>
            <w:tcW w:w="5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27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BM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93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LDR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5" w:right="44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PC</w:t>
            </w:r>
          </w:p>
        </w:tc>
        <w:tc>
          <w:tcPr>
            <w:tcW w:w="52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49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Gr.</w:t>
            </w:r>
          </w:p>
        </w:tc>
        <w:tc>
          <w:tcPr>
            <w:tcW w:w="5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24" w:right="44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GFCF</w:t>
            </w:r>
          </w:p>
        </w:tc>
        <w:tc>
          <w:tcPr>
            <w:tcW w:w="6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67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GF.Gr</w:t>
            </w:r>
          </w:p>
        </w:tc>
        <w:tc>
          <w:tcPr>
            <w:tcW w:w="5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38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Exp.</w:t>
            </w:r>
          </w:p>
        </w:tc>
        <w:tc>
          <w:tcPr>
            <w:tcW w:w="5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14"/>
              <w:ind w:left="151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Pry.</w:t>
            </w:r>
          </w:p>
        </w:tc>
      </w:tr>
      <w:tr>
        <w:trPr>
          <w:trHeight w:val="199" w:hRule="atLeast"/>
        </w:trPr>
        <w:tc>
          <w:tcPr>
            <w:tcW w:w="20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6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Financial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stability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index</w:t>
            </w:r>
          </w:p>
        </w:tc>
        <w:tc>
          <w:tcPr>
            <w:tcW w:w="5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4" w:lineRule="exact" w:before="16"/>
              <w:ind w:left="29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1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9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6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4" w:lineRule="exact" w:before="22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Gini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index</w:t>
            </w:r>
          </w:p>
        </w:tc>
        <w:tc>
          <w:tcPr>
            <w:tcW w:w="517" w:type="dxa"/>
          </w:tcPr>
          <w:p>
            <w:pPr>
              <w:pStyle w:val="TableParagraph"/>
              <w:spacing w:line="164" w:lineRule="exact" w:before="22"/>
              <w:ind w:left="31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-0.197</w:t>
            </w:r>
          </w:p>
        </w:tc>
        <w:tc>
          <w:tcPr>
            <w:tcW w:w="523" w:type="dxa"/>
          </w:tcPr>
          <w:p>
            <w:pPr>
              <w:pStyle w:val="TableParagraph"/>
              <w:spacing w:line="164" w:lineRule="exact" w:before="22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29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4" w:lineRule="exact" w:before="22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Domestic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credit</w:t>
            </w:r>
          </w:p>
        </w:tc>
        <w:tc>
          <w:tcPr>
            <w:tcW w:w="517" w:type="dxa"/>
          </w:tcPr>
          <w:p>
            <w:pPr>
              <w:pStyle w:val="TableParagraph"/>
              <w:spacing w:line="164" w:lineRule="exact" w:before="22"/>
              <w:ind w:left="29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0.096</w:t>
            </w:r>
          </w:p>
        </w:tc>
        <w:tc>
          <w:tcPr>
            <w:tcW w:w="523" w:type="dxa"/>
          </w:tcPr>
          <w:p>
            <w:pPr>
              <w:pStyle w:val="TableParagraph"/>
              <w:spacing w:line="164" w:lineRule="exact" w:before="22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0.416</w:t>
            </w:r>
          </w:p>
        </w:tc>
        <w:tc>
          <w:tcPr>
            <w:tcW w:w="529" w:type="dxa"/>
          </w:tcPr>
          <w:p>
            <w:pPr>
              <w:pStyle w:val="TableParagraph"/>
              <w:spacing w:line="164" w:lineRule="exact" w:before="22"/>
              <w:ind w:left="3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4" w:lineRule="exact" w:before="22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Deposit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rate</w:t>
            </w:r>
          </w:p>
        </w:tc>
        <w:tc>
          <w:tcPr>
            <w:tcW w:w="517" w:type="dxa"/>
          </w:tcPr>
          <w:p>
            <w:pPr>
              <w:pStyle w:val="TableParagraph"/>
              <w:spacing w:line="164" w:lineRule="exact" w:before="22"/>
              <w:ind w:left="29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0.103</w:t>
            </w:r>
          </w:p>
        </w:tc>
        <w:tc>
          <w:tcPr>
            <w:tcW w:w="523" w:type="dxa"/>
          </w:tcPr>
          <w:p>
            <w:pPr>
              <w:pStyle w:val="TableParagraph"/>
              <w:spacing w:line="164" w:lineRule="exact" w:before="22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-0.292</w:t>
            </w:r>
          </w:p>
        </w:tc>
        <w:tc>
          <w:tcPr>
            <w:tcW w:w="529" w:type="dxa"/>
          </w:tcPr>
          <w:p>
            <w:pPr>
              <w:pStyle w:val="TableParagraph"/>
              <w:spacing w:line="164" w:lineRule="exact" w:before="22"/>
              <w:ind w:left="36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-0.582</w:t>
            </w:r>
          </w:p>
        </w:tc>
        <w:tc>
          <w:tcPr>
            <w:tcW w:w="535" w:type="dxa"/>
          </w:tcPr>
          <w:p>
            <w:pPr>
              <w:pStyle w:val="TableParagraph"/>
              <w:spacing w:line="164" w:lineRule="exact" w:before="22"/>
              <w:ind w:left="35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4" w:lineRule="exact" w:before="2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Inflation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(consumer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prices)</w:t>
            </w:r>
          </w:p>
        </w:tc>
        <w:tc>
          <w:tcPr>
            <w:tcW w:w="517" w:type="dxa"/>
          </w:tcPr>
          <w:p>
            <w:pPr>
              <w:pStyle w:val="TableParagraph"/>
              <w:spacing w:line="164" w:lineRule="exact" w:before="23"/>
              <w:ind w:left="31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-0.170</w:t>
            </w:r>
          </w:p>
        </w:tc>
        <w:tc>
          <w:tcPr>
            <w:tcW w:w="523" w:type="dxa"/>
          </w:tcPr>
          <w:p>
            <w:pPr>
              <w:pStyle w:val="TableParagraph"/>
              <w:spacing w:line="164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-0.179</w:t>
            </w:r>
          </w:p>
        </w:tc>
        <w:tc>
          <w:tcPr>
            <w:tcW w:w="529" w:type="dxa"/>
          </w:tcPr>
          <w:p>
            <w:pPr>
              <w:pStyle w:val="TableParagraph"/>
              <w:spacing w:line="164" w:lineRule="exact" w:before="23"/>
              <w:ind w:left="36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-0.853</w:t>
            </w:r>
          </w:p>
        </w:tc>
        <w:tc>
          <w:tcPr>
            <w:tcW w:w="535" w:type="dxa"/>
          </w:tcPr>
          <w:p>
            <w:pPr>
              <w:pStyle w:val="TableParagraph"/>
              <w:spacing w:line="164" w:lineRule="exact" w:before="23"/>
              <w:ind w:left="35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0.570</w:t>
            </w:r>
          </w:p>
        </w:tc>
        <w:tc>
          <w:tcPr>
            <w:tcW w:w="523" w:type="dxa"/>
          </w:tcPr>
          <w:p>
            <w:pPr>
              <w:pStyle w:val="TableParagraph"/>
              <w:spacing w:line="164" w:lineRule="exact" w:before="23"/>
              <w:ind w:left="38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5" w:hRule="atLeast"/>
        </w:trPr>
        <w:tc>
          <w:tcPr>
            <w:tcW w:w="2011" w:type="dxa"/>
          </w:tcPr>
          <w:p>
            <w:pPr>
              <w:pStyle w:val="TableParagraph"/>
              <w:spacing w:line="163" w:lineRule="exact" w:before="22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Broad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Money</w:t>
            </w:r>
          </w:p>
        </w:tc>
        <w:tc>
          <w:tcPr>
            <w:tcW w:w="517" w:type="dxa"/>
          </w:tcPr>
          <w:p>
            <w:pPr>
              <w:pStyle w:val="TableParagraph"/>
              <w:spacing w:line="163" w:lineRule="exact" w:before="22"/>
              <w:ind w:left="31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-0.030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2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0.634</w:t>
            </w:r>
          </w:p>
        </w:tc>
        <w:tc>
          <w:tcPr>
            <w:tcW w:w="529" w:type="dxa"/>
          </w:tcPr>
          <w:p>
            <w:pPr>
              <w:pStyle w:val="TableParagraph"/>
              <w:spacing w:line="163" w:lineRule="exact" w:before="22"/>
              <w:ind w:left="3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0.775</w:t>
            </w:r>
          </w:p>
        </w:tc>
        <w:tc>
          <w:tcPr>
            <w:tcW w:w="535" w:type="dxa"/>
          </w:tcPr>
          <w:p>
            <w:pPr>
              <w:pStyle w:val="TableParagraph"/>
              <w:spacing w:line="163" w:lineRule="exact" w:before="22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-0.596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2"/>
              <w:ind w:left="3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-0.524</w:t>
            </w:r>
          </w:p>
        </w:tc>
        <w:tc>
          <w:tcPr>
            <w:tcW w:w="514" w:type="dxa"/>
          </w:tcPr>
          <w:p>
            <w:pPr>
              <w:pStyle w:val="TableParagraph"/>
              <w:spacing w:line="163" w:lineRule="exact" w:before="22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3" w:lineRule="exact" w:before="2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Loan-to-deposit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ratio</w:t>
            </w:r>
          </w:p>
        </w:tc>
        <w:tc>
          <w:tcPr>
            <w:tcW w:w="517" w:type="dxa"/>
          </w:tcPr>
          <w:p>
            <w:pPr>
              <w:pStyle w:val="TableParagraph"/>
              <w:spacing w:line="165" w:lineRule="exact" w:before="21"/>
              <w:ind w:left="29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0.042</w:t>
            </w:r>
          </w:p>
        </w:tc>
        <w:tc>
          <w:tcPr>
            <w:tcW w:w="523" w:type="dxa"/>
          </w:tcPr>
          <w:p>
            <w:pPr>
              <w:pStyle w:val="TableParagraph"/>
              <w:spacing w:line="165" w:lineRule="exact" w:before="21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0.170</w:t>
            </w:r>
          </w:p>
        </w:tc>
        <w:tc>
          <w:tcPr>
            <w:tcW w:w="529" w:type="dxa"/>
          </w:tcPr>
          <w:p>
            <w:pPr>
              <w:pStyle w:val="TableParagraph"/>
              <w:spacing w:line="165" w:lineRule="exact" w:before="21"/>
              <w:ind w:left="3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0.742</w:t>
            </w:r>
          </w:p>
        </w:tc>
        <w:tc>
          <w:tcPr>
            <w:tcW w:w="535" w:type="dxa"/>
          </w:tcPr>
          <w:p>
            <w:pPr>
              <w:pStyle w:val="TableParagraph"/>
              <w:spacing w:line="165" w:lineRule="exact" w:before="21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-0.175</w:t>
            </w:r>
          </w:p>
        </w:tc>
        <w:tc>
          <w:tcPr>
            <w:tcW w:w="523" w:type="dxa"/>
          </w:tcPr>
          <w:p>
            <w:pPr>
              <w:pStyle w:val="TableParagraph"/>
              <w:spacing w:line="165" w:lineRule="exact" w:before="21"/>
              <w:ind w:left="3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-0.706</w:t>
            </w:r>
          </w:p>
        </w:tc>
        <w:tc>
          <w:tcPr>
            <w:tcW w:w="514" w:type="dxa"/>
          </w:tcPr>
          <w:p>
            <w:pPr>
              <w:pStyle w:val="TableParagraph"/>
              <w:spacing w:line="165" w:lineRule="exact" w:before="21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0.271</w:t>
            </w:r>
          </w:p>
        </w:tc>
        <w:tc>
          <w:tcPr>
            <w:tcW w:w="528" w:type="dxa"/>
          </w:tcPr>
          <w:p>
            <w:pPr>
              <w:pStyle w:val="TableParagraph"/>
              <w:spacing w:line="165" w:lineRule="exact" w:before="21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3" w:lineRule="exact" w:before="2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GDP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capita</w:t>
            </w:r>
          </w:p>
        </w:tc>
        <w:tc>
          <w:tcPr>
            <w:tcW w:w="517" w:type="dxa"/>
          </w:tcPr>
          <w:p>
            <w:pPr>
              <w:pStyle w:val="TableParagraph"/>
              <w:spacing w:line="163" w:lineRule="exact" w:before="23"/>
              <w:ind w:left="31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-0.034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0.511</w:t>
            </w:r>
          </w:p>
        </w:tc>
        <w:tc>
          <w:tcPr>
            <w:tcW w:w="529" w:type="dxa"/>
          </w:tcPr>
          <w:p>
            <w:pPr>
              <w:pStyle w:val="TableParagraph"/>
              <w:spacing w:line="163" w:lineRule="exact" w:before="23"/>
              <w:ind w:left="3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0.722</w:t>
            </w:r>
          </w:p>
        </w:tc>
        <w:tc>
          <w:tcPr>
            <w:tcW w:w="535" w:type="dxa"/>
          </w:tcPr>
          <w:p>
            <w:pPr>
              <w:pStyle w:val="TableParagraph"/>
              <w:spacing w:line="163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-0.645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-0.549</w:t>
            </w:r>
          </w:p>
        </w:tc>
        <w:tc>
          <w:tcPr>
            <w:tcW w:w="514" w:type="dxa"/>
          </w:tcPr>
          <w:p>
            <w:pPr>
              <w:pStyle w:val="TableParagraph"/>
              <w:spacing w:line="163" w:lineRule="exact" w:before="23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0.879</w:t>
            </w:r>
          </w:p>
        </w:tc>
        <w:tc>
          <w:tcPr>
            <w:tcW w:w="528" w:type="dxa"/>
          </w:tcPr>
          <w:p>
            <w:pPr>
              <w:pStyle w:val="TableParagraph"/>
              <w:spacing w:line="164" w:lineRule="exact" w:before="2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0.146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23"/>
              <w:ind w:left="35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3" w:lineRule="exact" w:before="2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GDP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per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capita</w:t>
            </w:r>
            <w:r>
              <w:rPr>
                <w:spacing w:val="3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growth</w:t>
            </w:r>
          </w:p>
        </w:tc>
        <w:tc>
          <w:tcPr>
            <w:tcW w:w="517" w:type="dxa"/>
          </w:tcPr>
          <w:p>
            <w:pPr>
              <w:pStyle w:val="TableParagraph"/>
              <w:spacing w:line="163" w:lineRule="exact" w:before="23"/>
              <w:ind w:left="29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0.159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0.004</w:t>
            </w:r>
          </w:p>
        </w:tc>
        <w:tc>
          <w:tcPr>
            <w:tcW w:w="529" w:type="dxa"/>
          </w:tcPr>
          <w:p>
            <w:pPr>
              <w:pStyle w:val="TableParagraph"/>
              <w:spacing w:line="163" w:lineRule="exact" w:before="23"/>
              <w:ind w:left="3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0.455</w:t>
            </w:r>
          </w:p>
        </w:tc>
        <w:tc>
          <w:tcPr>
            <w:tcW w:w="535" w:type="dxa"/>
          </w:tcPr>
          <w:p>
            <w:pPr>
              <w:pStyle w:val="TableParagraph"/>
              <w:spacing w:line="163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-0.514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-0.562</w:t>
            </w:r>
          </w:p>
        </w:tc>
        <w:tc>
          <w:tcPr>
            <w:tcW w:w="514" w:type="dxa"/>
          </w:tcPr>
          <w:p>
            <w:pPr>
              <w:pStyle w:val="TableParagraph"/>
              <w:spacing w:line="163" w:lineRule="exact" w:before="23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0.314</w:t>
            </w:r>
          </w:p>
        </w:tc>
        <w:tc>
          <w:tcPr>
            <w:tcW w:w="528" w:type="dxa"/>
          </w:tcPr>
          <w:p>
            <w:pPr>
              <w:pStyle w:val="TableParagraph"/>
              <w:spacing w:line="164" w:lineRule="exact" w:before="21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0.389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23"/>
              <w:ind w:left="35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0.272</w:t>
            </w:r>
          </w:p>
        </w:tc>
        <w:tc>
          <w:tcPr>
            <w:tcW w:w="528" w:type="dxa"/>
          </w:tcPr>
          <w:p>
            <w:pPr>
              <w:pStyle w:val="TableParagraph"/>
              <w:spacing w:line="163" w:lineRule="exact" w:before="23"/>
              <w:ind w:right="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3" w:lineRule="exact" w:before="2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Gross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fixed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formation</w:t>
            </w:r>
          </w:p>
        </w:tc>
        <w:tc>
          <w:tcPr>
            <w:tcW w:w="517" w:type="dxa"/>
          </w:tcPr>
          <w:p>
            <w:pPr>
              <w:pStyle w:val="TableParagraph"/>
              <w:spacing w:line="163" w:lineRule="exact" w:before="23"/>
              <w:ind w:left="29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0.050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0.107</w:t>
            </w:r>
          </w:p>
        </w:tc>
        <w:tc>
          <w:tcPr>
            <w:tcW w:w="529" w:type="dxa"/>
          </w:tcPr>
          <w:p>
            <w:pPr>
              <w:pStyle w:val="TableParagraph"/>
              <w:spacing w:line="163" w:lineRule="exact" w:before="23"/>
              <w:ind w:left="36" w:right="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-0.461</w:t>
            </w:r>
          </w:p>
        </w:tc>
        <w:tc>
          <w:tcPr>
            <w:tcW w:w="535" w:type="dxa"/>
          </w:tcPr>
          <w:p>
            <w:pPr>
              <w:pStyle w:val="TableParagraph"/>
              <w:spacing w:line="163" w:lineRule="exact" w:before="23"/>
              <w:ind w:left="35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0.083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8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0.587</w:t>
            </w:r>
          </w:p>
        </w:tc>
        <w:tc>
          <w:tcPr>
            <w:tcW w:w="514" w:type="dxa"/>
          </w:tcPr>
          <w:p>
            <w:pPr>
              <w:pStyle w:val="TableParagraph"/>
              <w:spacing w:line="163" w:lineRule="exact" w:before="23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0.069</w:t>
            </w:r>
          </w:p>
        </w:tc>
        <w:tc>
          <w:tcPr>
            <w:tcW w:w="528" w:type="dxa"/>
          </w:tcPr>
          <w:p>
            <w:pPr>
              <w:pStyle w:val="TableParagraph"/>
              <w:spacing w:line="165" w:lineRule="exact" w:before="21"/>
              <w:ind w:left="53"/>
              <w:rPr>
                <w:sz w:val="15"/>
              </w:rPr>
            </w:pPr>
            <w:r>
              <w:rPr>
                <w:w w:val="105"/>
                <w:sz w:val="15"/>
              </w:rPr>
              <w:t>-0.779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23"/>
              <w:ind w:left="35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0.023</w:t>
            </w:r>
          </w:p>
        </w:tc>
        <w:tc>
          <w:tcPr>
            <w:tcW w:w="528" w:type="dxa"/>
          </w:tcPr>
          <w:p>
            <w:pPr>
              <w:pStyle w:val="TableParagraph"/>
              <w:spacing w:line="163" w:lineRule="exact" w:before="23"/>
              <w:ind w:right="54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-0.315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23"/>
              <w:ind w:left="35" w:right="31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3" w:lineRule="exact" w:before="2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Gross</w:t>
            </w:r>
            <w:r>
              <w:rPr>
                <w:spacing w:val="-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fixed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cap.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formation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gr.</w:t>
            </w:r>
          </w:p>
        </w:tc>
        <w:tc>
          <w:tcPr>
            <w:tcW w:w="517" w:type="dxa"/>
          </w:tcPr>
          <w:p>
            <w:pPr>
              <w:pStyle w:val="TableParagraph"/>
              <w:spacing w:line="163" w:lineRule="exact" w:before="23"/>
              <w:ind w:left="29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0.359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-0.100</w:t>
            </w:r>
          </w:p>
        </w:tc>
        <w:tc>
          <w:tcPr>
            <w:tcW w:w="529" w:type="dxa"/>
          </w:tcPr>
          <w:p>
            <w:pPr>
              <w:pStyle w:val="TableParagraph"/>
              <w:spacing w:line="163" w:lineRule="exact" w:before="23"/>
              <w:ind w:left="3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0.293</w:t>
            </w:r>
          </w:p>
        </w:tc>
        <w:tc>
          <w:tcPr>
            <w:tcW w:w="535" w:type="dxa"/>
          </w:tcPr>
          <w:p>
            <w:pPr>
              <w:pStyle w:val="TableParagraph"/>
              <w:spacing w:line="163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-0.166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-0.413</w:t>
            </w:r>
          </w:p>
        </w:tc>
        <w:tc>
          <w:tcPr>
            <w:tcW w:w="514" w:type="dxa"/>
          </w:tcPr>
          <w:p>
            <w:pPr>
              <w:pStyle w:val="TableParagraph"/>
              <w:spacing w:line="163" w:lineRule="exact" w:before="23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0.239</w:t>
            </w:r>
          </w:p>
        </w:tc>
        <w:tc>
          <w:tcPr>
            <w:tcW w:w="528" w:type="dxa"/>
          </w:tcPr>
          <w:p>
            <w:pPr>
              <w:pStyle w:val="TableParagraph"/>
              <w:spacing w:line="164" w:lineRule="exact" w:before="22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0.216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23"/>
              <w:ind w:left="35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0.237</w:t>
            </w:r>
          </w:p>
        </w:tc>
        <w:tc>
          <w:tcPr>
            <w:tcW w:w="528" w:type="dxa"/>
          </w:tcPr>
          <w:p>
            <w:pPr>
              <w:pStyle w:val="TableParagraph"/>
              <w:spacing w:line="163" w:lineRule="exact" w:before="23"/>
              <w:ind w:right="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0.736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23"/>
              <w:ind w:left="35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-0.103</w:t>
            </w:r>
          </w:p>
        </w:tc>
        <w:tc>
          <w:tcPr>
            <w:tcW w:w="610" w:type="dxa"/>
          </w:tcPr>
          <w:p>
            <w:pPr>
              <w:pStyle w:val="TableParagraph"/>
              <w:spacing w:line="163" w:lineRule="exact" w:before="23"/>
              <w:ind w:left="115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011" w:type="dxa"/>
          </w:tcPr>
          <w:p>
            <w:pPr>
              <w:pStyle w:val="TableParagraph"/>
              <w:spacing w:line="163" w:lineRule="exact" w:before="2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Government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consumption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exp.</w:t>
            </w:r>
          </w:p>
        </w:tc>
        <w:tc>
          <w:tcPr>
            <w:tcW w:w="517" w:type="dxa"/>
          </w:tcPr>
          <w:p>
            <w:pPr>
              <w:pStyle w:val="TableParagraph"/>
              <w:spacing w:line="163" w:lineRule="exact" w:before="23"/>
              <w:ind w:left="31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-0.206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0.291</w:t>
            </w:r>
          </w:p>
        </w:tc>
        <w:tc>
          <w:tcPr>
            <w:tcW w:w="529" w:type="dxa"/>
          </w:tcPr>
          <w:p>
            <w:pPr>
              <w:pStyle w:val="TableParagraph"/>
              <w:spacing w:line="163" w:lineRule="exact" w:before="23"/>
              <w:ind w:left="3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0.678</w:t>
            </w:r>
          </w:p>
        </w:tc>
        <w:tc>
          <w:tcPr>
            <w:tcW w:w="535" w:type="dxa"/>
          </w:tcPr>
          <w:p>
            <w:pPr>
              <w:pStyle w:val="TableParagraph"/>
              <w:spacing w:line="163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-0.302</w:t>
            </w:r>
          </w:p>
        </w:tc>
        <w:tc>
          <w:tcPr>
            <w:tcW w:w="523" w:type="dxa"/>
          </w:tcPr>
          <w:p>
            <w:pPr>
              <w:pStyle w:val="TableParagraph"/>
              <w:spacing w:line="163" w:lineRule="exact" w:before="23"/>
              <w:ind w:left="3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-0.595</w:t>
            </w:r>
          </w:p>
        </w:tc>
        <w:tc>
          <w:tcPr>
            <w:tcW w:w="514" w:type="dxa"/>
          </w:tcPr>
          <w:p>
            <w:pPr>
              <w:pStyle w:val="TableParagraph"/>
              <w:spacing w:line="163" w:lineRule="exact" w:before="23"/>
              <w:ind w:right="81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0.444</w:t>
            </w:r>
          </w:p>
        </w:tc>
        <w:tc>
          <w:tcPr>
            <w:tcW w:w="528" w:type="dxa"/>
          </w:tcPr>
          <w:p>
            <w:pPr>
              <w:pStyle w:val="TableParagraph"/>
              <w:spacing w:line="164" w:lineRule="exact" w:before="21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0.544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23"/>
              <w:ind w:left="35" w:right="3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0.572</w:t>
            </w:r>
          </w:p>
        </w:tc>
        <w:tc>
          <w:tcPr>
            <w:tcW w:w="528" w:type="dxa"/>
          </w:tcPr>
          <w:p>
            <w:pPr>
              <w:pStyle w:val="TableParagraph"/>
              <w:spacing w:line="163" w:lineRule="exact" w:before="23"/>
              <w:ind w:right="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0.023</w:t>
            </w:r>
          </w:p>
        </w:tc>
        <w:tc>
          <w:tcPr>
            <w:tcW w:w="542" w:type="dxa"/>
          </w:tcPr>
          <w:p>
            <w:pPr>
              <w:pStyle w:val="TableParagraph"/>
              <w:spacing w:line="163" w:lineRule="exact" w:before="23"/>
              <w:ind w:left="35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-0.633</w:t>
            </w:r>
          </w:p>
        </w:tc>
        <w:tc>
          <w:tcPr>
            <w:tcW w:w="610" w:type="dxa"/>
          </w:tcPr>
          <w:p>
            <w:pPr>
              <w:pStyle w:val="TableParagraph"/>
              <w:spacing w:line="163" w:lineRule="exact" w:before="23"/>
              <w:ind w:left="91"/>
              <w:rPr>
                <w:sz w:val="15"/>
              </w:rPr>
            </w:pPr>
            <w:r>
              <w:rPr>
                <w:w w:val="105"/>
                <w:sz w:val="15"/>
              </w:rPr>
              <w:t>-0.017</w:t>
            </w:r>
          </w:p>
        </w:tc>
        <w:tc>
          <w:tcPr>
            <w:tcW w:w="591" w:type="dxa"/>
          </w:tcPr>
          <w:p>
            <w:pPr>
              <w:pStyle w:val="TableParagraph"/>
              <w:spacing w:line="163" w:lineRule="exact" w:before="23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8" w:hRule="atLeast"/>
        </w:trPr>
        <w:tc>
          <w:tcPr>
            <w:tcW w:w="20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27"/>
              <w:rPr>
                <w:sz w:val="15"/>
              </w:rPr>
            </w:pPr>
            <w:r>
              <w:rPr>
                <w:w w:val="105"/>
                <w:sz w:val="15"/>
              </w:rPr>
              <w:t>Primary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enrolment</w:t>
            </w:r>
          </w:p>
        </w:tc>
        <w:tc>
          <w:tcPr>
            <w:tcW w:w="5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29" w:right="3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0.171</w:t>
            </w: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36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-0.080</w:t>
            </w:r>
          </w:p>
        </w:tc>
        <w:tc>
          <w:tcPr>
            <w:tcW w:w="5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36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0.397</w:t>
            </w:r>
          </w:p>
        </w:tc>
        <w:tc>
          <w:tcPr>
            <w:tcW w:w="5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35" w:right="3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0.324</w:t>
            </w:r>
          </w:p>
        </w:tc>
        <w:tc>
          <w:tcPr>
            <w:tcW w:w="5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38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-0.442</w:t>
            </w:r>
          </w:p>
        </w:tc>
        <w:tc>
          <w:tcPr>
            <w:tcW w:w="5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right="56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-0.074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7" w:lineRule="exact" w:before="21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0.655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35" w:right="3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-0.010</w:t>
            </w:r>
          </w:p>
        </w:tc>
        <w:tc>
          <w:tcPr>
            <w:tcW w:w="5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right="79"/>
              <w:jc w:val="right"/>
              <w:rPr>
                <w:sz w:val="15"/>
              </w:rPr>
            </w:pPr>
            <w:r>
              <w:rPr>
                <w:w w:val="105"/>
                <w:sz w:val="15"/>
              </w:rPr>
              <w:t>0.059</w:t>
            </w:r>
          </w:p>
        </w:tc>
        <w:tc>
          <w:tcPr>
            <w:tcW w:w="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35" w:right="2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-0.649</w:t>
            </w:r>
          </w:p>
        </w:tc>
        <w:tc>
          <w:tcPr>
            <w:tcW w:w="6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115"/>
              <w:rPr>
                <w:sz w:val="15"/>
              </w:rPr>
            </w:pPr>
            <w:r>
              <w:rPr>
                <w:w w:val="105"/>
                <w:sz w:val="15"/>
              </w:rPr>
              <w:t>0.224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117"/>
              <w:rPr>
                <w:sz w:val="15"/>
              </w:rPr>
            </w:pPr>
            <w:r>
              <w:rPr>
                <w:w w:val="105"/>
                <w:sz w:val="15"/>
              </w:rPr>
              <w:t>0.469</w:t>
            </w:r>
          </w:p>
        </w:tc>
        <w:tc>
          <w:tcPr>
            <w:tcW w:w="5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55" w:lineRule="exact" w:before="23"/>
              <w:ind w:left="121"/>
              <w:rPr>
                <w:sz w:val="15"/>
              </w:rPr>
            </w:pPr>
            <w:r>
              <w:rPr>
                <w:w w:val="105"/>
                <w:sz w:val="15"/>
              </w:rPr>
              <w:t>1.000</w:t>
            </w:r>
          </w:p>
        </w:tc>
      </w:tr>
    </w:tbl>
    <w:p>
      <w:pPr>
        <w:spacing w:line="268" w:lineRule="auto" w:before="0"/>
        <w:ind w:left="530" w:right="1618" w:firstLine="0"/>
        <w:jc w:val="both"/>
        <w:rPr>
          <w:sz w:val="14"/>
        </w:rPr>
      </w:pPr>
      <w:r>
        <w:rPr>
          <w:sz w:val="14"/>
        </w:rPr>
        <w:t>Note: </w:t>
      </w:r>
      <w:r>
        <w:rPr>
          <w:i/>
          <w:sz w:val="14"/>
        </w:rPr>
        <w:t>FSI </w:t>
      </w:r>
      <w:r>
        <w:rPr>
          <w:sz w:val="14"/>
        </w:rPr>
        <w:t>: financial stability index; </w:t>
      </w:r>
      <w:r>
        <w:rPr>
          <w:i/>
          <w:sz w:val="14"/>
        </w:rPr>
        <w:t>DC </w:t>
      </w:r>
      <w:r>
        <w:rPr>
          <w:sz w:val="14"/>
        </w:rPr>
        <w:t>: Domestic credit; </w:t>
      </w:r>
      <w:r>
        <w:rPr>
          <w:i/>
          <w:sz w:val="14"/>
        </w:rPr>
        <w:t>DR </w:t>
      </w:r>
      <w:r>
        <w:rPr>
          <w:sz w:val="14"/>
        </w:rPr>
        <w:t>: deposit rate; </w:t>
      </w:r>
      <w:r>
        <w:rPr>
          <w:i/>
          <w:sz w:val="14"/>
        </w:rPr>
        <w:t>Inf. </w:t>
      </w:r>
      <w:r>
        <w:rPr>
          <w:sz w:val="14"/>
        </w:rPr>
        <w:t>: inflation; </w:t>
      </w:r>
      <w:r>
        <w:rPr>
          <w:i/>
          <w:sz w:val="14"/>
        </w:rPr>
        <w:t>Liq </w:t>
      </w:r>
      <w:r>
        <w:rPr>
          <w:sz w:val="14"/>
        </w:rPr>
        <w:t>: Liquid liabilities; </w:t>
      </w:r>
      <w:r>
        <w:rPr>
          <w:i/>
          <w:sz w:val="14"/>
        </w:rPr>
        <w:t>BM </w:t>
      </w:r>
      <w:r>
        <w:rPr>
          <w:sz w:val="14"/>
        </w:rPr>
        <w:t>: broad money; </w:t>
      </w:r>
      <w:r>
        <w:rPr>
          <w:i/>
          <w:sz w:val="14"/>
        </w:rPr>
        <w:t>BMG </w:t>
      </w:r>
      <w:r>
        <w:rPr>
          <w:sz w:val="14"/>
        </w:rPr>
        <w:t>: broad money</w:t>
      </w:r>
      <w:r>
        <w:rPr>
          <w:spacing w:val="-32"/>
          <w:sz w:val="14"/>
        </w:rPr>
        <w:t> </w:t>
      </w:r>
      <w:r>
        <w:rPr>
          <w:sz w:val="14"/>
        </w:rPr>
        <w:t>growth; </w:t>
      </w:r>
      <w:r>
        <w:rPr>
          <w:i/>
          <w:sz w:val="14"/>
        </w:rPr>
        <w:t>LDR </w:t>
      </w:r>
      <w:r>
        <w:rPr>
          <w:sz w:val="14"/>
        </w:rPr>
        <w:t>: Loan-to-deposit ratio; </w:t>
      </w:r>
      <w:r>
        <w:rPr>
          <w:i/>
          <w:sz w:val="14"/>
        </w:rPr>
        <w:t>PC </w:t>
      </w:r>
      <w:r>
        <w:rPr>
          <w:sz w:val="14"/>
        </w:rPr>
        <w:t>.: per capita GDP; </w:t>
      </w:r>
      <w:r>
        <w:rPr>
          <w:i/>
          <w:sz w:val="14"/>
        </w:rPr>
        <w:t>Gr. </w:t>
      </w:r>
      <w:r>
        <w:rPr>
          <w:sz w:val="14"/>
        </w:rPr>
        <w:t>: per capita GDP growth; </w:t>
      </w:r>
      <w:r>
        <w:rPr>
          <w:i/>
          <w:sz w:val="14"/>
        </w:rPr>
        <w:t>GFCF </w:t>
      </w:r>
      <w:r>
        <w:rPr>
          <w:sz w:val="14"/>
        </w:rPr>
        <w:t>: gross fixed capital formation; </w:t>
      </w:r>
      <w:r>
        <w:rPr>
          <w:i/>
          <w:sz w:val="14"/>
        </w:rPr>
        <w:t>GF.Gr. </w:t>
      </w:r>
      <w:r>
        <w:rPr>
          <w:sz w:val="14"/>
        </w:rPr>
        <w:t>: gross fixed capital</w:t>
      </w:r>
      <w:r>
        <w:rPr>
          <w:spacing w:val="1"/>
          <w:sz w:val="14"/>
        </w:rPr>
        <w:t> </w:t>
      </w:r>
      <w:r>
        <w:rPr>
          <w:sz w:val="14"/>
        </w:rPr>
        <w:t>formation</w:t>
      </w:r>
      <w:r>
        <w:rPr>
          <w:spacing w:val="-1"/>
          <w:sz w:val="14"/>
        </w:rPr>
        <w:t> </w:t>
      </w:r>
      <w:r>
        <w:rPr>
          <w:sz w:val="14"/>
        </w:rPr>
        <w:t>growth;</w:t>
      </w:r>
      <w:r>
        <w:rPr>
          <w:spacing w:val="2"/>
          <w:sz w:val="14"/>
        </w:rPr>
        <w:t> </w:t>
      </w:r>
      <w:r>
        <w:rPr>
          <w:i/>
          <w:sz w:val="14"/>
        </w:rPr>
        <w:t>Exp.</w:t>
      </w:r>
      <w:r>
        <w:rPr>
          <w:i/>
          <w:spacing w:val="-11"/>
          <w:sz w:val="14"/>
        </w:rPr>
        <w:t> </w:t>
      </w:r>
      <w:r>
        <w:rPr>
          <w:sz w:val="14"/>
        </w:rPr>
        <w:t>: consumption</w:t>
      </w:r>
      <w:r>
        <w:rPr>
          <w:spacing w:val="-1"/>
          <w:sz w:val="14"/>
        </w:rPr>
        <w:t> </w:t>
      </w:r>
      <w:r>
        <w:rPr>
          <w:sz w:val="14"/>
        </w:rPr>
        <w:t>expenditures;</w:t>
      </w:r>
      <w:r>
        <w:rPr>
          <w:spacing w:val="1"/>
          <w:sz w:val="14"/>
        </w:rPr>
        <w:t> </w:t>
      </w:r>
      <w:r>
        <w:rPr>
          <w:i/>
          <w:sz w:val="14"/>
        </w:rPr>
        <w:t>Pry:</w:t>
      </w:r>
      <w:r>
        <w:rPr>
          <w:i/>
          <w:spacing w:val="25"/>
          <w:sz w:val="14"/>
        </w:rPr>
        <w:t> </w:t>
      </w:r>
      <w:r>
        <w:rPr>
          <w:sz w:val="14"/>
        </w:rPr>
        <w:t>Primary</w:t>
      </w:r>
      <w:r>
        <w:rPr>
          <w:spacing w:val="-2"/>
          <w:sz w:val="14"/>
        </w:rPr>
        <w:t> </w:t>
      </w:r>
      <w:r>
        <w:rPr>
          <w:sz w:val="14"/>
        </w:rPr>
        <w:t>enrolment</w:t>
      </w:r>
    </w:p>
    <w:p>
      <w:pPr>
        <w:spacing w:before="0"/>
        <w:ind w:left="530" w:right="0" w:firstLine="0"/>
        <w:jc w:val="both"/>
        <w:rPr>
          <w:sz w:val="14"/>
        </w:rPr>
      </w:pPr>
      <w:r>
        <w:rPr>
          <w:sz w:val="14"/>
        </w:rPr>
        <w:t>Source:</w:t>
      </w:r>
      <w:r>
        <w:rPr>
          <w:spacing w:val="2"/>
          <w:sz w:val="14"/>
        </w:rPr>
        <w:t> </w:t>
      </w:r>
      <w:r>
        <w:rPr>
          <w:sz w:val="14"/>
        </w:rPr>
        <w:t>Researcher's</w:t>
      </w:r>
      <w:r>
        <w:rPr>
          <w:spacing w:val="2"/>
          <w:sz w:val="14"/>
        </w:rPr>
        <w:t> </w:t>
      </w:r>
      <w:r>
        <w:rPr>
          <w:sz w:val="14"/>
        </w:rPr>
        <w:t>Computation</w:t>
      </w:r>
    </w:p>
    <w:p>
      <w:pPr>
        <w:pStyle w:val="BodyText"/>
        <w:spacing w:before="6"/>
        <w:rPr>
          <w:sz w:val="25"/>
        </w:rPr>
      </w:pPr>
    </w:p>
    <w:p>
      <w:pPr>
        <w:spacing w:before="92"/>
        <w:ind w:left="498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A5.5: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Optimal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Lags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Selection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(Bayesian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Criterion)</w:t>
      </w: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2"/>
        <w:gridCol w:w="1182"/>
        <w:gridCol w:w="973"/>
        <w:gridCol w:w="1077"/>
        <w:gridCol w:w="1164"/>
      </w:tblGrid>
      <w:tr>
        <w:trPr>
          <w:trHeight w:val="270" w:hRule="atLeast"/>
        </w:trPr>
        <w:tc>
          <w:tcPr>
            <w:tcW w:w="35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 w:before="10"/>
              <w:ind w:left="48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exact" w:before="10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Cameroon</w:t>
            </w:r>
          </w:p>
        </w:tc>
        <w:tc>
          <w:tcPr>
            <w:tcW w:w="97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exact" w:before="10"/>
              <w:ind w:left="158"/>
              <w:rPr>
                <w:b/>
                <w:sz w:val="22"/>
              </w:rPr>
            </w:pPr>
            <w:r>
              <w:rPr>
                <w:b/>
                <w:sz w:val="22"/>
              </w:rPr>
              <w:t>Kenya</w:t>
            </w:r>
          </w:p>
        </w:tc>
        <w:tc>
          <w:tcPr>
            <w:tcW w:w="10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exact" w:before="10"/>
              <w:ind w:left="219"/>
              <w:rPr>
                <w:b/>
                <w:sz w:val="22"/>
              </w:rPr>
            </w:pPr>
            <w:r>
              <w:rPr>
                <w:b/>
                <w:sz w:val="22"/>
              </w:rPr>
              <w:t>Nigeria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exact" w:before="10"/>
              <w:ind w:left="176"/>
              <w:rPr>
                <w:b/>
                <w:sz w:val="22"/>
              </w:rPr>
            </w:pPr>
            <w:r>
              <w:rPr>
                <w:b/>
                <w:sz w:val="22"/>
              </w:rPr>
              <w:t>S/Africa</w:t>
            </w:r>
          </w:p>
        </w:tc>
      </w:tr>
      <w:tr>
        <w:trPr>
          <w:trHeight w:val="279" w:hRule="atLeast"/>
        </w:trPr>
        <w:tc>
          <w:tcPr>
            <w:tcW w:w="35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ind w:left="48"/>
              <w:rPr>
                <w:sz w:val="22"/>
              </w:rPr>
            </w:pPr>
            <w:r>
              <w:rPr>
                <w:sz w:val="22"/>
              </w:rPr>
              <w:t>Broad money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118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3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ind w:left="16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91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48"/>
              <w:rPr>
                <w:sz w:val="22"/>
              </w:rPr>
            </w:pPr>
            <w:r>
              <w:rPr>
                <w:sz w:val="22"/>
              </w:rPr>
              <w:t>Broad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5"/>
              <w:ind w:left="16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Deposit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Domestic credit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6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Domestic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inst.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91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stability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48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system deposits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6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4" w:type="dxa"/>
          </w:tcPr>
          <w:p>
            <w:pPr>
              <w:pStyle w:val="TableParagraph"/>
              <w:spacing w:before="15"/>
              <w:ind w:left="16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GDP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GDP per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GDP per capita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6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Gini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48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consumption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exp. (log)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4" w:type="dxa"/>
          </w:tcPr>
          <w:p>
            <w:pPr>
              <w:pStyle w:val="TableParagraph"/>
              <w:spacing w:before="15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capital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6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1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Liquid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liabilities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91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48"/>
              <w:rPr>
                <w:sz w:val="22"/>
              </w:rPr>
            </w:pPr>
            <w:r>
              <w:rPr>
                <w:sz w:val="22"/>
              </w:rPr>
              <w:t>Loan-to-deposit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5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before="15"/>
              <w:ind w:left="6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15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4" w:type="dxa"/>
          </w:tcPr>
          <w:p>
            <w:pPr>
              <w:pStyle w:val="TableParagraph"/>
              <w:spacing w:before="15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Natural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6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290" w:hRule="atLeast"/>
        </w:trPr>
        <w:tc>
          <w:tcPr>
            <w:tcW w:w="35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48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118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"/>
              <w:ind w:left="1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973" w:type="dxa"/>
          </w:tcPr>
          <w:p>
            <w:pPr>
              <w:pStyle w:val="TableParagraph"/>
              <w:spacing w:before="14"/>
              <w:ind w:left="590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077" w:type="dxa"/>
          </w:tcPr>
          <w:p>
            <w:pPr>
              <w:pStyle w:val="TableParagraph"/>
              <w:spacing w:before="14"/>
              <w:ind w:left="65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4" w:type="dxa"/>
          </w:tcPr>
          <w:p>
            <w:pPr>
              <w:pStyle w:val="TableParagraph"/>
              <w:spacing w:before="14"/>
              <w:ind w:left="16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282" w:hRule="atLeast"/>
        </w:trPr>
        <w:tc>
          <w:tcPr>
            <w:tcW w:w="35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4"/>
              <w:ind w:left="48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1182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4"/>
              <w:ind w:left="1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9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4"/>
              <w:ind w:left="610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4"/>
              <w:ind w:left="6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1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7" w:lineRule="exact" w:before="14"/>
              <w:ind w:left="16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before="8"/>
        <w:ind w:left="544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7"/>
          <w:sz w:val="20"/>
        </w:rPr>
        <w:t> </w:t>
      </w:r>
      <w:r>
        <w:rPr>
          <w:sz w:val="20"/>
        </w:rPr>
        <w:t>Researcher's</w:t>
      </w:r>
      <w:r>
        <w:rPr>
          <w:spacing w:val="-6"/>
          <w:sz w:val="20"/>
        </w:rPr>
        <w:t> </w:t>
      </w:r>
      <w:r>
        <w:rPr>
          <w:sz w:val="20"/>
        </w:rPr>
        <w:t>Computation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6" w:after="4"/>
        <w:ind w:left="498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A5.6:</w:t>
      </w:r>
      <w:r>
        <w:rPr>
          <w:spacing w:val="58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 Tests,</w:t>
      </w:r>
      <w:r>
        <w:rPr>
          <w:spacing w:val="-1"/>
        </w:rPr>
        <w:t> </w:t>
      </w:r>
      <w:r>
        <w:rPr/>
        <w:t>Cameroon</w:t>
      </w:r>
    </w:p>
    <w:tbl>
      <w:tblPr>
        <w:tblW w:w="0" w:type="auto"/>
        <w:jc w:val="left"/>
        <w:tblInd w:w="8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7"/>
        <w:gridCol w:w="905"/>
        <w:gridCol w:w="874"/>
        <w:gridCol w:w="1036"/>
        <w:gridCol w:w="793"/>
        <w:gridCol w:w="858"/>
        <w:gridCol w:w="1039"/>
      </w:tblGrid>
      <w:tr>
        <w:trPr>
          <w:trHeight w:val="293" w:hRule="atLeast"/>
        </w:trPr>
        <w:tc>
          <w:tcPr>
            <w:tcW w:w="2747" w:type="dxa"/>
            <w:vMerge w:val="restart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ind w:left="48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27" w:lineRule="exact" w:before="46"/>
              <w:ind w:left="972"/>
              <w:rPr>
                <w:b/>
                <w:sz w:val="22"/>
              </w:rPr>
            </w:pPr>
            <w:r>
              <w:rPr>
                <w:b/>
                <w:sz w:val="22"/>
              </w:rPr>
              <w:t>DF-GLS</w:t>
            </w:r>
            <w:r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2690" w:type="dxa"/>
            <w:gridSpan w:val="3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227" w:lineRule="exact" w:before="46"/>
              <w:ind w:left="1175" w:right="1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PP</w:t>
            </w:r>
          </w:p>
        </w:tc>
      </w:tr>
      <w:tr>
        <w:trPr>
          <w:trHeight w:val="245" w:hRule="atLeast"/>
        </w:trPr>
        <w:tc>
          <w:tcPr>
            <w:tcW w:w="2747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25" w:lineRule="exact"/>
              <w:ind w:left="183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874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60" w:right="1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1st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225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  <w:tc>
          <w:tcPr>
            <w:tcW w:w="793" w:type="dxa"/>
            <w:tcBorders>
              <w:top w:val="single" w:sz="8" w:space="0" w:color="000000"/>
              <w:left w:val="double" w:sz="3" w:space="0" w:color="000000"/>
              <w:bottom w:val="double" w:sz="3" w:space="0" w:color="000000"/>
            </w:tcBorders>
          </w:tcPr>
          <w:p>
            <w:pPr>
              <w:pStyle w:val="TableParagraph"/>
              <w:spacing w:line="225" w:lineRule="exact"/>
              <w:ind w:left="12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858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49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1st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25" w:lineRule="exact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356" w:hRule="atLeast"/>
        </w:trPr>
        <w:tc>
          <w:tcPr>
            <w:tcW w:w="2747" w:type="dxa"/>
            <w:tcBorders>
              <w:top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8"/>
              <w:rPr>
                <w:sz w:val="22"/>
              </w:rPr>
            </w:pPr>
            <w:r>
              <w:rPr>
                <w:sz w:val="22"/>
              </w:rPr>
              <w:t>Broad money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905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120" w:right="83"/>
              <w:jc w:val="center"/>
              <w:rPr>
                <w:sz w:val="22"/>
              </w:rPr>
            </w:pPr>
            <w:r>
              <w:rPr>
                <w:sz w:val="22"/>
              </w:rPr>
              <w:t>-4.196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74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top w:val="double" w:sz="3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46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top w:val="double" w:sz="3" w:space="0" w:color="000000"/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-4.340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top w:val="double" w:sz="3" w:space="0" w:color="000000"/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Deposit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-2.403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-4.406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-0.145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-6.210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Domestic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-0.956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6" w:right="69"/>
              <w:jc w:val="center"/>
              <w:rPr>
                <w:sz w:val="22"/>
              </w:rPr>
            </w:pPr>
            <w:r>
              <w:rPr>
                <w:sz w:val="22"/>
              </w:rPr>
              <w:t>-3.565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-1.423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-4.113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stability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20" w:right="83"/>
              <w:jc w:val="center"/>
              <w:rPr>
                <w:sz w:val="22"/>
              </w:rPr>
            </w:pPr>
            <w:r>
              <w:rPr>
                <w:sz w:val="22"/>
              </w:rPr>
              <w:t>-4.285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-3.748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-1.844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6" w:right="69"/>
              <w:jc w:val="center"/>
              <w:rPr>
                <w:sz w:val="22"/>
              </w:rPr>
            </w:pPr>
            <w:r>
              <w:rPr>
                <w:sz w:val="22"/>
              </w:rPr>
              <w:t>-3.538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-1.602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-5.226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GDP 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gr.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20" w:right="85"/>
              <w:jc w:val="center"/>
              <w:rPr>
                <w:sz w:val="22"/>
              </w:rPr>
            </w:pPr>
            <w:r>
              <w:rPr>
                <w:sz w:val="22"/>
              </w:rPr>
              <w:t>-3.110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44" w:right="29"/>
              <w:jc w:val="center"/>
              <w:rPr>
                <w:sz w:val="22"/>
              </w:rPr>
            </w:pPr>
            <w:r>
              <w:rPr>
                <w:sz w:val="22"/>
              </w:rPr>
              <w:t>-3.299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19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1" w:lineRule="exact" w:before="48"/>
              <w:ind w:left="48"/>
              <w:rPr>
                <w:sz w:val="22"/>
              </w:rPr>
            </w:pPr>
            <w:r>
              <w:rPr>
                <w:sz w:val="22"/>
              </w:rPr>
              <w:t>Gini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-2.260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6" w:right="69"/>
              <w:jc w:val="center"/>
              <w:rPr>
                <w:sz w:val="22"/>
              </w:rPr>
            </w:pPr>
            <w:r>
              <w:rPr>
                <w:sz w:val="22"/>
              </w:rPr>
              <w:t>-3.569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-1.604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-4.656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19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48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consumption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-2.234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-4.235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-1.463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-4.691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fixed cap.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gr.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20" w:right="83"/>
              <w:jc w:val="center"/>
              <w:rPr>
                <w:sz w:val="22"/>
              </w:rPr>
            </w:pPr>
            <w:r>
              <w:rPr>
                <w:sz w:val="22"/>
              </w:rPr>
              <w:t>-3.201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-3.425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cap.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(lo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-1.881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-3.966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-1.592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-6.016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20" w:right="83"/>
              <w:jc w:val="center"/>
              <w:rPr>
                <w:sz w:val="22"/>
              </w:rPr>
            </w:pPr>
            <w:r>
              <w:rPr>
                <w:sz w:val="22"/>
              </w:rPr>
              <w:t>-5.318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-4.554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19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 w:before="48"/>
              <w:ind w:left="48"/>
              <w:rPr>
                <w:sz w:val="22"/>
              </w:rPr>
            </w:pPr>
            <w:r>
              <w:rPr>
                <w:sz w:val="22"/>
              </w:rPr>
              <w:t>Liquid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liabilities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-1.305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-2.870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-1.395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-4.620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19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48"/>
              <w:rPr>
                <w:sz w:val="22"/>
              </w:rPr>
            </w:pPr>
            <w:r>
              <w:rPr>
                <w:sz w:val="22"/>
              </w:rPr>
              <w:t>Natural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resources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-2.836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-4.983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0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44" w:right="29"/>
              <w:jc w:val="center"/>
              <w:rPr>
                <w:sz w:val="22"/>
              </w:rPr>
            </w:pPr>
            <w:r>
              <w:rPr>
                <w:sz w:val="22"/>
              </w:rPr>
              <w:t>-2.933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15" w:hRule="atLeast"/>
        </w:trPr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48"/>
              <w:ind w:left="48"/>
              <w:rPr>
                <w:sz w:val="22"/>
              </w:rPr>
            </w:pPr>
            <w:r>
              <w:rPr>
                <w:sz w:val="22"/>
              </w:rPr>
              <w:t>Real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interest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-2.138</w:t>
            </w: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6" w:right="67"/>
              <w:jc w:val="center"/>
              <w:rPr>
                <w:sz w:val="22"/>
              </w:rPr>
            </w:pPr>
            <w:r>
              <w:rPr>
                <w:sz w:val="22"/>
              </w:rPr>
              <w:t>-3.903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-2.823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</w:tbl>
    <w:p>
      <w:pPr>
        <w:spacing w:line="285" w:lineRule="auto" w:before="39"/>
        <w:ind w:left="937" w:right="1838" w:firstLine="0"/>
        <w:jc w:val="left"/>
        <w:rPr>
          <w:sz w:val="20"/>
        </w:rPr>
      </w:pPr>
      <w:r>
        <w:rPr>
          <w:b/>
          <w:spacing w:val="-1"/>
          <w:sz w:val="20"/>
        </w:rPr>
        <w:t>Note</w:t>
      </w:r>
      <w:r>
        <w:rPr>
          <w:spacing w:val="-1"/>
          <w:sz w:val="20"/>
        </w:rPr>
        <w:t>: </w:t>
      </w:r>
      <w:r>
        <w:rPr>
          <w:i/>
          <w:spacing w:val="-1"/>
          <w:sz w:val="20"/>
        </w:rPr>
        <w:t>DF-GLS:</w:t>
      </w:r>
      <w:r>
        <w:rPr>
          <w:i/>
          <w:sz w:val="20"/>
        </w:rPr>
        <w:t> </w:t>
      </w:r>
      <w:r>
        <w:rPr>
          <w:spacing w:val="-1"/>
          <w:sz w:val="20"/>
        </w:rPr>
        <w:t>Dickey-Fuller </w:t>
      </w:r>
      <w:r>
        <w:rPr>
          <w:sz w:val="20"/>
        </w:rPr>
        <w:t>Generalised Least Squares; </w:t>
      </w:r>
      <w:r>
        <w:rPr>
          <w:i/>
          <w:sz w:val="20"/>
        </w:rPr>
        <w:t>PP: </w:t>
      </w:r>
      <w:r>
        <w:rPr>
          <w:sz w:val="20"/>
        </w:rPr>
        <w:t>Phillip-Perrron; </w:t>
      </w:r>
      <w:r>
        <w:rPr>
          <w:sz w:val="20"/>
          <w:vertAlign w:val="superscript"/>
        </w:rPr>
        <w:t>a,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b,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c</w:t>
      </w:r>
      <w:r>
        <w:rPr>
          <w:sz w:val="20"/>
          <w:vertAlign w:val="baseline"/>
        </w:rPr>
        <w:t> denote statistical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significance at 1%, 5% levels and 10% respectively. Estmations augmented with lag structures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obtained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Bayesian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Criterion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(BIC)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varsoc</w:t>
      </w:r>
      <w:r>
        <w:rPr>
          <w:i/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routine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Stata. 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>Interpolated</w:t>
      </w:r>
    </w:p>
    <w:p>
      <w:pPr>
        <w:spacing w:line="212" w:lineRule="exact" w:before="0"/>
        <w:ind w:left="937" w:right="0" w:firstLine="0"/>
        <w:jc w:val="left"/>
        <w:rPr>
          <w:sz w:val="20"/>
        </w:rPr>
      </w:pPr>
      <w:r>
        <w:rPr>
          <w:sz w:val="20"/>
        </w:rPr>
        <w:t>critical</w:t>
      </w:r>
      <w:r>
        <w:rPr>
          <w:spacing w:val="-1"/>
          <w:sz w:val="20"/>
        </w:rPr>
        <w:t> </w:t>
      </w:r>
      <w:r>
        <w:rPr>
          <w:sz w:val="20"/>
        </w:rPr>
        <w:t>values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Elliot,</w:t>
      </w:r>
      <w:r>
        <w:rPr>
          <w:spacing w:val="-1"/>
          <w:sz w:val="20"/>
        </w:rPr>
        <w:t> </w:t>
      </w:r>
      <w:r>
        <w:rPr>
          <w:sz w:val="20"/>
        </w:rPr>
        <w:t>Rottenberg</w:t>
      </w:r>
      <w:r>
        <w:rPr>
          <w:spacing w:val="-1"/>
          <w:sz w:val="20"/>
        </w:rPr>
        <w:t> </w:t>
      </w:r>
      <w:r>
        <w:rPr>
          <w:sz w:val="20"/>
        </w:rPr>
        <w:t>and Stock</w:t>
      </w:r>
      <w:r>
        <w:rPr>
          <w:spacing w:val="-1"/>
          <w:sz w:val="20"/>
        </w:rPr>
        <w:t> </w:t>
      </w:r>
      <w:r>
        <w:rPr>
          <w:sz w:val="20"/>
        </w:rPr>
        <w:t>(1996).</w:t>
      </w:r>
    </w:p>
    <w:p>
      <w:pPr>
        <w:pStyle w:val="BodyText"/>
        <w:spacing w:before="9"/>
        <w:rPr>
          <w:sz w:val="25"/>
        </w:rPr>
      </w:pPr>
    </w:p>
    <w:p>
      <w:pPr>
        <w:pStyle w:val="Heading3"/>
        <w:spacing w:before="90" w:after="3"/>
        <w:ind w:left="498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A5.7:</w:t>
      </w:r>
      <w:r>
        <w:rPr>
          <w:spacing w:val="58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 Tests,</w:t>
      </w:r>
      <w:r>
        <w:rPr>
          <w:spacing w:val="-1"/>
        </w:rPr>
        <w:t> </w:t>
      </w:r>
      <w:r>
        <w:rPr/>
        <w:t>Kenya</w:t>
      </w: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7"/>
        <w:gridCol w:w="905"/>
        <w:gridCol w:w="874"/>
        <w:gridCol w:w="1036"/>
        <w:gridCol w:w="793"/>
        <w:gridCol w:w="858"/>
        <w:gridCol w:w="1039"/>
      </w:tblGrid>
      <w:tr>
        <w:trPr>
          <w:trHeight w:val="294" w:hRule="atLeast"/>
        </w:trPr>
        <w:tc>
          <w:tcPr>
            <w:tcW w:w="2747" w:type="dxa"/>
            <w:vMerge w:val="restart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7"/>
              <w:ind w:left="48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27" w:lineRule="exact" w:before="47"/>
              <w:ind w:left="972"/>
              <w:rPr>
                <w:b/>
                <w:sz w:val="22"/>
              </w:rPr>
            </w:pPr>
            <w:r>
              <w:rPr>
                <w:b/>
                <w:sz w:val="22"/>
              </w:rPr>
              <w:t>DF-GLS</w:t>
            </w:r>
            <w:r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2690" w:type="dxa"/>
            <w:gridSpan w:val="3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227" w:lineRule="exact" w:before="47"/>
              <w:ind w:left="1175" w:right="1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PP</w:t>
            </w:r>
          </w:p>
        </w:tc>
      </w:tr>
      <w:tr>
        <w:trPr>
          <w:trHeight w:val="245" w:hRule="atLeast"/>
        </w:trPr>
        <w:tc>
          <w:tcPr>
            <w:tcW w:w="2747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26" w:lineRule="exact"/>
              <w:ind w:left="183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874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right="2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1st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226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  <w:tc>
          <w:tcPr>
            <w:tcW w:w="793" w:type="dxa"/>
            <w:tcBorders>
              <w:top w:val="single" w:sz="8" w:space="0" w:color="000000"/>
              <w:left w:val="double" w:sz="3" w:space="0" w:color="000000"/>
              <w:bottom w:val="double" w:sz="3" w:space="0" w:color="000000"/>
            </w:tcBorders>
          </w:tcPr>
          <w:p>
            <w:pPr>
              <w:pStyle w:val="TableParagraph"/>
              <w:spacing w:line="226" w:lineRule="exact"/>
              <w:ind w:left="12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858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26" w:lineRule="exact"/>
              <w:ind w:left="49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1st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26" w:lineRule="exact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356" w:hRule="atLeast"/>
        </w:trPr>
        <w:tc>
          <w:tcPr>
            <w:tcW w:w="2747" w:type="dxa"/>
            <w:tcBorders>
              <w:top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8"/>
              <w:rPr>
                <w:sz w:val="22"/>
              </w:rPr>
            </w:pPr>
            <w:r>
              <w:rPr>
                <w:sz w:val="22"/>
              </w:rPr>
              <w:t>Broad money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-2.241</w:t>
            </w:r>
          </w:p>
        </w:tc>
        <w:tc>
          <w:tcPr>
            <w:tcW w:w="874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-3.695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top w:val="double" w:sz="3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46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top w:val="double" w:sz="3" w:space="0" w:color="000000"/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3" w:right="29"/>
              <w:jc w:val="center"/>
              <w:rPr>
                <w:sz w:val="22"/>
              </w:rPr>
            </w:pPr>
            <w:r>
              <w:rPr>
                <w:sz w:val="22"/>
              </w:rPr>
              <w:t>-1.522</w:t>
            </w:r>
          </w:p>
        </w:tc>
        <w:tc>
          <w:tcPr>
            <w:tcW w:w="858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-6.912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top w:val="double" w:sz="3" w:space="0" w:color="000000"/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Broad money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-2.392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-4.522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-3.804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9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Deposit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286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48"/>
              <w:ind w:left="345" w:right="32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NA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 w:right="29"/>
              <w:jc w:val="center"/>
              <w:rPr>
                <w:sz w:val="22"/>
              </w:rPr>
            </w:pPr>
            <w:r>
              <w:rPr>
                <w:sz w:val="22"/>
              </w:rPr>
              <w:t>-1.915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-5.574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9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48" w:right="-44"/>
              <w:rPr>
                <w:sz w:val="22"/>
              </w:rPr>
            </w:pPr>
            <w:r>
              <w:rPr>
                <w:sz w:val="22"/>
              </w:rPr>
              <w:t>Domestic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by fin.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inst.(lo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20" w:right="83"/>
              <w:jc w:val="center"/>
              <w:rPr>
                <w:sz w:val="22"/>
              </w:rPr>
            </w:pPr>
            <w:r>
              <w:rPr>
                <w:sz w:val="22"/>
              </w:rPr>
              <w:t>-3.861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44" w:right="29"/>
              <w:jc w:val="center"/>
              <w:rPr>
                <w:sz w:val="22"/>
              </w:rPr>
            </w:pPr>
            <w:r>
              <w:rPr>
                <w:sz w:val="22"/>
              </w:rPr>
              <w:t>-3.107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9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stability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20" w:right="83"/>
              <w:jc w:val="center"/>
              <w:rPr>
                <w:sz w:val="22"/>
              </w:rPr>
            </w:pPr>
            <w:r>
              <w:rPr>
                <w:sz w:val="22"/>
              </w:rPr>
              <w:t>-5.200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-7.828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-1.785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-3.382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1.016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-4.170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9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-1.619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-3.433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0.511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-4.176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9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Gini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-2.047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-2.929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 w:right="29"/>
              <w:jc w:val="center"/>
              <w:rPr>
                <w:sz w:val="22"/>
              </w:rPr>
            </w:pPr>
            <w:r>
              <w:rPr>
                <w:sz w:val="22"/>
              </w:rPr>
              <w:t>-1.639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-4.123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20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1" w:lineRule="exact" w:before="48"/>
              <w:ind w:left="48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consumption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20" w:right="85"/>
              <w:jc w:val="center"/>
              <w:rPr>
                <w:sz w:val="22"/>
              </w:rPr>
            </w:pPr>
            <w:r>
              <w:rPr>
                <w:sz w:val="22"/>
              </w:rPr>
              <w:t>-2.976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48"/>
              <w:ind w:left="43" w:right="29"/>
              <w:jc w:val="center"/>
              <w:rPr>
                <w:sz w:val="22"/>
              </w:rPr>
            </w:pPr>
            <w:r>
              <w:rPr>
                <w:sz w:val="22"/>
              </w:rPr>
              <w:t>-1.814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-5.275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20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48" w:right="-44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cap.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(lo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20" w:right="85"/>
              <w:jc w:val="center"/>
              <w:rPr>
                <w:sz w:val="22"/>
              </w:rPr>
            </w:pPr>
            <w:r>
              <w:rPr>
                <w:sz w:val="22"/>
              </w:rPr>
              <w:t>-3.313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0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44" w:right="29"/>
              <w:jc w:val="center"/>
              <w:rPr>
                <w:sz w:val="22"/>
              </w:rPr>
            </w:pPr>
            <w:r>
              <w:rPr>
                <w:sz w:val="22"/>
              </w:rPr>
              <w:t>-2.938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20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2" w:lineRule="exact" w:before="48"/>
              <w:ind w:left="48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20" w:right="85"/>
              <w:jc w:val="center"/>
              <w:rPr>
                <w:sz w:val="22"/>
              </w:rPr>
            </w:pPr>
            <w:r>
              <w:rPr>
                <w:sz w:val="22"/>
              </w:rPr>
              <w:t>-3.523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44" w:right="29"/>
              <w:jc w:val="center"/>
              <w:rPr>
                <w:sz w:val="22"/>
              </w:rPr>
            </w:pPr>
            <w:r>
              <w:rPr>
                <w:sz w:val="22"/>
              </w:rPr>
              <w:t>-3.381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exact"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291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1" w:lineRule="exact" w:before="20"/>
              <w:ind w:left="48"/>
              <w:rPr>
                <w:sz w:val="22"/>
              </w:rPr>
            </w:pPr>
            <w:r>
              <w:rPr>
                <w:sz w:val="22"/>
              </w:rPr>
              <w:t>Liquid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liabilities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20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-2.064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-3.655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10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51" w:lineRule="exact" w:before="20"/>
              <w:ind w:left="43" w:right="29"/>
              <w:jc w:val="center"/>
              <w:rPr>
                <w:sz w:val="22"/>
              </w:rPr>
            </w:pPr>
            <w:r>
              <w:rPr>
                <w:sz w:val="22"/>
              </w:rPr>
              <w:t>-1.286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-6.118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287" w:hRule="atLeast"/>
        </w:trPr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9"/>
              <w:ind w:left="48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9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9"/>
              <w:ind w:left="286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47" w:lineRule="exact" w:before="19"/>
              <w:ind w:left="345" w:right="32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NA</w:t>
            </w:r>
          </w:p>
        </w:tc>
        <w:tc>
          <w:tcPr>
            <w:tcW w:w="793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19"/>
              <w:ind w:left="43" w:right="29"/>
              <w:jc w:val="center"/>
              <w:rPr>
                <w:sz w:val="22"/>
              </w:rPr>
            </w:pPr>
            <w:r>
              <w:rPr>
                <w:sz w:val="22"/>
              </w:rPr>
              <w:t>-1.600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-5.459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</w:tbl>
    <w:p>
      <w:pPr>
        <w:spacing w:line="285" w:lineRule="auto" w:before="0"/>
        <w:ind w:left="544" w:right="2364" w:firstLine="0"/>
        <w:jc w:val="left"/>
        <w:rPr>
          <w:sz w:val="20"/>
        </w:rPr>
      </w:pPr>
      <w:r>
        <w:rPr>
          <w:b/>
          <w:sz w:val="20"/>
        </w:rPr>
        <w:t>Note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i/>
          <w:sz w:val="20"/>
        </w:rPr>
        <w:t>DF-GLS:</w:t>
      </w:r>
      <w:r>
        <w:rPr>
          <w:i/>
          <w:spacing w:val="32"/>
          <w:sz w:val="20"/>
        </w:rPr>
        <w:t> </w:t>
      </w:r>
      <w:r>
        <w:rPr>
          <w:sz w:val="20"/>
        </w:rPr>
        <w:t>Dickey-Fuller</w:t>
      </w:r>
      <w:r>
        <w:rPr>
          <w:spacing w:val="-2"/>
          <w:sz w:val="20"/>
        </w:rPr>
        <w:t> </w:t>
      </w:r>
      <w:r>
        <w:rPr>
          <w:sz w:val="20"/>
        </w:rPr>
        <w:t>Generalised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Squares;</w:t>
      </w:r>
      <w:r>
        <w:rPr>
          <w:spacing w:val="-1"/>
          <w:sz w:val="20"/>
        </w:rPr>
        <w:t> </w:t>
      </w:r>
      <w:r>
        <w:rPr>
          <w:i/>
          <w:sz w:val="20"/>
        </w:rPr>
        <w:t>PP:</w:t>
      </w:r>
      <w:r>
        <w:rPr>
          <w:i/>
          <w:spacing w:val="31"/>
          <w:sz w:val="20"/>
        </w:rPr>
        <w:t> </w:t>
      </w:r>
      <w:r>
        <w:rPr>
          <w:sz w:val="20"/>
        </w:rPr>
        <w:t>Phillip-Perrron; </w:t>
      </w:r>
      <w:r>
        <w:rPr>
          <w:i/>
          <w:sz w:val="20"/>
        </w:rPr>
        <w:t>NA</w:t>
      </w:r>
      <w:r>
        <w:rPr>
          <w:i/>
          <w:spacing w:val="31"/>
          <w:sz w:val="20"/>
        </w:rPr>
        <w:t> </w:t>
      </w:r>
      <w:r>
        <w:rPr>
          <w:sz w:val="20"/>
        </w:rPr>
        <w:t>implies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i/>
          <w:spacing w:val="-1"/>
          <w:sz w:val="20"/>
        </w:rPr>
        <w:t>DF-GLS </w:t>
      </w:r>
      <w:r>
        <w:rPr>
          <w:spacing w:val="-1"/>
          <w:sz w:val="20"/>
        </w:rPr>
        <w:t>process </w:t>
      </w:r>
      <w:r>
        <w:rPr>
          <w:sz w:val="20"/>
        </w:rPr>
        <w:t>cannot be performed due to data gaps in the series. </w:t>
      </w:r>
      <w:r>
        <w:rPr>
          <w:sz w:val="20"/>
          <w:vertAlign w:val="superscript"/>
        </w:rPr>
        <w:t>a,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b,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c</w:t>
      </w:r>
      <w:r>
        <w:rPr>
          <w:sz w:val="20"/>
          <w:vertAlign w:val="baseline"/>
        </w:rPr>
        <w:t> denote statistical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significance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1%,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levels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Estmations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augmented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structures</w:t>
      </w:r>
    </w:p>
    <w:p>
      <w:pPr>
        <w:spacing w:line="266" w:lineRule="auto" w:before="15"/>
        <w:ind w:left="544" w:right="2107" w:firstLine="0"/>
        <w:jc w:val="left"/>
        <w:rPr>
          <w:sz w:val="20"/>
        </w:rPr>
      </w:pPr>
      <w:r>
        <w:rPr>
          <w:sz w:val="20"/>
        </w:rPr>
        <w:t>obtained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Bayesian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Criterion</w:t>
      </w:r>
      <w:r>
        <w:rPr>
          <w:spacing w:val="-3"/>
          <w:sz w:val="20"/>
        </w:rPr>
        <w:t> </w:t>
      </w:r>
      <w:r>
        <w:rPr>
          <w:sz w:val="20"/>
        </w:rPr>
        <w:t>(BIC)</w:t>
      </w:r>
      <w:r>
        <w:rPr>
          <w:spacing w:val="-2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i/>
          <w:sz w:val="20"/>
        </w:rPr>
        <w:t>varsoc</w:t>
      </w:r>
      <w:r>
        <w:rPr>
          <w:i/>
          <w:spacing w:val="30"/>
          <w:sz w:val="20"/>
        </w:rPr>
        <w:t> </w:t>
      </w:r>
      <w:r>
        <w:rPr>
          <w:sz w:val="20"/>
        </w:rPr>
        <w:t>routine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Stata. 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>Interpolated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Elliot, Rottenberg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</w:p>
    <w:p>
      <w:pPr>
        <w:spacing w:after="0" w:line="266" w:lineRule="auto"/>
        <w:jc w:val="left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pStyle w:val="Heading3"/>
        <w:spacing w:before="76" w:after="4"/>
        <w:ind w:left="498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A5.8:</w:t>
      </w:r>
      <w:r>
        <w:rPr>
          <w:spacing w:val="58"/>
        </w:rPr>
        <w:t> </w:t>
      </w:r>
      <w:r>
        <w:rPr/>
        <w:t>Unit</w:t>
      </w:r>
      <w:r>
        <w:rPr>
          <w:spacing w:val="-1"/>
        </w:rPr>
        <w:t> </w:t>
      </w:r>
      <w:r>
        <w:rPr/>
        <w:t>Root</w:t>
      </w:r>
      <w:r>
        <w:rPr>
          <w:spacing w:val="1"/>
        </w:rPr>
        <w:t> </w:t>
      </w:r>
      <w:r>
        <w:rPr/>
        <w:t>Tests,</w:t>
      </w:r>
      <w:r>
        <w:rPr>
          <w:spacing w:val="-1"/>
        </w:rPr>
        <w:t> </w:t>
      </w:r>
      <w:r>
        <w:rPr/>
        <w:t>Nigeria</w:t>
      </w:r>
    </w:p>
    <w:tbl>
      <w:tblPr>
        <w:tblW w:w="0" w:type="auto"/>
        <w:jc w:val="left"/>
        <w:tblInd w:w="5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7"/>
        <w:gridCol w:w="905"/>
        <w:gridCol w:w="874"/>
        <w:gridCol w:w="1036"/>
        <w:gridCol w:w="793"/>
        <w:gridCol w:w="858"/>
        <w:gridCol w:w="1039"/>
      </w:tblGrid>
      <w:tr>
        <w:trPr>
          <w:trHeight w:val="293" w:hRule="atLeast"/>
        </w:trPr>
        <w:tc>
          <w:tcPr>
            <w:tcW w:w="2747" w:type="dxa"/>
            <w:vMerge w:val="restart"/>
            <w:tcBorders>
              <w:left w:val="nil"/>
              <w:bottom w:val="double" w:sz="3" w:space="0" w:color="000000"/>
            </w:tcBorders>
          </w:tcPr>
          <w:p>
            <w:pPr>
              <w:pStyle w:val="TableParagraph"/>
              <w:spacing w:before="176"/>
              <w:ind w:left="48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815" w:type="dxa"/>
            <w:gridSpan w:val="3"/>
            <w:tcBorders>
              <w:right w:val="double" w:sz="3" w:space="0" w:color="000000"/>
            </w:tcBorders>
          </w:tcPr>
          <w:p>
            <w:pPr>
              <w:pStyle w:val="TableParagraph"/>
              <w:spacing w:line="227" w:lineRule="exact" w:before="46"/>
              <w:ind w:left="972"/>
              <w:rPr>
                <w:b/>
                <w:sz w:val="22"/>
              </w:rPr>
            </w:pPr>
            <w:r>
              <w:rPr>
                <w:b/>
                <w:sz w:val="22"/>
              </w:rPr>
              <w:t>DF-GLS</w:t>
            </w:r>
            <w:r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2690" w:type="dxa"/>
            <w:gridSpan w:val="3"/>
            <w:tcBorders>
              <w:left w:val="double" w:sz="3" w:space="0" w:color="000000"/>
              <w:right w:val="nil"/>
            </w:tcBorders>
          </w:tcPr>
          <w:p>
            <w:pPr>
              <w:pStyle w:val="TableParagraph"/>
              <w:spacing w:line="227" w:lineRule="exact" w:before="46"/>
              <w:ind w:left="1175" w:right="1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PP</w:t>
            </w:r>
          </w:p>
        </w:tc>
      </w:tr>
      <w:tr>
        <w:trPr>
          <w:trHeight w:val="245" w:hRule="atLeast"/>
        </w:trPr>
        <w:tc>
          <w:tcPr>
            <w:tcW w:w="2747" w:type="dxa"/>
            <w:vMerge/>
            <w:tcBorders>
              <w:top w:val="nil"/>
              <w:left w:val="nil"/>
              <w:bottom w:val="double" w:sz="3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bottom w:val="double" w:sz="3" w:space="0" w:color="000000"/>
              <w:right w:val="nil"/>
            </w:tcBorders>
          </w:tcPr>
          <w:p>
            <w:pPr>
              <w:pStyle w:val="TableParagraph"/>
              <w:spacing w:line="226" w:lineRule="exact"/>
              <w:ind w:left="183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874" w:type="dxa"/>
            <w:tcBorders>
              <w:left w:val="nil"/>
              <w:bottom w:val="double" w:sz="3" w:space="0" w:color="000000"/>
            </w:tcBorders>
          </w:tcPr>
          <w:p>
            <w:pPr>
              <w:pStyle w:val="TableParagraph"/>
              <w:spacing w:line="226" w:lineRule="exact"/>
              <w:ind w:right="2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1st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1036" w:type="dxa"/>
            <w:tcBorders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226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  <w:tc>
          <w:tcPr>
            <w:tcW w:w="793" w:type="dxa"/>
            <w:tcBorders>
              <w:left w:val="double" w:sz="3" w:space="0" w:color="000000"/>
              <w:bottom w:val="double" w:sz="3" w:space="0" w:color="000000"/>
              <w:right w:val="nil"/>
            </w:tcBorders>
          </w:tcPr>
          <w:p>
            <w:pPr>
              <w:pStyle w:val="TableParagraph"/>
              <w:spacing w:line="226" w:lineRule="exact"/>
              <w:ind w:left="12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858" w:type="dxa"/>
            <w:tcBorders>
              <w:left w:val="nil"/>
              <w:bottom w:val="double" w:sz="3" w:space="0" w:color="000000"/>
            </w:tcBorders>
          </w:tcPr>
          <w:p>
            <w:pPr>
              <w:pStyle w:val="TableParagraph"/>
              <w:spacing w:line="226" w:lineRule="exact"/>
              <w:ind w:left="49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1st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1039" w:type="dxa"/>
            <w:tcBorders>
              <w:bottom w:val="double" w:sz="3" w:space="0" w:color="000000"/>
              <w:right w:val="nil"/>
            </w:tcBorders>
          </w:tcPr>
          <w:p>
            <w:pPr>
              <w:pStyle w:val="TableParagraph"/>
              <w:spacing w:line="226" w:lineRule="exact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355" w:hRule="atLeast"/>
        </w:trPr>
        <w:tc>
          <w:tcPr>
            <w:tcW w:w="2747" w:type="dxa"/>
            <w:tcBorders>
              <w:top w:val="double" w:sz="3" w:space="0" w:color="000000"/>
              <w:left w:val="nil"/>
              <w:bottom w:val="nil"/>
            </w:tcBorders>
          </w:tcPr>
          <w:p>
            <w:pPr>
              <w:pStyle w:val="TableParagraph"/>
              <w:spacing w:before="55"/>
              <w:ind w:left="48"/>
              <w:rPr>
                <w:sz w:val="22"/>
              </w:rPr>
            </w:pPr>
            <w:r>
              <w:rPr>
                <w:sz w:val="22"/>
              </w:rPr>
              <w:t>Broad money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905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45"/>
              <w:ind w:left="120" w:right="85"/>
              <w:jc w:val="center"/>
              <w:rPr>
                <w:sz w:val="22"/>
              </w:rPr>
            </w:pPr>
            <w:r>
              <w:rPr>
                <w:sz w:val="22"/>
              </w:rPr>
              <w:t>-3.483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74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55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top w:val="double" w:sz="3" w:space="0" w:color="000000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45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top w:val="double" w:sz="3" w:space="0" w:color="000000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45"/>
              <w:ind w:left="44" w:right="29"/>
              <w:jc w:val="center"/>
              <w:rPr>
                <w:sz w:val="22"/>
              </w:rPr>
            </w:pPr>
            <w:r>
              <w:rPr>
                <w:sz w:val="22"/>
              </w:rPr>
              <w:t>-3.212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58" w:type="dxa"/>
            <w:tcBorders>
              <w:top w:val="double" w:sz="3" w:space="0" w:color="000000"/>
              <w:bottom w:val="nil"/>
            </w:tcBorders>
          </w:tcPr>
          <w:p>
            <w:pPr>
              <w:pStyle w:val="TableParagraph"/>
              <w:spacing w:before="55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top w:val="double" w:sz="3" w:space="0" w:color="000000"/>
              <w:bottom w:val="nil"/>
              <w:right w:val="nil"/>
            </w:tcBorders>
          </w:tcPr>
          <w:p>
            <w:pPr>
              <w:pStyle w:val="TableParagraph"/>
              <w:spacing w:before="45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Deposit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-1.473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-2.968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top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-2.661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Domestic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20" w:right="85"/>
              <w:jc w:val="center"/>
              <w:rPr>
                <w:sz w:val="22"/>
              </w:rPr>
            </w:pPr>
            <w:r>
              <w:rPr>
                <w:sz w:val="22"/>
              </w:rPr>
              <w:t>-3.335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top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-2.847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stability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20" w:right="83"/>
              <w:jc w:val="center"/>
              <w:rPr>
                <w:sz w:val="22"/>
              </w:rPr>
            </w:pPr>
            <w:r>
              <w:rPr>
                <w:sz w:val="22"/>
              </w:rPr>
              <w:t>-4.126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top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-5.534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system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deposits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-2.639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-3.899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top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-2.344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-5.254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capita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-1.511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-3.626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top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-0.294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-5.249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GDP 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9"/>
              <w:ind w:left="120" w:right="83"/>
              <w:jc w:val="center"/>
              <w:rPr>
                <w:sz w:val="22"/>
              </w:rPr>
            </w:pPr>
            <w:r>
              <w:rPr>
                <w:sz w:val="22"/>
              </w:rPr>
              <w:t>-5.370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top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39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39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-4.508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Gini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120" w:right="85"/>
              <w:jc w:val="center"/>
              <w:rPr>
                <w:sz w:val="22"/>
              </w:rPr>
            </w:pPr>
            <w:r>
              <w:rPr>
                <w:sz w:val="22"/>
              </w:rPr>
              <w:t>-3.056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top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-2.584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formation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-1.870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-6.489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top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38"/>
              <w:ind w:left="44" w:right="29"/>
              <w:jc w:val="center"/>
              <w:rPr>
                <w:sz w:val="22"/>
              </w:rPr>
            </w:pPr>
            <w:r>
              <w:rPr>
                <w:sz w:val="22"/>
              </w:rPr>
              <w:t>-2.866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9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-2.544</w:t>
            </w:r>
          </w:p>
        </w:tc>
        <w:tc>
          <w:tcPr>
            <w:tcW w:w="8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-4.233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top w:val="nil"/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38"/>
              <w:ind w:left="44" w:right="29"/>
              <w:jc w:val="center"/>
              <w:rPr>
                <w:sz w:val="22"/>
              </w:rPr>
            </w:pPr>
            <w:r>
              <w:rPr>
                <w:sz w:val="22"/>
              </w:rPr>
              <w:t>-2.964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5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15" w:hRule="atLeast"/>
        </w:trPr>
        <w:tc>
          <w:tcPr>
            <w:tcW w:w="274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47" w:lineRule="exact" w:before="48"/>
              <w:ind w:left="48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905" w:type="dxa"/>
            <w:tcBorders>
              <w:top w:val="nil"/>
            </w:tcBorders>
          </w:tcPr>
          <w:p>
            <w:pPr>
              <w:pStyle w:val="TableParagraph"/>
              <w:spacing w:line="247" w:lineRule="exact"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874" w:type="dxa"/>
            <w:tcBorders>
              <w:top w:val="nil"/>
            </w:tcBorders>
          </w:tcPr>
          <w:p>
            <w:pPr>
              <w:pStyle w:val="TableParagraph"/>
              <w:spacing w:line="247" w:lineRule="exact" w:before="48"/>
              <w:ind w:left="286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1036" w:type="dxa"/>
            <w:tcBorders>
              <w:top w:val="nil"/>
              <w:right w:val="double" w:sz="3" w:space="0" w:color="000000"/>
            </w:tcBorders>
          </w:tcPr>
          <w:p>
            <w:pPr>
              <w:pStyle w:val="TableParagraph"/>
              <w:spacing w:line="247" w:lineRule="exact" w:before="48"/>
              <w:ind w:left="345" w:right="32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NA</w:t>
            </w:r>
          </w:p>
        </w:tc>
        <w:tc>
          <w:tcPr>
            <w:tcW w:w="793" w:type="dxa"/>
            <w:tcBorders>
              <w:top w:val="nil"/>
              <w:left w:val="double" w:sz="3" w:space="0" w:color="000000"/>
            </w:tcBorders>
          </w:tcPr>
          <w:p>
            <w:pPr>
              <w:pStyle w:val="TableParagraph"/>
              <w:spacing w:line="247" w:lineRule="exact"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-1.331</w:t>
            </w:r>
          </w:p>
        </w:tc>
        <w:tc>
          <w:tcPr>
            <w:tcW w:w="858" w:type="dxa"/>
            <w:tcBorders>
              <w:top w:val="nil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-2.745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039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47" w:lineRule="exact" w:before="48"/>
              <w:ind w:left="339"/>
              <w:rPr>
                <w:i/>
                <w:sz w:val="22"/>
              </w:rPr>
            </w:pPr>
            <w:r>
              <w:rPr>
                <w:i/>
                <w:sz w:val="22"/>
              </w:rPr>
              <w:t>I(1)</w:t>
            </w:r>
          </w:p>
        </w:tc>
      </w:tr>
    </w:tbl>
    <w:p>
      <w:pPr>
        <w:spacing w:line="285" w:lineRule="auto" w:before="3"/>
        <w:ind w:left="544" w:right="2364" w:firstLine="0"/>
        <w:jc w:val="left"/>
        <w:rPr>
          <w:sz w:val="20"/>
        </w:rPr>
      </w:pPr>
      <w:r>
        <w:rPr>
          <w:b/>
          <w:sz w:val="20"/>
        </w:rPr>
        <w:t>Note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i/>
          <w:sz w:val="20"/>
        </w:rPr>
        <w:t>DF-GLS:</w:t>
      </w:r>
      <w:r>
        <w:rPr>
          <w:i/>
          <w:spacing w:val="32"/>
          <w:sz w:val="20"/>
        </w:rPr>
        <w:t> </w:t>
      </w:r>
      <w:r>
        <w:rPr>
          <w:sz w:val="20"/>
        </w:rPr>
        <w:t>Dickey-Fuller</w:t>
      </w:r>
      <w:r>
        <w:rPr>
          <w:spacing w:val="-2"/>
          <w:sz w:val="20"/>
        </w:rPr>
        <w:t> </w:t>
      </w:r>
      <w:r>
        <w:rPr>
          <w:sz w:val="20"/>
        </w:rPr>
        <w:t>Generalised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Squares;</w:t>
      </w:r>
      <w:r>
        <w:rPr>
          <w:spacing w:val="-1"/>
          <w:sz w:val="20"/>
        </w:rPr>
        <w:t> </w:t>
      </w:r>
      <w:r>
        <w:rPr>
          <w:i/>
          <w:sz w:val="20"/>
        </w:rPr>
        <w:t>PP:</w:t>
      </w:r>
      <w:r>
        <w:rPr>
          <w:i/>
          <w:spacing w:val="31"/>
          <w:sz w:val="20"/>
        </w:rPr>
        <w:t> </w:t>
      </w:r>
      <w:r>
        <w:rPr>
          <w:sz w:val="20"/>
        </w:rPr>
        <w:t>Phillip-Perrron; </w:t>
      </w:r>
      <w:r>
        <w:rPr>
          <w:i/>
          <w:sz w:val="20"/>
        </w:rPr>
        <w:t>NA</w:t>
      </w:r>
      <w:r>
        <w:rPr>
          <w:i/>
          <w:spacing w:val="31"/>
          <w:sz w:val="20"/>
        </w:rPr>
        <w:t> </w:t>
      </w:r>
      <w:r>
        <w:rPr>
          <w:sz w:val="20"/>
        </w:rPr>
        <w:t>implies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i/>
          <w:spacing w:val="-1"/>
          <w:sz w:val="20"/>
        </w:rPr>
        <w:t>DF-GLS </w:t>
      </w:r>
      <w:r>
        <w:rPr>
          <w:spacing w:val="-1"/>
          <w:sz w:val="20"/>
        </w:rPr>
        <w:t>process </w:t>
      </w:r>
      <w:r>
        <w:rPr>
          <w:sz w:val="20"/>
        </w:rPr>
        <w:t>cannot be performed due to data gaps in the series. </w:t>
      </w:r>
      <w:r>
        <w:rPr>
          <w:sz w:val="20"/>
          <w:vertAlign w:val="superscript"/>
        </w:rPr>
        <w:t>a,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b,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c</w:t>
      </w:r>
      <w:r>
        <w:rPr>
          <w:sz w:val="20"/>
          <w:vertAlign w:val="baseline"/>
        </w:rPr>
        <w:t> denote statistical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significance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1%,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levels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Estmations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augmented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structures</w:t>
      </w:r>
    </w:p>
    <w:p>
      <w:pPr>
        <w:spacing w:line="266" w:lineRule="auto" w:before="20"/>
        <w:ind w:left="544" w:right="2107" w:firstLine="0"/>
        <w:jc w:val="left"/>
        <w:rPr>
          <w:sz w:val="20"/>
        </w:rPr>
      </w:pPr>
      <w:r>
        <w:rPr>
          <w:sz w:val="20"/>
        </w:rPr>
        <w:t>obtained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Bayesian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Criterion</w:t>
      </w:r>
      <w:r>
        <w:rPr>
          <w:spacing w:val="-3"/>
          <w:sz w:val="20"/>
        </w:rPr>
        <w:t> </w:t>
      </w:r>
      <w:r>
        <w:rPr>
          <w:sz w:val="20"/>
        </w:rPr>
        <w:t>(BIC)</w:t>
      </w:r>
      <w:r>
        <w:rPr>
          <w:spacing w:val="-2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i/>
          <w:sz w:val="20"/>
        </w:rPr>
        <w:t>varsoc</w:t>
      </w:r>
      <w:r>
        <w:rPr>
          <w:i/>
          <w:spacing w:val="30"/>
          <w:sz w:val="20"/>
        </w:rPr>
        <w:t> </w:t>
      </w:r>
      <w:r>
        <w:rPr>
          <w:sz w:val="20"/>
        </w:rPr>
        <w:t>routine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Stata. 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>Interpolated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Elliot, Rottenberg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</w:p>
    <w:p>
      <w:pPr>
        <w:spacing w:line="229" w:lineRule="exact" w:before="0"/>
        <w:ind w:left="544" w:right="0" w:firstLine="0"/>
        <w:jc w:val="left"/>
        <w:rPr>
          <w:sz w:val="20"/>
        </w:rPr>
      </w:pPr>
      <w:r>
        <w:rPr>
          <w:sz w:val="20"/>
        </w:rPr>
        <w:t>Source:</w:t>
      </w:r>
      <w:r>
        <w:rPr>
          <w:spacing w:val="-6"/>
          <w:sz w:val="20"/>
        </w:rPr>
        <w:t> </w:t>
      </w:r>
      <w:r>
        <w:rPr>
          <w:sz w:val="20"/>
        </w:rPr>
        <w:t>Researcher's</w:t>
      </w:r>
      <w:r>
        <w:rPr>
          <w:spacing w:val="-6"/>
          <w:sz w:val="20"/>
        </w:rPr>
        <w:t> </w:t>
      </w:r>
      <w:r>
        <w:rPr>
          <w:sz w:val="20"/>
        </w:rPr>
        <w:t>Computations</w:t>
      </w:r>
    </w:p>
    <w:p>
      <w:pPr>
        <w:pStyle w:val="BodyText"/>
        <w:spacing w:before="1"/>
        <w:rPr>
          <w:sz w:val="27"/>
        </w:rPr>
      </w:pPr>
    </w:p>
    <w:p>
      <w:pPr>
        <w:pStyle w:val="Heading3"/>
        <w:spacing w:before="90" w:after="2"/>
        <w:ind w:left="498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A5.9:</w:t>
      </w:r>
      <w:r>
        <w:rPr>
          <w:spacing w:val="59"/>
        </w:rPr>
        <w:t> </w:t>
      </w:r>
      <w:r>
        <w:rPr/>
        <w:t>Unit Root Tests, South Africa</w:t>
      </w: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7"/>
        <w:gridCol w:w="905"/>
        <w:gridCol w:w="874"/>
        <w:gridCol w:w="1036"/>
        <w:gridCol w:w="793"/>
        <w:gridCol w:w="858"/>
        <w:gridCol w:w="1039"/>
      </w:tblGrid>
      <w:tr>
        <w:trPr>
          <w:trHeight w:val="293" w:hRule="atLeast"/>
        </w:trPr>
        <w:tc>
          <w:tcPr>
            <w:tcW w:w="2747" w:type="dxa"/>
            <w:vMerge w:val="restart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ind w:left="48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2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27" w:lineRule="exact" w:before="46"/>
              <w:ind w:left="972"/>
              <w:rPr>
                <w:b/>
                <w:sz w:val="22"/>
              </w:rPr>
            </w:pPr>
            <w:r>
              <w:rPr>
                <w:b/>
                <w:sz w:val="22"/>
              </w:rPr>
              <w:t>DF-GLS</w:t>
            </w:r>
            <w:r>
              <w:rPr>
                <w:b/>
                <w:sz w:val="22"/>
                <w:vertAlign w:val="superscript"/>
              </w:rPr>
              <w:t>*</w:t>
            </w:r>
          </w:p>
        </w:tc>
        <w:tc>
          <w:tcPr>
            <w:tcW w:w="2690" w:type="dxa"/>
            <w:gridSpan w:val="3"/>
            <w:tcBorders>
              <w:top w:val="single" w:sz="8" w:space="0" w:color="000000"/>
              <w:left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227" w:lineRule="exact" w:before="46"/>
              <w:ind w:left="1175" w:right="117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PP</w:t>
            </w:r>
          </w:p>
        </w:tc>
      </w:tr>
      <w:tr>
        <w:trPr>
          <w:trHeight w:val="245" w:hRule="atLeast"/>
        </w:trPr>
        <w:tc>
          <w:tcPr>
            <w:tcW w:w="2747" w:type="dxa"/>
            <w:vMerge/>
            <w:tcBorders>
              <w:top w:val="nil"/>
              <w:bottom w:val="double" w:sz="3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25" w:lineRule="exact"/>
              <w:ind w:left="183" w:right="15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874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right="2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1st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1036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line="225" w:lineRule="exact"/>
              <w:ind w:left="38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  <w:tc>
          <w:tcPr>
            <w:tcW w:w="793" w:type="dxa"/>
            <w:tcBorders>
              <w:top w:val="single" w:sz="8" w:space="0" w:color="000000"/>
              <w:left w:val="double" w:sz="3" w:space="0" w:color="000000"/>
              <w:bottom w:val="double" w:sz="3" w:space="0" w:color="000000"/>
            </w:tcBorders>
          </w:tcPr>
          <w:p>
            <w:pPr>
              <w:pStyle w:val="TableParagraph"/>
              <w:spacing w:line="225" w:lineRule="exact"/>
              <w:ind w:left="12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</w:p>
        </w:tc>
        <w:tc>
          <w:tcPr>
            <w:tcW w:w="858" w:type="dxa"/>
            <w:tcBorders>
              <w:top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49" w:right="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1st</w:t>
            </w:r>
            <w:r>
              <w:rPr>
                <w:b/>
                <w:spacing w:val="5"/>
                <w:sz w:val="22"/>
              </w:rPr>
              <w:t> </w:t>
            </w:r>
            <w:r>
              <w:rPr>
                <w:b/>
                <w:sz w:val="22"/>
              </w:rPr>
              <w:t>Diff.</w:t>
            </w:r>
          </w:p>
        </w:tc>
        <w:tc>
          <w:tcPr>
            <w:tcW w:w="1039" w:type="dxa"/>
            <w:tcBorders>
              <w:top w:val="single" w:sz="8" w:space="0" w:color="000000"/>
              <w:left w:val="single" w:sz="8" w:space="0" w:color="000000"/>
              <w:bottom w:val="double" w:sz="3" w:space="0" w:color="000000"/>
            </w:tcBorders>
          </w:tcPr>
          <w:p>
            <w:pPr>
              <w:pStyle w:val="TableParagraph"/>
              <w:spacing w:line="225" w:lineRule="exact"/>
              <w:ind w:left="36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356" w:hRule="atLeast"/>
        </w:trPr>
        <w:tc>
          <w:tcPr>
            <w:tcW w:w="2747" w:type="dxa"/>
            <w:tcBorders>
              <w:top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8"/>
              <w:rPr>
                <w:sz w:val="22"/>
              </w:rPr>
            </w:pPr>
            <w:r>
              <w:rPr>
                <w:sz w:val="22"/>
              </w:rPr>
              <w:t>Broad money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-1.904</w:t>
            </w:r>
          </w:p>
        </w:tc>
        <w:tc>
          <w:tcPr>
            <w:tcW w:w="874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-3.745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top w:val="double" w:sz="3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46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top w:val="double" w:sz="3" w:space="0" w:color="000000"/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56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-0.561</w:t>
            </w:r>
          </w:p>
        </w:tc>
        <w:tc>
          <w:tcPr>
            <w:tcW w:w="858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-4.346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top w:val="double" w:sz="3" w:space="0" w:color="000000"/>
              <w:left w:val="single" w:sz="8" w:space="0" w:color="000000"/>
            </w:tcBorders>
          </w:tcPr>
          <w:p>
            <w:pPr>
              <w:pStyle w:val="TableParagraph"/>
              <w:spacing w:before="46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Deposit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rate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-1.680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-4.796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-2.218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-3.772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Domestic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credit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-1.701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-4.395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-2.536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-5.487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Financial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stability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index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20" w:right="85"/>
              <w:jc w:val="center"/>
              <w:rPr>
                <w:sz w:val="22"/>
              </w:rPr>
            </w:pPr>
            <w:r>
              <w:rPr>
                <w:sz w:val="22"/>
              </w:rPr>
              <w:t>-3.400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-5.535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GDP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-2.146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-2.911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-1.209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-4.297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GDP per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capita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growth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20" w:right="83"/>
              <w:jc w:val="center"/>
              <w:rPr>
                <w:sz w:val="22"/>
              </w:rPr>
            </w:pPr>
            <w:r>
              <w:rPr>
                <w:sz w:val="22"/>
              </w:rPr>
              <w:t>-3.184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-3.704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Gini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index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-2.816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-4.978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-2.520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-7.978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Govt.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consumption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(log)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-1.853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-4.774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-4.314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cap.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(lo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-1.657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85"/>
              <w:jc w:val="right"/>
              <w:rPr>
                <w:sz w:val="22"/>
              </w:rPr>
            </w:pPr>
            <w:r>
              <w:rPr>
                <w:sz w:val="22"/>
              </w:rPr>
              <w:t>-3.305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-2.006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-3.824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Gross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fixed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cap.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formation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gr.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20" w:right="85"/>
              <w:jc w:val="center"/>
              <w:rPr>
                <w:sz w:val="22"/>
              </w:rPr>
            </w:pPr>
            <w:r>
              <w:rPr>
                <w:sz w:val="22"/>
              </w:rPr>
              <w:t>-3.474</w:t>
            </w:r>
            <w:r>
              <w:rPr>
                <w:sz w:val="22"/>
                <w:vertAlign w:val="superscript"/>
              </w:rPr>
              <w:t>b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3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-3.652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Inflation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(consumer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prices)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-2.818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-5.408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-1.753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-5.450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  <w:tr>
        <w:trPr>
          <w:trHeight w:val="348" w:hRule="atLeast"/>
        </w:trPr>
        <w:tc>
          <w:tcPr>
            <w:tcW w:w="27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48"/>
              <w:rPr>
                <w:sz w:val="22"/>
              </w:rPr>
            </w:pPr>
            <w:r>
              <w:rPr>
                <w:sz w:val="22"/>
              </w:rPr>
              <w:t>Loan-to-deposit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90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-1.524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right="88"/>
              <w:jc w:val="right"/>
              <w:rPr>
                <w:sz w:val="22"/>
              </w:rPr>
            </w:pPr>
            <w:r>
              <w:rPr>
                <w:sz w:val="22"/>
              </w:rPr>
              <w:t>-5.382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6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before="38"/>
              <w:ind w:left="339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  <w:tc>
          <w:tcPr>
            <w:tcW w:w="793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38"/>
              <w:ind w:left="44" w:right="28"/>
              <w:jc w:val="center"/>
              <w:rPr>
                <w:sz w:val="22"/>
              </w:rPr>
            </w:pPr>
            <w:r>
              <w:rPr>
                <w:sz w:val="22"/>
              </w:rPr>
              <w:t>-2.592</w:t>
            </w:r>
            <w:r>
              <w:rPr>
                <w:sz w:val="22"/>
                <w:vertAlign w:val="superscript"/>
              </w:rPr>
              <w:t>c</w:t>
            </w:r>
          </w:p>
        </w:tc>
        <w:tc>
          <w:tcPr>
            <w:tcW w:w="8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103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8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(0)</w:t>
            </w:r>
          </w:p>
        </w:tc>
      </w:tr>
      <w:tr>
        <w:trPr>
          <w:trHeight w:val="315" w:hRule="atLeast"/>
        </w:trPr>
        <w:tc>
          <w:tcPr>
            <w:tcW w:w="2747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48"/>
              <w:ind w:left="48"/>
              <w:rPr>
                <w:sz w:val="22"/>
              </w:rPr>
            </w:pPr>
            <w:r>
              <w:rPr>
                <w:sz w:val="22"/>
              </w:rPr>
              <w:t>Primary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enrolment</w:t>
            </w:r>
          </w:p>
        </w:tc>
        <w:tc>
          <w:tcPr>
            <w:tcW w:w="90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48"/>
              <w:ind w:left="120" w:right="81"/>
              <w:jc w:val="center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8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48"/>
              <w:ind w:left="286"/>
              <w:rPr>
                <w:sz w:val="22"/>
              </w:rPr>
            </w:pPr>
            <w:r>
              <w:rPr>
                <w:sz w:val="22"/>
              </w:rPr>
              <w:t>NA</w:t>
            </w:r>
          </w:p>
        </w:tc>
        <w:tc>
          <w:tcPr>
            <w:tcW w:w="1036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spacing w:line="247" w:lineRule="exact" w:before="48"/>
              <w:ind w:left="345" w:right="328"/>
              <w:jc w:val="center"/>
              <w:rPr>
                <w:i/>
                <w:sz w:val="22"/>
              </w:rPr>
            </w:pPr>
            <w:r>
              <w:rPr>
                <w:i/>
                <w:sz w:val="22"/>
              </w:rPr>
              <w:t>NA</w:t>
            </w:r>
          </w:p>
        </w:tc>
        <w:tc>
          <w:tcPr>
            <w:tcW w:w="793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7" w:lineRule="exact" w:before="48"/>
              <w:ind w:left="42" w:right="29"/>
              <w:jc w:val="center"/>
              <w:rPr>
                <w:sz w:val="22"/>
              </w:rPr>
            </w:pPr>
            <w:r>
              <w:rPr>
                <w:sz w:val="22"/>
              </w:rPr>
              <w:t>-2.159</w:t>
            </w:r>
          </w:p>
        </w:tc>
        <w:tc>
          <w:tcPr>
            <w:tcW w:w="8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100" w:right="67"/>
              <w:jc w:val="center"/>
              <w:rPr>
                <w:sz w:val="22"/>
              </w:rPr>
            </w:pPr>
            <w:r>
              <w:rPr>
                <w:sz w:val="22"/>
              </w:rPr>
              <w:t>-3.894</w:t>
            </w:r>
            <w:r>
              <w:rPr>
                <w:sz w:val="22"/>
                <w:vertAlign w:val="superscript"/>
              </w:rPr>
              <w:t>a</w:t>
            </w:r>
          </w:p>
        </w:tc>
        <w:tc>
          <w:tcPr>
            <w:tcW w:w="103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9"/>
              <w:ind w:left="336"/>
              <w:rPr>
                <w:sz w:val="22"/>
              </w:rPr>
            </w:pPr>
            <w:r>
              <w:rPr>
                <w:i/>
                <w:sz w:val="22"/>
              </w:rPr>
              <w:t>I</w:t>
            </w:r>
            <w:r>
              <w:rPr>
                <w:i/>
                <w:spacing w:val="-16"/>
                <w:sz w:val="22"/>
              </w:rPr>
              <w:t> </w:t>
            </w:r>
            <w:r>
              <w:rPr>
                <w:sz w:val="22"/>
              </w:rPr>
              <w:t>(1)</w:t>
            </w:r>
          </w:p>
        </w:tc>
      </w:tr>
    </w:tbl>
    <w:p>
      <w:pPr>
        <w:spacing w:line="285" w:lineRule="auto" w:before="0"/>
        <w:ind w:left="544" w:right="2431" w:firstLine="0"/>
        <w:jc w:val="left"/>
        <w:rPr>
          <w:sz w:val="20"/>
        </w:rPr>
      </w:pPr>
      <w:r>
        <w:rPr>
          <w:b/>
          <w:sz w:val="20"/>
        </w:rPr>
        <w:t>Note</w:t>
      </w: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i/>
          <w:sz w:val="20"/>
        </w:rPr>
        <w:t>DF-GLS:</w:t>
      </w:r>
      <w:r>
        <w:rPr>
          <w:i/>
          <w:spacing w:val="32"/>
          <w:sz w:val="20"/>
        </w:rPr>
        <w:t> </w:t>
      </w:r>
      <w:r>
        <w:rPr>
          <w:sz w:val="20"/>
        </w:rPr>
        <w:t>Dickey-Fuller</w:t>
      </w:r>
      <w:r>
        <w:rPr>
          <w:spacing w:val="-2"/>
          <w:sz w:val="20"/>
        </w:rPr>
        <w:t> </w:t>
      </w:r>
      <w:r>
        <w:rPr>
          <w:sz w:val="20"/>
        </w:rPr>
        <w:t>Generalised</w:t>
      </w:r>
      <w:r>
        <w:rPr>
          <w:spacing w:val="-1"/>
          <w:sz w:val="20"/>
        </w:rPr>
        <w:t> </w:t>
      </w:r>
      <w:r>
        <w:rPr>
          <w:sz w:val="20"/>
        </w:rPr>
        <w:t>Least</w:t>
      </w:r>
      <w:r>
        <w:rPr>
          <w:spacing w:val="-3"/>
          <w:sz w:val="20"/>
        </w:rPr>
        <w:t> </w:t>
      </w:r>
      <w:r>
        <w:rPr>
          <w:sz w:val="20"/>
        </w:rPr>
        <w:t>Squares;</w:t>
      </w:r>
      <w:r>
        <w:rPr>
          <w:spacing w:val="-1"/>
          <w:sz w:val="20"/>
        </w:rPr>
        <w:t> </w:t>
      </w:r>
      <w:r>
        <w:rPr>
          <w:i/>
          <w:sz w:val="20"/>
        </w:rPr>
        <w:t>PP:</w:t>
      </w:r>
      <w:r>
        <w:rPr>
          <w:i/>
          <w:spacing w:val="31"/>
          <w:sz w:val="20"/>
        </w:rPr>
        <w:t> </w:t>
      </w:r>
      <w:r>
        <w:rPr>
          <w:sz w:val="20"/>
        </w:rPr>
        <w:t>Phillip-Perron;</w:t>
      </w:r>
      <w:r>
        <w:rPr>
          <w:spacing w:val="-1"/>
          <w:sz w:val="20"/>
        </w:rPr>
        <w:t> </w:t>
      </w:r>
      <w:r>
        <w:rPr>
          <w:i/>
          <w:sz w:val="20"/>
        </w:rPr>
        <w:t>NA</w:t>
      </w:r>
      <w:r>
        <w:rPr>
          <w:i/>
          <w:spacing w:val="31"/>
          <w:sz w:val="20"/>
        </w:rPr>
        <w:t> </w:t>
      </w:r>
      <w:r>
        <w:rPr>
          <w:sz w:val="20"/>
        </w:rPr>
        <w:t>implies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i/>
          <w:spacing w:val="-1"/>
          <w:sz w:val="20"/>
        </w:rPr>
        <w:t>DF-GLS </w:t>
      </w:r>
      <w:r>
        <w:rPr>
          <w:spacing w:val="-1"/>
          <w:sz w:val="20"/>
        </w:rPr>
        <w:t>process </w:t>
      </w:r>
      <w:r>
        <w:rPr>
          <w:sz w:val="20"/>
        </w:rPr>
        <w:t>cannot be performed due to data gaps in the series. </w:t>
      </w:r>
      <w:r>
        <w:rPr>
          <w:sz w:val="20"/>
          <w:vertAlign w:val="superscript"/>
        </w:rPr>
        <w:t>a,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b,</w:t>
      </w:r>
      <w:r>
        <w:rPr>
          <w:sz w:val="20"/>
          <w:vertAlign w:val="baseline"/>
        </w:rPr>
        <w:t> </w:t>
      </w:r>
      <w:r>
        <w:rPr>
          <w:sz w:val="20"/>
          <w:vertAlign w:val="superscript"/>
        </w:rPr>
        <w:t>c</w:t>
      </w:r>
      <w:r>
        <w:rPr>
          <w:sz w:val="20"/>
          <w:vertAlign w:val="baseline"/>
        </w:rPr>
        <w:t> denote statistical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significance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1%,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levels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10%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respectively.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Estimations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augmented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structures</w:t>
      </w:r>
    </w:p>
    <w:p>
      <w:pPr>
        <w:spacing w:line="266" w:lineRule="auto" w:before="20"/>
        <w:ind w:left="544" w:right="2107" w:firstLine="0"/>
        <w:jc w:val="left"/>
        <w:rPr>
          <w:sz w:val="20"/>
        </w:rPr>
      </w:pPr>
      <w:r>
        <w:rPr>
          <w:sz w:val="20"/>
        </w:rPr>
        <w:t>obtained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6"/>
          <w:sz w:val="20"/>
        </w:rPr>
        <w:t> </w:t>
      </w:r>
      <w:r>
        <w:rPr>
          <w:sz w:val="20"/>
        </w:rPr>
        <w:t>Bayesian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3"/>
          <w:sz w:val="20"/>
        </w:rPr>
        <w:t> </w:t>
      </w:r>
      <w:r>
        <w:rPr>
          <w:sz w:val="20"/>
        </w:rPr>
        <w:t>Criterion</w:t>
      </w:r>
      <w:r>
        <w:rPr>
          <w:spacing w:val="-3"/>
          <w:sz w:val="20"/>
        </w:rPr>
        <w:t> </w:t>
      </w:r>
      <w:r>
        <w:rPr>
          <w:sz w:val="20"/>
        </w:rPr>
        <w:t>(BIC)</w:t>
      </w:r>
      <w:r>
        <w:rPr>
          <w:spacing w:val="-2"/>
          <w:sz w:val="20"/>
        </w:rPr>
        <w:t> </w:t>
      </w:r>
      <w:r>
        <w:rPr>
          <w:sz w:val="20"/>
        </w:rPr>
        <w:t>using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i/>
          <w:sz w:val="20"/>
        </w:rPr>
        <w:t>varsoc</w:t>
      </w:r>
      <w:r>
        <w:rPr>
          <w:i/>
          <w:spacing w:val="30"/>
          <w:sz w:val="20"/>
        </w:rPr>
        <w:t> </w:t>
      </w:r>
      <w:r>
        <w:rPr>
          <w:sz w:val="20"/>
        </w:rPr>
        <w:t>routine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Stata. </w:t>
      </w:r>
      <w:r>
        <w:rPr>
          <w:sz w:val="20"/>
          <w:vertAlign w:val="superscript"/>
        </w:rPr>
        <w:t>*</w:t>
      </w:r>
      <w:r>
        <w:rPr>
          <w:sz w:val="20"/>
          <w:vertAlign w:val="baseline"/>
        </w:rPr>
        <w:t>Interpolated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critical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values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Elliot, Rothenberg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Stock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</w:p>
    <w:p>
      <w:pPr>
        <w:spacing w:after="0" w:line="266" w:lineRule="auto"/>
        <w:jc w:val="left"/>
        <w:rPr>
          <w:sz w:val="20"/>
        </w:rPr>
        <w:sectPr>
          <w:pgSz w:w="11910" w:h="16840"/>
          <w:pgMar w:header="0" w:footer="978" w:top="1320" w:bottom="1240" w:left="920" w:right="60"/>
        </w:sectPr>
      </w:pPr>
    </w:p>
    <w:p>
      <w:pPr>
        <w:tabs>
          <w:tab w:pos="3560" w:val="left" w:leader="none"/>
        </w:tabs>
        <w:spacing w:before="73"/>
        <w:ind w:left="3006" w:right="0" w:firstLine="0"/>
        <w:jc w:val="left"/>
        <w:rPr>
          <w:rFonts w:ascii="Arial MT"/>
          <w:sz w:val="10"/>
        </w:rPr>
      </w:pPr>
      <w:r>
        <w:rPr/>
        <w:pict>
          <v:shape style="position:absolute;margin-left:208.429886pt;margin-top:6.187315pt;width:2pt;height:1.65pt;mso-position-horizontal-relative:page;mso-position-vertical-relative:paragraph;z-index:-24346112" coordorigin="4169,124" coordsize="40,33" path="m4169,140l4169,148,4178,156,4188,156,4198,156,4208,148,4208,140,4208,132,4198,124,4188,124,4178,124,4169,132,4169,140xe" filled="false" stroked="true" strokeweight=".146162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31"/>
          <w:sz w:val="10"/>
          <w:u w:val="single"/>
        </w:rPr>
        <w:t> </w:t>
      </w:r>
      <w:r>
        <w:rPr>
          <w:rFonts w:ascii="Arial MT"/>
          <w:sz w:val="10"/>
          <w:u w:val="single"/>
        </w:rPr>
        <w:tab/>
      </w:r>
      <w:r>
        <w:rPr>
          <w:rFonts w:ascii="Arial MT"/>
          <w:w w:val="130"/>
          <w:sz w:val="10"/>
        </w:rPr>
        <w:t>CUSUM</w:t>
      </w:r>
      <w:r>
        <w:rPr>
          <w:rFonts w:ascii="Arial MT"/>
          <w:spacing w:val="2"/>
          <w:w w:val="130"/>
          <w:sz w:val="10"/>
        </w:rPr>
        <w:t> </w:t>
      </w:r>
      <w:r>
        <w:rPr>
          <w:rFonts w:ascii="Arial MT"/>
          <w:w w:val="130"/>
          <w:sz w:val="10"/>
        </w:rPr>
        <w:t>squared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8"/>
        </w:rPr>
      </w:pPr>
    </w:p>
    <w:p>
      <w:pPr>
        <w:spacing w:before="103"/>
        <w:ind w:left="0" w:right="3523" w:firstLine="0"/>
        <w:jc w:val="right"/>
        <w:rPr>
          <w:rFonts w:ascii="Arial MT"/>
          <w:sz w:val="10"/>
        </w:rPr>
      </w:pPr>
      <w:r>
        <w:rPr/>
        <w:pict>
          <v:group style="position:absolute;margin-left:192.742859pt;margin-top:-21.795454pt;width:216.95pt;height:133pt;mso-position-horizontal-relative:page;mso-position-vertical-relative:paragraph;z-index:15772672" coordorigin="3855,-436" coordsize="4339,2660">
            <v:shape style="position:absolute;left:3854;top:-436;width:4339;height:2660" coordorigin="3855,-436" coordsize="4339,2660" path="m4045,2224l4045,2168m4045,-382l4045,-436m8003,-382l8003,-436m6024,-382l6024,-436m5034,-382l5034,-436m7014,-382l7014,-436m3927,-382l8115,-382m8193,152l8121,152m8118,-382l8118,2162m8003,2224l8003,2168m6024,2224l6024,2168m5034,2224l5034,2168m7014,2224l7014,2168m8118,2165l3930,2165m3927,1634l3855,1634m3927,2165l3927,-379e" filled="false" stroked="true" strokeweight=".149031pt" strokecolor="#000000">
              <v:path arrowok="t"/>
              <v:stroke dashstyle="solid"/>
            </v:shape>
            <v:shape style="position:absolute;left:4024;top:135;width:3995;height:1514" coordorigin="4024,135" coordsize="3995,1514" path="m4024,1633l4024,1641,4031,1649,4041,1649,4051,1649,4060,1641,4060,1633,4060,1625,4051,1617,4041,1617,4031,1617,4024,1625,4024,1633xm4165,1633l4165,1641,4175,1649,4185,1649,4195,1649,4205,1641,4205,1633,4205,1625,4195,1617,4185,1617,4175,1617,4165,1625,4165,1633xm4306,1633l4306,1641,4313,1649,4323,1649,4332,1649,4342,1641,4342,1633,4342,1625,4332,1617,4323,1617,4313,1617,4306,1625,4306,1633xm4447,1633l4447,1641,4457,1649,4467,1649,4477,1649,4486,1641,4486,1633,4486,1625,4477,1617,4467,1617,4457,1617,4447,1625,4447,1633xm4588,1633l4588,1641,4598,1649,4608,1649,4618,1649,4627,1641,4627,1633,4627,1625,4618,1617,4608,1617,4598,1617,4588,1625,4588,1633xm4729,1633l4729,1641,4736,1649,4745,1649,4755,1649,4765,1641,4765,1633,4765,1625,4755,1617,4745,1617,4736,1617,4729,1625,4729,1633xm4873,1633l4873,1641,4883,1649,4893,1649,4903,1649,4912,1641,4912,1633,4912,1625,4903,1617,4893,1617,4883,1617,4873,1625,4873,1633xm5014,1633l5014,1641,5021,1649,5030,1649,5040,1649,5050,1641,5050,1633,5050,1625,5040,1617,5030,1617,5021,1617,5014,1625,5014,1633xm5155,1633l5155,1641,5162,1649,5171,1649,5181,1649,5191,1641,5191,1633,5191,1625,5181,1617,5171,1617,5162,1617,5155,1625,5155,1633xm5296,1633l5296,1641,5306,1649,5315,1649,5325,1649,5335,1641,5335,1633,5335,1625,5325,1617,5315,1617,5306,1617,5296,1625,5296,1633xm5437,1633l5437,1641,5443,1649,5453,1649,5463,1649,5473,1641,5473,1633,5473,1625,5463,1617,5453,1617,5443,1617,5437,1625,5437,1633xm5578,1617l5578,1625,5587,1633,5597,1633,5607,1633,5617,1625,5617,1617,5617,1609,5607,1603,5597,1603,5587,1603,5578,1609,5578,1617xm5722,1585l5722,1593,5732,1601,5742,1601,5751,1601,5761,1593,5761,1585,5761,1577,5751,1571,5742,1571,5732,1571,5722,1577,5722,1585xm5863,1523l5863,1531,5869,1539,5879,1539,5889,1539,5899,1531,5899,1523,5899,1515,5889,1507,5879,1507,5869,1507,5863,1515,5863,1523xm6004,1370l6004,1378,6013,1386,6023,1386,6033,1386,6043,1378,6043,1370,6043,1362,6033,1356,6023,1356,6013,1356,6004,1362,6004,1370xm6144,1134l6144,1142,6151,1150,6161,1150,6171,1150,6180,1142,6180,1134,6180,1126,6171,1120,6161,1120,6151,1120,6144,1126,6144,1134xm6285,951l6285,959,6295,967,6305,967,6315,967,6325,959,6325,951,6325,943,6315,935,6305,935,6295,935,6285,943,6285,951xm6426,806l6426,814,6436,822,6446,822,6456,822,6466,814,6466,806,6466,798,6456,793,6446,793,6436,793,6426,798,6426,806xm6567,691l6567,699,6574,707,6584,707,6593,707,6603,699,6603,691,6603,683,6593,677,6584,677,6574,677,6567,683,6567,691xm6711,530l6711,538,6721,546,6731,546,6741,546,6751,538,6751,530,6751,522,6741,516,6731,516,6721,516,6711,522,6711,530xm6852,420l6852,428,6859,436,6869,436,6879,436,6888,428,6888,420,6888,412,6879,406,6869,406,6859,406,6852,412,6852,420xm6993,355l6993,363,7000,371,7010,371,7019,371,7029,363,7029,355,7029,347,7019,339,7010,339,7000,339,6993,347,6993,355xm7134,317l7134,326,7144,334,7154,334,7164,334,7173,326,7173,317,7173,310,7164,302,7154,302,7144,302,7134,310,7134,317xm7275,299l7275,307,7281,315,7291,315,7301,315,7311,307,7311,299,7311,291,7301,285,7291,285,7281,285,7275,291,7275,299xm7416,288l7416,296,7426,304,7436,304,7445,304,7455,296,7455,288,7455,280,7445,275,7436,275,7426,275,7416,280,7416,288xm7560,280l7560,288,7570,296,7580,296,7590,296,7599,288,7599,280,7599,272,7590,267,7580,267,7570,267,7560,272,7560,280xm7701,248l7701,256,7707,264,7717,264,7727,264,7737,256,7737,248,7737,240,7727,234,7717,234,7707,234,7701,240,7701,248xm7842,186l7842,194,7852,202,7861,202,7871,202,7881,194,7881,186,7881,178,7871,170,7861,170,7852,170,7842,178,7842,186xm7983,151l7983,159,7989,167,7999,167,8009,167,8019,159,8019,151,8019,143,8009,135,7999,135,7989,135,7983,143,7983,151xe" filled="false" stroked="true" strokeweight=".149031pt" strokecolor="#000000">
              <v:path arrowok="t"/>
              <v:stroke dashstyle="solid"/>
            </v:shape>
            <v:shape style="position:absolute;left:4044;top:1633;width:1409;height:2" coordorigin="4045,1634" coordsize="1409,0" path="m4045,1634l4183,1634m4186,1634l4323,1634m4327,1634l4464,1634m4468,1634l4605,1634m4609,1634l4746,1634m4749,1634l4890,1634m4894,1634l5031,1634m5034,1634l5172,1634m5175,1634l5313,1634m5316,1634l5454,1634e" filled="false" stroked="true" strokeweight=".149031pt" strokecolor="#000000">
              <v:path arrowok="t"/>
              <v:stroke dashstyle="solid"/>
            </v:shape>
            <v:line style="position:absolute" from="5456,1627" to="5596,1627" stroked="true" strokeweight=".80671pt" strokecolor="#000000">
              <v:stroke dashstyle="solid"/>
            </v:line>
            <v:shape style="position:absolute;left:4044;top:-294;width:3956;height:2373" coordorigin="4045,-294" coordsize="3956,2373" path="m5598,1620l5739,1588m5742,1588l5880,1523m5883,1523l6021,1376m6024,1373l6165,1140m6165,1137l6306,955m6306,952l6444,812m6447,810l6584,697m6588,694l6729,536m6732,533l6870,426m6873,423l7010,356m7014,356l7151,318m7155,318l7292,302m7295,302l7433,292m7436,292l7577,283m7581,283l7718,251m7721,251l7859,187m7862,187l8000,152m4045,2079l4183,2025m4186,2025l4323,1972m4327,1972l4464,1918m4468,1918l4605,1867m4609,1867l4746,1813m4749,1813l4890,1760m4894,1760l5031,1709m5034,1709l5172,1655m5175,1655l5313,1601m5316,1601l5454,1548m5457,1548l5595,1497m5598,1497l5739,1443m5742,1443l5880,1389m5883,1389l6021,1338m6024,1338l6162,1285m6165,1285l6303,1231m6306,1231l6444,1180m6447,1180l6584,1126m6588,1126l6729,1073m6732,1073l6870,1019m6873,1019l7010,968m7014,968l7151,914m7155,914l7292,860m7295,860l7433,810m7436,810l7577,756m7581,756l7718,702m7721,702l7859,651m7862,651l8000,597m4045,1188l4183,1134m4186,1134l4323,1081m4327,1081l4464,1030m4468,1030l4605,976m4609,976l4746,922m4749,922l4890,869m4894,869l5031,818m5034,818l5172,764m5175,764l5313,710m5316,710l5454,659m5457,659l5595,606m5598,606l5739,552m5742,552l5880,498m5883,498l6021,447m6024,447l6162,394m6165,394l6303,340m6306,340l6444,289m6447,289l6584,235m6588,235l6729,181m6732,181l6870,130m6873,130l7010,77m7014,77l7151,23m7155,23l7292,-31m7295,-31l7433,-82m7436,-82l7577,-135m7581,-135l7718,-189m7721,-189l7859,-240m7862,-240l8000,-294m4045,1634l4183,1580m4186,1580l4323,1526m4327,1526l4464,1473m4468,1473l4605,1422m4609,1422l4746,1368m4749,1368l4890,1314m4894,1314l5031,1263m5034,1263l5172,1209m5175,1209l5313,1156m5316,1156l5454,1105m5457,1105l5595,1051m5598,1051l5739,997m5742,997l5880,944m5883,944l6021,893m6024,893l6162,839m6165,839l6303,785m6306,785l6444,734m6447,734l6584,681m6588,681l6729,627m6732,627l6870,576m6873,576l7010,522m7014,522l7151,469m7155,469l7292,415m7295,415l7433,364m7436,364l7577,310m7581,310l7718,257m7721,257l7859,206e" filled="false" stroked="true" strokeweight=".149031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50.871414pt;margin-top:23.323084pt;width:9.35pt;height:42.6pt;mso-position-horizontal-relative:page;mso-position-vertical-relative:paragraph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Arial MT"/>
                      <w:sz w:val="13"/>
                    </w:rPr>
                  </w:pPr>
                  <w:r>
                    <w:rPr>
                      <w:rFonts w:ascii="Arial MT"/>
                      <w:w w:val="80"/>
                      <w:sz w:val="13"/>
                    </w:rPr>
                    <w:t>CUSUM</w:t>
                  </w:r>
                  <w:r>
                    <w:rPr>
                      <w:rFonts w:ascii="Arial MT"/>
                      <w:spacing w:val="11"/>
                      <w:w w:val="80"/>
                      <w:sz w:val="13"/>
                    </w:rPr>
                    <w:t> </w:t>
                  </w:r>
                  <w:r>
                    <w:rPr>
                      <w:rFonts w:ascii="Arial MT"/>
                      <w:w w:val="80"/>
                      <w:sz w:val="13"/>
                    </w:rPr>
                    <w:t>squared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31"/>
          <w:sz w:val="10"/>
        </w:rPr>
        <w:t>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9"/>
        </w:rPr>
      </w:pPr>
    </w:p>
    <w:p>
      <w:pPr>
        <w:spacing w:before="104"/>
        <w:ind w:left="2802" w:right="0" w:firstLine="0"/>
        <w:jc w:val="left"/>
        <w:rPr>
          <w:rFonts w:ascii="Arial MT"/>
          <w:sz w:val="10"/>
        </w:rPr>
      </w:pPr>
      <w:r>
        <w:rPr>
          <w:rFonts w:ascii="Arial MT"/>
          <w:w w:val="131"/>
          <w:sz w:val="10"/>
        </w:rPr>
        <w:t>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6"/>
        </w:rPr>
      </w:pPr>
    </w:p>
    <w:p>
      <w:pPr>
        <w:tabs>
          <w:tab w:pos="3928" w:val="left" w:leader="none"/>
        </w:tabs>
        <w:spacing w:line="111" w:lineRule="exact" w:before="103"/>
        <w:ind w:left="0" w:right="747" w:firstLine="0"/>
        <w:jc w:val="center"/>
        <w:rPr>
          <w:rFonts w:ascii="Arial MT"/>
          <w:sz w:val="10"/>
        </w:rPr>
      </w:pPr>
      <w:r>
        <w:rPr>
          <w:rFonts w:ascii="Arial MT"/>
          <w:w w:val="130"/>
          <w:sz w:val="10"/>
        </w:rPr>
        <w:t>1986</w:t>
        <w:tab/>
        <w:t>2014</w:t>
      </w:r>
    </w:p>
    <w:p>
      <w:pPr>
        <w:spacing w:line="111" w:lineRule="exact" w:before="0"/>
        <w:ind w:left="530" w:right="1243" w:firstLine="0"/>
        <w:jc w:val="center"/>
        <w:rPr>
          <w:rFonts w:ascii="Arial MT"/>
          <w:sz w:val="10"/>
        </w:rPr>
      </w:pPr>
      <w:r>
        <w:rPr>
          <w:rFonts w:ascii="Arial MT"/>
          <w:w w:val="130"/>
          <w:sz w:val="10"/>
        </w:rPr>
        <w:t>year</w:t>
      </w:r>
    </w:p>
    <w:p>
      <w:pPr>
        <w:tabs>
          <w:tab w:pos="2750" w:val="left" w:leader="none"/>
        </w:tabs>
        <w:spacing w:before="85"/>
        <w:ind w:left="1938" w:right="5465" w:firstLine="0"/>
        <w:jc w:val="left"/>
        <w:rPr>
          <w:sz w:val="20"/>
        </w:rPr>
      </w:pPr>
      <w:r>
        <w:rPr>
          <w:sz w:val="20"/>
        </w:rPr>
        <w:t>Figure A5.6: CUSUMSQ Graph, Cameroon</w:t>
      </w:r>
      <w:r>
        <w:rPr>
          <w:spacing w:val="-47"/>
          <w:sz w:val="20"/>
        </w:rPr>
        <w:t> </w:t>
      </w:r>
      <w:r>
        <w:rPr>
          <w:sz w:val="20"/>
        </w:rPr>
        <w:t>Source:</w:t>
        <w:tab/>
        <w:t>Researcher’s Computation</w:t>
      </w:r>
    </w:p>
    <w:sectPr>
      <w:pgSz w:w="11910" w:h="16840"/>
      <w:pgMar w:header="0" w:footer="978" w:top="1340" w:bottom="1240" w:left="920" w:right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670013pt;margin-top:778.002625pt;width:24pt;height:15.3pt;mso-position-horizontal-relative:page;mso-position-vertical-relative:page;z-index:-243896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">
    <w:multiLevelType w:val="hybridMultilevel"/>
    <w:lvl w:ilvl="0">
      <w:start w:val="1"/>
      <w:numFmt w:val="lowerRoman"/>
      <w:lvlText w:val="%1."/>
      <w:lvlJc w:val="left"/>
      <w:pPr>
        <w:ind w:left="782" w:hanging="41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3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41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6"/>
      <w:numFmt w:val="decimal"/>
      <w:lvlText w:val="%1"/>
      <w:lvlJc w:val="left"/>
      <w:pPr>
        <w:ind w:left="12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13" w:hanging="19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6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13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9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06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02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99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5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2" w:hanging="199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)"/>
      <w:lvlJc w:val="left"/>
      <w:pPr>
        <w:ind w:left="110" w:hanging="26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9" w:hanging="2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8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7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6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5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4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3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2" w:hanging="26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)"/>
      <w:lvlJc w:val="left"/>
      <w:pPr>
        <w:ind w:left="110" w:hanging="20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9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8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7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6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5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4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3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2" w:hanging="20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110" w:hanging="20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9" w:hanging="20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8" w:hanging="2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7" w:hanging="2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6" w:hanging="2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5" w:hanging="2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4" w:hanging="2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3" w:hanging="2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2" w:hanging="206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10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9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8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7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6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5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4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03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72" w:hanging="204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858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5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4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5"/>
      <w:numFmt w:val="decimal"/>
      <w:lvlText w:val="%1"/>
      <w:lvlJc w:val="left"/>
      <w:pPr>
        <w:ind w:left="12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782" w:hanging="284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284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2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8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1017" w:hanging="5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7" w:hanging="5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8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9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04" w:hanging="16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6" w:hanging="1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3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0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7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4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1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8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5" w:hanging="16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104" w:hanging="2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6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3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0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7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4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1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8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5" w:hanging="25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04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6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3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0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47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34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21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08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5" w:hanging="21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)"/>
      <w:lvlJc w:val="left"/>
      <w:pPr>
        <w:ind w:left="106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0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1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2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3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4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4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5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6" w:hanging="21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106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0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1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2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3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4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4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5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6" w:hanging="218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106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0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1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2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3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4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4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5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6" w:hanging="21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106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0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01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2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3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4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4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05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506" w:hanging="21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08" w:hanging="35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" w:hanging="3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6" w:hanging="3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4" w:hanging="3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2" w:hanging="3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0" w:hanging="3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8" w:hanging="3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6" w:hanging="3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4" w:hanging="35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108" w:hanging="374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" w:hanging="3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6" w:hanging="3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4" w:hanging="3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2" w:hanging="3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0" w:hanging="3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8" w:hanging="3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6" w:hanging="3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4" w:hanging="37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108" w:hanging="22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4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8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6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4" w:hanging="2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108" w:hanging="22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" w:hanging="2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36" w:hanging="2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54" w:hanging="2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2" w:hanging="2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0" w:hanging="2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08" w:hanging="2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26" w:hanging="2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44" w:hanging="22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07" w:hanging="21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0" w:hanging="2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2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1" w:hanging="2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2" w:hanging="2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3" w:hanging="2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3" w:hanging="2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4" w:hanging="2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21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107" w:hanging="4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1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2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3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3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4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07" w:hanging="25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20" w:hanging="25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25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61" w:hanging="2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2" w:hanging="2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3" w:hanging="2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23" w:hanging="2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44" w:hanging="2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64" w:hanging="257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782" w:hanging="2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28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76" w:hanging="778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276" w:hanging="77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65" w:hanging="42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5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7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9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2" w:hanging="42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82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9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7" w:hanging="28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1065" w:hanging="567"/>
        <w:jc w:val="left"/>
      </w:pPr>
      <w:rPr>
        <w:rFonts w:hint="default" w:ascii="Times New Roman" w:hAnsi="Times New Roman" w:eastAsia="Times New Roman" w:cs="Times New Roman"/>
        <w:w w:val="99"/>
        <w:position w:val="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56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65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5" w:hanging="5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65" w:hanging="2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9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9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2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"/>
      <w:numFmt w:val="decimal"/>
      <w:lvlText w:val="%1"/>
      <w:lvlJc w:val="left"/>
      <w:pPr>
        <w:ind w:left="12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1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1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65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5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9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6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3" w:hanging="567"/>
      </w:pPr>
      <w:rPr>
        <w:rFonts w:hint="default"/>
        <w:lang w:val="en-US" w:eastAsia="en-US" w:bidi="ar-SA"/>
      </w:rPr>
    </w:lvl>
  </w:abstract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05" w:line="294" w:lineRule="exact"/>
      <w:ind w:left="498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50"/>
      <w:ind w:left="498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21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line="252" w:lineRule="exact"/>
      <w:ind w:left="1218" w:hanging="72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49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18" w:hanging="721"/>
      <w:jc w:val="both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18" w:hanging="721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"/>
      <w:ind w:left="782" w:hanging="285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18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http://www.investopedia.com/terms/f/financialinstitution.asp" TargetMode="Externa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yperlink" Target="http://interpersona.psychopen.eu/article/view/151/168#d2e303" TargetMode="External"/><Relationship Id="rId18" Type="http://schemas.openxmlformats.org/officeDocument/2006/relationships/hyperlink" Target="https://www.afdb.org/fileadmin/uploads/afdb/Documents/Policy-Documents/FINAL%20Briefing%20Note%205%20Income%20Inequality%20in%20Africa.pdf" TargetMode="External"/><Relationship Id="rId19" Type="http://schemas.openxmlformats.org/officeDocument/2006/relationships/hyperlink" Target="http://www.taxjusticenetwork-africa.org/" TargetMode="External"/><Relationship Id="rId20" Type="http://schemas.openxmlformats.org/officeDocument/2006/relationships/hyperlink" Target="http://econpapers.repec.org/paper/pramprapa/41198.htm" TargetMode="External"/><Relationship Id="rId21" Type="http://schemas.openxmlformats.org/officeDocument/2006/relationships/hyperlink" Target="http://onlinelibrary.wiley.com/doi/10.1111/ssqu.12275/full" TargetMode="External"/><Relationship Id="rId22" Type="http://schemas.openxmlformats.org/officeDocument/2006/relationships/hyperlink" Target="https://www.econstor.eu/bitstream/10419/149923/1/agdi-wp15-062.pdf" TargetMode="External"/><Relationship Id="rId23" Type="http://schemas.openxmlformats.org/officeDocument/2006/relationships/hyperlink" Target="http://hdl.handle.net/10419/65664" TargetMode="External"/><Relationship Id="rId24" Type="http://schemas.openxmlformats.org/officeDocument/2006/relationships/hyperlink" Target="http://www.jstor.org/stable/2138820" TargetMode="External"/><Relationship Id="rId25" Type="http://schemas.openxmlformats.org/officeDocument/2006/relationships/hyperlink" Target="https://mpra.ub.uni-muenchen.de/25658/" TargetMode="External"/><Relationship Id="rId26" Type="http://schemas.openxmlformats.org/officeDocument/2006/relationships/hyperlink" Target="http://mpra.ub.uni-muenchen.de/25658/" TargetMode="External"/><Relationship Id="rId27" Type="http://schemas.openxmlformats.org/officeDocument/2006/relationships/hyperlink" Target="http://www.nber.org/papers/w10979" TargetMode="External"/><Relationship Id="rId28" Type="http://schemas.openxmlformats.org/officeDocument/2006/relationships/hyperlink" Target="http://www.sciencedirect.com/science/article/pii/S0304405X00000726" TargetMode="External"/><Relationship Id="rId29" Type="http://schemas.openxmlformats.org/officeDocument/2006/relationships/hyperlink" Target="http://dx.doi.org/10.1080/13504851.2015.1039698" TargetMode="External"/><Relationship Id="rId30" Type="http://schemas.openxmlformats.org/officeDocument/2006/relationships/hyperlink" Target="http://www.cbn.org/" TargetMode="External"/><Relationship Id="rId31" Type="http://schemas.openxmlformats.org/officeDocument/2006/relationships/hyperlink" Target="http://www.fessud.eu/" TargetMode="External"/><Relationship Id="rId32" Type="http://schemas.openxmlformats.org/officeDocument/2006/relationships/hyperlink" Target="http://ipsc.jrc.ec.europa.eu/" TargetMode="External"/><Relationship Id="rId33" Type="http://schemas.openxmlformats.org/officeDocument/2006/relationships/hyperlink" Target="http://www.jrc.ec.europa.eu/" TargetMode="External"/><Relationship Id="rId34" Type="http://schemas.openxmlformats.org/officeDocument/2006/relationships/hyperlink" Target="http://www.nber.org/papers/w15275" TargetMode="External"/><Relationship Id="rId35" Type="http://schemas.openxmlformats.org/officeDocument/2006/relationships/hyperlink" Target="https://ssrn.com/abstract%3D2480636" TargetMode="External"/><Relationship Id="rId36" Type="http://schemas.openxmlformats.org/officeDocument/2006/relationships/hyperlink" Target="http://www.gcip.info/" TargetMode="External"/><Relationship Id="rId37" Type="http://schemas.openxmlformats.org/officeDocument/2006/relationships/hyperlink" Target="http://www.nber.org/papers/w10766" TargetMode="External"/><Relationship Id="rId38" Type="http://schemas.openxmlformats.org/officeDocument/2006/relationships/hyperlink" Target="http://ssrn.com/abstract%3D2358414" TargetMode="External"/><Relationship Id="rId39" Type="http://schemas.openxmlformats.org/officeDocument/2006/relationships/hyperlink" Target="http://www.jstor.org/stable/2084686" TargetMode="External"/><Relationship Id="rId40" Type="http://schemas.openxmlformats.org/officeDocument/2006/relationships/hyperlink" Target="http://www.worldbank.org/en/research/brief/all-the-ginis" TargetMode="External"/><Relationship Id="rId41" Type="http://schemas.openxmlformats.org/officeDocument/2006/relationships/hyperlink" Target="http://www.ugb.ro/etc" TargetMode="External"/><Relationship Id="rId42" Type="http://schemas.openxmlformats.org/officeDocument/2006/relationships/hyperlink" Target="http://www.ameppa.org/upload/Bad%20Governance.pdf" TargetMode="External"/><Relationship Id="rId43" Type="http://schemas.openxmlformats.org/officeDocument/2006/relationships/hyperlink" Target="http://dx.doi.org/10.2753/JEI0021-3624470204" TargetMode="External"/><Relationship Id="rId44" Type="http://schemas.openxmlformats.org/officeDocument/2006/relationships/hyperlink" Target="http://www.conferenceboard.ca/hcp/hot-topics/worldinequality.aspx" TargetMode="External"/><Relationship Id="rId45" Type="http://schemas.openxmlformats.org/officeDocument/2006/relationships/hyperlink" Target="http://www.undp.org/content/dam/undp/library/Poverty%20Reduction/Towards_SustainingMDG_Web1005.pdf" TargetMode="External"/><Relationship Id="rId46" Type="http://schemas.openxmlformats.org/officeDocument/2006/relationships/hyperlink" Target="http://www.undp.org/content/dam/undp/library/Poverty%20Reduction/Inclusive%20development/Humanity%20Divided/HumanityDivided_Full-Report.pdf" TargetMode="External"/><Relationship Id="rId47" Type="http://schemas.openxmlformats.org/officeDocument/2006/relationships/hyperlink" Target="http://www.un.org/millenniumgoals/pdf/MDG%20Report%202010%20En%20r15%20-low%20res%2020100615%20-.pdf" TargetMode="External"/><Relationship Id="rId48" Type="http://schemas.openxmlformats.org/officeDocument/2006/relationships/hyperlink" Target="http://www.un.org/esa/socdev/documents/reports/InequalityMatters.pdf" TargetMode="External"/><Relationship Id="rId49" Type="http://schemas.openxmlformats.org/officeDocument/2006/relationships/hyperlink" Target="http://www.worldbank.org/en/publication/gfdr/data/global-financial-development-database" TargetMode="External"/><Relationship Id="rId50" Type="http://schemas.openxmlformats.org/officeDocument/2006/relationships/hyperlink" Target="http://www.worldometers.info/population/countries-in-africa-by-population/" TargetMode="External"/><Relationship Id="rId51" Type="http://schemas.openxmlformats.org/officeDocument/2006/relationships/image" Target="media/image11.png"/><Relationship Id="rId52" Type="http://schemas.openxmlformats.org/officeDocument/2006/relationships/image" Target="media/image12.png"/><Relationship Id="rId53" Type="http://schemas.openxmlformats.org/officeDocument/2006/relationships/image" Target="media/image13.png"/><Relationship Id="rId54" Type="http://schemas.openxmlformats.org/officeDocument/2006/relationships/image" Target="media/image14.png"/><Relationship Id="rId55" Type="http://schemas.openxmlformats.org/officeDocument/2006/relationships/image" Target="media/image15.png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Ngozi ADELEYE</dc:creator>
  <dcterms:created xsi:type="dcterms:W3CDTF">2023-11-14T20:05:53Z</dcterms:created>
  <dcterms:modified xsi:type="dcterms:W3CDTF">2023-11-14T20:05:53Z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