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503" w:right="161"/>
        <w:jc w:val="center"/>
      </w:pPr>
      <w:r>
        <w:rPr/>
        <w:t>EYE MOVEMENTS CHARACTERIZING FOR THE ASSESSMENT OF EXPERTISE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SOURCE</w:t>
      </w:r>
      <w:r>
        <w:rPr>
          <w:spacing w:val="-1"/>
        </w:rPr>
        <w:t> </w:t>
      </w:r>
      <w:r>
        <w:rPr/>
        <w:t>CODE READING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8"/>
        </w:rPr>
      </w:pPr>
    </w:p>
    <w:p>
      <w:pPr>
        <w:pStyle w:val="BodyText"/>
        <w:ind w:left="500" w:right="161"/>
        <w:jc w:val="center"/>
      </w:pPr>
      <w:r>
        <w:rPr/>
        <w:t>A</w:t>
      </w:r>
      <w:r>
        <w:rPr>
          <w:spacing w:val="-2"/>
        </w:rPr>
        <w:t> </w:t>
      </w:r>
      <w:r>
        <w:rPr/>
        <w:t>dissertation</w:t>
      </w:r>
      <w:r>
        <w:rPr>
          <w:spacing w:val="-2"/>
        </w:rPr>
        <w:t> </w:t>
      </w:r>
      <w:r>
        <w:rPr/>
        <w:t>submitted</w:t>
      </w:r>
    </w:p>
    <w:p>
      <w:pPr>
        <w:pStyle w:val="BodyText"/>
      </w:pPr>
    </w:p>
    <w:p>
      <w:pPr>
        <w:pStyle w:val="BodyText"/>
        <w:spacing w:line="477" w:lineRule="auto"/>
        <w:ind w:left="2746" w:right="2404"/>
        <w:jc w:val="center"/>
      </w:pPr>
      <w:r>
        <w:rPr/>
        <w:t>to Kent State University in partial</w:t>
      </w:r>
      <w:r>
        <w:rPr>
          <w:spacing w:val="1"/>
        </w:rPr>
        <w:t> </w:t>
      </w:r>
      <w:r>
        <w:rPr/>
        <w:t>fulfillment of the requirements for the</w:t>
      </w:r>
      <w:r>
        <w:rPr>
          <w:spacing w:val="-58"/>
        </w:rPr>
        <w:t> </w:t>
      </w:r>
      <w:r>
        <w:rPr/>
        <w:t>degree</w:t>
      </w:r>
      <w:r>
        <w:rPr>
          <w:spacing w:val="-2"/>
        </w:rPr>
        <w:t> </w:t>
      </w:r>
      <w:r>
        <w:rPr/>
        <w:t>of Doctor of</w:t>
      </w:r>
      <w:r>
        <w:rPr>
          <w:spacing w:val="-1"/>
        </w:rPr>
        <w:t> </w:t>
      </w:r>
      <w:r>
        <w:rPr/>
        <w:t>Philosophy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0"/>
        <w:ind w:left="501" w:right="161"/>
        <w:jc w:val="center"/>
      </w:pPr>
      <w:r>
        <w:rPr/>
        <w:t>by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500" w:right="161"/>
        <w:jc w:val="center"/>
      </w:pPr>
      <w:r>
        <w:rPr/>
        <w:t>Salwa</w:t>
      </w:r>
      <w:r>
        <w:rPr>
          <w:spacing w:val="-3"/>
        </w:rPr>
        <w:t> </w:t>
      </w:r>
      <w:r>
        <w:rPr/>
        <w:t>Aljehane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8"/>
        </w:rPr>
      </w:pPr>
    </w:p>
    <w:p>
      <w:pPr>
        <w:pStyle w:val="BodyText"/>
        <w:ind w:left="501" w:right="161"/>
        <w:jc w:val="center"/>
      </w:pPr>
      <w:r>
        <w:rPr/>
        <w:t>August</w:t>
      </w:r>
      <w:r>
        <w:rPr>
          <w:spacing w:val="-1"/>
        </w:rPr>
        <w:t> </w:t>
      </w:r>
      <w:r>
        <w:rPr/>
        <w:t>2022</w:t>
      </w:r>
    </w:p>
    <w:p>
      <w:pPr>
        <w:pStyle w:val="BodyText"/>
      </w:pPr>
    </w:p>
    <w:p>
      <w:pPr>
        <w:pStyle w:val="BodyText"/>
        <w:spacing w:line="480" w:lineRule="auto"/>
        <w:ind w:left="3886" w:right="3542" w:firstLine="285"/>
      </w:pPr>
      <w:r>
        <w:rPr/>
        <w:t>© Copyright</w:t>
      </w:r>
      <w:r>
        <w:rPr>
          <w:spacing w:val="1"/>
        </w:rPr>
        <w:t> </w:t>
      </w:r>
      <w:r>
        <w:rPr/>
        <w:t>All</w:t>
      </w:r>
      <w:r>
        <w:rPr>
          <w:spacing w:val="-8"/>
        </w:rPr>
        <w:t> </w:t>
      </w:r>
      <w:r>
        <w:rPr/>
        <w:t>rights</w:t>
      </w:r>
      <w:r>
        <w:rPr>
          <w:spacing w:val="-7"/>
        </w:rPr>
        <w:t> </w:t>
      </w:r>
      <w:r>
        <w:rPr/>
        <w:t>reserved</w:t>
      </w:r>
    </w:p>
    <w:p>
      <w:pPr>
        <w:pStyle w:val="BodyText"/>
        <w:spacing w:before="1"/>
        <w:ind w:left="2773"/>
      </w:pPr>
      <w:r>
        <w:rPr/>
        <w:t>Except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previously</w:t>
      </w:r>
      <w:r>
        <w:rPr>
          <w:spacing w:val="-2"/>
        </w:rPr>
        <w:t> </w:t>
      </w:r>
      <w:r>
        <w:rPr/>
        <w:t>published</w:t>
      </w:r>
      <w:r>
        <w:rPr>
          <w:spacing w:val="-2"/>
        </w:rPr>
        <w:t> </w:t>
      </w:r>
      <w:r>
        <w:rPr/>
        <w:t>materials</w:t>
      </w:r>
    </w:p>
    <w:p>
      <w:pPr>
        <w:spacing w:after="0"/>
        <w:sectPr>
          <w:type w:val="continuous"/>
          <w:pgSz w:w="12240" w:h="15840"/>
          <w:pgMar w:top="1500" w:bottom="28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3320" w:right="3698"/>
        <w:jc w:val="center"/>
      </w:pPr>
      <w:r>
        <w:rPr/>
        <w:t>Dissertation written by</w:t>
      </w:r>
      <w:r>
        <w:rPr>
          <w:spacing w:val="-58"/>
        </w:rPr>
        <w:t> </w:t>
      </w:r>
      <w:r>
        <w:rPr/>
        <w:t>Salwa</w:t>
      </w:r>
      <w:r>
        <w:rPr>
          <w:spacing w:val="-2"/>
        </w:rPr>
        <w:t> </w:t>
      </w:r>
      <w:r>
        <w:rPr/>
        <w:t>Aljehane</w:t>
      </w:r>
    </w:p>
    <w:p>
      <w:pPr>
        <w:pStyle w:val="BodyText"/>
        <w:spacing w:line="480" w:lineRule="auto"/>
        <w:ind w:left="2746" w:right="3124"/>
        <w:jc w:val="center"/>
      </w:pPr>
      <w:r>
        <w:rPr/>
        <w:t>B.S., Taibah University, 2007</w:t>
      </w:r>
      <w:r>
        <w:rPr>
          <w:spacing w:val="1"/>
        </w:rPr>
        <w:t> </w:t>
      </w:r>
      <w:r>
        <w:rPr/>
        <w:t>M.S., Kent State University, 2015</w:t>
      </w:r>
      <w:r>
        <w:rPr>
          <w:spacing w:val="1"/>
        </w:rPr>
        <w:t> </w:t>
      </w:r>
      <w:r>
        <w:rPr/>
        <w:t>Ph.D.,</w:t>
      </w:r>
      <w:r>
        <w:rPr>
          <w:spacing w:val="-4"/>
        </w:rPr>
        <w:t> </w:t>
      </w:r>
      <w:r>
        <w:rPr/>
        <w:t>Kent</w:t>
      </w:r>
      <w:r>
        <w:rPr>
          <w:spacing w:val="-4"/>
        </w:rPr>
        <w:t> </w:t>
      </w:r>
      <w:r>
        <w:rPr/>
        <w:t>State</w:t>
      </w:r>
      <w:r>
        <w:rPr>
          <w:spacing w:val="-4"/>
        </w:rPr>
        <w:t> </w:t>
      </w:r>
      <w:r>
        <w:rPr/>
        <w:t>University,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503" w:right="881"/>
        <w:jc w:val="center"/>
      </w:pPr>
      <w:r>
        <w:rPr/>
        <w:t>Approved</w:t>
      </w:r>
      <w:r>
        <w:rPr>
          <w:spacing w:val="-1"/>
        </w:rPr>
        <w:t> </w:t>
      </w:r>
      <w:r>
        <w:rPr/>
        <w:t>by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tabs>
          <w:tab w:pos="560" w:val="left" w:leader="none"/>
          <w:tab w:pos="4299" w:val="left" w:leader="none"/>
        </w:tabs>
        <w:spacing w:before="95"/>
        <w:ind w:left="100"/>
      </w:pPr>
      <w:r>
        <w:rPr>
          <w:position w:val="1"/>
          <w:u w:val="single"/>
        </w:rPr>
        <w:t> </w:t>
        <w:tab/>
      </w:r>
      <w:r>
        <w:rPr>
          <w:position w:val="1"/>
          <w:u w:val="single"/>
        </w:rPr>
        <w:t>Dr.</w:t>
      </w:r>
      <w:r>
        <w:rPr>
          <w:spacing w:val="-1"/>
          <w:position w:val="1"/>
          <w:u w:val="single"/>
        </w:rPr>
        <w:t> </w:t>
      </w:r>
      <w:r>
        <w:rPr>
          <w:position w:val="1"/>
          <w:u w:val="single"/>
        </w:rPr>
        <w:t>Jonathan</w:t>
      </w:r>
      <w:r>
        <w:rPr>
          <w:spacing w:val="-1"/>
          <w:position w:val="1"/>
          <w:u w:val="single"/>
        </w:rPr>
        <w:t> </w:t>
      </w:r>
      <w:r>
        <w:rPr>
          <w:position w:val="1"/>
          <w:u w:val="single"/>
        </w:rPr>
        <w:t>Maletic</w:t>
        <w:tab/>
      </w:r>
      <w:r>
        <w:rPr/>
        <w:t>,</w:t>
      </w:r>
      <w:r>
        <w:rPr>
          <w:spacing w:val="-2"/>
        </w:rPr>
        <w:t> </w:t>
      </w:r>
      <w:r>
        <w:rPr/>
        <w:t>Chair,</w:t>
      </w:r>
      <w:r>
        <w:rPr>
          <w:spacing w:val="-1"/>
        </w:rPr>
        <w:t> </w:t>
      </w:r>
      <w:r>
        <w:rPr/>
        <w:t>Doctoral</w:t>
      </w:r>
      <w:r>
        <w:rPr>
          <w:spacing w:val="-2"/>
        </w:rPr>
        <w:t> </w:t>
      </w:r>
      <w:r>
        <w:rPr/>
        <w:t>Dissertation</w:t>
      </w:r>
      <w:r>
        <w:rPr>
          <w:spacing w:val="-1"/>
        </w:rPr>
        <w:t> </w:t>
      </w:r>
      <w:r>
        <w:rPr/>
        <w:t>Committee</w:t>
      </w:r>
    </w:p>
    <w:p>
      <w:pPr>
        <w:pStyle w:val="BodyText"/>
        <w:spacing w:before="7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top="1500" w:bottom="280" w:left="1700" w:right="1320"/>
        </w:sectPr>
      </w:pPr>
    </w:p>
    <w:p>
      <w:pPr>
        <w:pStyle w:val="BodyText"/>
        <w:spacing w:line="477" w:lineRule="auto" w:before="90"/>
        <w:ind w:left="556" w:right="20" w:firstLine="4"/>
      </w:pPr>
      <w:r>
        <w:rPr/>
        <w:pict>
          <v:shape style="position:absolute;margin-left:90pt;margin-top:19.495127pt;width:210pt;height:.1pt;mso-position-horizontal-relative:page;mso-position-vertical-relative:paragraph;z-index:-18590208" coordorigin="1800,390" coordsize="4200,0" path="m1800,390l2400,390m2400,390l2640,390m2640,390l2880,390m2880,390l6000,390e" filled="false" stroked="true" strokeweight=".48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18589696" from="90pt,47.095135pt" to="300.000010pt,47.095135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589184" from="90pt,74.695137pt" to="300.000010pt,74.695137pt" stroked="true" strokeweight=".48pt" strokecolor="#000000">
            <v:stroke dashstyle="solid"/>
            <w10:wrap type="none"/>
          </v:line>
        </w:pict>
      </w:r>
      <w:r>
        <w:rPr/>
        <w:t>Dr. Feodor Dragan</w:t>
      </w:r>
      <w:r>
        <w:rPr>
          <w:spacing w:val="1"/>
        </w:rPr>
        <w:t> </w:t>
      </w:r>
      <w:r>
        <w:rPr/>
        <w:t>Dr. Jong-Hoon Kim</w:t>
      </w:r>
      <w:r>
        <w:rPr>
          <w:spacing w:val="-58"/>
        </w:rPr>
        <w:t> </w:t>
      </w:r>
      <w:r>
        <w:rPr/>
        <w:t>Dr.</w:t>
      </w:r>
      <w:r>
        <w:rPr>
          <w:spacing w:val="-1"/>
        </w:rPr>
        <w:t> </w:t>
      </w:r>
      <w:r>
        <w:rPr/>
        <w:t>Bonita</w:t>
      </w:r>
      <w:r>
        <w:rPr>
          <w:spacing w:val="-1"/>
        </w:rPr>
        <w:t> </w:t>
      </w:r>
      <w:r>
        <w:rPr/>
        <w:t>Sharif</w:t>
      </w:r>
    </w:p>
    <w:p>
      <w:pPr>
        <w:pStyle w:val="BodyText"/>
        <w:spacing w:before="119"/>
        <w:ind w:left="556"/>
      </w:pPr>
      <w:r>
        <w:rPr/>
        <w:br w:type="column"/>
      </w:r>
      <w:r>
        <w:rPr/>
        <w:t>,</w:t>
      </w:r>
      <w:r>
        <w:rPr>
          <w:spacing w:val="-3"/>
        </w:rPr>
        <w:t> </w:t>
      </w:r>
      <w:r>
        <w:rPr/>
        <w:t>Members,</w:t>
      </w:r>
      <w:r>
        <w:rPr>
          <w:spacing w:val="-2"/>
        </w:rPr>
        <w:t> </w:t>
      </w:r>
      <w:r>
        <w:rPr/>
        <w:t>Doctoral</w:t>
      </w:r>
      <w:r>
        <w:rPr>
          <w:spacing w:val="-2"/>
        </w:rPr>
        <w:t> </w:t>
      </w:r>
      <w:r>
        <w:rPr/>
        <w:t>Dissertation</w:t>
      </w:r>
      <w:r>
        <w:rPr>
          <w:spacing w:val="-2"/>
        </w:rPr>
        <w:t> </w:t>
      </w:r>
      <w:r>
        <w:rPr/>
        <w:t>Committee</w:t>
      </w:r>
    </w:p>
    <w:p>
      <w:pPr>
        <w:spacing w:after="0"/>
        <w:sectPr>
          <w:type w:val="continuous"/>
          <w:pgSz w:w="12240" w:h="15840"/>
          <w:pgMar w:top="1500" w:bottom="280" w:left="1700" w:right="1320"/>
          <w:cols w:num="2" w:equalWidth="0">
            <w:col w:w="2523" w:space="1221"/>
            <w:col w:w="5476"/>
          </w:cols>
        </w:sectPr>
      </w:pPr>
    </w:p>
    <w:p>
      <w:pPr>
        <w:pStyle w:val="BodyText"/>
        <w:tabs>
          <w:tab w:pos="579" w:val="left" w:leader="none"/>
          <w:tab w:pos="4299" w:val="left" w:leader="none"/>
        </w:tabs>
        <w:spacing w:before="28"/>
        <w:ind w:left="100"/>
      </w:pPr>
      <w:r>
        <w:rPr>
          <w:u w:val="single"/>
        </w:rPr>
        <w:t> </w:t>
        <w:tab/>
      </w:r>
      <w:r>
        <w:rPr>
          <w:u w:val="single"/>
        </w:rPr>
        <w:t>Dr.</w:t>
      </w:r>
      <w:r>
        <w:rPr>
          <w:spacing w:val="-2"/>
          <w:u w:val="single"/>
        </w:rPr>
        <w:t> </w:t>
      </w:r>
      <w:r>
        <w:rPr>
          <w:u w:val="single"/>
        </w:rPr>
        <w:t>Jocelyn</w:t>
      </w:r>
      <w:r>
        <w:rPr>
          <w:spacing w:val="-1"/>
          <w:u w:val="single"/>
        </w:rPr>
        <w:t> </w:t>
      </w:r>
      <w:r>
        <w:rPr>
          <w:u w:val="single"/>
        </w:rPr>
        <w:t>Folk</w:t>
        <w:tab/>
      </w:r>
    </w:p>
    <w:p>
      <w:pPr>
        <w:pStyle w:val="BodyText"/>
      </w:pPr>
    </w:p>
    <w:p>
      <w:pPr>
        <w:pStyle w:val="BodyText"/>
        <w:tabs>
          <w:tab w:pos="603" w:val="left" w:leader="none"/>
          <w:tab w:pos="4299" w:val="left" w:leader="none"/>
        </w:tabs>
        <w:ind w:left="100"/>
      </w:pPr>
      <w:r>
        <w:rPr>
          <w:u w:val="single"/>
        </w:rPr>
        <w:t> </w:t>
        <w:tab/>
      </w:r>
      <w:r>
        <w:rPr>
          <w:u w:val="single"/>
        </w:rPr>
        <w:t>Dr.</w:t>
      </w:r>
      <w:r>
        <w:rPr>
          <w:spacing w:val="-1"/>
          <w:u w:val="single"/>
        </w:rPr>
        <w:t> </w:t>
      </w:r>
      <w:r>
        <w:rPr>
          <w:u w:val="single"/>
        </w:rPr>
        <w:t>Joseph</w:t>
      </w:r>
      <w:r>
        <w:rPr>
          <w:spacing w:val="-1"/>
          <w:u w:val="single"/>
        </w:rPr>
        <w:t> </w:t>
      </w:r>
      <w:r>
        <w:rPr>
          <w:u w:val="single"/>
        </w:rPr>
        <w:t>Ortiz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2240" w:h="15840"/>
          <w:pgMar w:top="1500" w:bottom="280" w:left="1700" w:right="132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426"/>
      </w:pPr>
      <w:r>
        <w:rPr/>
        <w:t>Dr.</w:t>
      </w:r>
      <w:r>
        <w:rPr>
          <w:spacing w:val="-1"/>
        </w:rPr>
        <w:t> </w:t>
      </w:r>
      <w:r>
        <w:rPr/>
        <w:t>Javed</w:t>
      </w:r>
      <w:r>
        <w:rPr>
          <w:spacing w:val="-1"/>
        </w:rPr>
        <w:t> </w:t>
      </w:r>
      <w:r>
        <w:rPr/>
        <w:t>I.</w:t>
      </w:r>
      <w:r>
        <w:rPr>
          <w:spacing w:val="-1"/>
        </w:rPr>
        <w:t> </w:t>
      </w:r>
      <w:r>
        <w:rPr/>
        <w:t>Khan</w:t>
      </w:r>
    </w:p>
    <w:p>
      <w:pPr>
        <w:pStyle w:val="BodyText"/>
        <w:spacing w:before="4"/>
      </w:pPr>
    </w:p>
    <w:p>
      <w:pPr>
        <w:pStyle w:val="BodyText"/>
        <w:spacing w:before="1"/>
        <w:ind w:left="412"/>
      </w:pPr>
      <w:r>
        <w:rPr/>
        <w:t>Dr.</w:t>
      </w:r>
      <w:r>
        <w:rPr>
          <w:spacing w:val="-1"/>
        </w:rPr>
        <w:t> </w:t>
      </w:r>
      <w:r>
        <w:rPr/>
        <w:t>Mandy</w:t>
      </w:r>
      <w:r>
        <w:rPr>
          <w:spacing w:val="-1"/>
        </w:rPr>
        <w:t> </w:t>
      </w:r>
      <w:r>
        <w:rPr/>
        <w:t>Munro-Stasiuk</w:t>
      </w:r>
    </w:p>
    <w:p>
      <w:pPr>
        <w:pStyle w:val="BodyText"/>
        <w:spacing w:before="90"/>
        <w:ind w:left="412"/>
      </w:pPr>
      <w:r>
        <w:rPr/>
        <w:br w:type="column"/>
      </w:r>
      <w:r>
        <w:rPr/>
        <w:t>Accepted</w:t>
      </w:r>
      <w:r>
        <w:rPr>
          <w:spacing w:val="-5"/>
        </w:rPr>
        <w:t> </w:t>
      </w:r>
      <w:r>
        <w:rPr/>
        <w:t>by</w:t>
      </w:r>
    </w:p>
    <w:p>
      <w:pPr>
        <w:pStyle w:val="BodyText"/>
      </w:pPr>
    </w:p>
    <w:p>
      <w:pPr>
        <w:pStyle w:val="BodyText"/>
        <w:ind w:left="775"/>
      </w:pPr>
      <w:r>
        <w:rPr/>
        <w:pict>
          <v:shape style="position:absolute;margin-left:90pt;margin-top:13.555125pt;width:204pt;height:.1pt;mso-position-horizontal-relative:page;mso-position-vertical-relative:paragraph;z-index:15730688" coordorigin="1800,271" coordsize="4080,0" path="m1800,271l2280,271m2280,271l2520,271m2520,271l5880,271e" filled="false" stroked="true" strokeweight=".48pt" strokecolor="#000000">
            <v:path arrowok="t"/>
            <v:stroke dashstyle="solid"/>
            <w10:wrap type="none"/>
          </v:shape>
        </w:pict>
      </w:r>
      <w:r>
        <w:rPr/>
        <w:t>,</w:t>
      </w:r>
      <w:r>
        <w:rPr>
          <w:spacing w:val="-2"/>
        </w:rPr>
        <w:t> </w:t>
      </w:r>
      <w:r>
        <w:rPr/>
        <w:t>Chair,</w:t>
      </w:r>
      <w:r>
        <w:rPr>
          <w:spacing w:val="-2"/>
        </w:rPr>
        <w:t> </w:t>
      </w: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Computer</w:t>
      </w:r>
      <w:r>
        <w:rPr>
          <w:spacing w:val="-2"/>
        </w:rPr>
        <w:t> </w:t>
      </w:r>
      <w:r>
        <w:rPr/>
        <w:t>Science</w:t>
      </w:r>
    </w:p>
    <w:p>
      <w:pPr>
        <w:pStyle w:val="BodyText"/>
      </w:pPr>
    </w:p>
    <w:p>
      <w:pPr>
        <w:pStyle w:val="BodyText"/>
        <w:ind w:left="775"/>
      </w:pPr>
      <w:r>
        <w:rPr/>
        <w:t>,</w:t>
      </w:r>
      <w:r>
        <w:rPr>
          <w:spacing w:val="-2"/>
        </w:rPr>
        <w:t> </w:t>
      </w:r>
      <w:r>
        <w:rPr/>
        <w:t>Dean,</w:t>
      </w:r>
      <w:r>
        <w:rPr>
          <w:spacing w:val="-1"/>
        </w:rPr>
        <w:t> </w:t>
      </w:r>
      <w:r>
        <w:rPr/>
        <w:t>College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Arts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Sciences</w:t>
      </w:r>
    </w:p>
    <w:p>
      <w:pPr>
        <w:spacing w:after="0"/>
        <w:sectPr>
          <w:type w:val="continuous"/>
          <w:pgSz w:w="12240" w:h="15840"/>
          <w:pgMar w:top="1500" w:bottom="280" w:left="1700" w:right="1320"/>
          <w:cols w:num="2" w:equalWidth="0">
            <w:col w:w="3006" w:space="399"/>
            <w:col w:w="5815"/>
          </w:cols>
        </w:sectPr>
      </w:pPr>
    </w:p>
    <w:p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  <w:pict>
          <v:group style="width:204pt;height:.5pt;mso-position-horizontal-relative:char;mso-position-vertical-relative:line" coordorigin="0,0" coordsize="4080,10">
            <v:shape style="position:absolute;left:0;top:4;width:4080;height:2" coordorigin="0,5" coordsize="4080,0" path="m0,5l480,5m480,5l720,5m720,5l4080,5e" filled="false" stroked="true" strokeweight=".48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500" w:bottom="28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spacing w:before="90"/>
        <w:ind w:left="501" w:right="161"/>
        <w:jc w:val="center"/>
      </w:pPr>
      <w:r>
        <w:rPr/>
        <w:t>TABLE OF CONTENTS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1368552</wp:posOffset>
            </wp:positionH>
            <wp:positionV relativeFrom="paragraph">
              <wp:posOffset>165741</wp:posOffset>
            </wp:positionV>
            <wp:extent cx="5483351" cy="118872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351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1365503</wp:posOffset>
            </wp:positionH>
            <wp:positionV relativeFrom="paragraph">
              <wp:posOffset>143395</wp:posOffset>
            </wp:positionV>
            <wp:extent cx="5471159" cy="118872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15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1365503</wp:posOffset>
            </wp:positionH>
            <wp:positionV relativeFrom="paragraph">
              <wp:posOffset>143395</wp:posOffset>
            </wp:positionV>
            <wp:extent cx="5474207" cy="118872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207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1365503</wp:posOffset>
            </wp:positionH>
            <wp:positionV relativeFrom="paragraph">
              <wp:posOffset>143395</wp:posOffset>
            </wp:positionV>
            <wp:extent cx="5477255" cy="118872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255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1368552</wp:posOffset>
            </wp:positionH>
            <wp:positionV relativeFrom="paragraph">
              <wp:posOffset>143395</wp:posOffset>
            </wp:positionV>
            <wp:extent cx="5480303" cy="118872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303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b/>
          <w:sz w:val="27"/>
        </w:rPr>
      </w:pPr>
    </w:p>
    <w:p>
      <w:pPr>
        <w:tabs>
          <w:tab w:pos="9090" w:val="right" w:leader="dot"/>
        </w:tabs>
        <w:spacing w:before="96"/>
        <w:ind w:left="704" w:right="0" w:firstLine="0"/>
        <w:jc w:val="left"/>
        <w:rPr>
          <w:b/>
          <w:sz w:val="22"/>
        </w:rPr>
      </w:pPr>
      <w:r>
        <w:rPr/>
        <w:drawing>
          <wp:inline distT="0" distB="0" distL="0" distR="0">
            <wp:extent cx="207264" cy="112775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position w:val="1"/>
          <w:sz w:val="20"/>
        </w:rPr>
        <w:t>       </w:t>
      </w:r>
      <w:r>
        <w:rPr>
          <w:spacing w:val="-12"/>
          <w:position w:val="1"/>
          <w:sz w:val="20"/>
        </w:rPr>
        <w:t> </w:t>
      </w:r>
      <w:r>
        <w:rPr>
          <w:b/>
          <w:position w:val="1"/>
          <w:sz w:val="22"/>
        </w:rPr>
        <w:t>Research</w:t>
      </w:r>
      <w:r>
        <w:rPr>
          <w:b/>
          <w:spacing w:val="-2"/>
          <w:position w:val="1"/>
          <w:sz w:val="22"/>
        </w:rPr>
        <w:t> </w:t>
      </w:r>
      <w:r>
        <w:rPr>
          <w:b/>
          <w:position w:val="1"/>
          <w:sz w:val="22"/>
        </w:rPr>
        <w:t>Focus</w:t>
      </w:r>
      <w:r>
        <w:rPr>
          <w:b/>
          <w:position w:val="1"/>
          <w:sz w:val="22"/>
        </w:rPr>
        <w:tab/>
      </w:r>
      <w:r>
        <w:rPr>
          <w:b/>
          <w:position w:val="1"/>
          <w:sz w:val="22"/>
        </w:rPr>
        <w:t>5</w:t>
      </w:r>
    </w:p>
    <w:p>
      <w:pPr>
        <w:tabs>
          <w:tab w:pos="9090" w:val="right" w:leader="dot"/>
        </w:tabs>
        <w:spacing w:before="375"/>
        <w:ind w:left="704" w:right="0" w:firstLine="0"/>
        <w:jc w:val="left"/>
        <w:rPr>
          <w:b/>
          <w:sz w:val="22"/>
        </w:rPr>
      </w:pPr>
      <w:r>
        <w:rPr/>
        <w:drawing>
          <wp:inline distT="0" distB="0" distL="0" distR="0">
            <wp:extent cx="207264" cy="112775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position w:val="1"/>
          <w:sz w:val="20"/>
        </w:rPr>
        <w:t>       </w:t>
      </w:r>
      <w:r>
        <w:rPr>
          <w:spacing w:val="-12"/>
          <w:position w:val="1"/>
          <w:sz w:val="20"/>
        </w:rPr>
        <w:t> </w:t>
      </w:r>
      <w:r>
        <w:rPr>
          <w:b/>
          <w:position w:val="1"/>
          <w:sz w:val="22"/>
        </w:rPr>
        <w:t>Research</w:t>
      </w:r>
      <w:r>
        <w:rPr>
          <w:b/>
          <w:spacing w:val="-2"/>
          <w:position w:val="1"/>
          <w:sz w:val="22"/>
        </w:rPr>
        <w:t> </w:t>
      </w:r>
      <w:r>
        <w:rPr>
          <w:b/>
          <w:position w:val="1"/>
          <w:sz w:val="22"/>
        </w:rPr>
        <w:t>Questions</w:t>
      </w:r>
      <w:r>
        <w:rPr>
          <w:b/>
          <w:position w:val="1"/>
          <w:sz w:val="22"/>
        </w:rPr>
        <w:tab/>
      </w:r>
      <w:r>
        <w:rPr>
          <w:b/>
          <w:position w:val="1"/>
          <w:sz w:val="22"/>
        </w:rPr>
        <w:t>6</w:t>
      </w:r>
    </w:p>
    <w:p>
      <w:pPr>
        <w:tabs>
          <w:tab w:pos="9090" w:val="right" w:leader="dot"/>
        </w:tabs>
        <w:spacing w:before="371"/>
        <w:ind w:left="704" w:right="0" w:firstLine="0"/>
        <w:jc w:val="left"/>
        <w:rPr>
          <w:b/>
          <w:sz w:val="22"/>
        </w:rPr>
      </w:pPr>
      <w:r>
        <w:rPr/>
        <w:drawing>
          <wp:inline distT="0" distB="0" distL="0" distR="0">
            <wp:extent cx="207264" cy="112775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position w:val="1"/>
          <w:sz w:val="20"/>
        </w:rPr>
        <w:t>       </w:t>
      </w:r>
      <w:r>
        <w:rPr>
          <w:spacing w:val="-12"/>
          <w:position w:val="1"/>
          <w:sz w:val="20"/>
        </w:rPr>
        <w:t> </w:t>
      </w:r>
      <w:r>
        <w:rPr>
          <w:b/>
          <w:position w:val="1"/>
          <w:sz w:val="22"/>
        </w:rPr>
        <w:t>Contributions</w:t>
      </w:r>
      <w:r>
        <w:rPr>
          <w:b/>
          <w:position w:val="1"/>
          <w:sz w:val="22"/>
        </w:rPr>
        <w:tab/>
      </w:r>
      <w:r>
        <w:rPr>
          <w:b/>
          <w:position w:val="1"/>
          <w:sz w:val="22"/>
        </w:rPr>
        <w:t>7</w:t>
      </w:r>
    </w:p>
    <w:p>
      <w:pPr>
        <w:tabs>
          <w:tab w:pos="9090" w:val="right" w:leader="dot"/>
        </w:tabs>
        <w:spacing w:before="376"/>
        <w:ind w:left="704" w:right="0" w:firstLine="0"/>
        <w:jc w:val="left"/>
        <w:rPr>
          <w:b/>
          <w:sz w:val="22"/>
        </w:rPr>
      </w:pPr>
      <w:r>
        <w:rPr/>
        <w:drawing>
          <wp:inline distT="0" distB="0" distL="0" distR="0">
            <wp:extent cx="207264" cy="112775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position w:val="1"/>
          <w:sz w:val="20"/>
        </w:rPr>
        <w:t>       </w:t>
      </w:r>
      <w:r>
        <w:rPr>
          <w:spacing w:val="-12"/>
          <w:position w:val="1"/>
          <w:sz w:val="20"/>
        </w:rPr>
        <w:t> </w:t>
      </w:r>
      <w:r>
        <w:rPr>
          <w:b/>
          <w:position w:val="1"/>
          <w:sz w:val="22"/>
        </w:rPr>
        <w:t>Organization</w:t>
      </w:r>
      <w:r>
        <w:rPr>
          <w:b/>
          <w:position w:val="1"/>
          <w:sz w:val="22"/>
        </w:rPr>
        <w:tab/>
      </w:r>
      <w:r>
        <w:rPr>
          <w:b/>
          <w:position w:val="1"/>
          <w:sz w:val="22"/>
        </w:rPr>
        <w:t>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1368552</wp:posOffset>
            </wp:positionH>
            <wp:positionV relativeFrom="paragraph">
              <wp:posOffset>120035</wp:posOffset>
            </wp:positionV>
            <wp:extent cx="5486399" cy="118872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35"/>
        </w:rPr>
      </w:pPr>
    </w:p>
    <w:p>
      <w:pPr>
        <w:pStyle w:val="ListParagraph"/>
        <w:numPr>
          <w:ilvl w:val="1"/>
          <w:numId w:val="1"/>
        </w:numPr>
        <w:tabs>
          <w:tab w:pos="1419" w:val="left" w:leader="none"/>
          <w:tab w:pos="1420" w:val="left" w:leader="none"/>
          <w:tab w:pos="8979" w:val="left" w:leader="dot"/>
        </w:tabs>
        <w:spacing w:line="240" w:lineRule="auto" w:before="0" w:after="0"/>
        <w:ind w:left="1420" w:right="0" w:hanging="720"/>
        <w:jc w:val="left"/>
        <w:rPr>
          <w:b/>
          <w:sz w:val="22"/>
        </w:rPr>
      </w:pPr>
      <w:r>
        <w:rPr>
          <w:b/>
          <w:sz w:val="22"/>
        </w:rPr>
        <w:t>Source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Code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Comprehension</w:t>
      </w:r>
      <w:r>
        <w:rPr>
          <w:b/>
          <w:sz w:val="22"/>
        </w:rPr>
        <w:tab/>
      </w:r>
      <w:r>
        <w:rPr>
          <w:b/>
          <w:sz w:val="22"/>
        </w:rPr>
        <w:t>9</w:t>
      </w:r>
    </w:p>
    <w:p>
      <w:pPr>
        <w:pStyle w:val="ListParagraph"/>
        <w:numPr>
          <w:ilvl w:val="2"/>
          <w:numId w:val="1"/>
        </w:numPr>
        <w:tabs>
          <w:tab w:pos="1659" w:val="left" w:leader="none"/>
          <w:tab w:pos="1660" w:val="left" w:leader="none"/>
          <w:tab w:pos="9090" w:val="right" w:leader="dot"/>
        </w:tabs>
        <w:spacing w:line="240" w:lineRule="auto" w:before="251" w:after="0"/>
        <w:ind w:left="1660" w:right="0" w:hanging="720"/>
        <w:jc w:val="left"/>
        <w:rPr>
          <w:sz w:val="20"/>
        </w:rPr>
      </w:pPr>
      <w:r>
        <w:rPr>
          <w:b/>
          <w:sz w:val="20"/>
        </w:rPr>
        <w:t>Readability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Program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Comprehension</w:t>
      </w:r>
      <w:r>
        <w:rPr>
          <w:b/>
          <w:sz w:val="20"/>
        </w:rPr>
        <w:tab/>
      </w:r>
      <w:r>
        <w:rPr>
          <w:sz w:val="20"/>
        </w:rPr>
        <w:t>9</w:t>
      </w:r>
    </w:p>
    <w:p>
      <w:pPr>
        <w:pStyle w:val="ListParagraph"/>
        <w:numPr>
          <w:ilvl w:val="2"/>
          <w:numId w:val="1"/>
        </w:numPr>
        <w:tabs>
          <w:tab w:pos="1659" w:val="left" w:leader="none"/>
          <w:tab w:pos="1660" w:val="left" w:leader="none"/>
          <w:tab w:pos="9089" w:val="right" w:leader="dot"/>
        </w:tabs>
        <w:spacing w:line="240" w:lineRule="auto" w:before="231" w:after="0"/>
        <w:ind w:left="1660" w:right="0" w:hanging="720"/>
        <w:jc w:val="left"/>
        <w:rPr>
          <w:sz w:val="20"/>
        </w:rPr>
      </w:pPr>
      <w:r>
        <w:rPr>
          <w:b/>
          <w:sz w:val="20"/>
        </w:rPr>
        <w:t>Expertise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Program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Comprehension</w:t>
      </w:r>
      <w:r>
        <w:rPr>
          <w:b/>
          <w:sz w:val="20"/>
        </w:rPr>
        <w:tab/>
      </w:r>
      <w:r>
        <w:rPr>
          <w:sz w:val="20"/>
        </w:rPr>
        <w:t>14</w:t>
      </w:r>
    </w:p>
    <w:p>
      <w:pPr>
        <w:pStyle w:val="ListParagraph"/>
        <w:numPr>
          <w:ilvl w:val="1"/>
          <w:numId w:val="1"/>
        </w:numPr>
        <w:tabs>
          <w:tab w:pos="1419" w:val="left" w:leader="none"/>
          <w:tab w:pos="1420" w:val="left" w:leader="none"/>
          <w:tab w:pos="9089" w:val="right" w:leader="dot"/>
        </w:tabs>
        <w:spacing w:line="240" w:lineRule="auto" w:before="351" w:after="0"/>
        <w:ind w:left="1420" w:right="0" w:hanging="720"/>
        <w:jc w:val="left"/>
        <w:rPr>
          <w:b/>
          <w:sz w:val="22"/>
        </w:rPr>
      </w:pPr>
      <w:r>
        <w:rPr>
          <w:b/>
          <w:sz w:val="22"/>
        </w:rPr>
        <w:t>Expertise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Programming</w:t>
      </w:r>
      <w:r>
        <w:rPr>
          <w:b/>
          <w:sz w:val="22"/>
        </w:rPr>
        <w:tab/>
      </w:r>
      <w:r>
        <w:rPr>
          <w:b/>
          <w:sz w:val="22"/>
        </w:rPr>
        <w:t>17</w:t>
      </w:r>
    </w:p>
    <w:p>
      <w:pPr>
        <w:pStyle w:val="ListParagraph"/>
        <w:numPr>
          <w:ilvl w:val="1"/>
          <w:numId w:val="1"/>
        </w:numPr>
        <w:tabs>
          <w:tab w:pos="1419" w:val="left" w:leader="none"/>
          <w:tab w:pos="1420" w:val="left" w:leader="none"/>
          <w:tab w:pos="9089" w:val="right" w:leader="dot"/>
        </w:tabs>
        <w:spacing w:line="240" w:lineRule="auto" w:before="376" w:after="0"/>
        <w:ind w:left="1420" w:right="0" w:hanging="720"/>
        <w:jc w:val="left"/>
        <w:rPr>
          <w:b/>
          <w:sz w:val="22"/>
        </w:rPr>
      </w:pPr>
      <w:r>
        <w:rPr>
          <w:b/>
          <w:sz w:val="22"/>
        </w:rPr>
        <w:t>Eye-Tracking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Software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Engineering</w:t>
      </w:r>
      <w:r>
        <w:rPr>
          <w:b/>
          <w:sz w:val="22"/>
        </w:rPr>
        <w:tab/>
      </w:r>
      <w:r>
        <w:rPr>
          <w:b/>
          <w:sz w:val="22"/>
        </w:rPr>
        <w:t>23</w:t>
      </w:r>
    </w:p>
    <w:p>
      <w:pPr>
        <w:pStyle w:val="ListParagraph"/>
        <w:numPr>
          <w:ilvl w:val="2"/>
          <w:numId w:val="1"/>
        </w:numPr>
        <w:tabs>
          <w:tab w:pos="1659" w:val="left" w:leader="none"/>
          <w:tab w:pos="1660" w:val="left" w:leader="none"/>
          <w:tab w:pos="9089" w:val="right" w:leader="dot"/>
        </w:tabs>
        <w:spacing w:line="240" w:lineRule="auto" w:before="250" w:after="0"/>
        <w:ind w:left="1660" w:right="0" w:hanging="720"/>
        <w:jc w:val="left"/>
        <w:rPr>
          <w:sz w:val="20"/>
        </w:rPr>
      </w:pPr>
      <w:r>
        <w:rPr>
          <w:sz w:val="20"/>
        </w:rPr>
        <w:t>Eye-Tracking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Program</w:t>
      </w:r>
      <w:r>
        <w:rPr>
          <w:spacing w:val="-2"/>
          <w:sz w:val="20"/>
        </w:rPr>
        <w:t> </w:t>
      </w:r>
      <w:r>
        <w:rPr>
          <w:sz w:val="20"/>
        </w:rPr>
        <w:t>Comprehension</w:t>
        <w:tab/>
        <w:t>23</w:t>
      </w:r>
    </w:p>
    <w:p>
      <w:pPr>
        <w:pStyle w:val="ListParagraph"/>
        <w:numPr>
          <w:ilvl w:val="2"/>
          <w:numId w:val="1"/>
        </w:numPr>
        <w:tabs>
          <w:tab w:pos="1659" w:val="left" w:leader="none"/>
          <w:tab w:pos="1660" w:val="left" w:leader="none"/>
          <w:tab w:pos="9089" w:val="right" w:leader="dot"/>
        </w:tabs>
        <w:spacing w:line="240" w:lineRule="auto" w:before="231" w:after="0"/>
        <w:ind w:left="1660" w:right="0" w:hanging="720"/>
        <w:jc w:val="left"/>
        <w:rPr>
          <w:sz w:val="20"/>
        </w:rPr>
      </w:pPr>
      <w:r>
        <w:rPr>
          <w:sz w:val="20"/>
        </w:rPr>
        <w:t>Eye-Tracking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Model</w:t>
      </w:r>
      <w:r>
        <w:rPr>
          <w:spacing w:val="-1"/>
          <w:sz w:val="20"/>
        </w:rPr>
        <w:t> </w:t>
      </w:r>
      <w:r>
        <w:rPr>
          <w:sz w:val="20"/>
        </w:rPr>
        <w:t>Comprehension</w:t>
        <w:tab/>
        <w:t>26</w:t>
      </w:r>
    </w:p>
    <w:p>
      <w:pPr>
        <w:pStyle w:val="ListParagraph"/>
        <w:numPr>
          <w:ilvl w:val="2"/>
          <w:numId w:val="1"/>
        </w:numPr>
        <w:tabs>
          <w:tab w:pos="1659" w:val="left" w:leader="none"/>
          <w:tab w:pos="1660" w:val="left" w:leader="none"/>
          <w:tab w:pos="9089" w:val="right" w:leader="dot"/>
        </w:tabs>
        <w:spacing w:line="240" w:lineRule="auto" w:before="231" w:after="0"/>
        <w:ind w:left="1660" w:right="0" w:hanging="720"/>
        <w:jc w:val="left"/>
        <w:rPr>
          <w:sz w:val="20"/>
        </w:rPr>
      </w:pPr>
      <w:r>
        <w:rPr>
          <w:sz w:val="20"/>
        </w:rPr>
        <w:t>Eye-Tracking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Code</w:t>
      </w:r>
      <w:r>
        <w:rPr>
          <w:spacing w:val="-1"/>
          <w:sz w:val="20"/>
        </w:rPr>
        <w:t> </w:t>
      </w:r>
      <w:r>
        <w:rPr>
          <w:sz w:val="20"/>
        </w:rPr>
        <w:t>Summarization</w:t>
        <w:tab/>
        <w:t>27</w:t>
      </w:r>
    </w:p>
    <w:p>
      <w:pPr>
        <w:pStyle w:val="ListParagraph"/>
        <w:numPr>
          <w:ilvl w:val="2"/>
          <w:numId w:val="1"/>
        </w:numPr>
        <w:tabs>
          <w:tab w:pos="1659" w:val="left" w:leader="none"/>
          <w:tab w:pos="1660" w:val="left" w:leader="none"/>
          <w:tab w:pos="9089" w:val="right" w:leader="dot"/>
        </w:tabs>
        <w:spacing w:line="240" w:lineRule="auto" w:before="226" w:after="0"/>
        <w:ind w:left="1660" w:right="0" w:hanging="720"/>
        <w:jc w:val="left"/>
        <w:rPr>
          <w:sz w:val="20"/>
        </w:rPr>
      </w:pPr>
      <w:r>
        <w:rPr>
          <w:sz w:val="20"/>
        </w:rPr>
        <w:t>Eye-Tracking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Debugging</w:t>
        <w:tab/>
        <w:t>28</w:t>
      </w:r>
    </w:p>
    <w:p>
      <w:pPr>
        <w:pStyle w:val="ListParagraph"/>
        <w:numPr>
          <w:ilvl w:val="2"/>
          <w:numId w:val="1"/>
        </w:numPr>
        <w:tabs>
          <w:tab w:pos="1659" w:val="left" w:leader="none"/>
          <w:tab w:pos="1660" w:val="left" w:leader="none"/>
          <w:tab w:pos="9089" w:val="right" w:leader="dot"/>
        </w:tabs>
        <w:spacing w:line="240" w:lineRule="auto" w:before="231" w:after="0"/>
        <w:ind w:left="1660" w:right="0" w:hanging="720"/>
        <w:jc w:val="left"/>
        <w:rPr>
          <w:sz w:val="20"/>
        </w:rPr>
      </w:pPr>
      <w:r>
        <w:rPr>
          <w:sz w:val="20"/>
        </w:rPr>
        <w:t>Eye-Tracking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Reading</w:t>
      </w:r>
      <w:r>
        <w:rPr>
          <w:spacing w:val="-1"/>
          <w:sz w:val="20"/>
        </w:rPr>
        <w:t> </w:t>
      </w:r>
      <w:r>
        <w:rPr>
          <w:sz w:val="20"/>
        </w:rPr>
        <w:t>Pattern</w:t>
        <w:tab/>
        <w:t>29</w:t>
      </w:r>
    </w:p>
    <w:p>
      <w:pPr>
        <w:spacing w:after="0" w:line="240" w:lineRule="auto"/>
        <w:jc w:val="left"/>
        <w:rPr>
          <w:sz w:val="20"/>
        </w:rPr>
        <w:sectPr>
          <w:footerReference w:type="default" r:id="rId5"/>
          <w:pgSz w:w="12240" w:h="15840"/>
          <w:pgMar w:footer="731" w:header="0" w:top="1500" w:bottom="920" w:left="1700" w:right="1320"/>
          <w:pgNumType w:start="3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187" w:lineRule="exact"/>
        <w:ind w:left="455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5483351" cy="118872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351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</w:pPr>
    </w:p>
    <w:p>
      <w:pPr>
        <w:pStyle w:val="ListParagraph"/>
        <w:numPr>
          <w:ilvl w:val="1"/>
          <w:numId w:val="2"/>
        </w:numPr>
        <w:tabs>
          <w:tab w:pos="1419" w:val="left" w:leader="none"/>
          <w:tab w:pos="1420" w:val="left" w:leader="none"/>
          <w:tab w:pos="8869" w:val="left" w:leader="dot"/>
        </w:tabs>
        <w:spacing w:line="240" w:lineRule="auto" w:before="157" w:after="0"/>
        <w:ind w:left="1420" w:right="0" w:hanging="720"/>
        <w:jc w:val="left"/>
        <w:rPr>
          <w:b/>
          <w:sz w:val="22"/>
        </w:rPr>
      </w:pPr>
      <w:r>
        <w:rPr>
          <w:b/>
          <w:sz w:val="22"/>
        </w:rPr>
        <w:t>Fixations</w:t>
      </w:r>
      <w:r>
        <w:rPr>
          <w:b/>
          <w:sz w:val="22"/>
        </w:rPr>
        <w:tab/>
      </w:r>
      <w:r>
        <w:rPr>
          <w:b/>
          <w:sz w:val="22"/>
        </w:rPr>
        <w:t>32</w:t>
      </w:r>
    </w:p>
    <w:p>
      <w:pPr>
        <w:pStyle w:val="ListParagraph"/>
        <w:numPr>
          <w:ilvl w:val="2"/>
          <w:numId w:val="2"/>
        </w:numPr>
        <w:tabs>
          <w:tab w:pos="1659" w:val="left" w:leader="none"/>
          <w:tab w:pos="1660" w:val="left" w:leader="none"/>
          <w:tab w:pos="9089" w:val="right" w:leader="dot"/>
        </w:tabs>
        <w:spacing w:line="240" w:lineRule="auto" w:before="250" w:after="0"/>
        <w:ind w:left="1660" w:right="0" w:hanging="720"/>
        <w:jc w:val="left"/>
        <w:rPr>
          <w:sz w:val="20"/>
        </w:rPr>
      </w:pPr>
      <w:r>
        <w:rPr>
          <w:sz w:val="20"/>
        </w:rPr>
        <w:t>Fixation</w:t>
      </w:r>
      <w:r>
        <w:rPr>
          <w:spacing w:val="-2"/>
          <w:sz w:val="20"/>
        </w:rPr>
        <w:t> </w:t>
      </w:r>
      <w:r>
        <w:rPr>
          <w:sz w:val="20"/>
        </w:rPr>
        <w:t>Count</w:t>
        <w:tab/>
        <w:t>33</w:t>
      </w:r>
    </w:p>
    <w:p>
      <w:pPr>
        <w:pStyle w:val="ListParagraph"/>
        <w:numPr>
          <w:ilvl w:val="2"/>
          <w:numId w:val="2"/>
        </w:numPr>
        <w:tabs>
          <w:tab w:pos="1659" w:val="left" w:leader="none"/>
          <w:tab w:pos="1660" w:val="left" w:leader="none"/>
          <w:tab w:pos="9089" w:val="right" w:leader="dot"/>
        </w:tabs>
        <w:spacing w:line="240" w:lineRule="auto" w:before="231" w:after="0"/>
        <w:ind w:left="1660" w:right="0" w:hanging="720"/>
        <w:jc w:val="left"/>
        <w:rPr>
          <w:sz w:val="20"/>
        </w:rPr>
      </w:pPr>
      <w:r>
        <w:rPr>
          <w:sz w:val="20"/>
        </w:rPr>
        <w:t>Fixation</w:t>
      </w:r>
      <w:r>
        <w:rPr>
          <w:spacing w:val="-2"/>
          <w:sz w:val="20"/>
        </w:rPr>
        <w:t> </w:t>
      </w:r>
      <w:r>
        <w:rPr>
          <w:sz w:val="20"/>
        </w:rPr>
        <w:t>Rate</w:t>
        <w:tab/>
        <w:t>33</w:t>
      </w:r>
    </w:p>
    <w:p>
      <w:pPr>
        <w:pStyle w:val="ListParagraph"/>
        <w:numPr>
          <w:ilvl w:val="2"/>
          <w:numId w:val="2"/>
        </w:numPr>
        <w:tabs>
          <w:tab w:pos="1659" w:val="left" w:leader="none"/>
          <w:tab w:pos="1660" w:val="left" w:leader="none"/>
          <w:tab w:pos="9089" w:val="right" w:leader="dot"/>
        </w:tabs>
        <w:spacing w:line="240" w:lineRule="auto" w:before="231" w:after="0"/>
        <w:ind w:left="1660" w:right="0" w:hanging="720"/>
        <w:jc w:val="left"/>
        <w:rPr>
          <w:sz w:val="20"/>
        </w:rPr>
      </w:pPr>
      <w:r>
        <w:rPr>
          <w:sz w:val="20"/>
        </w:rPr>
        <w:t>Fixation</w:t>
      </w:r>
      <w:r>
        <w:rPr>
          <w:spacing w:val="-2"/>
          <w:sz w:val="20"/>
        </w:rPr>
        <w:t> </w:t>
      </w:r>
      <w:r>
        <w:rPr>
          <w:sz w:val="20"/>
        </w:rPr>
        <w:t>Time</w:t>
        <w:tab/>
        <w:t>34</w:t>
      </w:r>
    </w:p>
    <w:p>
      <w:pPr>
        <w:pStyle w:val="ListParagraph"/>
        <w:numPr>
          <w:ilvl w:val="2"/>
          <w:numId w:val="2"/>
        </w:numPr>
        <w:tabs>
          <w:tab w:pos="1659" w:val="left" w:leader="none"/>
          <w:tab w:pos="1660" w:val="left" w:leader="none"/>
          <w:tab w:pos="9089" w:val="right" w:leader="dot"/>
        </w:tabs>
        <w:spacing w:line="240" w:lineRule="auto" w:before="231" w:after="0"/>
        <w:ind w:left="1660" w:right="0" w:hanging="720"/>
        <w:jc w:val="left"/>
        <w:rPr>
          <w:sz w:val="20"/>
        </w:rPr>
      </w:pPr>
      <w:r>
        <w:rPr>
          <w:sz w:val="20"/>
        </w:rPr>
        <w:t>Ratio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Fixation</w:t>
      </w:r>
      <w:r>
        <w:rPr>
          <w:spacing w:val="-1"/>
          <w:sz w:val="20"/>
        </w:rPr>
        <w:t> </w:t>
      </w:r>
      <w:r>
        <w:rPr>
          <w:sz w:val="20"/>
        </w:rPr>
        <w:t>Time</w:t>
        <w:tab/>
        <w:t>35</w:t>
      </w:r>
    </w:p>
    <w:p>
      <w:pPr>
        <w:pStyle w:val="ListParagraph"/>
        <w:numPr>
          <w:ilvl w:val="1"/>
          <w:numId w:val="2"/>
        </w:numPr>
        <w:tabs>
          <w:tab w:pos="1419" w:val="left" w:leader="none"/>
          <w:tab w:pos="1420" w:val="left" w:leader="none"/>
          <w:tab w:pos="9089" w:val="right" w:leader="dot"/>
        </w:tabs>
        <w:spacing w:line="240" w:lineRule="auto" w:before="351" w:after="0"/>
        <w:ind w:left="1420" w:right="0" w:hanging="720"/>
        <w:jc w:val="left"/>
        <w:rPr>
          <w:b/>
          <w:sz w:val="22"/>
        </w:rPr>
      </w:pPr>
      <w:r>
        <w:rPr>
          <w:b/>
          <w:sz w:val="22"/>
        </w:rPr>
        <w:t>Saccade</w:t>
      </w:r>
      <w:r>
        <w:rPr>
          <w:b/>
          <w:sz w:val="22"/>
        </w:rPr>
        <w:tab/>
      </w:r>
      <w:r>
        <w:rPr>
          <w:b/>
          <w:sz w:val="22"/>
        </w:rPr>
        <w:t>36</w:t>
      </w:r>
    </w:p>
    <w:p>
      <w:pPr>
        <w:pStyle w:val="ListParagraph"/>
        <w:numPr>
          <w:ilvl w:val="1"/>
          <w:numId w:val="2"/>
        </w:numPr>
        <w:tabs>
          <w:tab w:pos="1419" w:val="left" w:leader="none"/>
          <w:tab w:pos="1420" w:val="left" w:leader="none"/>
          <w:tab w:pos="9089" w:val="right" w:leader="dot"/>
        </w:tabs>
        <w:spacing w:line="240" w:lineRule="auto" w:before="371" w:after="0"/>
        <w:ind w:left="1420" w:right="0" w:hanging="720"/>
        <w:jc w:val="left"/>
        <w:rPr>
          <w:b/>
          <w:sz w:val="22"/>
        </w:rPr>
      </w:pPr>
      <w:r>
        <w:rPr>
          <w:b/>
          <w:sz w:val="22"/>
        </w:rPr>
        <w:t>Pupil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Size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Metrics</w:t>
      </w:r>
      <w:r>
        <w:rPr>
          <w:b/>
          <w:sz w:val="22"/>
        </w:rPr>
        <w:tab/>
      </w:r>
      <w:r>
        <w:rPr>
          <w:b/>
          <w:sz w:val="22"/>
        </w:rPr>
        <w:t>36</w:t>
      </w:r>
    </w:p>
    <w:p>
      <w:pPr>
        <w:pStyle w:val="ListParagraph"/>
        <w:numPr>
          <w:ilvl w:val="1"/>
          <w:numId w:val="2"/>
        </w:numPr>
        <w:tabs>
          <w:tab w:pos="1419" w:val="left" w:leader="none"/>
          <w:tab w:pos="1420" w:val="left" w:leader="none"/>
          <w:tab w:pos="9089" w:val="right" w:leader="dot"/>
        </w:tabs>
        <w:spacing w:line="240" w:lineRule="auto" w:before="376" w:after="0"/>
        <w:ind w:left="1420" w:right="0" w:hanging="720"/>
        <w:jc w:val="left"/>
        <w:rPr>
          <w:b/>
          <w:sz w:val="22"/>
        </w:rPr>
      </w:pPr>
      <w:r>
        <w:rPr>
          <w:b/>
          <w:sz w:val="22"/>
        </w:rPr>
        <w:t>Scan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Path</w:t>
      </w:r>
      <w:r>
        <w:rPr>
          <w:b/>
          <w:sz w:val="22"/>
        </w:rPr>
        <w:tab/>
      </w:r>
      <w:r>
        <w:rPr>
          <w:b/>
          <w:sz w:val="22"/>
        </w:rPr>
        <w:t>38</w:t>
      </w:r>
    </w:p>
    <w:p>
      <w:pPr>
        <w:pStyle w:val="ListParagraph"/>
        <w:numPr>
          <w:ilvl w:val="2"/>
          <w:numId w:val="2"/>
        </w:numPr>
        <w:tabs>
          <w:tab w:pos="1659" w:val="left" w:leader="none"/>
          <w:tab w:pos="1660" w:val="left" w:leader="none"/>
          <w:tab w:pos="9089" w:val="right" w:leader="dot"/>
        </w:tabs>
        <w:spacing w:line="240" w:lineRule="auto" w:before="251" w:after="0"/>
        <w:ind w:left="1660" w:right="0" w:hanging="720"/>
        <w:jc w:val="left"/>
        <w:rPr>
          <w:sz w:val="20"/>
        </w:rPr>
      </w:pPr>
      <w:r>
        <w:rPr>
          <w:sz w:val="20"/>
        </w:rPr>
        <w:t>Attention</w:t>
      </w:r>
      <w:r>
        <w:rPr>
          <w:spacing w:val="-2"/>
          <w:sz w:val="20"/>
        </w:rPr>
        <w:t> </w:t>
      </w:r>
      <w:r>
        <w:rPr>
          <w:sz w:val="20"/>
        </w:rPr>
        <w:t>Switching</w:t>
      </w:r>
      <w:r>
        <w:rPr>
          <w:spacing w:val="-1"/>
          <w:sz w:val="20"/>
        </w:rPr>
        <w:t> </w:t>
      </w:r>
      <w:r>
        <w:rPr>
          <w:sz w:val="20"/>
        </w:rPr>
        <w:t>Frequency</w:t>
        <w:tab/>
        <w:t>38</w:t>
      </w:r>
    </w:p>
    <w:p>
      <w:pPr>
        <w:pStyle w:val="ListParagraph"/>
        <w:numPr>
          <w:ilvl w:val="2"/>
          <w:numId w:val="2"/>
        </w:numPr>
        <w:tabs>
          <w:tab w:pos="1659" w:val="left" w:leader="none"/>
          <w:tab w:pos="1660" w:val="left" w:leader="none"/>
          <w:tab w:pos="9089" w:val="right" w:leader="dot"/>
        </w:tabs>
        <w:spacing w:line="240" w:lineRule="auto" w:before="230" w:after="0"/>
        <w:ind w:left="1660" w:right="0" w:hanging="720"/>
        <w:jc w:val="left"/>
        <w:rPr>
          <w:sz w:val="20"/>
        </w:rPr>
      </w:pPr>
      <w:r>
        <w:rPr>
          <w:sz w:val="20"/>
        </w:rPr>
        <w:t>Scan</w:t>
      </w:r>
      <w:r>
        <w:rPr>
          <w:spacing w:val="-1"/>
          <w:sz w:val="20"/>
        </w:rPr>
        <w:t> </w:t>
      </w:r>
      <w:r>
        <w:rPr>
          <w:sz w:val="20"/>
        </w:rPr>
        <w:t>Match</w:t>
        <w:tab/>
        <w:t>38</w:t>
      </w:r>
    </w:p>
    <w:p>
      <w:pPr>
        <w:pStyle w:val="ListParagraph"/>
        <w:numPr>
          <w:ilvl w:val="1"/>
          <w:numId w:val="2"/>
        </w:numPr>
        <w:tabs>
          <w:tab w:pos="1419" w:val="left" w:leader="none"/>
          <w:tab w:pos="1420" w:val="left" w:leader="none"/>
          <w:tab w:pos="9089" w:val="right" w:leader="dot"/>
        </w:tabs>
        <w:spacing w:line="240" w:lineRule="auto" w:before="352" w:after="0"/>
        <w:ind w:left="1420" w:right="0" w:hanging="720"/>
        <w:jc w:val="left"/>
        <w:rPr>
          <w:b/>
          <w:sz w:val="22"/>
        </w:rPr>
      </w:pPr>
      <w:r>
        <w:rPr>
          <w:b/>
          <w:sz w:val="22"/>
        </w:rPr>
        <w:t>Heat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Map</w:t>
      </w:r>
      <w:r>
        <w:rPr>
          <w:b/>
          <w:sz w:val="22"/>
        </w:rPr>
        <w:tab/>
      </w:r>
      <w:r>
        <w:rPr>
          <w:b/>
          <w:sz w:val="22"/>
        </w:rPr>
        <w:t>38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1368552</wp:posOffset>
            </wp:positionH>
            <wp:positionV relativeFrom="paragraph">
              <wp:posOffset>122470</wp:posOffset>
            </wp:positionV>
            <wp:extent cx="5483351" cy="118872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351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35"/>
        </w:rPr>
      </w:pPr>
    </w:p>
    <w:p>
      <w:pPr>
        <w:pStyle w:val="ListParagraph"/>
        <w:numPr>
          <w:ilvl w:val="1"/>
          <w:numId w:val="3"/>
        </w:numPr>
        <w:tabs>
          <w:tab w:pos="1419" w:val="left" w:leader="none"/>
          <w:tab w:pos="1420" w:val="left" w:leader="none"/>
          <w:tab w:pos="8869" w:val="left" w:leader="dot"/>
        </w:tabs>
        <w:spacing w:line="240" w:lineRule="auto" w:before="0" w:after="0"/>
        <w:ind w:left="1420" w:right="0" w:hanging="720"/>
        <w:jc w:val="left"/>
        <w:rPr>
          <w:b/>
          <w:sz w:val="22"/>
        </w:rPr>
      </w:pPr>
      <w:r>
        <w:rPr>
          <w:b/>
          <w:sz w:val="22"/>
        </w:rPr>
        <w:t>Dataset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Task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Used</w:t>
      </w:r>
      <w:r>
        <w:rPr>
          <w:b/>
          <w:sz w:val="22"/>
        </w:rPr>
        <w:tab/>
      </w:r>
      <w:r>
        <w:rPr>
          <w:b/>
          <w:sz w:val="22"/>
        </w:rPr>
        <w:t>44</w:t>
      </w:r>
    </w:p>
    <w:p>
      <w:pPr>
        <w:pStyle w:val="ListParagraph"/>
        <w:numPr>
          <w:ilvl w:val="1"/>
          <w:numId w:val="3"/>
        </w:numPr>
        <w:tabs>
          <w:tab w:pos="1419" w:val="left" w:leader="none"/>
          <w:tab w:pos="1420" w:val="left" w:leader="none"/>
          <w:tab w:pos="9089" w:val="right" w:leader="dot"/>
        </w:tabs>
        <w:spacing w:line="240" w:lineRule="auto" w:before="371" w:after="0"/>
        <w:ind w:left="1420" w:right="0" w:hanging="720"/>
        <w:jc w:val="left"/>
        <w:rPr>
          <w:b/>
          <w:sz w:val="22"/>
        </w:rPr>
      </w:pPr>
      <w:r>
        <w:rPr>
          <w:b/>
          <w:sz w:val="22"/>
        </w:rPr>
        <w:t>Data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Cleaning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Transformation</w:t>
      </w:r>
      <w:r>
        <w:rPr>
          <w:b/>
          <w:sz w:val="22"/>
        </w:rPr>
        <w:tab/>
      </w:r>
      <w:r>
        <w:rPr>
          <w:b/>
          <w:sz w:val="22"/>
        </w:rPr>
        <w:t>45</w:t>
      </w:r>
    </w:p>
    <w:p>
      <w:pPr>
        <w:pStyle w:val="ListParagraph"/>
        <w:numPr>
          <w:ilvl w:val="2"/>
          <w:numId w:val="3"/>
        </w:numPr>
        <w:tabs>
          <w:tab w:pos="1659" w:val="left" w:leader="none"/>
          <w:tab w:pos="1660" w:val="left" w:leader="none"/>
          <w:tab w:pos="9089" w:val="right" w:leader="dot"/>
        </w:tabs>
        <w:spacing w:line="240" w:lineRule="auto" w:before="256" w:after="0"/>
        <w:ind w:left="1660" w:right="0" w:hanging="720"/>
        <w:jc w:val="left"/>
        <w:rPr>
          <w:sz w:val="20"/>
        </w:rPr>
      </w:pPr>
      <w:r>
        <w:rPr>
          <w:sz w:val="20"/>
        </w:rPr>
        <w:t>Source</w:t>
      </w:r>
      <w:r>
        <w:rPr>
          <w:spacing w:val="-2"/>
          <w:sz w:val="20"/>
        </w:rPr>
        <w:t> </w:t>
      </w:r>
      <w:r>
        <w:rPr>
          <w:sz w:val="20"/>
        </w:rPr>
        <w:t>Code</w:t>
      </w:r>
      <w:r>
        <w:rPr>
          <w:spacing w:val="-1"/>
          <w:sz w:val="20"/>
        </w:rPr>
        <w:t> </w:t>
      </w:r>
      <w:r>
        <w:rPr>
          <w:sz w:val="20"/>
        </w:rPr>
        <w:t>Data</w:t>
        <w:tab/>
        <w:t>45</w:t>
      </w:r>
    </w:p>
    <w:p>
      <w:pPr>
        <w:pStyle w:val="ListParagraph"/>
        <w:numPr>
          <w:ilvl w:val="2"/>
          <w:numId w:val="3"/>
        </w:numPr>
        <w:tabs>
          <w:tab w:pos="1659" w:val="left" w:leader="none"/>
          <w:tab w:pos="1660" w:val="left" w:leader="none"/>
          <w:tab w:pos="9089" w:val="right" w:leader="dot"/>
        </w:tabs>
        <w:spacing w:line="240" w:lineRule="auto" w:before="230" w:after="0"/>
        <w:ind w:left="1660" w:right="0" w:hanging="720"/>
        <w:jc w:val="left"/>
        <w:rPr>
          <w:sz w:val="20"/>
        </w:rPr>
      </w:pPr>
      <w:r>
        <w:rPr>
          <w:sz w:val="20"/>
        </w:rPr>
        <w:t>Eye-Tracking</w:t>
      </w:r>
      <w:r>
        <w:rPr>
          <w:spacing w:val="-2"/>
          <w:sz w:val="20"/>
        </w:rPr>
        <w:t> </w:t>
      </w:r>
      <w:r>
        <w:rPr>
          <w:sz w:val="20"/>
        </w:rPr>
        <w:t>Data</w:t>
        <w:tab/>
        <w:t>46</w:t>
      </w:r>
    </w:p>
    <w:p>
      <w:pPr>
        <w:pStyle w:val="ListParagraph"/>
        <w:numPr>
          <w:ilvl w:val="2"/>
          <w:numId w:val="3"/>
        </w:numPr>
        <w:tabs>
          <w:tab w:pos="1659" w:val="left" w:leader="none"/>
          <w:tab w:pos="1660" w:val="left" w:leader="none"/>
          <w:tab w:pos="9089" w:val="right" w:leader="dot"/>
        </w:tabs>
        <w:spacing w:line="240" w:lineRule="auto" w:before="226" w:after="0"/>
        <w:ind w:left="1660" w:right="0" w:hanging="720"/>
        <w:jc w:val="left"/>
        <w:rPr>
          <w:sz w:val="20"/>
        </w:rPr>
      </w:pPr>
      <w:r>
        <w:rPr>
          <w:sz w:val="20"/>
        </w:rPr>
        <w:t>Navigation</w:t>
      </w:r>
      <w:r>
        <w:rPr>
          <w:spacing w:val="-2"/>
          <w:sz w:val="20"/>
        </w:rPr>
        <w:t> </w:t>
      </w:r>
      <w:r>
        <w:rPr>
          <w:sz w:val="20"/>
        </w:rPr>
        <w:t>within</w:t>
      </w:r>
      <w:r>
        <w:rPr>
          <w:spacing w:val="-1"/>
          <w:sz w:val="20"/>
        </w:rPr>
        <w:t> </w:t>
      </w:r>
      <w:r>
        <w:rPr>
          <w:sz w:val="20"/>
        </w:rPr>
        <w:t>Source</w:t>
      </w:r>
      <w:r>
        <w:rPr>
          <w:spacing w:val="-1"/>
          <w:sz w:val="20"/>
        </w:rPr>
        <w:t> </w:t>
      </w:r>
      <w:r>
        <w:rPr>
          <w:sz w:val="20"/>
        </w:rPr>
        <w:t>Code</w:t>
        <w:tab/>
        <w:t>46</w:t>
      </w:r>
    </w:p>
    <w:p>
      <w:pPr>
        <w:pStyle w:val="ListParagraph"/>
        <w:numPr>
          <w:ilvl w:val="2"/>
          <w:numId w:val="3"/>
        </w:numPr>
        <w:tabs>
          <w:tab w:pos="1659" w:val="left" w:leader="none"/>
          <w:tab w:pos="1660" w:val="left" w:leader="none"/>
          <w:tab w:pos="9089" w:val="right" w:leader="dot"/>
        </w:tabs>
        <w:spacing w:line="240" w:lineRule="auto" w:before="231" w:after="0"/>
        <w:ind w:left="1660" w:right="0" w:hanging="720"/>
        <w:jc w:val="left"/>
        <w:rPr>
          <w:sz w:val="20"/>
        </w:rPr>
      </w:pPr>
      <w:r>
        <w:rPr>
          <w:sz w:val="20"/>
        </w:rPr>
        <w:t>Identify</w:t>
      </w:r>
      <w:r>
        <w:rPr>
          <w:spacing w:val="-2"/>
          <w:sz w:val="20"/>
        </w:rPr>
        <w:t> </w:t>
      </w:r>
      <w:r>
        <w:rPr>
          <w:sz w:val="20"/>
        </w:rPr>
        <w:t>Term</w:t>
      </w:r>
      <w:r>
        <w:rPr>
          <w:spacing w:val="-2"/>
          <w:sz w:val="20"/>
        </w:rPr>
        <w:t> </w:t>
      </w:r>
      <w:r>
        <w:rPr>
          <w:sz w:val="20"/>
        </w:rPr>
        <w:t>Location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Mapping</w:t>
        <w:tab/>
        <w:t>47</w:t>
      </w:r>
    </w:p>
    <w:p>
      <w:pPr>
        <w:pStyle w:val="ListParagraph"/>
        <w:numPr>
          <w:ilvl w:val="1"/>
          <w:numId w:val="3"/>
        </w:numPr>
        <w:tabs>
          <w:tab w:pos="1419" w:val="left" w:leader="none"/>
          <w:tab w:pos="1420" w:val="left" w:leader="none"/>
          <w:tab w:pos="9089" w:val="right" w:leader="dot"/>
        </w:tabs>
        <w:spacing w:line="240" w:lineRule="auto" w:before="352" w:after="0"/>
        <w:ind w:left="1420" w:right="0" w:hanging="720"/>
        <w:jc w:val="left"/>
        <w:rPr>
          <w:b/>
          <w:sz w:val="22"/>
        </w:rPr>
      </w:pPr>
      <w:r>
        <w:rPr>
          <w:b/>
          <w:sz w:val="22"/>
        </w:rPr>
        <w:t>Results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Discussion</w:t>
      </w:r>
      <w:r>
        <w:rPr>
          <w:b/>
          <w:sz w:val="22"/>
        </w:rPr>
        <w:tab/>
      </w:r>
      <w:r>
        <w:rPr>
          <w:b/>
          <w:sz w:val="22"/>
        </w:rPr>
        <w:t>48</w:t>
      </w:r>
    </w:p>
    <w:p>
      <w:pPr>
        <w:pStyle w:val="ListParagraph"/>
        <w:numPr>
          <w:ilvl w:val="2"/>
          <w:numId w:val="3"/>
        </w:numPr>
        <w:tabs>
          <w:tab w:pos="1659" w:val="left" w:leader="none"/>
          <w:tab w:pos="1660" w:val="left" w:leader="none"/>
          <w:tab w:pos="9089" w:val="right" w:leader="dot"/>
        </w:tabs>
        <w:spacing w:line="240" w:lineRule="auto" w:before="250" w:after="0"/>
        <w:ind w:left="1660" w:right="0" w:hanging="720"/>
        <w:jc w:val="left"/>
        <w:rPr>
          <w:sz w:val="20"/>
        </w:rPr>
      </w:pPr>
      <w:r>
        <w:rPr>
          <w:sz w:val="20"/>
        </w:rPr>
        <w:t>RQ1:</w:t>
      </w:r>
      <w:r>
        <w:rPr>
          <w:spacing w:val="-2"/>
          <w:sz w:val="20"/>
        </w:rPr>
        <w:t> </w:t>
      </w:r>
      <w:r>
        <w:rPr>
          <w:sz w:val="20"/>
        </w:rPr>
        <w:t>Analysis</w:t>
      </w:r>
      <w:r>
        <w:rPr>
          <w:spacing w:val="-1"/>
          <w:sz w:val="20"/>
        </w:rPr>
        <w:t> </w:t>
      </w:r>
      <w:r>
        <w:rPr>
          <w:sz w:val="20"/>
        </w:rPr>
        <w:t>at</w:t>
      </w:r>
      <w:r>
        <w:rPr>
          <w:spacing w:val="-1"/>
          <w:sz w:val="20"/>
        </w:rPr>
        <w:t> </w:t>
      </w:r>
      <w:r>
        <w:rPr>
          <w:sz w:val="20"/>
        </w:rPr>
        <w:t>Term</w:t>
      </w:r>
      <w:r>
        <w:rPr>
          <w:spacing w:val="-2"/>
          <w:sz w:val="20"/>
        </w:rPr>
        <w:t> </w:t>
      </w:r>
      <w:r>
        <w:rPr>
          <w:sz w:val="20"/>
        </w:rPr>
        <w:t>Level</w:t>
        <w:tab/>
        <w:t>48</w:t>
      </w:r>
    </w:p>
    <w:p>
      <w:pPr>
        <w:pStyle w:val="ListParagraph"/>
        <w:numPr>
          <w:ilvl w:val="3"/>
          <w:numId w:val="3"/>
        </w:numPr>
        <w:tabs>
          <w:tab w:pos="2139" w:val="left" w:leader="none"/>
          <w:tab w:pos="2140" w:val="left" w:leader="none"/>
          <w:tab w:pos="9089" w:val="right" w:leader="dot"/>
        </w:tabs>
        <w:spacing w:line="240" w:lineRule="auto" w:before="231" w:after="0"/>
        <w:ind w:left="2140" w:right="0" w:hanging="960"/>
        <w:jc w:val="left"/>
        <w:rPr>
          <w:sz w:val="20"/>
        </w:rPr>
      </w:pPr>
      <w:r>
        <w:rPr>
          <w:sz w:val="20"/>
        </w:rPr>
        <w:t>Expert</w:t>
      </w:r>
      <w:r>
        <w:rPr>
          <w:spacing w:val="-2"/>
          <w:sz w:val="20"/>
        </w:rPr>
        <w:t> </w:t>
      </w:r>
      <w:r>
        <w:rPr>
          <w:sz w:val="20"/>
        </w:rPr>
        <w:t>vs.</w:t>
      </w:r>
      <w:r>
        <w:rPr>
          <w:spacing w:val="-1"/>
          <w:sz w:val="20"/>
        </w:rPr>
        <w:t> </w:t>
      </w:r>
      <w:r>
        <w:rPr>
          <w:sz w:val="20"/>
        </w:rPr>
        <w:t>Novice</w:t>
        <w:tab/>
        <w:t>51</w:t>
      </w:r>
    </w:p>
    <w:p>
      <w:pPr>
        <w:pStyle w:val="ListParagraph"/>
        <w:numPr>
          <w:ilvl w:val="3"/>
          <w:numId w:val="3"/>
        </w:numPr>
        <w:tabs>
          <w:tab w:pos="2139" w:val="left" w:leader="none"/>
          <w:tab w:pos="2140" w:val="left" w:leader="none"/>
          <w:tab w:pos="9089" w:val="right" w:leader="dot"/>
        </w:tabs>
        <w:spacing w:line="240" w:lineRule="auto" w:before="231" w:after="0"/>
        <w:ind w:left="2140" w:right="0" w:hanging="960"/>
        <w:jc w:val="left"/>
        <w:rPr>
          <w:sz w:val="20"/>
        </w:rPr>
      </w:pPr>
      <w:r>
        <w:rPr>
          <w:sz w:val="20"/>
        </w:rPr>
        <w:t>Discussion</w:t>
        <w:tab/>
        <w:t>54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header="0" w:footer="731" w:top="1500" w:bottom="1000" w:left="1700" w:right="1320"/>
        </w:sectPr>
      </w:pPr>
    </w:p>
    <w:p>
      <w:pPr>
        <w:pStyle w:val="ListParagraph"/>
        <w:numPr>
          <w:ilvl w:val="2"/>
          <w:numId w:val="3"/>
        </w:numPr>
        <w:tabs>
          <w:tab w:pos="1659" w:val="left" w:leader="none"/>
          <w:tab w:pos="1660" w:val="left" w:leader="none"/>
          <w:tab w:pos="9089" w:val="right" w:leader="dot"/>
        </w:tabs>
        <w:spacing w:line="240" w:lineRule="auto" w:before="660" w:after="0"/>
        <w:ind w:left="1660" w:right="0" w:hanging="720"/>
        <w:jc w:val="left"/>
        <w:rPr>
          <w:sz w:val="20"/>
        </w:rPr>
      </w:pPr>
      <w:r>
        <w:rPr>
          <w:sz w:val="20"/>
        </w:rPr>
        <w:t>RQ2:</w:t>
      </w:r>
      <w:r>
        <w:rPr>
          <w:spacing w:val="-2"/>
          <w:sz w:val="20"/>
        </w:rPr>
        <w:t> </w:t>
      </w:r>
      <w:r>
        <w:rPr>
          <w:sz w:val="20"/>
        </w:rPr>
        <w:t>Total</w:t>
      </w:r>
      <w:r>
        <w:rPr>
          <w:spacing w:val="-1"/>
          <w:sz w:val="20"/>
        </w:rPr>
        <w:t> </w:t>
      </w:r>
      <w:r>
        <w:rPr>
          <w:sz w:val="20"/>
        </w:rPr>
        <w:t>Gaze</w:t>
      </w:r>
      <w:r>
        <w:rPr>
          <w:spacing w:val="-1"/>
          <w:sz w:val="20"/>
        </w:rPr>
        <w:t> </w:t>
      </w:r>
      <w:r>
        <w:rPr>
          <w:sz w:val="20"/>
        </w:rPr>
        <w:t>on</w:t>
      </w:r>
      <w:r>
        <w:rPr>
          <w:spacing w:val="-1"/>
          <w:sz w:val="20"/>
        </w:rPr>
        <w:t> </w:t>
      </w:r>
      <w:r>
        <w:rPr>
          <w:sz w:val="20"/>
        </w:rPr>
        <w:t>Source</w:t>
      </w:r>
      <w:r>
        <w:rPr>
          <w:spacing w:val="-1"/>
          <w:sz w:val="20"/>
        </w:rPr>
        <w:t> </w:t>
      </w:r>
      <w:r>
        <w:rPr>
          <w:sz w:val="20"/>
        </w:rPr>
        <w:t>Code</w:t>
      </w:r>
      <w:r>
        <w:rPr>
          <w:spacing w:val="-1"/>
          <w:sz w:val="20"/>
        </w:rPr>
        <w:t> </w:t>
      </w:r>
      <w:r>
        <w:rPr>
          <w:sz w:val="20"/>
        </w:rPr>
        <w:t>Lines</w:t>
        <w:tab/>
        <w:t>55</w:t>
      </w:r>
    </w:p>
    <w:p>
      <w:pPr>
        <w:pStyle w:val="ListParagraph"/>
        <w:numPr>
          <w:ilvl w:val="1"/>
          <w:numId w:val="3"/>
        </w:numPr>
        <w:tabs>
          <w:tab w:pos="1419" w:val="left" w:leader="none"/>
          <w:tab w:pos="1420" w:val="left" w:leader="none"/>
          <w:tab w:pos="9089" w:val="right" w:leader="dot"/>
        </w:tabs>
        <w:spacing w:line="240" w:lineRule="auto" w:before="352" w:after="0"/>
        <w:ind w:left="1420" w:right="0" w:hanging="720"/>
        <w:jc w:val="left"/>
        <w:rPr>
          <w:b/>
          <w:sz w:val="22"/>
        </w:rPr>
      </w:pPr>
      <w:r>
        <w:rPr>
          <w:b/>
          <w:sz w:val="22"/>
        </w:rPr>
        <w:t>Conclusion</w:t>
      </w:r>
      <w:r>
        <w:rPr>
          <w:b/>
          <w:sz w:val="22"/>
        </w:rPr>
        <w:tab/>
      </w:r>
      <w:r>
        <w:rPr>
          <w:b/>
          <w:sz w:val="22"/>
        </w:rPr>
        <w:t>56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1368552</wp:posOffset>
            </wp:positionH>
            <wp:positionV relativeFrom="paragraph">
              <wp:posOffset>122339</wp:posOffset>
            </wp:positionV>
            <wp:extent cx="5486399" cy="118872"/>
            <wp:effectExtent l="0" t="0" r="0" b="0"/>
            <wp:wrapTopAndBottom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35"/>
        </w:rPr>
      </w:pPr>
    </w:p>
    <w:p>
      <w:pPr>
        <w:pStyle w:val="ListParagraph"/>
        <w:numPr>
          <w:ilvl w:val="1"/>
          <w:numId w:val="4"/>
        </w:numPr>
        <w:tabs>
          <w:tab w:pos="1419" w:val="left" w:leader="none"/>
          <w:tab w:pos="1420" w:val="left" w:leader="none"/>
          <w:tab w:pos="8869" w:val="left" w:leader="dot"/>
        </w:tabs>
        <w:spacing w:line="240" w:lineRule="auto" w:before="0" w:after="0"/>
        <w:ind w:left="1420" w:right="0" w:hanging="720"/>
        <w:jc w:val="left"/>
        <w:rPr>
          <w:b/>
          <w:sz w:val="22"/>
        </w:rPr>
      </w:pPr>
      <w:r>
        <w:rPr>
          <w:b/>
          <w:sz w:val="22"/>
        </w:rPr>
        <w:t>Study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Design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Procedure</w:t>
      </w:r>
      <w:r>
        <w:rPr>
          <w:b/>
          <w:sz w:val="22"/>
        </w:rPr>
        <w:tab/>
      </w:r>
      <w:r>
        <w:rPr>
          <w:b/>
          <w:sz w:val="22"/>
        </w:rPr>
        <w:t>57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731" w:top="1500" w:bottom="1679" w:left="1700" w:right="13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2"/>
              <w:numId w:val="4"/>
            </w:numPr>
            <w:tabs>
              <w:tab w:pos="1659" w:val="left" w:leader="none"/>
              <w:tab w:pos="1660" w:val="left" w:leader="none"/>
              <w:tab w:pos="9089" w:val="right" w:leader="dot"/>
            </w:tabs>
            <w:spacing w:line="240" w:lineRule="auto" w:before="256" w:after="0"/>
            <w:ind w:left="1660" w:right="0" w:hanging="720"/>
            <w:jc w:val="left"/>
          </w:pPr>
          <w:hyperlink w:history="true" w:anchor="_TOC_250026">
            <w:r>
              <w:rPr/>
              <w:t>Dataset</w:t>
              <w:tab/>
              <w:t>57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659" w:val="left" w:leader="none"/>
              <w:tab w:pos="1660" w:val="left" w:leader="none"/>
              <w:tab w:pos="9089" w:val="right" w:leader="dot"/>
            </w:tabs>
            <w:spacing w:line="240" w:lineRule="auto" w:before="226" w:after="0"/>
            <w:ind w:left="1660" w:right="0" w:hanging="720"/>
            <w:jc w:val="left"/>
          </w:pPr>
          <w:hyperlink w:history="true" w:anchor="_TOC_250025">
            <w:r>
              <w:rPr/>
              <w:t>Measures</w:t>
              <w:tab/>
              <w:t>58</w:t>
            </w:r>
          </w:hyperlink>
        </w:p>
        <w:p>
          <w:pPr>
            <w:pStyle w:val="TOC3"/>
            <w:numPr>
              <w:ilvl w:val="3"/>
              <w:numId w:val="4"/>
            </w:numPr>
            <w:tabs>
              <w:tab w:pos="2139" w:val="left" w:leader="none"/>
              <w:tab w:pos="2140" w:val="left" w:leader="none"/>
              <w:tab w:pos="9089" w:val="right" w:leader="dot"/>
            </w:tabs>
            <w:spacing w:line="240" w:lineRule="auto" w:before="230" w:after="0"/>
            <w:ind w:left="2140" w:right="0" w:hanging="960"/>
            <w:jc w:val="left"/>
          </w:pPr>
          <w:hyperlink w:history="true" w:anchor="_TOC_250024">
            <w:r>
              <w:rPr/>
              <w:t>Visual</w:t>
            </w:r>
            <w:r>
              <w:rPr>
                <w:spacing w:val="-2"/>
              </w:rPr>
              <w:t> </w:t>
            </w:r>
            <w:r>
              <w:rPr/>
              <w:t>Effort</w:t>
            </w:r>
            <w:r>
              <w:rPr>
                <w:spacing w:val="-1"/>
              </w:rPr>
              <w:t> </w:t>
            </w:r>
            <w:r>
              <w:rPr/>
              <w:t>Assessment</w:t>
              <w:tab/>
              <w:t>59</w:t>
            </w:r>
          </w:hyperlink>
        </w:p>
        <w:p>
          <w:pPr>
            <w:pStyle w:val="TOC4"/>
            <w:numPr>
              <w:ilvl w:val="4"/>
              <w:numId w:val="4"/>
            </w:numPr>
            <w:tabs>
              <w:tab w:pos="2379" w:val="left" w:leader="none"/>
              <w:tab w:pos="2380" w:val="left" w:leader="none"/>
              <w:tab w:pos="9089" w:val="right" w:leader="dot"/>
            </w:tabs>
            <w:spacing w:line="240" w:lineRule="auto" w:before="231" w:after="0"/>
            <w:ind w:left="2380" w:right="0" w:hanging="960"/>
            <w:jc w:val="left"/>
          </w:pPr>
          <w:hyperlink w:history="true" w:anchor="_TOC_250023">
            <w:r>
              <w:rPr/>
              <w:t>Fixation</w:t>
            </w:r>
            <w:r>
              <w:rPr>
                <w:spacing w:val="-2"/>
              </w:rPr>
              <w:t> </w:t>
            </w:r>
            <w:r>
              <w:rPr/>
              <w:t>Metrics</w:t>
              <w:tab/>
              <w:t>59</w:t>
            </w:r>
          </w:hyperlink>
        </w:p>
        <w:p>
          <w:pPr>
            <w:pStyle w:val="TOC4"/>
            <w:numPr>
              <w:ilvl w:val="4"/>
              <w:numId w:val="4"/>
            </w:numPr>
            <w:tabs>
              <w:tab w:pos="2379" w:val="left" w:leader="none"/>
              <w:tab w:pos="2380" w:val="left" w:leader="none"/>
              <w:tab w:pos="9089" w:val="right" w:leader="dot"/>
            </w:tabs>
            <w:spacing w:line="240" w:lineRule="auto" w:before="231" w:after="0"/>
            <w:ind w:left="2380" w:right="0" w:hanging="960"/>
            <w:jc w:val="left"/>
          </w:pPr>
          <w:hyperlink w:history="true" w:anchor="_TOC_250022">
            <w:r>
              <w:rPr/>
              <w:t>Saccade</w:t>
            </w:r>
            <w:r>
              <w:rPr>
                <w:spacing w:val="-2"/>
              </w:rPr>
              <w:t> </w:t>
            </w:r>
            <w:r>
              <w:rPr/>
              <w:t>Metrics</w:t>
              <w:tab/>
              <w:t>61</w:t>
            </w:r>
          </w:hyperlink>
        </w:p>
        <w:p>
          <w:pPr>
            <w:pStyle w:val="TOC3"/>
            <w:numPr>
              <w:ilvl w:val="3"/>
              <w:numId w:val="4"/>
            </w:numPr>
            <w:tabs>
              <w:tab w:pos="2139" w:val="left" w:leader="none"/>
              <w:tab w:pos="2140" w:val="left" w:leader="none"/>
              <w:tab w:pos="9089" w:val="right" w:leader="dot"/>
            </w:tabs>
            <w:spacing w:line="240" w:lineRule="auto" w:before="231" w:after="0"/>
            <w:ind w:left="2140" w:right="0" w:hanging="960"/>
            <w:jc w:val="left"/>
          </w:pPr>
          <w:hyperlink w:history="true" w:anchor="_TOC_250021">
            <w:r>
              <w:rPr/>
              <w:t>Cognitive</w:t>
            </w:r>
            <w:r>
              <w:rPr>
                <w:spacing w:val="-2"/>
              </w:rPr>
              <w:t> </w:t>
            </w:r>
            <w:r>
              <w:rPr/>
              <w:t>Effort</w:t>
            </w:r>
            <w:r>
              <w:rPr>
                <w:spacing w:val="-1"/>
              </w:rPr>
              <w:t> </w:t>
            </w:r>
            <w:r>
              <w:rPr/>
              <w:t>Assessment</w:t>
              <w:tab/>
              <w:t>61</w:t>
            </w:r>
          </w:hyperlink>
        </w:p>
        <w:p>
          <w:pPr>
            <w:pStyle w:val="TOC4"/>
            <w:numPr>
              <w:ilvl w:val="4"/>
              <w:numId w:val="4"/>
            </w:numPr>
            <w:tabs>
              <w:tab w:pos="2379" w:val="left" w:leader="none"/>
              <w:tab w:pos="2380" w:val="left" w:leader="none"/>
              <w:tab w:pos="9089" w:val="right" w:leader="dot"/>
            </w:tabs>
            <w:spacing w:line="240" w:lineRule="auto" w:before="231" w:after="0"/>
            <w:ind w:left="2380" w:right="0" w:hanging="960"/>
            <w:jc w:val="left"/>
          </w:pPr>
          <w:hyperlink w:history="true" w:anchor="_TOC_250020">
            <w:r>
              <w:rPr/>
              <w:t>Pupil</w:t>
            </w:r>
            <w:r>
              <w:rPr>
                <w:spacing w:val="-2"/>
              </w:rPr>
              <w:t> </w:t>
            </w:r>
            <w:r>
              <w:rPr/>
              <w:t>Size</w:t>
            </w:r>
            <w:r>
              <w:rPr>
                <w:spacing w:val="-1"/>
              </w:rPr>
              <w:t> </w:t>
            </w:r>
            <w:r>
              <w:rPr/>
              <w:t>Metrics</w:t>
              <w:tab/>
              <w:t>62</w:t>
            </w:r>
          </w:hyperlink>
        </w:p>
        <w:p>
          <w:pPr>
            <w:pStyle w:val="TOC4"/>
            <w:numPr>
              <w:ilvl w:val="4"/>
              <w:numId w:val="4"/>
            </w:numPr>
            <w:tabs>
              <w:tab w:pos="2379" w:val="left" w:leader="none"/>
              <w:tab w:pos="2380" w:val="left" w:leader="none"/>
              <w:tab w:pos="9089" w:val="right" w:leader="dot"/>
            </w:tabs>
            <w:spacing w:line="240" w:lineRule="auto" w:before="226" w:after="0"/>
            <w:ind w:left="2380" w:right="0" w:hanging="960"/>
            <w:jc w:val="left"/>
          </w:pPr>
          <w:hyperlink w:history="true" w:anchor="_TOC_250019">
            <w:r>
              <w:rPr/>
              <w:t>Measure</w:t>
            </w:r>
            <w:r>
              <w:rPr>
                <w:spacing w:val="-2"/>
              </w:rPr>
              <w:t> </w:t>
            </w:r>
            <w:r>
              <w:rPr/>
              <w:t>Pupil</w:t>
            </w:r>
            <w:r>
              <w:rPr>
                <w:spacing w:val="-1"/>
              </w:rPr>
              <w:t> </w:t>
            </w:r>
            <w:r>
              <w:rPr/>
              <w:t>Dilation</w:t>
              <w:tab/>
              <w:t>62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659" w:val="left" w:leader="none"/>
              <w:tab w:pos="1660" w:val="left" w:leader="none"/>
              <w:tab w:pos="9089" w:val="right" w:leader="dot"/>
            </w:tabs>
            <w:spacing w:line="240" w:lineRule="auto" w:before="230" w:after="0"/>
            <w:ind w:left="1660" w:right="0" w:hanging="720"/>
            <w:jc w:val="left"/>
          </w:pPr>
          <w:hyperlink w:history="true" w:anchor="_TOC_250018">
            <w:r>
              <w:rPr/>
              <w:t>Evaluate</w:t>
            </w:r>
            <w:r>
              <w:rPr>
                <w:spacing w:val="-2"/>
              </w:rPr>
              <w:t> </w:t>
            </w:r>
            <w:r>
              <w:rPr/>
              <w:t>Expertise</w:t>
              <w:tab/>
              <w:t>64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659" w:val="left" w:leader="none"/>
              <w:tab w:pos="1660" w:val="left" w:leader="none"/>
              <w:tab w:pos="9089" w:val="right" w:leader="dot"/>
            </w:tabs>
            <w:spacing w:line="240" w:lineRule="auto" w:before="231" w:after="0"/>
            <w:ind w:left="1660" w:right="0" w:hanging="720"/>
            <w:jc w:val="left"/>
          </w:pPr>
          <w:hyperlink w:history="true" w:anchor="_TOC_250017">
            <w:r>
              <w:rPr/>
              <w:t>Data</w:t>
            </w:r>
            <w:r>
              <w:rPr>
                <w:spacing w:val="-2"/>
              </w:rPr>
              <w:t> </w:t>
            </w:r>
            <w:r>
              <w:rPr/>
              <w:t>Cleaning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Transformation</w:t>
              <w:tab/>
              <w:t>64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419" w:val="left" w:leader="none"/>
              <w:tab w:pos="1420" w:val="left" w:leader="none"/>
              <w:tab w:pos="9089" w:val="right" w:leader="dot"/>
            </w:tabs>
            <w:spacing w:line="240" w:lineRule="auto" w:before="352" w:after="0"/>
            <w:ind w:left="1420" w:right="0" w:hanging="720"/>
            <w:jc w:val="left"/>
          </w:pPr>
          <w:hyperlink w:history="true" w:anchor="_TOC_250016">
            <w:r>
              <w:rPr/>
              <w:t>Results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Discussion</w:t>
            </w:r>
            <w:r>
              <w:rPr/>
              <w:tab/>
            </w:r>
            <w:r>
              <w:rPr/>
              <w:t>65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659" w:val="left" w:leader="none"/>
              <w:tab w:pos="1660" w:val="left" w:leader="none"/>
              <w:tab w:pos="9089" w:val="right" w:leader="dot"/>
            </w:tabs>
            <w:spacing w:line="240" w:lineRule="auto" w:before="250" w:after="0"/>
            <w:ind w:left="1660" w:right="0" w:hanging="720"/>
            <w:jc w:val="left"/>
          </w:pPr>
          <w:hyperlink w:history="true" w:anchor="_TOC_250015">
            <w:r>
              <w:rPr/>
              <w:t>Correlation</w:t>
            </w:r>
            <w:r>
              <w:rPr>
                <w:spacing w:val="-2"/>
              </w:rPr>
              <w:t> </w:t>
            </w:r>
            <w:r>
              <w:rPr/>
              <w:t>Between</w:t>
            </w:r>
            <w:r>
              <w:rPr>
                <w:spacing w:val="-1"/>
              </w:rPr>
              <w:t> </w:t>
            </w:r>
            <w:r>
              <w:rPr/>
              <w:t>Expertise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Eye</w:t>
            </w:r>
            <w:r>
              <w:rPr>
                <w:spacing w:val="-2"/>
              </w:rPr>
              <w:t> </w:t>
            </w:r>
            <w:r>
              <w:rPr/>
              <w:t>Tracking</w:t>
            </w:r>
            <w:r>
              <w:rPr>
                <w:spacing w:val="-1"/>
              </w:rPr>
              <w:t> </w:t>
            </w:r>
            <w:r>
              <w:rPr/>
              <w:t>Metrics</w:t>
              <w:tab/>
              <w:t>65</w:t>
            </w:r>
          </w:hyperlink>
        </w:p>
        <w:p>
          <w:pPr>
            <w:pStyle w:val="TOC3"/>
            <w:numPr>
              <w:ilvl w:val="3"/>
              <w:numId w:val="4"/>
            </w:numPr>
            <w:tabs>
              <w:tab w:pos="2139" w:val="left" w:leader="none"/>
              <w:tab w:pos="2140" w:val="left" w:leader="none"/>
              <w:tab w:pos="9089" w:val="right" w:leader="dot"/>
            </w:tabs>
            <w:spacing w:line="240" w:lineRule="auto" w:before="231" w:after="0"/>
            <w:ind w:left="2140" w:right="0" w:hanging="960"/>
            <w:jc w:val="left"/>
          </w:pPr>
          <w:hyperlink w:history="true" w:anchor="_TOC_250014">
            <w:r>
              <w:rPr/>
              <w:t>Discussion</w:t>
              <w:tab/>
              <w:t>68</w:t>
            </w:r>
          </w:hyperlink>
        </w:p>
        <w:p>
          <w:pPr>
            <w:pStyle w:val="TOC3"/>
            <w:numPr>
              <w:ilvl w:val="3"/>
              <w:numId w:val="4"/>
            </w:numPr>
            <w:tabs>
              <w:tab w:pos="2139" w:val="left" w:leader="none"/>
              <w:tab w:pos="2140" w:val="left" w:leader="none"/>
              <w:tab w:pos="9089" w:val="right" w:leader="dot"/>
            </w:tabs>
            <w:spacing w:line="240" w:lineRule="auto" w:before="231" w:after="0"/>
            <w:ind w:left="2140" w:right="0" w:hanging="960"/>
            <w:jc w:val="left"/>
          </w:pPr>
          <w:hyperlink w:history="true" w:anchor="_TOC_250013">
            <w:r>
              <w:rPr/>
              <w:t>RQ1:</w:t>
            </w:r>
            <w:r>
              <w:rPr>
                <w:spacing w:val="-2"/>
              </w:rPr>
              <w:t> </w:t>
            </w:r>
            <w:r>
              <w:rPr/>
              <w:t>Summary</w:t>
              <w:tab/>
              <w:t>69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659" w:val="left" w:leader="none"/>
              <w:tab w:pos="1660" w:val="left" w:leader="none"/>
              <w:tab w:pos="9089" w:val="right" w:leader="dot"/>
            </w:tabs>
            <w:spacing w:line="240" w:lineRule="auto" w:before="231" w:after="0"/>
            <w:ind w:left="1660" w:right="0" w:hanging="720"/>
            <w:jc w:val="left"/>
          </w:pPr>
          <w:hyperlink w:history="true" w:anchor="_TOC_250012">
            <w:r>
              <w:rPr/>
              <w:t>Metrics</w:t>
            </w:r>
            <w:r>
              <w:rPr>
                <w:spacing w:val="-2"/>
              </w:rPr>
              <w:t> </w:t>
            </w:r>
            <w:r>
              <w:rPr/>
              <w:t>Between</w:t>
            </w:r>
            <w:r>
              <w:rPr>
                <w:spacing w:val="-1"/>
              </w:rPr>
              <w:t> </w:t>
            </w:r>
            <w:r>
              <w:rPr/>
              <w:t>Experts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Novices</w:t>
              <w:tab/>
              <w:t>71</w:t>
            </w:r>
          </w:hyperlink>
        </w:p>
        <w:p>
          <w:pPr>
            <w:pStyle w:val="TOC3"/>
            <w:numPr>
              <w:ilvl w:val="3"/>
              <w:numId w:val="4"/>
            </w:numPr>
            <w:tabs>
              <w:tab w:pos="2139" w:val="left" w:leader="none"/>
              <w:tab w:pos="2140" w:val="left" w:leader="none"/>
              <w:tab w:pos="9089" w:val="right" w:leader="dot"/>
            </w:tabs>
            <w:spacing w:line="240" w:lineRule="auto" w:before="230" w:after="0"/>
            <w:ind w:left="2140" w:right="0" w:hanging="960"/>
            <w:jc w:val="left"/>
          </w:pPr>
          <w:hyperlink w:history="true" w:anchor="_TOC_250011">
            <w:r>
              <w:rPr/>
              <w:t>Number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Fixations</w:t>
            </w:r>
            <w:r>
              <w:rPr>
                <w:spacing w:val="-1"/>
              </w:rPr>
              <w:t> </w:t>
            </w:r>
            <w:r>
              <w:rPr/>
              <w:t>Result</w:t>
              <w:tab/>
              <w:t>73</w:t>
            </w:r>
          </w:hyperlink>
        </w:p>
        <w:p>
          <w:pPr>
            <w:pStyle w:val="TOC3"/>
            <w:numPr>
              <w:ilvl w:val="3"/>
              <w:numId w:val="4"/>
            </w:numPr>
            <w:tabs>
              <w:tab w:pos="2139" w:val="left" w:leader="none"/>
              <w:tab w:pos="2140" w:val="left" w:leader="none"/>
              <w:tab w:pos="9089" w:val="right" w:leader="dot"/>
            </w:tabs>
            <w:spacing w:line="240" w:lineRule="auto" w:before="226" w:after="0"/>
            <w:ind w:left="2140" w:right="0" w:hanging="960"/>
            <w:jc w:val="left"/>
          </w:pPr>
          <w:hyperlink w:history="true" w:anchor="_TOC_250010">
            <w:r>
              <w:rPr/>
              <w:t>Total</w:t>
            </w:r>
            <w:r>
              <w:rPr>
                <w:spacing w:val="-2"/>
              </w:rPr>
              <w:t> </w:t>
            </w:r>
            <w:r>
              <w:rPr/>
              <w:t>Fixation</w:t>
            </w:r>
            <w:r>
              <w:rPr>
                <w:spacing w:val="-1"/>
              </w:rPr>
              <w:t> </w:t>
            </w:r>
            <w:r>
              <w:rPr/>
              <w:t>Duration</w:t>
            </w:r>
            <w:r>
              <w:rPr>
                <w:spacing w:val="-1"/>
              </w:rPr>
              <w:t> </w:t>
            </w:r>
            <w:r>
              <w:rPr/>
              <w:t>Result</w:t>
              <w:tab/>
              <w:t>74</w:t>
            </w:r>
          </w:hyperlink>
        </w:p>
        <w:p>
          <w:pPr>
            <w:pStyle w:val="TOC3"/>
            <w:numPr>
              <w:ilvl w:val="3"/>
              <w:numId w:val="4"/>
            </w:numPr>
            <w:tabs>
              <w:tab w:pos="2139" w:val="left" w:leader="none"/>
              <w:tab w:pos="2140" w:val="left" w:leader="none"/>
              <w:tab w:pos="9089" w:val="right" w:leader="dot"/>
            </w:tabs>
            <w:spacing w:line="240" w:lineRule="auto" w:before="231" w:after="0"/>
            <w:ind w:left="2140" w:right="0" w:hanging="960"/>
            <w:jc w:val="left"/>
          </w:pPr>
          <w:hyperlink w:history="true" w:anchor="_TOC_250009">
            <w:r>
              <w:rPr/>
              <w:t>Saccade</w:t>
            </w:r>
            <w:r>
              <w:rPr>
                <w:spacing w:val="-2"/>
              </w:rPr>
              <w:t> </w:t>
            </w:r>
            <w:r>
              <w:rPr/>
              <w:t>Length</w:t>
            </w:r>
            <w:r>
              <w:rPr>
                <w:spacing w:val="-1"/>
              </w:rPr>
              <w:t> </w:t>
            </w:r>
            <w:r>
              <w:rPr/>
              <w:t>Result</w:t>
              <w:tab/>
              <w:t>75</w:t>
            </w:r>
          </w:hyperlink>
        </w:p>
        <w:p>
          <w:pPr>
            <w:pStyle w:val="TOC3"/>
            <w:numPr>
              <w:ilvl w:val="3"/>
              <w:numId w:val="4"/>
            </w:numPr>
            <w:tabs>
              <w:tab w:pos="2139" w:val="left" w:leader="none"/>
              <w:tab w:pos="2140" w:val="left" w:leader="none"/>
              <w:tab w:pos="9089" w:val="right" w:leader="dot"/>
            </w:tabs>
            <w:spacing w:line="240" w:lineRule="auto" w:before="231" w:after="0"/>
            <w:ind w:left="2140" w:right="0" w:hanging="960"/>
            <w:jc w:val="left"/>
          </w:pPr>
          <w:hyperlink w:history="true" w:anchor="_TOC_250008">
            <w:r>
              <w:rPr/>
              <w:t>Saccade</w:t>
            </w:r>
            <w:r>
              <w:rPr>
                <w:spacing w:val="-2"/>
              </w:rPr>
              <w:t> </w:t>
            </w:r>
            <w:r>
              <w:rPr/>
              <w:t>Duration</w:t>
            </w:r>
            <w:r>
              <w:rPr>
                <w:spacing w:val="-1"/>
              </w:rPr>
              <w:t> </w:t>
            </w:r>
            <w:r>
              <w:rPr/>
              <w:t>Result</w:t>
              <w:tab/>
              <w:t>76</w:t>
            </w:r>
          </w:hyperlink>
        </w:p>
        <w:p>
          <w:pPr>
            <w:pStyle w:val="TOC3"/>
            <w:numPr>
              <w:ilvl w:val="3"/>
              <w:numId w:val="4"/>
            </w:numPr>
            <w:tabs>
              <w:tab w:pos="2139" w:val="left" w:leader="none"/>
              <w:tab w:pos="2140" w:val="left" w:leader="none"/>
              <w:tab w:pos="9089" w:val="right" w:leader="dot"/>
            </w:tabs>
            <w:spacing w:line="240" w:lineRule="auto" w:before="231" w:after="0"/>
            <w:ind w:left="2140" w:right="0" w:hanging="960"/>
            <w:jc w:val="left"/>
          </w:pPr>
          <w:hyperlink w:history="true" w:anchor="_TOC_250007">
            <w:r>
              <w:rPr/>
              <w:t>Line</w:t>
            </w:r>
            <w:r>
              <w:rPr>
                <w:spacing w:val="-2"/>
              </w:rPr>
              <w:t> </w:t>
            </w:r>
            <w:r>
              <w:rPr/>
              <w:t>Coverage</w:t>
            </w:r>
            <w:r>
              <w:rPr>
                <w:spacing w:val="-1"/>
              </w:rPr>
              <w:t> </w:t>
            </w:r>
            <w:r>
              <w:rPr/>
              <w:t>Result</w:t>
              <w:tab/>
              <w:t>77</w:t>
            </w:r>
          </w:hyperlink>
        </w:p>
        <w:p>
          <w:pPr>
            <w:pStyle w:val="TOC3"/>
            <w:numPr>
              <w:ilvl w:val="3"/>
              <w:numId w:val="4"/>
            </w:numPr>
            <w:tabs>
              <w:tab w:pos="2139" w:val="left" w:leader="none"/>
              <w:tab w:pos="2140" w:val="left" w:leader="none"/>
              <w:tab w:pos="9089" w:val="right" w:leader="dot"/>
            </w:tabs>
            <w:spacing w:line="240" w:lineRule="auto" w:before="231" w:after="20"/>
            <w:ind w:left="2140" w:right="0" w:hanging="960"/>
            <w:jc w:val="left"/>
          </w:pPr>
          <w:hyperlink w:history="true" w:anchor="_TOC_250006">
            <w:r>
              <w:rPr/>
              <w:t>RQ2:</w:t>
            </w:r>
            <w:r>
              <w:rPr>
                <w:spacing w:val="-2"/>
              </w:rPr>
              <w:t> </w:t>
            </w:r>
            <w:r>
              <w:rPr/>
              <w:t>Summary</w:t>
              <w:tab/>
              <w:t>78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659" w:val="left" w:leader="none"/>
              <w:tab w:pos="1660" w:val="left" w:leader="none"/>
              <w:tab w:pos="9089" w:val="right" w:leader="dot"/>
            </w:tabs>
            <w:spacing w:line="240" w:lineRule="auto" w:before="660" w:after="0"/>
            <w:ind w:left="1660" w:right="0" w:hanging="720"/>
            <w:jc w:val="left"/>
          </w:pPr>
          <w:hyperlink w:history="true" w:anchor="_TOC_250005">
            <w:r>
              <w:rPr/>
              <w:t>Cognitive</w:t>
            </w:r>
            <w:r>
              <w:rPr>
                <w:spacing w:val="-2"/>
              </w:rPr>
              <w:t> </w:t>
            </w:r>
            <w:r>
              <w:rPr/>
              <w:t>Load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Pupillary</w:t>
            </w:r>
            <w:r>
              <w:rPr>
                <w:spacing w:val="-1"/>
              </w:rPr>
              <w:t> </w:t>
            </w:r>
            <w:r>
              <w:rPr/>
              <w:t>Response</w:t>
              <w:tab/>
              <w:t>79</w:t>
            </w:r>
          </w:hyperlink>
        </w:p>
        <w:p>
          <w:pPr>
            <w:pStyle w:val="TOC3"/>
            <w:numPr>
              <w:ilvl w:val="3"/>
              <w:numId w:val="4"/>
            </w:numPr>
            <w:tabs>
              <w:tab w:pos="2139" w:val="left" w:leader="none"/>
              <w:tab w:pos="2140" w:val="left" w:leader="none"/>
              <w:tab w:pos="9089" w:val="right" w:leader="dot"/>
            </w:tabs>
            <w:spacing w:line="240" w:lineRule="auto" w:before="231" w:after="0"/>
            <w:ind w:left="2140" w:right="0" w:hanging="960"/>
            <w:jc w:val="left"/>
          </w:pPr>
          <w:hyperlink w:history="true" w:anchor="_TOC_250004">
            <w:r>
              <w:rPr/>
              <w:t>Discussion</w:t>
              <w:tab/>
              <w:t>81</w:t>
            </w:r>
          </w:hyperlink>
        </w:p>
        <w:p>
          <w:pPr>
            <w:pStyle w:val="TOC3"/>
            <w:numPr>
              <w:ilvl w:val="3"/>
              <w:numId w:val="4"/>
            </w:numPr>
            <w:tabs>
              <w:tab w:pos="2139" w:val="left" w:leader="none"/>
              <w:tab w:pos="2140" w:val="left" w:leader="none"/>
              <w:tab w:pos="9089" w:val="right" w:leader="dot"/>
            </w:tabs>
            <w:spacing w:line="240" w:lineRule="auto" w:before="231" w:after="0"/>
            <w:ind w:left="2140" w:right="0" w:hanging="960"/>
            <w:jc w:val="left"/>
          </w:pPr>
          <w:hyperlink w:history="true" w:anchor="_TOC_250003">
            <w:r>
              <w:rPr/>
              <w:t>RQ3:</w:t>
            </w:r>
            <w:r>
              <w:rPr>
                <w:spacing w:val="-2"/>
              </w:rPr>
              <w:t> </w:t>
            </w:r>
            <w:r>
              <w:rPr/>
              <w:t>Summary</w:t>
              <w:tab/>
              <w:t>83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419" w:val="left" w:leader="none"/>
              <w:tab w:pos="1420" w:val="left" w:leader="none"/>
              <w:tab w:pos="9089" w:val="right" w:leader="dot"/>
            </w:tabs>
            <w:spacing w:line="240" w:lineRule="auto" w:before="346" w:after="0"/>
            <w:ind w:left="1420" w:right="0" w:hanging="720"/>
            <w:jc w:val="left"/>
          </w:pPr>
          <w:hyperlink w:history="true" w:anchor="_TOC_250002">
            <w:r>
              <w:rPr/>
              <w:t>Implications</w:t>
            </w:r>
            <w:r>
              <w:rPr/>
              <w:tab/>
            </w:r>
            <w:r>
              <w:rPr/>
              <w:t>83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419" w:val="left" w:leader="none"/>
              <w:tab w:pos="1420" w:val="left" w:leader="none"/>
              <w:tab w:pos="9089" w:val="right" w:leader="dot"/>
            </w:tabs>
            <w:spacing w:line="240" w:lineRule="auto" w:before="376" w:after="0"/>
            <w:ind w:left="1420" w:right="0" w:hanging="720"/>
            <w:jc w:val="left"/>
          </w:pPr>
          <w:hyperlink w:history="true" w:anchor="_TOC_250001">
            <w:r>
              <w:rPr/>
              <w:t>Threats</w:t>
            </w:r>
            <w:r>
              <w:rPr>
                <w:spacing w:val="-2"/>
              </w:rPr>
              <w:t> </w:t>
            </w:r>
            <w:r>
              <w:rPr/>
              <w:t>to</w:t>
            </w:r>
            <w:r>
              <w:rPr>
                <w:spacing w:val="-1"/>
              </w:rPr>
              <w:t> </w:t>
            </w:r>
            <w:r>
              <w:rPr/>
              <w:t>Validity</w:t>
            </w:r>
            <w:r>
              <w:rPr/>
              <w:tab/>
            </w:r>
            <w:r>
              <w:rPr/>
              <w:t>84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419" w:val="left" w:leader="none"/>
              <w:tab w:pos="1420" w:val="left" w:leader="none"/>
              <w:tab w:pos="9089" w:val="right" w:leader="dot"/>
            </w:tabs>
            <w:spacing w:line="240" w:lineRule="auto" w:before="371" w:after="0"/>
            <w:ind w:left="1420" w:right="0" w:hanging="720"/>
            <w:jc w:val="left"/>
          </w:pPr>
          <w:hyperlink w:history="true" w:anchor="_TOC_250000">
            <w:r>
              <w:rPr/>
              <w:t>Conclusion</w:t>
            </w:r>
            <w:r>
              <w:rPr/>
              <w:tab/>
            </w:r>
            <w:r>
              <w:rPr/>
              <w:t>85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2240" w:h="15840"/>
          <w:pgMar w:top="1500" w:bottom="1679" w:left="170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1368552</wp:posOffset>
            </wp:positionH>
            <wp:positionV relativeFrom="paragraph">
              <wp:posOffset>125820</wp:posOffset>
            </wp:positionV>
            <wp:extent cx="5486400" cy="118872"/>
            <wp:effectExtent l="0" t="0" r="0" b="0"/>
            <wp:wrapTopAndBottom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35"/>
        </w:rPr>
      </w:pPr>
    </w:p>
    <w:p>
      <w:pPr>
        <w:pStyle w:val="ListParagraph"/>
        <w:numPr>
          <w:ilvl w:val="1"/>
          <w:numId w:val="5"/>
        </w:numPr>
        <w:tabs>
          <w:tab w:pos="1419" w:val="left" w:leader="none"/>
          <w:tab w:pos="1420" w:val="left" w:leader="none"/>
          <w:tab w:pos="8869" w:val="left" w:leader="dot"/>
        </w:tabs>
        <w:spacing w:line="240" w:lineRule="auto" w:before="0" w:after="0"/>
        <w:ind w:left="1420" w:right="0" w:hanging="720"/>
        <w:jc w:val="left"/>
        <w:rPr>
          <w:b/>
          <w:sz w:val="22"/>
        </w:rPr>
      </w:pPr>
      <w:r>
        <w:rPr>
          <w:b/>
          <w:sz w:val="22"/>
        </w:rPr>
        <w:t>Visual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Effort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Metrics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Result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by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Task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Order</w:t>
      </w:r>
      <w:r>
        <w:rPr>
          <w:b/>
          <w:sz w:val="22"/>
        </w:rPr>
        <w:tab/>
      </w:r>
      <w:r>
        <w:rPr>
          <w:b/>
          <w:sz w:val="22"/>
        </w:rPr>
        <w:t>87</w:t>
      </w:r>
    </w:p>
    <w:p>
      <w:pPr>
        <w:pStyle w:val="ListParagraph"/>
        <w:numPr>
          <w:ilvl w:val="2"/>
          <w:numId w:val="5"/>
        </w:numPr>
        <w:tabs>
          <w:tab w:pos="1659" w:val="left" w:leader="none"/>
          <w:tab w:pos="1660" w:val="left" w:leader="none"/>
          <w:tab w:pos="9089" w:val="right" w:leader="dot"/>
        </w:tabs>
        <w:spacing w:line="240" w:lineRule="auto" w:before="251" w:after="0"/>
        <w:ind w:left="1660" w:right="0" w:hanging="720"/>
        <w:jc w:val="left"/>
        <w:rPr>
          <w:sz w:val="20"/>
        </w:rPr>
      </w:pPr>
      <w:r>
        <w:rPr>
          <w:sz w:val="20"/>
        </w:rPr>
        <w:t>Experts’</w:t>
      </w:r>
      <w:r>
        <w:rPr>
          <w:spacing w:val="-2"/>
          <w:sz w:val="20"/>
        </w:rPr>
        <w:t> </w:t>
      </w:r>
      <w:r>
        <w:rPr>
          <w:sz w:val="20"/>
        </w:rPr>
        <w:t>First</w:t>
      </w:r>
      <w:r>
        <w:rPr>
          <w:spacing w:val="-1"/>
          <w:sz w:val="20"/>
        </w:rPr>
        <w:t> </w:t>
      </w:r>
      <w:r>
        <w:rPr>
          <w:sz w:val="20"/>
        </w:rPr>
        <w:t>vs.</w:t>
      </w:r>
      <w:r>
        <w:rPr>
          <w:spacing w:val="-1"/>
          <w:sz w:val="20"/>
        </w:rPr>
        <w:t> </w:t>
      </w:r>
      <w:r>
        <w:rPr>
          <w:sz w:val="20"/>
        </w:rPr>
        <w:t>Second</w:t>
      </w:r>
      <w:r>
        <w:rPr>
          <w:spacing w:val="-1"/>
          <w:sz w:val="20"/>
        </w:rPr>
        <w:t> </w:t>
      </w:r>
      <w:r>
        <w:rPr>
          <w:sz w:val="20"/>
        </w:rPr>
        <w:t>Stimuli</w:t>
        <w:tab/>
        <w:t>90</w:t>
      </w:r>
    </w:p>
    <w:p>
      <w:pPr>
        <w:pStyle w:val="ListParagraph"/>
        <w:numPr>
          <w:ilvl w:val="3"/>
          <w:numId w:val="5"/>
        </w:numPr>
        <w:tabs>
          <w:tab w:pos="2139" w:val="left" w:leader="none"/>
          <w:tab w:pos="2140" w:val="left" w:leader="none"/>
          <w:tab w:pos="9089" w:val="right" w:leader="dot"/>
        </w:tabs>
        <w:spacing w:line="240" w:lineRule="auto" w:before="231" w:after="0"/>
        <w:ind w:left="2140" w:right="0" w:hanging="960"/>
        <w:jc w:val="left"/>
        <w:rPr>
          <w:sz w:val="20"/>
        </w:rPr>
      </w:pPr>
      <w:r>
        <w:rPr>
          <w:sz w:val="20"/>
        </w:rPr>
        <w:t>Fixation</w:t>
      </w:r>
      <w:r>
        <w:rPr>
          <w:spacing w:val="-2"/>
          <w:sz w:val="20"/>
        </w:rPr>
        <w:t> </w:t>
      </w:r>
      <w:r>
        <w:rPr>
          <w:sz w:val="20"/>
        </w:rPr>
        <w:t>Related</w:t>
      </w:r>
      <w:r>
        <w:rPr>
          <w:spacing w:val="-1"/>
          <w:sz w:val="20"/>
        </w:rPr>
        <w:t> </w:t>
      </w:r>
      <w:r>
        <w:rPr>
          <w:sz w:val="20"/>
        </w:rPr>
        <w:t>Metrics</w:t>
      </w:r>
      <w:r>
        <w:rPr>
          <w:spacing w:val="-1"/>
          <w:sz w:val="20"/>
        </w:rPr>
        <w:t> </w:t>
      </w:r>
      <w:r>
        <w:rPr>
          <w:sz w:val="20"/>
        </w:rPr>
        <w:t>Result</w:t>
        <w:tab/>
        <w:t>90</w:t>
      </w:r>
    </w:p>
    <w:p>
      <w:pPr>
        <w:pStyle w:val="ListParagraph"/>
        <w:numPr>
          <w:ilvl w:val="3"/>
          <w:numId w:val="5"/>
        </w:numPr>
        <w:tabs>
          <w:tab w:pos="2139" w:val="left" w:leader="none"/>
          <w:tab w:pos="2140" w:val="left" w:leader="none"/>
          <w:tab w:pos="9089" w:val="right" w:leader="dot"/>
        </w:tabs>
        <w:spacing w:line="240" w:lineRule="auto" w:before="230" w:after="0"/>
        <w:ind w:left="2140" w:right="0" w:hanging="960"/>
        <w:jc w:val="left"/>
        <w:rPr>
          <w:sz w:val="20"/>
        </w:rPr>
      </w:pPr>
      <w:r>
        <w:rPr>
          <w:sz w:val="20"/>
        </w:rPr>
        <w:t>Saccade</w:t>
      </w:r>
      <w:r>
        <w:rPr>
          <w:spacing w:val="-2"/>
          <w:sz w:val="20"/>
        </w:rPr>
        <w:t> </w:t>
      </w:r>
      <w:r>
        <w:rPr>
          <w:sz w:val="20"/>
        </w:rPr>
        <w:t>Related</w:t>
      </w:r>
      <w:r>
        <w:rPr>
          <w:spacing w:val="-1"/>
          <w:sz w:val="20"/>
        </w:rPr>
        <w:t> </w:t>
      </w:r>
      <w:r>
        <w:rPr>
          <w:sz w:val="20"/>
        </w:rPr>
        <w:t>Metrics</w:t>
      </w:r>
      <w:r>
        <w:rPr>
          <w:spacing w:val="-1"/>
          <w:sz w:val="20"/>
        </w:rPr>
        <w:t> </w:t>
      </w:r>
      <w:r>
        <w:rPr>
          <w:sz w:val="20"/>
        </w:rPr>
        <w:t>Result</w:t>
        <w:tab/>
        <w:t>92</w:t>
      </w:r>
    </w:p>
    <w:p>
      <w:pPr>
        <w:pStyle w:val="ListParagraph"/>
        <w:numPr>
          <w:ilvl w:val="3"/>
          <w:numId w:val="5"/>
        </w:numPr>
        <w:tabs>
          <w:tab w:pos="2139" w:val="left" w:leader="none"/>
          <w:tab w:pos="2140" w:val="left" w:leader="none"/>
          <w:tab w:pos="9089" w:val="right" w:leader="dot"/>
        </w:tabs>
        <w:spacing w:line="240" w:lineRule="auto" w:before="231" w:after="0"/>
        <w:ind w:left="2140" w:right="0" w:hanging="960"/>
        <w:jc w:val="left"/>
        <w:rPr>
          <w:sz w:val="20"/>
        </w:rPr>
      </w:pPr>
      <w:r>
        <w:rPr>
          <w:sz w:val="20"/>
        </w:rPr>
        <w:t>Line</w:t>
      </w:r>
      <w:r>
        <w:rPr>
          <w:spacing w:val="-2"/>
          <w:sz w:val="20"/>
        </w:rPr>
        <w:t> </w:t>
      </w:r>
      <w:r>
        <w:rPr>
          <w:sz w:val="20"/>
        </w:rPr>
        <w:t>Coverage</w:t>
      </w:r>
      <w:r>
        <w:rPr>
          <w:spacing w:val="-1"/>
          <w:sz w:val="20"/>
        </w:rPr>
        <w:t> </w:t>
      </w:r>
      <w:r>
        <w:rPr>
          <w:sz w:val="20"/>
        </w:rPr>
        <w:t>Result</w:t>
        <w:tab/>
        <w:t>92</w:t>
      </w:r>
    </w:p>
    <w:p>
      <w:pPr>
        <w:pStyle w:val="ListParagraph"/>
        <w:numPr>
          <w:ilvl w:val="2"/>
          <w:numId w:val="5"/>
        </w:numPr>
        <w:tabs>
          <w:tab w:pos="1659" w:val="left" w:leader="none"/>
          <w:tab w:pos="1660" w:val="left" w:leader="none"/>
          <w:tab w:pos="9089" w:val="right" w:leader="dot"/>
        </w:tabs>
        <w:spacing w:line="240" w:lineRule="auto" w:before="226" w:after="0"/>
        <w:ind w:left="1660" w:right="0" w:hanging="720"/>
        <w:jc w:val="left"/>
        <w:rPr>
          <w:sz w:val="20"/>
        </w:rPr>
      </w:pPr>
      <w:r>
        <w:rPr>
          <w:sz w:val="20"/>
        </w:rPr>
        <w:t>Novices’</w:t>
      </w:r>
      <w:r>
        <w:rPr>
          <w:spacing w:val="-2"/>
          <w:sz w:val="20"/>
        </w:rPr>
        <w:t> </w:t>
      </w:r>
      <w:r>
        <w:rPr>
          <w:sz w:val="20"/>
        </w:rPr>
        <w:t>First</w:t>
      </w:r>
      <w:r>
        <w:rPr>
          <w:spacing w:val="-1"/>
          <w:sz w:val="20"/>
        </w:rPr>
        <w:t> </w:t>
      </w:r>
      <w:r>
        <w:rPr>
          <w:sz w:val="20"/>
        </w:rPr>
        <w:t>vs.</w:t>
      </w:r>
      <w:r>
        <w:rPr>
          <w:spacing w:val="-1"/>
          <w:sz w:val="20"/>
        </w:rPr>
        <w:t> </w:t>
      </w:r>
      <w:r>
        <w:rPr>
          <w:sz w:val="20"/>
        </w:rPr>
        <w:t>Second</w:t>
      </w:r>
      <w:r>
        <w:rPr>
          <w:spacing w:val="-1"/>
          <w:sz w:val="20"/>
        </w:rPr>
        <w:t> </w:t>
      </w:r>
      <w:r>
        <w:rPr>
          <w:sz w:val="20"/>
        </w:rPr>
        <w:t>Stimuli</w:t>
        <w:tab/>
        <w:t>92</w:t>
      </w:r>
    </w:p>
    <w:p>
      <w:pPr>
        <w:pStyle w:val="ListParagraph"/>
        <w:numPr>
          <w:ilvl w:val="3"/>
          <w:numId w:val="5"/>
        </w:numPr>
        <w:tabs>
          <w:tab w:pos="2139" w:val="left" w:leader="none"/>
          <w:tab w:pos="2140" w:val="left" w:leader="none"/>
          <w:tab w:pos="9089" w:val="right" w:leader="dot"/>
        </w:tabs>
        <w:spacing w:line="240" w:lineRule="auto" w:before="231" w:after="0"/>
        <w:ind w:left="2140" w:right="0" w:hanging="960"/>
        <w:jc w:val="left"/>
        <w:rPr>
          <w:sz w:val="20"/>
        </w:rPr>
      </w:pPr>
      <w:r>
        <w:rPr>
          <w:sz w:val="20"/>
        </w:rPr>
        <w:t>Fixation</w:t>
      </w:r>
      <w:r>
        <w:rPr>
          <w:spacing w:val="-2"/>
          <w:sz w:val="20"/>
        </w:rPr>
        <w:t> </w:t>
      </w:r>
      <w:r>
        <w:rPr>
          <w:sz w:val="20"/>
        </w:rPr>
        <w:t>Related</w:t>
      </w:r>
      <w:r>
        <w:rPr>
          <w:spacing w:val="-1"/>
          <w:sz w:val="20"/>
        </w:rPr>
        <w:t> </w:t>
      </w:r>
      <w:r>
        <w:rPr>
          <w:sz w:val="20"/>
        </w:rPr>
        <w:t>Metrics</w:t>
      </w:r>
      <w:r>
        <w:rPr>
          <w:spacing w:val="-1"/>
          <w:sz w:val="20"/>
        </w:rPr>
        <w:t> </w:t>
      </w:r>
      <w:r>
        <w:rPr>
          <w:sz w:val="20"/>
        </w:rPr>
        <w:t>Result</w:t>
        <w:tab/>
        <w:t>93</w:t>
      </w:r>
    </w:p>
    <w:p>
      <w:pPr>
        <w:pStyle w:val="ListParagraph"/>
        <w:numPr>
          <w:ilvl w:val="3"/>
          <w:numId w:val="5"/>
        </w:numPr>
        <w:tabs>
          <w:tab w:pos="2139" w:val="left" w:leader="none"/>
          <w:tab w:pos="2140" w:val="left" w:leader="none"/>
          <w:tab w:pos="9089" w:val="right" w:leader="dot"/>
        </w:tabs>
        <w:spacing w:line="240" w:lineRule="auto" w:before="231" w:after="0"/>
        <w:ind w:left="2140" w:right="0" w:hanging="960"/>
        <w:jc w:val="left"/>
        <w:rPr>
          <w:sz w:val="20"/>
        </w:rPr>
      </w:pPr>
      <w:r>
        <w:rPr>
          <w:sz w:val="20"/>
        </w:rPr>
        <w:t>Saccade</w:t>
      </w:r>
      <w:r>
        <w:rPr>
          <w:spacing w:val="-2"/>
          <w:sz w:val="20"/>
        </w:rPr>
        <w:t> </w:t>
      </w:r>
      <w:r>
        <w:rPr>
          <w:sz w:val="20"/>
        </w:rPr>
        <w:t>Related</w:t>
      </w:r>
      <w:r>
        <w:rPr>
          <w:spacing w:val="-1"/>
          <w:sz w:val="20"/>
        </w:rPr>
        <w:t> </w:t>
      </w:r>
      <w:r>
        <w:rPr>
          <w:sz w:val="20"/>
        </w:rPr>
        <w:t>Metrics</w:t>
      </w:r>
      <w:r>
        <w:rPr>
          <w:spacing w:val="-1"/>
          <w:sz w:val="20"/>
        </w:rPr>
        <w:t> </w:t>
      </w:r>
      <w:r>
        <w:rPr>
          <w:sz w:val="20"/>
        </w:rPr>
        <w:t>Result</w:t>
        <w:tab/>
        <w:t>94</w:t>
      </w:r>
    </w:p>
    <w:p>
      <w:pPr>
        <w:pStyle w:val="ListParagraph"/>
        <w:numPr>
          <w:ilvl w:val="3"/>
          <w:numId w:val="5"/>
        </w:numPr>
        <w:tabs>
          <w:tab w:pos="2139" w:val="left" w:leader="none"/>
          <w:tab w:pos="2140" w:val="left" w:leader="none"/>
          <w:tab w:pos="9089" w:val="right" w:leader="dot"/>
        </w:tabs>
        <w:spacing w:line="240" w:lineRule="auto" w:before="231" w:after="0"/>
        <w:ind w:left="2140" w:right="0" w:hanging="960"/>
        <w:jc w:val="left"/>
        <w:rPr>
          <w:sz w:val="20"/>
        </w:rPr>
      </w:pPr>
      <w:r>
        <w:rPr>
          <w:sz w:val="20"/>
        </w:rPr>
        <w:t>Line</w:t>
      </w:r>
      <w:r>
        <w:rPr>
          <w:spacing w:val="-2"/>
          <w:sz w:val="20"/>
        </w:rPr>
        <w:t> </w:t>
      </w:r>
      <w:r>
        <w:rPr>
          <w:sz w:val="20"/>
        </w:rPr>
        <w:t>Coverage</w:t>
      </w:r>
      <w:r>
        <w:rPr>
          <w:spacing w:val="-1"/>
          <w:sz w:val="20"/>
        </w:rPr>
        <w:t> </w:t>
      </w:r>
      <w:r>
        <w:rPr>
          <w:sz w:val="20"/>
        </w:rPr>
        <w:t>Result</w:t>
        <w:tab/>
        <w:t>95</w:t>
      </w:r>
    </w:p>
    <w:p>
      <w:pPr>
        <w:pStyle w:val="ListParagraph"/>
        <w:numPr>
          <w:ilvl w:val="2"/>
          <w:numId w:val="5"/>
        </w:numPr>
        <w:tabs>
          <w:tab w:pos="1659" w:val="left" w:leader="none"/>
          <w:tab w:pos="1660" w:val="left" w:leader="none"/>
          <w:tab w:pos="9089" w:val="right" w:leader="dot"/>
        </w:tabs>
        <w:spacing w:line="240" w:lineRule="auto" w:before="230" w:after="0"/>
        <w:ind w:left="1660" w:right="0" w:hanging="720"/>
        <w:jc w:val="left"/>
        <w:rPr>
          <w:sz w:val="20"/>
        </w:rPr>
      </w:pPr>
      <w:r>
        <w:rPr>
          <w:sz w:val="20"/>
        </w:rPr>
        <w:t>Visual</w:t>
      </w:r>
      <w:r>
        <w:rPr>
          <w:spacing w:val="-2"/>
          <w:sz w:val="20"/>
        </w:rPr>
        <w:t> </w:t>
      </w:r>
      <w:r>
        <w:rPr>
          <w:sz w:val="20"/>
        </w:rPr>
        <w:t>Efforts</w:t>
      </w:r>
      <w:r>
        <w:rPr>
          <w:spacing w:val="-1"/>
          <w:sz w:val="20"/>
        </w:rPr>
        <w:t> </w:t>
      </w:r>
      <w:r>
        <w:rPr>
          <w:sz w:val="20"/>
        </w:rPr>
        <w:t>Discussion</w:t>
        <w:tab/>
        <w:t>95</w:t>
      </w:r>
    </w:p>
    <w:p>
      <w:pPr>
        <w:pStyle w:val="ListParagraph"/>
        <w:numPr>
          <w:ilvl w:val="1"/>
          <w:numId w:val="5"/>
        </w:numPr>
        <w:tabs>
          <w:tab w:pos="1419" w:val="left" w:leader="none"/>
          <w:tab w:pos="1420" w:val="left" w:leader="none"/>
          <w:tab w:pos="9089" w:val="right" w:leader="dot"/>
        </w:tabs>
        <w:spacing w:line="240" w:lineRule="auto" w:before="352" w:after="0"/>
        <w:ind w:left="1420" w:right="0" w:hanging="720"/>
        <w:jc w:val="left"/>
        <w:rPr>
          <w:b/>
          <w:sz w:val="22"/>
        </w:rPr>
      </w:pPr>
      <w:r>
        <w:rPr>
          <w:b/>
          <w:sz w:val="22"/>
        </w:rPr>
        <w:t>Cognitive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Efforts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Metrics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Result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by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Task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Order</w:t>
      </w:r>
      <w:r>
        <w:rPr>
          <w:b/>
          <w:sz w:val="22"/>
        </w:rPr>
        <w:tab/>
      </w:r>
      <w:r>
        <w:rPr>
          <w:b/>
          <w:sz w:val="22"/>
        </w:rPr>
        <w:t>96</w:t>
      </w:r>
    </w:p>
    <w:p>
      <w:pPr>
        <w:pStyle w:val="ListParagraph"/>
        <w:numPr>
          <w:ilvl w:val="2"/>
          <w:numId w:val="5"/>
        </w:numPr>
        <w:tabs>
          <w:tab w:pos="1659" w:val="left" w:leader="none"/>
          <w:tab w:pos="1660" w:val="left" w:leader="none"/>
          <w:tab w:pos="9089" w:val="right" w:leader="dot"/>
        </w:tabs>
        <w:spacing w:line="240" w:lineRule="auto" w:before="250" w:after="0"/>
        <w:ind w:left="1660" w:right="0" w:hanging="720"/>
        <w:jc w:val="left"/>
        <w:rPr>
          <w:sz w:val="20"/>
        </w:rPr>
      </w:pPr>
      <w:r>
        <w:rPr>
          <w:sz w:val="20"/>
        </w:rPr>
        <w:t>Experts</w:t>
      </w:r>
      <w:r>
        <w:rPr>
          <w:spacing w:val="-2"/>
          <w:sz w:val="20"/>
        </w:rPr>
        <w:t> </w:t>
      </w:r>
      <w:r>
        <w:rPr>
          <w:sz w:val="20"/>
        </w:rPr>
        <w:t>First</w:t>
      </w:r>
      <w:r>
        <w:rPr>
          <w:spacing w:val="-1"/>
          <w:sz w:val="20"/>
        </w:rPr>
        <w:t> </w:t>
      </w:r>
      <w:r>
        <w:rPr>
          <w:sz w:val="20"/>
        </w:rPr>
        <w:t>vs.</w:t>
      </w:r>
      <w:r>
        <w:rPr>
          <w:spacing w:val="-1"/>
          <w:sz w:val="20"/>
        </w:rPr>
        <w:t> </w:t>
      </w:r>
      <w:r>
        <w:rPr>
          <w:sz w:val="20"/>
        </w:rPr>
        <w:t>Second</w:t>
      </w:r>
      <w:r>
        <w:rPr>
          <w:spacing w:val="-1"/>
          <w:sz w:val="20"/>
        </w:rPr>
        <w:t> </w:t>
      </w:r>
      <w:r>
        <w:rPr>
          <w:sz w:val="20"/>
        </w:rPr>
        <w:t>Stimuli</w:t>
        <w:tab/>
        <w:t>98</w:t>
      </w:r>
    </w:p>
    <w:p>
      <w:pPr>
        <w:pStyle w:val="ListParagraph"/>
        <w:numPr>
          <w:ilvl w:val="2"/>
          <w:numId w:val="5"/>
        </w:numPr>
        <w:tabs>
          <w:tab w:pos="1659" w:val="left" w:leader="none"/>
          <w:tab w:pos="1660" w:val="left" w:leader="none"/>
          <w:tab w:pos="9089" w:val="right" w:leader="dot"/>
        </w:tabs>
        <w:spacing w:line="240" w:lineRule="auto" w:before="231" w:after="0"/>
        <w:ind w:left="1660" w:right="0" w:hanging="720"/>
        <w:jc w:val="left"/>
        <w:rPr>
          <w:sz w:val="20"/>
        </w:rPr>
      </w:pPr>
      <w:r>
        <w:rPr>
          <w:sz w:val="20"/>
        </w:rPr>
        <w:t>Novices</w:t>
      </w:r>
      <w:r>
        <w:rPr>
          <w:spacing w:val="-2"/>
          <w:sz w:val="20"/>
        </w:rPr>
        <w:t> </w:t>
      </w:r>
      <w:r>
        <w:rPr>
          <w:sz w:val="20"/>
        </w:rPr>
        <w:t>First</w:t>
      </w:r>
      <w:r>
        <w:rPr>
          <w:spacing w:val="-1"/>
          <w:sz w:val="20"/>
        </w:rPr>
        <w:t> </w:t>
      </w:r>
      <w:r>
        <w:rPr>
          <w:sz w:val="20"/>
        </w:rPr>
        <w:t>vs.</w:t>
      </w:r>
      <w:r>
        <w:rPr>
          <w:spacing w:val="-1"/>
          <w:sz w:val="20"/>
        </w:rPr>
        <w:t> </w:t>
      </w:r>
      <w:r>
        <w:rPr>
          <w:sz w:val="20"/>
        </w:rPr>
        <w:t>Second</w:t>
      </w:r>
      <w:r>
        <w:rPr>
          <w:spacing w:val="-1"/>
          <w:sz w:val="20"/>
        </w:rPr>
        <w:t> </w:t>
      </w:r>
      <w:r>
        <w:rPr>
          <w:sz w:val="20"/>
        </w:rPr>
        <w:t>Stimuli</w:t>
        <w:tab/>
        <w:t>100</w:t>
      </w:r>
    </w:p>
    <w:p>
      <w:pPr>
        <w:pStyle w:val="ListParagraph"/>
        <w:numPr>
          <w:ilvl w:val="2"/>
          <w:numId w:val="5"/>
        </w:numPr>
        <w:tabs>
          <w:tab w:pos="1659" w:val="left" w:leader="none"/>
          <w:tab w:pos="1660" w:val="left" w:leader="none"/>
          <w:tab w:pos="9089" w:val="right" w:leader="dot"/>
        </w:tabs>
        <w:spacing w:line="240" w:lineRule="auto" w:before="231" w:after="0"/>
        <w:ind w:left="1660" w:right="0" w:hanging="720"/>
        <w:jc w:val="left"/>
        <w:rPr>
          <w:sz w:val="20"/>
        </w:rPr>
      </w:pPr>
      <w:r>
        <w:rPr>
          <w:sz w:val="20"/>
        </w:rPr>
        <w:t>Cognitive</w:t>
      </w:r>
      <w:r>
        <w:rPr>
          <w:spacing w:val="-2"/>
          <w:sz w:val="20"/>
        </w:rPr>
        <w:t> </w:t>
      </w:r>
      <w:r>
        <w:rPr>
          <w:sz w:val="20"/>
        </w:rPr>
        <w:t>Efforts</w:t>
      </w:r>
      <w:r>
        <w:rPr>
          <w:spacing w:val="-1"/>
          <w:sz w:val="20"/>
        </w:rPr>
        <w:t> </w:t>
      </w:r>
      <w:r>
        <w:rPr>
          <w:sz w:val="20"/>
        </w:rPr>
        <w:t>Discussion</w:t>
        <w:tab/>
        <w:t>102</w:t>
      </w:r>
    </w:p>
    <w:p>
      <w:pPr>
        <w:pStyle w:val="ListParagraph"/>
        <w:numPr>
          <w:ilvl w:val="1"/>
          <w:numId w:val="5"/>
        </w:numPr>
        <w:tabs>
          <w:tab w:pos="1419" w:val="left" w:leader="none"/>
          <w:tab w:pos="1420" w:val="left" w:leader="none"/>
          <w:tab w:pos="9089" w:val="right" w:leader="dot"/>
        </w:tabs>
        <w:spacing w:line="240" w:lineRule="auto" w:before="347" w:after="0"/>
        <w:ind w:left="1420" w:right="0" w:hanging="720"/>
        <w:jc w:val="left"/>
        <w:rPr>
          <w:b/>
          <w:sz w:val="22"/>
        </w:rPr>
      </w:pPr>
      <w:r>
        <w:rPr>
          <w:b/>
          <w:sz w:val="22"/>
        </w:rPr>
        <w:t>Threats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Validity</w:t>
      </w:r>
      <w:r>
        <w:rPr>
          <w:b/>
          <w:sz w:val="22"/>
        </w:rPr>
        <w:tab/>
      </w:r>
      <w:r>
        <w:rPr>
          <w:b/>
          <w:sz w:val="22"/>
        </w:rPr>
        <w:t>103</w:t>
      </w:r>
    </w:p>
    <w:p>
      <w:pPr>
        <w:pStyle w:val="ListParagraph"/>
        <w:numPr>
          <w:ilvl w:val="1"/>
          <w:numId w:val="5"/>
        </w:numPr>
        <w:tabs>
          <w:tab w:pos="1419" w:val="left" w:leader="none"/>
          <w:tab w:pos="1420" w:val="left" w:leader="none"/>
          <w:tab w:pos="9089" w:val="right" w:leader="dot"/>
        </w:tabs>
        <w:spacing w:line="240" w:lineRule="auto" w:before="375" w:after="0"/>
        <w:ind w:left="1420" w:right="0" w:hanging="720"/>
        <w:jc w:val="left"/>
        <w:rPr>
          <w:b/>
          <w:sz w:val="22"/>
        </w:rPr>
      </w:pPr>
      <w:r>
        <w:rPr>
          <w:b/>
          <w:sz w:val="22"/>
        </w:rPr>
        <w:t>Conclusion</w:t>
      </w:r>
      <w:r>
        <w:rPr>
          <w:b/>
          <w:sz w:val="22"/>
        </w:rPr>
        <w:tab/>
      </w:r>
      <w:r>
        <w:rPr>
          <w:b/>
          <w:sz w:val="22"/>
        </w:rPr>
        <w:t>106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1500" w:bottom="1000" w:left="170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spacing w:line="187" w:lineRule="exact"/>
        <w:ind w:left="455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5486399" cy="118872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1365503</wp:posOffset>
            </wp:positionH>
            <wp:positionV relativeFrom="paragraph">
              <wp:posOffset>161937</wp:posOffset>
            </wp:positionV>
            <wp:extent cx="5483352" cy="149351"/>
            <wp:effectExtent l="0" t="0" r="0" b="0"/>
            <wp:wrapTopAndBottom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35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1365503</wp:posOffset>
            </wp:positionH>
            <wp:positionV relativeFrom="paragraph">
              <wp:posOffset>112387</wp:posOffset>
            </wp:positionV>
            <wp:extent cx="5486399" cy="118872"/>
            <wp:effectExtent l="0" t="0" r="0" b="0"/>
            <wp:wrapTopAndBottom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header="0" w:footer="731" w:top="1500" w:bottom="920" w:left="170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9"/>
        </w:rPr>
      </w:pPr>
    </w:p>
    <w:p>
      <w:pPr>
        <w:pStyle w:val="Heading1"/>
        <w:spacing w:before="90"/>
        <w:ind w:left="500" w:right="161"/>
        <w:jc w:val="center"/>
      </w:pPr>
      <w:r>
        <w:rPr/>
        <w:t>LIST OF</w:t>
      </w:r>
      <w:r>
        <w:rPr>
          <w:spacing w:val="-1"/>
        </w:rPr>
        <w:t> </w:t>
      </w:r>
      <w:r>
        <w:rPr/>
        <w:t>FIGURES</w:t>
      </w:r>
    </w:p>
    <w:p>
      <w:pPr>
        <w:pStyle w:val="BodyText"/>
        <w:tabs>
          <w:tab w:pos="8849" w:val="left" w:leader="dot"/>
        </w:tabs>
        <w:spacing w:before="281"/>
        <w:ind w:left="460"/>
      </w:pPr>
      <w:r>
        <w:rPr/>
        <w:t>Figure</w:t>
      </w:r>
      <w:r>
        <w:rPr>
          <w:spacing w:val="-1"/>
        </w:rPr>
        <w:t> </w:t>
      </w:r>
      <w:r>
        <w:rPr/>
        <w:t>4.1: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overview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process</w:t>
        <w:tab/>
        <w:t>47</w:t>
      </w:r>
    </w:p>
    <w:p>
      <w:pPr>
        <w:pStyle w:val="BodyText"/>
        <w:tabs>
          <w:tab w:pos="8849" w:val="left" w:leader="dot"/>
        </w:tabs>
        <w:spacing w:before="276"/>
        <w:ind w:left="460"/>
      </w:pPr>
      <w:r>
        <w:rPr/>
        <w:t>Figure</w:t>
      </w:r>
      <w:r>
        <w:rPr>
          <w:spacing w:val="-2"/>
        </w:rPr>
        <w:t> </w:t>
      </w:r>
      <w:r>
        <w:rPr/>
        <w:t>4.2: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example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srcML</w:t>
      </w:r>
      <w:r>
        <w:rPr>
          <w:spacing w:val="-1"/>
        </w:rPr>
        <w:t> </w:t>
      </w:r>
      <w:r>
        <w:rPr/>
        <w:t>generated</w:t>
      </w:r>
      <w:r>
        <w:rPr>
          <w:spacing w:val="-1"/>
        </w:rPr>
        <w:t> </w:t>
      </w:r>
      <w:r>
        <w:rPr/>
        <w:t>code</w:t>
      </w:r>
      <w:r>
        <w:rPr>
          <w:spacing w:val="-2"/>
        </w:rPr>
        <w:t> </w:t>
      </w:r>
      <w:r>
        <w:rPr/>
        <w:t>when</w:t>
      </w:r>
      <w:r>
        <w:rPr>
          <w:spacing w:val="-2"/>
        </w:rPr>
        <w:t> </w:t>
      </w:r>
      <w:r>
        <w:rPr/>
        <w:t>extracting</w:t>
      </w:r>
      <w:r>
        <w:rPr>
          <w:spacing w:val="-1"/>
        </w:rPr>
        <w:t> </w:t>
      </w:r>
      <w:r>
        <w:rPr/>
        <w:t>operators</w:t>
        <w:tab/>
        <w:t>48</w:t>
      </w:r>
    </w:p>
    <w:p>
      <w:pPr>
        <w:pStyle w:val="BodyText"/>
        <w:tabs>
          <w:tab w:pos="8849" w:val="left" w:leader="dot"/>
        </w:tabs>
        <w:spacing w:line="480" w:lineRule="auto" w:before="276"/>
        <w:ind w:left="820" w:right="129" w:hanging="360"/>
      </w:pPr>
      <w:r>
        <w:rPr/>
        <w:t>Figure 4.3: Comparing experts and novices eye movements in reading source code</w:t>
      </w:r>
      <w:r>
        <w:rPr>
          <w:spacing w:val="1"/>
        </w:rPr>
        <w:t> </w:t>
      </w:r>
      <w:r>
        <w:rPr/>
        <w:t>elements</w:t>
        <w:tab/>
      </w:r>
      <w:r>
        <w:rPr>
          <w:spacing w:val="-3"/>
        </w:rPr>
        <w:t>51</w:t>
      </w:r>
    </w:p>
    <w:p>
      <w:pPr>
        <w:pStyle w:val="BodyText"/>
        <w:tabs>
          <w:tab w:pos="8849" w:val="left" w:leader="dot"/>
        </w:tabs>
        <w:ind w:left="460"/>
      </w:pPr>
      <w:r>
        <w:rPr/>
        <w:t>Figure</w:t>
      </w:r>
      <w:r>
        <w:rPr>
          <w:spacing w:val="-2"/>
        </w:rPr>
        <w:t> </w:t>
      </w:r>
      <w:r>
        <w:rPr/>
        <w:t>4.4:</w:t>
      </w:r>
      <w:r>
        <w:rPr>
          <w:spacing w:val="-3"/>
        </w:rPr>
        <w:t> </w:t>
      </w:r>
      <w:r>
        <w:rPr/>
        <w:t>Participants’</w:t>
      </w:r>
      <w:r>
        <w:rPr>
          <w:spacing w:val="-1"/>
        </w:rPr>
        <w:t> </w:t>
      </w:r>
      <w:r>
        <w:rPr/>
        <w:t>fixations</w:t>
      </w:r>
      <w:r>
        <w:rPr>
          <w:spacing w:val="-2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over</w:t>
      </w:r>
      <w:r>
        <w:rPr>
          <w:spacing w:val="-2"/>
        </w:rPr>
        <w:t> </w:t>
      </w:r>
      <w:r>
        <w:rPr/>
        <w:t>source</w:t>
      </w:r>
      <w:r>
        <w:rPr>
          <w:spacing w:val="-2"/>
        </w:rPr>
        <w:t> </w:t>
      </w:r>
      <w:r>
        <w:rPr/>
        <w:t>code</w:t>
      </w:r>
      <w:r>
        <w:rPr>
          <w:spacing w:val="-3"/>
        </w:rPr>
        <w:t> </w:t>
      </w:r>
      <w:r>
        <w:rPr/>
        <w:t>areas</w:t>
        <w:tab/>
        <w:t>54</w:t>
      </w:r>
    </w:p>
    <w:p>
      <w:pPr>
        <w:pStyle w:val="BodyText"/>
        <w:tabs>
          <w:tab w:pos="8849" w:val="left" w:leader="dot"/>
        </w:tabs>
        <w:spacing w:before="276"/>
        <w:ind w:left="460"/>
      </w:pPr>
      <w:r>
        <w:rPr/>
        <w:t>Figure</w:t>
      </w:r>
      <w:r>
        <w:rPr>
          <w:spacing w:val="-2"/>
        </w:rPr>
        <w:t> </w:t>
      </w:r>
      <w:r>
        <w:rPr/>
        <w:t>5.1:</w:t>
      </w:r>
      <w:r>
        <w:rPr>
          <w:spacing w:val="-2"/>
        </w:rPr>
        <w:t> </w:t>
      </w:r>
      <w:r>
        <w:rPr/>
        <w:t>Participant's</w:t>
      </w:r>
      <w:r>
        <w:rPr>
          <w:spacing w:val="-1"/>
        </w:rPr>
        <w:t> </w:t>
      </w:r>
      <w:r>
        <w:rPr/>
        <w:t>expertise</w:t>
      </w:r>
      <w:r>
        <w:rPr>
          <w:spacing w:val="-2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EMIP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Java</w:t>
      </w:r>
      <w:r>
        <w:rPr>
          <w:spacing w:val="-2"/>
        </w:rPr>
        <w:t> </w:t>
      </w:r>
      <w:r>
        <w:rPr/>
        <w:t>code</w:t>
        <w:tab/>
        <w:t>58</w:t>
      </w:r>
    </w:p>
    <w:p>
      <w:pPr>
        <w:pStyle w:val="BodyText"/>
        <w:tabs>
          <w:tab w:pos="8849" w:val="left" w:leader="dot"/>
        </w:tabs>
        <w:spacing w:line="480" w:lineRule="auto" w:before="276"/>
        <w:ind w:left="820" w:right="129" w:hanging="360"/>
      </w:pPr>
      <w:r>
        <w:rPr/>
        <w:t>Figure 5.2: The timeline of the pupil diameter for novice (N 62) at the beginning of</w:t>
      </w:r>
      <w:r>
        <w:rPr>
          <w:spacing w:val="1"/>
        </w:rPr>
        <w:t> </w:t>
      </w:r>
      <w:r>
        <w:rPr/>
        <w:t>reading during the first trial (Rectangle. Java), where the baseline averaged to 3.61</w:t>
      </w:r>
      <w:r>
        <w:rPr>
          <w:spacing w:val="1"/>
        </w:rPr>
        <w:t> </w:t>
      </w:r>
      <w:r>
        <w:rPr/>
        <w:t>mm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first</w:t>
      </w:r>
      <w:r>
        <w:rPr>
          <w:spacing w:val="-1"/>
        </w:rPr>
        <w:t> </w:t>
      </w:r>
      <w:r>
        <w:rPr/>
        <w:t>15 samples</w:t>
        <w:tab/>
      </w:r>
      <w:r>
        <w:rPr>
          <w:spacing w:val="-3"/>
        </w:rPr>
        <w:t>63</w:t>
      </w:r>
    </w:p>
    <w:p>
      <w:pPr>
        <w:pStyle w:val="BodyText"/>
        <w:tabs>
          <w:tab w:pos="8849" w:val="left" w:leader="dot"/>
        </w:tabs>
        <w:spacing w:line="480" w:lineRule="auto"/>
        <w:ind w:left="820" w:right="129" w:hanging="360"/>
      </w:pPr>
      <w:r>
        <w:rPr/>
        <w:t>Figure 5.3: The timeline of the pupil diameter for expert (E1) at the beginning of reading</w:t>
      </w:r>
      <w:r>
        <w:rPr>
          <w:spacing w:val="1"/>
        </w:rPr>
        <w:t> </w:t>
      </w:r>
      <w:r>
        <w:rPr/>
        <w:t>during the first trial (Vehicle. Java), where the baseline averaged to 2.57 mm from the</w:t>
      </w:r>
      <w:r>
        <w:rPr>
          <w:spacing w:val="-57"/>
        </w:rPr>
        <w:t> </w:t>
      </w:r>
      <w:r>
        <w:rPr/>
        <w:t>first</w:t>
      </w:r>
      <w:r>
        <w:rPr>
          <w:spacing w:val="-1"/>
        </w:rPr>
        <w:t> </w:t>
      </w:r>
      <w:r>
        <w:rPr/>
        <w:t>15</w:t>
      </w:r>
      <w:r>
        <w:rPr>
          <w:spacing w:val="-1"/>
        </w:rPr>
        <w:t> </w:t>
      </w:r>
      <w:r>
        <w:rPr/>
        <w:t>samples</w:t>
        <w:tab/>
      </w:r>
      <w:r>
        <w:rPr>
          <w:spacing w:val="-3"/>
        </w:rPr>
        <w:t>63</w:t>
      </w:r>
    </w:p>
    <w:p>
      <w:pPr>
        <w:pStyle w:val="BodyText"/>
        <w:tabs>
          <w:tab w:pos="8849" w:val="left" w:leader="dot"/>
        </w:tabs>
        <w:spacing w:line="480" w:lineRule="auto"/>
        <w:ind w:left="820" w:right="127" w:hanging="360"/>
      </w:pPr>
      <w:r>
        <w:rPr/>
        <w:t>Figure 5.4: Correlation matrix of the correlation coefficient result between eye-movement</w:t>
      </w:r>
      <w:r>
        <w:rPr>
          <w:spacing w:val="-58"/>
        </w:rPr>
        <w:t> </w:t>
      </w:r>
      <w:r>
        <w:rPr/>
        <w:t>measurements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expertise</w:t>
        <w:tab/>
      </w:r>
      <w:r>
        <w:rPr>
          <w:spacing w:val="-2"/>
        </w:rPr>
        <w:t>70</w:t>
      </w:r>
    </w:p>
    <w:p>
      <w:pPr>
        <w:pStyle w:val="BodyText"/>
        <w:tabs>
          <w:tab w:pos="8849" w:val="left" w:leader="dot"/>
        </w:tabs>
        <w:ind w:left="460"/>
      </w:pPr>
      <w:r>
        <w:rPr/>
        <w:t>Figure</w:t>
      </w:r>
      <w:r>
        <w:rPr>
          <w:spacing w:val="-2"/>
        </w:rPr>
        <w:t> </w:t>
      </w:r>
      <w:r>
        <w:rPr/>
        <w:t>5.5:</w:t>
      </w:r>
      <w:r>
        <w:rPr>
          <w:spacing w:val="-3"/>
        </w:rPr>
        <w:t> </w:t>
      </w:r>
      <w:r>
        <w:rPr/>
        <w:t>Experts</w:t>
      </w:r>
      <w:r>
        <w:rPr>
          <w:spacing w:val="-2"/>
        </w:rPr>
        <w:t> </w:t>
      </w:r>
      <w:r>
        <w:rPr/>
        <w:t>vs.</w:t>
      </w:r>
      <w:r>
        <w:rPr>
          <w:spacing w:val="-2"/>
        </w:rPr>
        <w:t> </w:t>
      </w:r>
      <w:r>
        <w:rPr/>
        <w:t>Novices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fixation-related</w:t>
      </w:r>
      <w:r>
        <w:rPr>
          <w:spacing w:val="-2"/>
        </w:rPr>
        <w:t> </w:t>
      </w:r>
      <w:r>
        <w:rPr/>
        <w:t>metrics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saccade-related</w:t>
      </w:r>
      <w:r>
        <w:rPr>
          <w:spacing w:val="-2"/>
        </w:rPr>
        <w:t> </w:t>
      </w:r>
      <w:r>
        <w:rPr/>
        <w:t>metric</w:t>
        <w:tab/>
        <w:t>73</w:t>
      </w:r>
    </w:p>
    <w:p>
      <w:pPr>
        <w:pStyle w:val="BodyText"/>
        <w:tabs>
          <w:tab w:pos="8849" w:val="left" w:leader="dot"/>
        </w:tabs>
        <w:spacing w:before="276"/>
        <w:ind w:left="460"/>
      </w:pPr>
      <w:r>
        <w:rPr/>
        <w:t>Figure</w:t>
      </w:r>
      <w:r>
        <w:rPr>
          <w:spacing w:val="-2"/>
        </w:rPr>
        <w:t> </w:t>
      </w:r>
      <w:r>
        <w:rPr/>
        <w:t>5.6:</w:t>
      </w:r>
      <w:r>
        <w:rPr>
          <w:spacing w:val="-2"/>
        </w:rPr>
        <w:t> </w:t>
      </w:r>
      <w:r>
        <w:rPr/>
        <w:t>Participant</w:t>
      </w:r>
      <w:r>
        <w:rPr>
          <w:spacing w:val="-3"/>
        </w:rPr>
        <w:t> </w:t>
      </w:r>
      <w:r>
        <w:rPr/>
        <w:t>correctness</w:t>
      </w:r>
      <w:r>
        <w:rPr>
          <w:spacing w:val="-1"/>
        </w:rPr>
        <w:t> </w:t>
      </w:r>
      <w:r>
        <w:rPr/>
        <w:t>level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Java</w:t>
      </w:r>
      <w:r>
        <w:rPr>
          <w:spacing w:val="-3"/>
        </w:rPr>
        <w:t> </w:t>
      </w:r>
      <w:r>
        <w:rPr/>
        <w:t>code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Rectangle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Vehicle</w:t>
      </w:r>
      <w:r>
        <w:rPr>
          <w:spacing w:val="-2"/>
        </w:rPr>
        <w:t> </w:t>
      </w:r>
      <w:r>
        <w:rPr/>
        <w:t>tasks</w:t>
        <w:tab/>
        <w:t>77</w:t>
      </w:r>
    </w:p>
    <w:p>
      <w:pPr>
        <w:pStyle w:val="BodyText"/>
        <w:tabs>
          <w:tab w:pos="8849" w:val="left" w:leader="dot"/>
        </w:tabs>
        <w:spacing w:before="276"/>
        <w:ind w:left="460"/>
      </w:pPr>
      <w:r>
        <w:rPr/>
        <w:t>Figure</w:t>
      </w:r>
      <w:r>
        <w:rPr>
          <w:spacing w:val="-2"/>
        </w:rPr>
        <w:t> </w:t>
      </w:r>
      <w:r>
        <w:rPr/>
        <w:t>5.7:</w:t>
      </w:r>
      <w:r>
        <w:rPr>
          <w:spacing w:val="-1"/>
        </w:rPr>
        <w:t> </w:t>
      </w:r>
      <w:r>
        <w:rPr/>
        <w:t>Experts</w:t>
      </w:r>
      <w:r>
        <w:rPr>
          <w:spacing w:val="-1"/>
        </w:rPr>
        <w:t> </w:t>
      </w:r>
      <w:r>
        <w:rPr/>
        <w:t>vs.</w:t>
      </w:r>
      <w:r>
        <w:rPr>
          <w:spacing w:val="-2"/>
        </w:rPr>
        <w:t> </w:t>
      </w:r>
      <w:r>
        <w:rPr/>
        <w:t>novices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pupil-related</w:t>
      </w:r>
      <w:r>
        <w:rPr>
          <w:spacing w:val="-2"/>
        </w:rPr>
        <w:t> </w:t>
      </w:r>
      <w:r>
        <w:rPr/>
        <w:t>metrics</w:t>
        <w:tab/>
        <w:t>82</w:t>
      </w:r>
    </w:p>
    <w:p>
      <w:pPr>
        <w:pStyle w:val="BodyText"/>
        <w:tabs>
          <w:tab w:pos="8849" w:val="left" w:leader="dot"/>
        </w:tabs>
        <w:spacing w:before="276"/>
        <w:ind w:left="460"/>
      </w:pPr>
      <w:r>
        <w:rPr/>
        <w:t>Figure</w:t>
      </w:r>
      <w:r>
        <w:rPr>
          <w:spacing w:val="-2"/>
        </w:rPr>
        <w:t> </w:t>
      </w:r>
      <w:r>
        <w:rPr/>
        <w:t>6.1:</w:t>
      </w:r>
      <w:r>
        <w:rPr>
          <w:spacing w:val="-2"/>
        </w:rPr>
        <w:t> </w:t>
      </w:r>
      <w:r>
        <w:rPr/>
        <w:t>Experts’</w:t>
      </w:r>
      <w:r>
        <w:rPr>
          <w:spacing w:val="-1"/>
        </w:rPr>
        <w:t> </w:t>
      </w:r>
      <w:r>
        <w:rPr/>
        <w:t>eye</w:t>
      </w:r>
      <w:r>
        <w:rPr>
          <w:spacing w:val="-3"/>
        </w:rPr>
        <w:t> </w:t>
      </w:r>
      <w:r>
        <w:rPr/>
        <w:t>movements</w:t>
      </w:r>
      <w:r>
        <w:rPr>
          <w:spacing w:val="-1"/>
        </w:rPr>
        <w:t> </w:t>
      </w:r>
      <w:r>
        <w:rPr/>
        <w:t>comparing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first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second</w:t>
      </w:r>
      <w:r>
        <w:rPr>
          <w:spacing w:val="-1"/>
        </w:rPr>
        <w:t> </w:t>
      </w:r>
      <w:r>
        <w:rPr/>
        <w:t>trial</w:t>
        <w:tab/>
        <w:t>90</w:t>
      </w:r>
    </w:p>
    <w:p>
      <w:pPr>
        <w:pStyle w:val="BodyText"/>
        <w:tabs>
          <w:tab w:pos="8849" w:val="left" w:leader="dot"/>
        </w:tabs>
        <w:spacing w:before="276"/>
        <w:ind w:left="460"/>
      </w:pPr>
      <w:r>
        <w:rPr/>
        <w:t>Figure</w:t>
      </w:r>
      <w:r>
        <w:rPr>
          <w:spacing w:val="-2"/>
        </w:rPr>
        <w:t> </w:t>
      </w:r>
      <w:r>
        <w:rPr/>
        <w:t>6.2:</w:t>
      </w:r>
      <w:r>
        <w:rPr>
          <w:spacing w:val="-2"/>
        </w:rPr>
        <w:t> </w:t>
      </w:r>
      <w:r>
        <w:rPr/>
        <w:t>Novices’</w:t>
      </w:r>
      <w:r>
        <w:rPr>
          <w:spacing w:val="-2"/>
        </w:rPr>
        <w:t> </w:t>
      </w:r>
      <w:r>
        <w:rPr/>
        <w:t>eye</w:t>
      </w:r>
      <w:r>
        <w:rPr>
          <w:spacing w:val="-2"/>
        </w:rPr>
        <w:t> </w:t>
      </w:r>
      <w:r>
        <w:rPr/>
        <w:t>movements</w:t>
      </w:r>
      <w:r>
        <w:rPr>
          <w:spacing w:val="-1"/>
        </w:rPr>
        <w:t> </w:t>
      </w:r>
      <w:r>
        <w:rPr/>
        <w:t>comparing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first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second</w:t>
      </w:r>
      <w:r>
        <w:rPr>
          <w:spacing w:val="-1"/>
        </w:rPr>
        <w:t> </w:t>
      </w:r>
      <w:r>
        <w:rPr/>
        <w:t>trial</w:t>
        <w:tab/>
        <w:t>93</w:t>
      </w:r>
    </w:p>
    <w:p>
      <w:pPr>
        <w:pStyle w:val="BodyText"/>
        <w:tabs>
          <w:tab w:pos="8849" w:val="left" w:leader="dot"/>
        </w:tabs>
        <w:spacing w:before="276"/>
        <w:ind w:left="460"/>
      </w:pPr>
      <w:r>
        <w:rPr/>
        <w:t>Figure</w:t>
      </w:r>
      <w:r>
        <w:rPr>
          <w:spacing w:val="-2"/>
        </w:rPr>
        <w:t> </w:t>
      </w:r>
      <w:r>
        <w:rPr/>
        <w:t>6.3:</w:t>
      </w:r>
      <w:r>
        <w:rPr>
          <w:spacing w:val="-2"/>
        </w:rPr>
        <w:t> </w:t>
      </w:r>
      <w:r>
        <w:rPr/>
        <w:t>Experts’</w:t>
      </w:r>
      <w:r>
        <w:rPr>
          <w:spacing w:val="-1"/>
        </w:rPr>
        <w:t> </w:t>
      </w:r>
      <w:r>
        <w:rPr/>
        <w:t>pupil</w:t>
      </w:r>
      <w:r>
        <w:rPr>
          <w:spacing w:val="-1"/>
        </w:rPr>
        <w:t> </w:t>
      </w:r>
      <w:r>
        <w:rPr/>
        <w:t>dilation</w:t>
      </w:r>
      <w:r>
        <w:rPr>
          <w:spacing w:val="-2"/>
        </w:rPr>
        <w:t> </w:t>
      </w:r>
      <w:r>
        <w:rPr/>
        <w:t>comparing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first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second</w:t>
      </w:r>
      <w:r>
        <w:rPr>
          <w:spacing w:val="-2"/>
        </w:rPr>
        <w:t> </w:t>
      </w:r>
      <w:r>
        <w:rPr/>
        <w:t>trial</w:t>
        <w:tab/>
        <w:t>98</w:t>
      </w:r>
    </w:p>
    <w:p>
      <w:pPr>
        <w:pStyle w:val="BodyText"/>
        <w:tabs>
          <w:tab w:pos="8729" w:val="left" w:leader="dot"/>
        </w:tabs>
        <w:spacing w:before="277"/>
        <w:ind w:left="460"/>
      </w:pPr>
      <w:r>
        <w:rPr/>
        <w:t>Figure</w:t>
      </w:r>
      <w:r>
        <w:rPr>
          <w:spacing w:val="-2"/>
        </w:rPr>
        <w:t> </w:t>
      </w:r>
      <w:r>
        <w:rPr/>
        <w:t>6.4:</w:t>
      </w:r>
      <w:r>
        <w:rPr>
          <w:spacing w:val="-2"/>
        </w:rPr>
        <w:t> </w:t>
      </w:r>
      <w:r>
        <w:rPr/>
        <w:t>Novices’</w:t>
      </w:r>
      <w:r>
        <w:rPr>
          <w:spacing w:val="-1"/>
        </w:rPr>
        <w:t> </w:t>
      </w:r>
      <w:r>
        <w:rPr/>
        <w:t>pupil</w:t>
      </w:r>
      <w:r>
        <w:rPr>
          <w:spacing w:val="-2"/>
        </w:rPr>
        <w:t> </w:t>
      </w:r>
      <w:r>
        <w:rPr/>
        <w:t>dilation</w:t>
      </w:r>
      <w:r>
        <w:rPr>
          <w:spacing w:val="-1"/>
        </w:rPr>
        <w:t> </w:t>
      </w:r>
      <w:r>
        <w:rPr/>
        <w:t>comparing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first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second</w:t>
      </w:r>
      <w:r>
        <w:rPr>
          <w:spacing w:val="-1"/>
        </w:rPr>
        <w:t> </w:t>
      </w:r>
      <w:r>
        <w:rPr/>
        <w:t>trial</w:t>
        <w:tab/>
        <w:t>101</w:t>
      </w:r>
    </w:p>
    <w:p>
      <w:pPr>
        <w:spacing w:after="0"/>
        <w:sectPr>
          <w:pgSz w:w="12240" w:h="15840"/>
          <w:pgMar w:header="0" w:footer="731" w:top="1500" w:bottom="920" w:left="1700" w:right="132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1"/>
        </w:rPr>
      </w:pPr>
    </w:p>
    <w:p>
      <w:pPr>
        <w:pStyle w:val="BodyText"/>
        <w:spacing w:line="480" w:lineRule="auto"/>
        <w:ind w:left="820" w:right="329" w:hanging="360"/>
      </w:pPr>
      <w:r>
        <w:rPr/>
        <w:t>Figure 6.5: Comparing experts’ pupil dilation timeline when reading the first trial (red)</w:t>
      </w:r>
      <w:r>
        <w:rPr>
          <w:spacing w:val="1"/>
        </w:rPr>
        <w:t> </w:t>
      </w:r>
      <w:r>
        <w:rPr/>
        <w:t>and the second trial (blue), for (a) expert ID-1 and the baseline average is 2.57, (b)</w:t>
      </w:r>
      <w:r>
        <w:rPr>
          <w:spacing w:val="1"/>
        </w:rPr>
        <w:t> </w:t>
      </w:r>
      <w:r>
        <w:rPr/>
        <w:t>expert ID-11 and the baseline average is 3.97, (c) expert ID-24 and the baseline</w:t>
      </w:r>
      <w:r>
        <w:rPr>
          <w:spacing w:val="1"/>
        </w:rPr>
        <w:t> </w:t>
      </w:r>
      <w:r>
        <w:rPr/>
        <w:t>average is 3.87, (d) expert ID-190 and the baseline average is 3.72, (e) expert ID-51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baseline</w:t>
      </w:r>
      <w:r>
        <w:rPr>
          <w:spacing w:val="-2"/>
        </w:rPr>
        <w:t> </w:t>
      </w:r>
      <w:r>
        <w:rPr/>
        <w:t>average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2.52,</w:t>
      </w:r>
      <w:r>
        <w:rPr>
          <w:spacing w:val="-1"/>
        </w:rPr>
        <w:t> </w:t>
      </w:r>
      <w:r>
        <w:rPr/>
        <w:t>(f)</w:t>
      </w:r>
      <w:r>
        <w:rPr>
          <w:spacing w:val="-1"/>
        </w:rPr>
        <w:t> </w:t>
      </w:r>
      <w:r>
        <w:rPr/>
        <w:t>expert</w:t>
      </w:r>
      <w:r>
        <w:rPr>
          <w:spacing w:val="-2"/>
        </w:rPr>
        <w:t> </w:t>
      </w:r>
      <w:r>
        <w:rPr/>
        <w:t>ID-113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baseline</w:t>
      </w:r>
      <w:r>
        <w:rPr>
          <w:spacing w:val="-2"/>
        </w:rPr>
        <w:t> </w:t>
      </w:r>
      <w:r>
        <w:rPr/>
        <w:t>average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3.248</w:t>
      </w:r>
    </w:p>
    <w:p>
      <w:pPr>
        <w:pStyle w:val="BodyText"/>
        <w:ind w:left="820"/>
      </w:pPr>
      <w:r>
        <w:rPr/>
        <w:t>...................................................................................................................................</w:t>
      </w:r>
      <w:r>
        <w:rPr>
          <w:spacing w:val="-10"/>
        </w:rPr>
        <w:t> </w:t>
      </w:r>
      <w:r>
        <w:rPr/>
        <w:t>104</w:t>
      </w:r>
    </w:p>
    <w:p>
      <w:pPr>
        <w:pStyle w:val="BodyText"/>
      </w:pPr>
    </w:p>
    <w:p>
      <w:pPr>
        <w:pStyle w:val="BodyText"/>
        <w:spacing w:line="480" w:lineRule="auto"/>
        <w:ind w:left="820" w:right="249" w:hanging="360"/>
      </w:pPr>
      <w:r>
        <w:rPr/>
        <w:t>Figure 6.6: Comparing novices’ pupil dilation timeline when reading the first trial (red)</w:t>
      </w:r>
      <w:r>
        <w:rPr>
          <w:spacing w:val="1"/>
        </w:rPr>
        <w:t> </w:t>
      </w:r>
      <w:r>
        <w:rPr/>
        <w:t>and the second trial (blue), for (a) novice ID-6 and the baseline average is 4.012, (b)</w:t>
      </w:r>
      <w:r>
        <w:rPr>
          <w:spacing w:val="-57"/>
        </w:rPr>
        <w:t> </w:t>
      </w:r>
      <w:r>
        <w:rPr/>
        <w:t>novice ID-29 and the baseline average is 2.94, (c) novice ID-30 and the baseline</w:t>
      </w:r>
      <w:r>
        <w:rPr>
          <w:spacing w:val="1"/>
        </w:rPr>
        <w:t> </w:t>
      </w:r>
      <w:r>
        <w:rPr/>
        <w:t>average is 3.04, (d) novice ID-31 and the baseline average is 3.718, (e) novice ID-41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baseline</w:t>
      </w:r>
      <w:r>
        <w:rPr>
          <w:spacing w:val="-2"/>
        </w:rPr>
        <w:t> </w:t>
      </w:r>
      <w:r>
        <w:rPr/>
        <w:t>average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4.53,</w:t>
      </w:r>
      <w:r>
        <w:rPr>
          <w:spacing w:val="-1"/>
        </w:rPr>
        <w:t> </w:t>
      </w:r>
      <w:r>
        <w:rPr/>
        <w:t>(f)</w:t>
      </w:r>
      <w:r>
        <w:rPr>
          <w:spacing w:val="-1"/>
        </w:rPr>
        <w:t> </w:t>
      </w:r>
      <w:r>
        <w:rPr/>
        <w:t>novice</w:t>
      </w:r>
      <w:r>
        <w:rPr>
          <w:spacing w:val="-2"/>
        </w:rPr>
        <w:t> </w:t>
      </w:r>
      <w:r>
        <w:rPr/>
        <w:t>ID-133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baseline</w:t>
      </w:r>
      <w:r>
        <w:rPr>
          <w:spacing w:val="-2"/>
        </w:rPr>
        <w:t> </w:t>
      </w:r>
      <w:r>
        <w:rPr/>
        <w:t>average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4.611</w:t>
      </w:r>
    </w:p>
    <w:p>
      <w:pPr>
        <w:pStyle w:val="BodyText"/>
        <w:ind w:left="820"/>
      </w:pPr>
      <w:r>
        <w:rPr/>
        <w:t>...................................................................................................................................</w:t>
      </w:r>
      <w:r>
        <w:rPr>
          <w:spacing w:val="-10"/>
        </w:rPr>
        <w:t> </w:t>
      </w:r>
      <w:r>
        <w:rPr/>
        <w:t>105</w:t>
      </w:r>
    </w:p>
    <w:p>
      <w:pPr>
        <w:spacing w:after="0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spacing w:before="90"/>
        <w:ind w:left="501" w:right="161"/>
        <w:jc w:val="center"/>
      </w:pPr>
      <w:r>
        <w:rPr/>
        <w:t>LIST</w:t>
      </w:r>
      <w:r>
        <w:rPr>
          <w:spacing w:val="-1"/>
        </w:rPr>
        <w:t> </w:t>
      </w:r>
      <w:r>
        <w:rPr/>
        <w:t>OF TABLES</w:t>
      </w:r>
    </w:p>
    <w:p>
      <w:pPr>
        <w:pStyle w:val="BodyText"/>
        <w:tabs>
          <w:tab w:pos="8849" w:val="left" w:leader="dot"/>
        </w:tabs>
        <w:spacing w:before="549"/>
        <w:ind w:left="460"/>
      </w:pPr>
      <w:r>
        <w:rPr/>
        <w:t>Table</w:t>
      </w:r>
      <w:r>
        <w:rPr>
          <w:spacing w:val="-2"/>
        </w:rPr>
        <w:t> </w:t>
      </w:r>
      <w:r>
        <w:rPr/>
        <w:t>2.1:</w:t>
      </w:r>
      <w:r>
        <w:rPr>
          <w:spacing w:val="-3"/>
        </w:rPr>
        <w:t> </w:t>
      </w:r>
      <w:r>
        <w:rPr/>
        <w:t>Overview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expertise</w:t>
      </w:r>
      <w:r>
        <w:rPr>
          <w:spacing w:val="-2"/>
        </w:rPr>
        <w:t> </w:t>
      </w:r>
      <w:r>
        <w:rPr/>
        <w:t>methods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some</w:t>
      </w:r>
      <w:r>
        <w:rPr>
          <w:spacing w:val="-3"/>
        </w:rPr>
        <w:t> </w:t>
      </w:r>
      <w:r>
        <w:rPr/>
        <w:t>software</w:t>
      </w:r>
      <w:r>
        <w:rPr>
          <w:spacing w:val="-2"/>
        </w:rPr>
        <w:t> </w:t>
      </w:r>
      <w:r>
        <w:rPr/>
        <w:t>engineering</w:t>
      </w:r>
      <w:r>
        <w:rPr>
          <w:spacing w:val="-2"/>
        </w:rPr>
        <w:t> </w:t>
      </w:r>
      <w:r>
        <w:rPr/>
        <w:t>studies</w:t>
        <w:tab/>
        <w:t>22</w:t>
      </w:r>
    </w:p>
    <w:p>
      <w:pPr>
        <w:pStyle w:val="BodyText"/>
        <w:tabs>
          <w:tab w:pos="8849" w:val="left" w:leader="dot"/>
        </w:tabs>
        <w:spacing w:before="276"/>
        <w:ind w:left="460"/>
      </w:pPr>
      <w:r>
        <w:rPr/>
        <w:t>Table</w:t>
      </w:r>
      <w:r>
        <w:rPr>
          <w:spacing w:val="-2"/>
        </w:rPr>
        <w:t> </w:t>
      </w:r>
      <w:r>
        <w:rPr/>
        <w:t>3.1: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overview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some</w:t>
      </w:r>
      <w:r>
        <w:rPr>
          <w:spacing w:val="-3"/>
        </w:rPr>
        <w:t> </w:t>
      </w:r>
      <w:r>
        <w:rPr/>
        <w:t>eye-tracking</w:t>
      </w:r>
      <w:r>
        <w:rPr>
          <w:spacing w:val="-1"/>
        </w:rPr>
        <w:t> </w:t>
      </w:r>
      <w:r>
        <w:rPr/>
        <w:t>metrics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some</w:t>
      </w:r>
      <w:r>
        <w:rPr>
          <w:spacing w:val="-3"/>
        </w:rPr>
        <w:t> </w:t>
      </w:r>
      <w:r>
        <w:rPr/>
        <w:t>recent</w:t>
      </w:r>
      <w:r>
        <w:rPr>
          <w:spacing w:val="-2"/>
        </w:rPr>
        <w:t> </w:t>
      </w:r>
      <w:r>
        <w:rPr/>
        <w:t>studies</w:t>
        <w:tab/>
        <w:t>40</w:t>
      </w:r>
    </w:p>
    <w:p>
      <w:pPr>
        <w:pStyle w:val="BodyText"/>
        <w:tabs>
          <w:tab w:pos="8849" w:val="left" w:leader="dot"/>
        </w:tabs>
        <w:spacing w:before="276"/>
        <w:ind w:left="460"/>
      </w:pPr>
      <w:r>
        <w:rPr/>
        <w:t>Table</w:t>
      </w:r>
      <w:r>
        <w:rPr>
          <w:spacing w:val="-2"/>
        </w:rPr>
        <w:t> </w:t>
      </w:r>
      <w:r>
        <w:rPr/>
        <w:t>3.2: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overview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pupil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metric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recent</w:t>
      </w:r>
      <w:r>
        <w:rPr>
          <w:spacing w:val="-2"/>
        </w:rPr>
        <w:t> </w:t>
      </w:r>
      <w:r>
        <w:rPr/>
        <w:t>studies</w:t>
        <w:tab/>
        <w:t>42</w:t>
      </w:r>
    </w:p>
    <w:p>
      <w:pPr>
        <w:pStyle w:val="BodyText"/>
        <w:spacing w:before="276"/>
        <w:ind w:left="460"/>
      </w:pPr>
      <w:r>
        <w:rPr/>
        <w:t>Table</w:t>
      </w:r>
      <w:r>
        <w:rPr>
          <w:spacing w:val="-3"/>
        </w:rPr>
        <w:t> </w:t>
      </w:r>
      <w:r>
        <w:rPr/>
        <w:t>4.1:</w:t>
      </w:r>
      <w:r>
        <w:rPr>
          <w:spacing w:val="-3"/>
        </w:rPr>
        <w:t> </w:t>
      </w:r>
      <w:r>
        <w:rPr/>
        <w:t>Mann-Whitney</w:t>
      </w:r>
      <w:r>
        <w:rPr>
          <w:spacing w:val="-2"/>
        </w:rPr>
        <w:t> </w:t>
      </w:r>
      <w:r>
        <w:rPr/>
        <w:t>results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comparing</w:t>
      </w:r>
      <w:r>
        <w:rPr>
          <w:spacing w:val="-2"/>
        </w:rPr>
        <w:t> </w:t>
      </w:r>
      <w:r>
        <w:rPr/>
        <w:t>novices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experts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navigation</w:t>
      </w:r>
      <w:r>
        <w:rPr>
          <w:spacing w:val="-2"/>
        </w:rPr>
        <w:t> </w:t>
      </w:r>
      <w:r>
        <w:rPr/>
        <w:t>areas.</w:t>
      </w:r>
    </w:p>
    <w:p>
      <w:pPr>
        <w:pStyle w:val="BodyText"/>
        <w:tabs>
          <w:tab w:pos="8849" w:val="left" w:leader="dot"/>
        </w:tabs>
        <w:spacing w:line="480" w:lineRule="auto" w:before="277"/>
        <w:ind w:left="820" w:right="129"/>
      </w:pPr>
      <w:r>
        <w:rPr/>
        <w:t>Asterisks indicate significant with 95% confidence. The effect size is given by</w:t>
      </w:r>
      <w:r>
        <w:rPr>
          <w:spacing w:val="1"/>
        </w:rPr>
        <w:t> </w:t>
      </w:r>
      <w:r>
        <w:rPr/>
        <w:t>Cohen’s</w:t>
      </w:r>
      <w:r>
        <w:rPr>
          <w:spacing w:val="-1"/>
        </w:rPr>
        <w:t> </w:t>
      </w:r>
      <w:r>
        <w:rPr/>
        <w:t>d.</w:t>
        <w:tab/>
      </w:r>
      <w:r>
        <w:rPr>
          <w:spacing w:val="-3"/>
        </w:rPr>
        <w:t>52</w:t>
      </w:r>
    </w:p>
    <w:p>
      <w:pPr>
        <w:pStyle w:val="BodyText"/>
        <w:tabs>
          <w:tab w:pos="8849" w:val="left" w:leader="dot"/>
        </w:tabs>
        <w:ind w:left="460"/>
      </w:pPr>
      <w:r>
        <w:rPr/>
        <w:t>Table</w:t>
      </w:r>
      <w:r>
        <w:rPr>
          <w:spacing w:val="-2"/>
        </w:rPr>
        <w:t> </w:t>
      </w:r>
      <w:r>
        <w:rPr/>
        <w:t>5.1: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experts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novices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eye</w:t>
      </w:r>
      <w:r>
        <w:rPr>
          <w:spacing w:val="-2"/>
        </w:rPr>
        <w:t> </w:t>
      </w:r>
      <w:r>
        <w:rPr/>
        <w:t>tracking</w:t>
      </w:r>
      <w:r>
        <w:rPr>
          <w:spacing w:val="-1"/>
        </w:rPr>
        <w:t> </w:t>
      </w:r>
      <w:r>
        <w:rPr/>
        <w:t>measures</w:t>
        <w:tab/>
        <w:t>72</w:t>
      </w:r>
    </w:p>
    <w:p>
      <w:pPr>
        <w:pStyle w:val="BodyText"/>
        <w:tabs>
          <w:tab w:pos="8849" w:val="left" w:leader="dot"/>
        </w:tabs>
        <w:spacing w:line="480" w:lineRule="auto" w:before="276"/>
        <w:ind w:left="820" w:right="129" w:hanging="360"/>
      </w:pPr>
      <w:r>
        <w:rPr/>
        <w:t>Table</w:t>
      </w:r>
      <w:r>
        <w:rPr>
          <w:spacing w:val="3"/>
        </w:rPr>
        <w:t> </w:t>
      </w:r>
      <w:r>
        <w:rPr/>
        <w:t>5.2:</w:t>
      </w:r>
      <w:r>
        <w:rPr>
          <w:spacing w:val="2"/>
        </w:rPr>
        <w:t> </w:t>
      </w:r>
      <w:r>
        <w:rPr/>
        <w:t>Mann-Whitney</w:t>
      </w:r>
      <w:r>
        <w:rPr>
          <w:spacing w:val="3"/>
        </w:rPr>
        <w:t> </w:t>
      </w:r>
      <w:r>
        <w:rPr/>
        <w:t>test</w:t>
      </w:r>
      <w:r>
        <w:rPr>
          <w:spacing w:val="3"/>
        </w:rPr>
        <w:t> </w:t>
      </w:r>
      <w:r>
        <w:rPr/>
        <w:t>result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experts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novices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fixation-related</w:t>
      </w:r>
      <w:r>
        <w:rPr>
          <w:spacing w:val="3"/>
        </w:rPr>
        <w:t> </w:t>
      </w:r>
      <w:r>
        <w:rPr/>
        <w:t>metrics</w:t>
      </w:r>
      <w:r>
        <w:rPr>
          <w:spacing w:val="1"/>
        </w:rPr>
        <w:t> </w:t>
      </w:r>
      <w:r>
        <w:rPr/>
        <w:t>and saccade-related metrics. Asterisks indicate significant with 95% confidence. The</w:t>
      </w:r>
      <w:r>
        <w:rPr>
          <w:spacing w:val="1"/>
        </w:rPr>
        <w:t> </w:t>
      </w:r>
      <w:r>
        <w:rPr/>
        <w:t>effect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Cohen’s</w:t>
      </w:r>
      <w:r>
        <w:rPr>
          <w:spacing w:val="-1"/>
        </w:rPr>
        <w:t> </w:t>
      </w:r>
      <w:r>
        <w:rPr/>
        <w:t>d.</w:t>
        <w:tab/>
      </w:r>
      <w:r>
        <w:rPr>
          <w:spacing w:val="-3"/>
        </w:rPr>
        <w:t>75</w:t>
      </w:r>
    </w:p>
    <w:p>
      <w:pPr>
        <w:pStyle w:val="BodyText"/>
        <w:tabs>
          <w:tab w:pos="8849" w:val="left" w:leader="dot"/>
        </w:tabs>
        <w:spacing w:line="480" w:lineRule="auto"/>
        <w:ind w:left="820" w:right="129" w:hanging="360"/>
      </w:pPr>
      <w:r>
        <w:rPr/>
        <w:t>Table 5.3: Mann-Whitney test result of experts and novices in pupil-related metrics.</w:t>
      </w:r>
      <w:r>
        <w:rPr>
          <w:spacing w:val="1"/>
        </w:rPr>
        <w:t> </w:t>
      </w:r>
      <w:r>
        <w:rPr/>
        <w:t>Asterisks indicate significant with 95% confidence. The effect size is given by</w:t>
      </w:r>
      <w:r>
        <w:rPr>
          <w:spacing w:val="1"/>
        </w:rPr>
        <w:t> </w:t>
      </w:r>
      <w:r>
        <w:rPr/>
        <w:t>Cohen’s</w:t>
      </w:r>
      <w:r>
        <w:rPr>
          <w:spacing w:val="-1"/>
        </w:rPr>
        <w:t> </w:t>
      </w:r>
      <w:r>
        <w:rPr/>
        <w:t>d.</w:t>
        <w:tab/>
      </w:r>
      <w:r>
        <w:rPr>
          <w:spacing w:val="-3"/>
        </w:rPr>
        <w:t>82</w:t>
      </w:r>
    </w:p>
    <w:p>
      <w:pPr>
        <w:pStyle w:val="BodyText"/>
        <w:tabs>
          <w:tab w:pos="8849" w:val="left" w:leader="dot"/>
        </w:tabs>
        <w:spacing w:line="480" w:lineRule="auto"/>
        <w:ind w:left="820" w:right="129" w:hanging="360"/>
      </w:pPr>
      <w:r>
        <w:rPr/>
        <w:t>Table</w:t>
      </w:r>
      <w:r>
        <w:rPr>
          <w:spacing w:val="1"/>
        </w:rPr>
        <w:t> </w:t>
      </w:r>
      <w:r>
        <w:rPr/>
        <w:t>6.1: 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 actual</w:t>
      </w:r>
      <w:r>
        <w:rPr>
          <w:spacing w:val="2"/>
        </w:rPr>
        <w:t> </w:t>
      </w:r>
      <w:r>
        <w:rPr/>
        <w:t>data comparing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experts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novices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first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second</w:t>
      </w:r>
      <w:r>
        <w:rPr>
          <w:spacing w:val="-1"/>
        </w:rPr>
        <w:t> </w:t>
      </w:r>
      <w:r>
        <w:rPr/>
        <w:t>stimuli</w:t>
        <w:tab/>
      </w:r>
      <w:r>
        <w:rPr>
          <w:spacing w:val="-3"/>
        </w:rPr>
        <w:t>89</w:t>
      </w:r>
    </w:p>
    <w:p>
      <w:pPr>
        <w:pStyle w:val="BodyText"/>
        <w:tabs>
          <w:tab w:pos="8849" w:val="left" w:leader="dot"/>
        </w:tabs>
        <w:spacing w:line="480" w:lineRule="auto"/>
        <w:ind w:left="820" w:right="129" w:hanging="360"/>
      </w:pPr>
      <w:r>
        <w:rPr/>
        <w:t>Table 6.2: Wilcoxon test results of experts in fixation related metrics and saccade related</w:t>
      </w:r>
      <w:r>
        <w:rPr>
          <w:spacing w:val="1"/>
        </w:rPr>
        <w:t> </w:t>
      </w:r>
      <w:r>
        <w:rPr/>
        <w:t>metrics</w:t>
      </w:r>
      <w:r>
        <w:rPr>
          <w:spacing w:val="-2"/>
        </w:rPr>
        <w:t> </w:t>
      </w:r>
      <w:r>
        <w:rPr/>
        <w:t>comparing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first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second</w:t>
      </w:r>
      <w:r>
        <w:rPr>
          <w:spacing w:val="-1"/>
        </w:rPr>
        <w:t> </w:t>
      </w:r>
      <w:r>
        <w:rPr/>
        <w:t>stimuli</w:t>
        <w:tab/>
      </w:r>
      <w:r>
        <w:rPr>
          <w:spacing w:val="-3"/>
        </w:rPr>
        <w:t>91</w:t>
      </w:r>
    </w:p>
    <w:p>
      <w:pPr>
        <w:pStyle w:val="BodyText"/>
        <w:tabs>
          <w:tab w:pos="8849" w:val="left" w:leader="dot"/>
        </w:tabs>
        <w:spacing w:line="480" w:lineRule="auto"/>
        <w:ind w:left="820" w:right="129" w:hanging="360"/>
      </w:pPr>
      <w:r>
        <w:rPr/>
        <w:t>Table 6.3: Wilcoxon test results of novices in fixation related metrics and saccade related</w:t>
      </w:r>
      <w:r>
        <w:rPr>
          <w:spacing w:val="1"/>
        </w:rPr>
        <w:t> </w:t>
      </w:r>
      <w:r>
        <w:rPr/>
        <w:t>metrics comparing the first and second stimuli. Asterisk indicates significant with</w:t>
      </w:r>
      <w:r>
        <w:rPr>
          <w:spacing w:val="1"/>
        </w:rPr>
        <w:t> </w:t>
      </w:r>
      <w:r>
        <w:rPr/>
        <w:t>95%</w:t>
      </w:r>
      <w:r>
        <w:rPr>
          <w:spacing w:val="-2"/>
        </w:rPr>
        <w:t> </w:t>
      </w:r>
      <w:r>
        <w:rPr/>
        <w:t>confidence.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effect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Cohen’s</w:t>
      </w:r>
      <w:r>
        <w:rPr>
          <w:spacing w:val="-1"/>
        </w:rPr>
        <w:t> </w:t>
      </w:r>
      <w:r>
        <w:rPr/>
        <w:t>d.</w:t>
        <w:tab/>
      </w:r>
      <w:r>
        <w:rPr>
          <w:spacing w:val="-3"/>
        </w:rPr>
        <w:t>94</w:t>
      </w:r>
    </w:p>
    <w:p>
      <w:pPr>
        <w:spacing w:after="0" w:line="480" w:lineRule="auto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tabs>
          <w:tab w:pos="9089" w:val="right" w:leader="dot"/>
        </w:tabs>
        <w:spacing w:line="480" w:lineRule="auto" w:before="661"/>
        <w:ind w:left="820" w:right="129" w:hanging="360"/>
      </w:pPr>
      <w:r>
        <w:rPr/>
        <w:t>Table 6.4: The results of the actual data comparing the cognitive effort of experts and</w:t>
      </w:r>
      <w:r>
        <w:rPr>
          <w:spacing w:val="1"/>
        </w:rPr>
        <w:t> </w:t>
      </w:r>
      <w:r>
        <w:rPr/>
        <w:t>novices</w:t>
      </w:r>
      <w:r>
        <w:rPr>
          <w:spacing w:val="-1"/>
        </w:rPr>
        <w:t> </w:t>
      </w:r>
      <w:r>
        <w:rPr/>
        <w:t>in first and second stimuli</w:t>
        <w:tab/>
        <w:t>97</w:t>
      </w:r>
    </w:p>
    <w:p>
      <w:pPr>
        <w:pStyle w:val="BodyText"/>
        <w:tabs>
          <w:tab w:pos="9089" w:val="right" w:leader="dot"/>
        </w:tabs>
        <w:spacing w:line="480" w:lineRule="auto"/>
        <w:ind w:left="820" w:right="129" w:hanging="360"/>
      </w:pPr>
      <w:r>
        <w:rPr/>
        <w:t>Table</w:t>
      </w:r>
      <w:r>
        <w:rPr>
          <w:spacing w:val="3"/>
        </w:rPr>
        <w:t> </w:t>
      </w:r>
      <w:r>
        <w:rPr/>
        <w:t>6.5:</w:t>
      </w:r>
      <w:r>
        <w:rPr>
          <w:spacing w:val="3"/>
        </w:rPr>
        <w:t> </w:t>
      </w:r>
      <w:r>
        <w:rPr/>
        <w:t>Wilcoxon</w:t>
      </w:r>
      <w:r>
        <w:rPr>
          <w:spacing w:val="4"/>
        </w:rPr>
        <w:t> </w:t>
      </w:r>
      <w:r>
        <w:rPr/>
        <w:t>test</w:t>
      </w:r>
      <w:r>
        <w:rPr>
          <w:spacing w:val="4"/>
        </w:rPr>
        <w:t> </w:t>
      </w:r>
      <w:r>
        <w:rPr/>
        <w:t>results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experts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pupil</w:t>
      </w:r>
      <w:r>
        <w:rPr>
          <w:spacing w:val="3"/>
        </w:rPr>
        <w:t> </w:t>
      </w:r>
      <w:r>
        <w:rPr/>
        <w:t>related</w:t>
      </w:r>
      <w:r>
        <w:rPr>
          <w:spacing w:val="4"/>
        </w:rPr>
        <w:t> </w:t>
      </w:r>
      <w:r>
        <w:rPr/>
        <w:t>metrics</w:t>
      </w:r>
      <w:r>
        <w:rPr>
          <w:spacing w:val="4"/>
        </w:rPr>
        <w:t> </w:t>
      </w:r>
      <w:r>
        <w:rPr/>
        <w:t>comparing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first</w:t>
      </w:r>
      <w:r>
        <w:rPr>
          <w:spacing w:val="1"/>
        </w:rPr>
        <w:t> </w:t>
      </w:r>
      <w:r>
        <w:rPr/>
        <w:t>and second stimuli. Asterisks indicate significant with 95% confidence. The effect</w:t>
      </w:r>
      <w:r>
        <w:rPr>
          <w:spacing w:val="1"/>
        </w:rPr>
        <w:t> </w:t>
      </w:r>
      <w:r>
        <w:rPr/>
        <w:t>size</w:t>
      </w:r>
      <w:r>
        <w:rPr>
          <w:spacing w:val="-2"/>
        </w:rPr>
        <w:t> </w:t>
      </w:r>
      <w:r>
        <w:rPr/>
        <w:t>is given by Cohen’s d.</w:t>
        <w:tab/>
        <w:t>100</w:t>
      </w:r>
    </w:p>
    <w:p>
      <w:pPr>
        <w:pStyle w:val="BodyText"/>
        <w:tabs>
          <w:tab w:pos="9089" w:val="right" w:leader="dot"/>
        </w:tabs>
        <w:spacing w:line="480" w:lineRule="auto"/>
        <w:ind w:left="820" w:right="129" w:hanging="360"/>
      </w:pPr>
      <w:r>
        <w:rPr/>
        <w:t>Table 6.6: Wilcoxon test</w:t>
      </w:r>
      <w:r>
        <w:rPr>
          <w:spacing w:val="1"/>
        </w:rPr>
        <w:t> </w:t>
      </w:r>
      <w:r>
        <w:rPr/>
        <w:t>results of</w:t>
      </w:r>
      <w:r>
        <w:rPr>
          <w:spacing w:val="1"/>
        </w:rPr>
        <w:t> </w:t>
      </w:r>
      <w:r>
        <w:rPr/>
        <w:t>novices</w:t>
      </w:r>
      <w:r>
        <w:rPr>
          <w:spacing w:val="1"/>
        </w:rPr>
        <w:t> </w:t>
      </w:r>
      <w:r>
        <w:rPr/>
        <w:t>in pupil</w:t>
      </w:r>
      <w:r>
        <w:rPr>
          <w:spacing w:val="1"/>
        </w:rPr>
        <w:t> </w:t>
      </w:r>
      <w:r>
        <w:rPr/>
        <w:t>related metrics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the first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second stimuli</w:t>
        <w:tab/>
        <w:t>102</w:t>
      </w:r>
    </w:p>
    <w:p>
      <w:pPr>
        <w:spacing w:after="0" w:line="480" w:lineRule="auto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1"/>
        </w:rPr>
      </w:pPr>
    </w:p>
    <w:p>
      <w:pPr>
        <w:spacing w:before="0"/>
        <w:ind w:left="501" w:right="161" w:firstLine="0"/>
        <w:jc w:val="center"/>
        <w:rPr>
          <w:b/>
          <w:sz w:val="24"/>
        </w:rPr>
      </w:pPr>
      <w:r>
        <w:rPr>
          <w:b/>
          <w:sz w:val="24"/>
        </w:rPr>
        <w:t>ACKNOWLEDGEMENTS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First,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would</w:t>
      </w:r>
      <w:r>
        <w:rPr>
          <w:spacing w:val="-2"/>
        </w:rPr>
        <w:t> </w:t>
      </w:r>
      <w:r>
        <w:rPr/>
        <w:t>like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express</w:t>
      </w:r>
      <w:r>
        <w:rPr>
          <w:spacing w:val="-2"/>
        </w:rPr>
        <w:t> </w:t>
      </w:r>
      <w:r>
        <w:rPr/>
        <w:t>my</w:t>
      </w:r>
      <w:r>
        <w:rPr>
          <w:spacing w:val="-2"/>
        </w:rPr>
        <w:t> </w:t>
      </w:r>
      <w:r>
        <w:rPr/>
        <w:t>greatest</w:t>
      </w:r>
      <w:r>
        <w:rPr>
          <w:spacing w:val="-2"/>
        </w:rPr>
        <w:t> </w:t>
      </w:r>
      <w:r>
        <w:rPr/>
        <w:t>gratitude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appreciation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my</w:t>
      </w:r>
      <w:r>
        <w:rPr>
          <w:spacing w:val="-2"/>
        </w:rPr>
        <w:t> </w:t>
      </w:r>
      <w:r>
        <w:rPr/>
        <w:t>advisor,</w:t>
      </w:r>
      <w:r>
        <w:rPr>
          <w:spacing w:val="-58"/>
        </w:rPr>
        <w:t> </w:t>
      </w:r>
      <w:r>
        <w:rPr>
          <w:i/>
        </w:rPr>
        <w:t>Prof. Jonathan I. Maletic</w:t>
      </w:r>
      <w:r>
        <w:rPr/>
        <w:t>, for always believing in me and my work, while also supporting</w:t>
      </w:r>
      <w:r>
        <w:rPr>
          <w:spacing w:val="-57"/>
        </w:rPr>
        <w:t> </w:t>
      </w:r>
      <w:r>
        <w:rPr/>
        <w:t>me throughout the entire process. Through his knowledge, wisdom, and valued advice the</w:t>
      </w:r>
      <w:r>
        <w:rPr>
          <w:spacing w:val="-57"/>
        </w:rPr>
        <w:t> </w:t>
      </w:r>
      <w:r>
        <w:rPr/>
        <w:t>process</w:t>
      </w:r>
      <w:r>
        <w:rPr>
          <w:spacing w:val="-1"/>
        </w:rPr>
        <w:t> </w:t>
      </w:r>
      <w:r>
        <w:rPr/>
        <w:t>of completing this dissertation</w:t>
      </w:r>
      <w:r>
        <w:rPr>
          <w:spacing w:val="-1"/>
        </w:rPr>
        <w:t> </w:t>
      </w:r>
      <w:r>
        <w:rPr/>
        <w:t>was possible.</w:t>
      </w:r>
    </w:p>
    <w:p>
      <w:pPr>
        <w:pStyle w:val="BodyText"/>
        <w:spacing w:line="480" w:lineRule="auto"/>
        <w:ind w:left="460" w:right="118" w:firstLine="720"/>
        <w:jc w:val="both"/>
      </w:pPr>
      <w:r>
        <w:rPr/>
        <w:t>Second, with my deepest love and endless gratitude towards my kids and my</w:t>
      </w:r>
      <w:r>
        <w:rPr>
          <w:spacing w:val="1"/>
        </w:rPr>
        <w:t> </w:t>
      </w:r>
      <w:r>
        <w:rPr/>
        <w:t>family,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journey</w:t>
      </w:r>
      <w:r>
        <w:rPr>
          <w:spacing w:val="1"/>
        </w:rPr>
        <w:t> </w:t>
      </w:r>
      <w:r>
        <w:rPr/>
        <w:t>wouldn’t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possible.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continued patience and love throughout the years has been my biggest motivator while</w:t>
      </w:r>
      <w:r>
        <w:rPr>
          <w:spacing w:val="1"/>
        </w:rPr>
        <w:t> </w:t>
      </w:r>
      <w:r>
        <w:rPr/>
        <w:t>completing this dissertation. Thank you to my parents for always keeping me in their</w:t>
      </w:r>
      <w:r>
        <w:rPr>
          <w:spacing w:val="1"/>
        </w:rPr>
        <w:t> </w:t>
      </w:r>
      <w:r>
        <w:rPr/>
        <w:t>prayers</w:t>
      </w:r>
      <w:r>
        <w:rPr>
          <w:spacing w:val="-5"/>
        </w:rPr>
        <w:t> </w:t>
      </w:r>
      <w:r>
        <w:rPr/>
        <w:t>because</w:t>
      </w:r>
      <w:r>
        <w:rPr>
          <w:spacing w:val="-4"/>
        </w:rPr>
        <w:t> </w:t>
      </w:r>
      <w:r>
        <w:rPr/>
        <w:t>they</w:t>
      </w:r>
      <w:r>
        <w:rPr>
          <w:spacing w:val="-5"/>
        </w:rPr>
        <w:t> </w:t>
      </w:r>
      <w:r>
        <w:rPr/>
        <w:t>truly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been</w:t>
      </w:r>
      <w:r>
        <w:rPr>
          <w:spacing w:val="-5"/>
        </w:rPr>
        <w:t> </w:t>
      </w:r>
      <w:r>
        <w:rPr/>
        <w:t>my</w:t>
      </w:r>
      <w:r>
        <w:rPr>
          <w:spacing w:val="-4"/>
        </w:rPr>
        <w:t> </w:t>
      </w:r>
      <w:r>
        <w:rPr/>
        <w:t>biggest</w:t>
      </w:r>
      <w:r>
        <w:rPr>
          <w:spacing w:val="-4"/>
        </w:rPr>
        <w:t> </w:t>
      </w:r>
      <w:r>
        <w:rPr/>
        <w:t>supporters</w:t>
      </w:r>
      <w:r>
        <w:rPr>
          <w:spacing w:val="-5"/>
        </w:rPr>
        <w:t> </w:t>
      </w:r>
      <w:r>
        <w:rPr/>
        <w:t>throughout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all.</w:t>
      </w:r>
      <w:r>
        <w:rPr>
          <w:spacing w:val="-5"/>
        </w:rPr>
        <w:t> </w:t>
      </w:r>
      <w:r>
        <w:rPr/>
        <w:t>My</w:t>
      </w:r>
      <w:r>
        <w:rPr>
          <w:spacing w:val="-4"/>
        </w:rPr>
        <w:t> </w:t>
      </w:r>
      <w:r>
        <w:rPr/>
        <w:t>sincerest</w:t>
      </w:r>
      <w:r>
        <w:rPr>
          <w:spacing w:val="-58"/>
        </w:rPr>
        <w:t> </w:t>
      </w:r>
      <w:r>
        <w:rPr/>
        <w:t>love and appreciation go out to all my siblings who have been there for me since day one.</w:t>
      </w:r>
      <w:r>
        <w:rPr>
          <w:spacing w:val="-57"/>
        </w:rPr>
        <w:t> </w:t>
      </w:r>
      <w:r>
        <w:rPr/>
        <w:t>A huge thank you also goes out to my whole world, my kids </w:t>
      </w:r>
      <w:r>
        <w:rPr>
          <w:i/>
        </w:rPr>
        <w:t>Razan </w:t>
      </w:r>
      <w:r>
        <w:rPr/>
        <w:t>and </w:t>
      </w:r>
      <w:r>
        <w:rPr>
          <w:i/>
        </w:rPr>
        <w:t>Sultan </w:t>
      </w:r>
      <w:r>
        <w:rPr/>
        <w:t>for their</w:t>
      </w:r>
      <w:r>
        <w:rPr>
          <w:spacing w:val="1"/>
        </w:rPr>
        <w:t> </w:t>
      </w:r>
      <w:r>
        <w:rPr/>
        <w:t>patience</w:t>
      </w:r>
      <w:r>
        <w:rPr>
          <w:spacing w:val="-2"/>
        </w:rPr>
        <w:t> </w:t>
      </w:r>
      <w:r>
        <w:rPr/>
        <w:t>and support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me</w:t>
      </w:r>
      <w:r>
        <w:rPr>
          <w:spacing w:val="-1"/>
        </w:rPr>
        <w:t> </w:t>
      </w:r>
      <w:r>
        <w:rPr/>
        <w:t>in this</w:t>
      </w:r>
      <w:r>
        <w:rPr>
          <w:spacing w:val="-1"/>
        </w:rPr>
        <w:t> </w:t>
      </w:r>
      <w:r>
        <w:rPr/>
        <w:t>journey, I wouldn’t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done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without</w:t>
      </w:r>
      <w:r>
        <w:rPr>
          <w:spacing w:val="-1"/>
        </w:rPr>
        <w:t> </w:t>
      </w:r>
      <w:r>
        <w:rPr/>
        <w:t>them.</w:t>
      </w:r>
    </w:p>
    <w:p>
      <w:pPr>
        <w:pStyle w:val="BodyText"/>
        <w:spacing w:line="480" w:lineRule="auto" w:before="1"/>
        <w:ind w:left="460" w:right="118" w:firstLine="720"/>
        <w:jc w:val="both"/>
      </w:pPr>
      <w:r>
        <w:rPr/>
        <w:t>Finally, I am also thankful to all my friends and colleagues in my department for</w:t>
      </w:r>
      <w:r>
        <w:rPr>
          <w:spacing w:val="1"/>
        </w:rPr>
        <w:t> </w:t>
      </w:r>
      <w:r>
        <w:rPr/>
        <w:t>their</w:t>
      </w:r>
      <w:r>
        <w:rPr>
          <w:spacing w:val="-7"/>
        </w:rPr>
        <w:t> </w:t>
      </w:r>
      <w:r>
        <w:rPr/>
        <w:t>help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understanding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journey.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my</w:t>
      </w:r>
      <w:r>
        <w:rPr>
          <w:spacing w:val="-6"/>
        </w:rPr>
        <w:t> </w:t>
      </w:r>
      <w:r>
        <w:rPr/>
        <w:t>dissertation</w:t>
      </w:r>
      <w:r>
        <w:rPr>
          <w:spacing w:val="-7"/>
        </w:rPr>
        <w:t> </w:t>
      </w:r>
      <w:r>
        <w:rPr/>
        <w:t>committee,</w:t>
      </w:r>
      <w:r>
        <w:rPr>
          <w:spacing w:val="-7"/>
        </w:rPr>
        <w:t> </w:t>
      </w:r>
      <w:r>
        <w:rPr/>
        <w:t>thank</w:t>
      </w:r>
      <w:r>
        <w:rPr>
          <w:spacing w:val="-57"/>
        </w:rPr>
        <w:t> </w:t>
      </w:r>
      <w:r>
        <w:rPr/>
        <w:t>you so much for your time, feedback, and comments that helped in the completion of my</w:t>
      </w:r>
      <w:r>
        <w:rPr>
          <w:spacing w:val="1"/>
        </w:rPr>
        <w:t> </w:t>
      </w:r>
      <w:r>
        <w:rPr/>
        <w:t>dissertation.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460"/>
      </w:pPr>
      <w:r>
        <w:rPr/>
        <w:t>Salwa</w:t>
      </w:r>
      <w:r>
        <w:rPr>
          <w:spacing w:val="-3"/>
        </w:rPr>
        <w:t> </w:t>
      </w:r>
      <w:r>
        <w:rPr/>
        <w:t>Aljehane</w:t>
      </w:r>
    </w:p>
    <w:p>
      <w:pPr>
        <w:pStyle w:val="BodyText"/>
      </w:pPr>
    </w:p>
    <w:p>
      <w:pPr>
        <w:pStyle w:val="BodyText"/>
        <w:ind w:left="460"/>
      </w:pPr>
      <w:r>
        <w:rPr/>
        <w:t>July</w:t>
      </w:r>
      <w:r>
        <w:rPr>
          <w:spacing w:val="-1"/>
        </w:rPr>
        <w:t> </w:t>
      </w:r>
      <w:r>
        <w:rPr/>
        <w:t>2022,</w:t>
      </w:r>
      <w:r>
        <w:rPr>
          <w:spacing w:val="-1"/>
        </w:rPr>
        <w:t> </w:t>
      </w:r>
      <w:r>
        <w:rPr/>
        <w:t>Kent,</w:t>
      </w:r>
      <w:r>
        <w:rPr>
          <w:spacing w:val="-1"/>
        </w:rPr>
        <w:t> </w:t>
      </w:r>
      <w:r>
        <w:rPr/>
        <w:t>Ohio</w:t>
      </w:r>
    </w:p>
    <w:p>
      <w:pPr>
        <w:spacing w:after="0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</w:pPr>
    </w:p>
    <w:p>
      <w:pPr>
        <w:pStyle w:val="BodyText"/>
        <w:spacing w:line="187" w:lineRule="exact"/>
        <w:ind w:left="4136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798575" cy="118872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575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spacing w:before="5"/>
        <w:rPr>
          <w:sz w:val="19"/>
        </w:rPr>
      </w:pPr>
    </w:p>
    <w:p>
      <w:pPr>
        <w:pStyle w:val="Heading1"/>
        <w:spacing w:before="90"/>
        <w:ind w:left="501" w:right="161"/>
        <w:jc w:val="center"/>
      </w:pPr>
      <w:r>
        <w:rPr/>
        <w:t>INTRODUCTION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7"/>
        <w:ind w:left="460" w:right="118" w:firstLine="720"/>
        <w:jc w:val="both"/>
      </w:pPr>
      <w:r>
        <w:rPr/>
        <w:t>Expertise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an</w:t>
      </w:r>
      <w:r>
        <w:rPr>
          <w:spacing w:val="-9"/>
        </w:rPr>
        <w:t> </w:t>
      </w:r>
      <w:r>
        <w:rPr/>
        <w:t>important</w:t>
      </w:r>
      <w:r>
        <w:rPr>
          <w:spacing w:val="-10"/>
        </w:rPr>
        <w:t> </w:t>
      </w:r>
      <w:r>
        <w:rPr/>
        <w:t>criterion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/>
        <w:t>programmers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contributes</w:t>
      </w:r>
      <w:r>
        <w:rPr>
          <w:spacing w:val="-9"/>
        </w:rPr>
        <w:t> </w:t>
      </w:r>
      <w:r>
        <w:rPr/>
        <w:t>mainly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how</w:t>
      </w:r>
      <w:r>
        <w:rPr>
          <w:spacing w:val="-57"/>
        </w:rPr>
        <w:t> </w:t>
      </w:r>
      <w:r>
        <w:rPr/>
        <w:t>they perform the programming related tasks. However, years of programming experience</w:t>
      </w:r>
      <w:r>
        <w:rPr>
          <w:spacing w:val="1"/>
        </w:rPr>
        <w:t> </w:t>
      </w:r>
      <w:r>
        <w:rPr/>
        <w:t>is not the only measure that is related to expertise (Feigenspan et al., 2012). Researchers</w:t>
      </w:r>
      <w:r>
        <w:rPr>
          <w:spacing w:val="1"/>
        </w:rPr>
        <w:t> </w:t>
      </w:r>
      <w:r>
        <w:rPr/>
        <w:t>have shown that expertise reflects the performance on how programmers perform and not</w:t>
      </w:r>
      <w:r>
        <w:rPr>
          <w:spacing w:val="-57"/>
        </w:rPr>
        <w:t> </w:t>
      </w:r>
      <w:r>
        <w:rPr/>
        <w:t>necessarily how long they have trained (Shanteau, 1992). This new understanding of</w:t>
      </w:r>
      <w:r>
        <w:rPr>
          <w:spacing w:val="1"/>
        </w:rPr>
        <w:t> </w:t>
      </w:r>
      <w:r>
        <w:rPr/>
        <w:t>expertise</w:t>
      </w:r>
      <w:r>
        <w:rPr>
          <w:spacing w:val="-7"/>
        </w:rPr>
        <w:t> </w:t>
      </w:r>
      <w:r>
        <w:rPr/>
        <w:t>would</w:t>
      </w:r>
      <w:r>
        <w:rPr>
          <w:spacing w:val="-6"/>
        </w:rPr>
        <w:t> </w:t>
      </w:r>
      <w:r>
        <w:rPr/>
        <w:t>open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door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adopting</w:t>
      </w:r>
      <w:r>
        <w:rPr>
          <w:spacing w:val="-6"/>
        </w:rPr>
        <w:t> </w:t>
      </w:r>
      <w:r>
        <w:rPr/>
        <w:t>new</w:t>
      </w:r>
      <w:r>
        <w:rPr>
          <w:spacing w:val="-7"/>
        </w:rPr>
        <w:t> </w:t>
      </w:r>
      <w:r>
        <w:rPr/>
        <w:t>strategies</w:t>
      </w:r>
      <w:r>
        <w:rPr>
          <w:spacing w:val="-6"/>
        </w:rPr>
        <w:t> </w:t>
      </w:r>
      <w:r>
        <w:rPr/>
        <w:t>from</w:t>
      </w:r>
      <w:r>
        <w:rPr>
          <w:spacing w:val="-7"/>
        </w:rPr>
        <w:t> </w:t>
      </w:r>
      <w:r>
        <w:rPr/>
        <w:t>other</w:t>
      </w:r>
      <w:r>
        <w:rPr>
          <w:spacing w:val="-6"/>
        </w:rPr>
        <w:t> </w:t>
      </w:r>
      <w:r>
        <w:rPr/>
        <w:t>domains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deliberate</w:t>
      </w:r>
      <w:r>
        <w:rPr>
          <w:spacing w:val="-57"/>
        </w:rPr>
        <w:t> </w:t>
      </w:r>
      <w:r>
        <w:rPr/>
        <w:t>practice (a well-designed purposeful, and guided practice) to develop expert performance</w:t>
      </w:r>
      <w:r>
        <w:rPr>
          <w:spacing w:val="1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software</w:t>
      </w:r>
      <w:r>
        <w:rPr>
          <w:spacing w:val="-14"/>
        </w:rPr>
        <w:t> </w:t>
      </w:r>
      <w:r>
        <w:rPr/>
        <w:t>engineering</w:t>
      </w:r>
      <w:r>
        <w:rPr>
          <w:spacing w:val="-13"/>
        </w:rPr>
        <w:t> </w:t>
      </w:r>
      <w:r>
        <w:rPr/>
        <w:t>field</w:t>
      </w:r>
      <w:r>
        <w:rPr>
          <w:spacing w:val="-13"/>
        </w:rPr>
        <w:t> </w:t>
      </w:r>
      <w:r>
        <w:rPr/>
        <w:t>(Ericsson</w:t>
      </w:r>
      <w:r>
        <w:rPr>
          <w:spacing w:val="-14"/>
        </w:rPr>
        <w:t> </w:t>
      </w:r>
      <w:r>
        <w:rPr/>
        <w:t>&amp;</w:t>
      </w:r>
      <w:r>
        <w:rPr>
          <w:spacing w:val="-13"/>
        </w:rPr>
        <w:t> </w:t>
      </w:r>
      <w:r>
        <w:rPr/>
        <w:t>Lehmann,</w:t>
      </w:r>
      <w:r>
        <w:rPr>
          <w:spacing w:val="-13"/>
        </w:rPr>
        <w:t> </w:t>
      </w:r>
      <w:r>
        <w:rPr/>
        <w:t>1996;</w:t>
      </w:r>
      <w:r>
        <w:rPr>
          <w:spacing w:val="-14"/>
        </w:rPr>
        <w:t> </w:t>
      </w:r>
      <w:r>
        <w:rPr/>
        <w:t>Anders</w:t>
      </w:r>
      <w:r>
        <w:rPr>
          <w:spacing w:val="-13"/>
        </w:rPr>
        <w:t> </w:t>
      </w:r>
      <w:r>
        <w:rPr/>
        <w:t>Ericsson,</w:t>
      </w:r>
      <w:r>
        <w:rPr>
          <w:spacing w:val="-13"/>
        </w:rPr>
        <w:t> </w:t>
      </w:r>
      <w:r>
        <w:rPr/>
        <w:t>2008).</w:t>
      </w:r>
      <w:r>
        <w:rPr>
          <w:spacing w:val="-14"/>
        </w:rPr>
        <w:t> </w:t>
      </w:r>
      <w:r>
        <w:rPr/>
        <w:t>The</w:t>
      </w:r>
      <w:r>
        <w:rPr>
          <w:spacing w:val="-57"/>
        </w:rPr>
        <w:t> </w:t>
      </w:r>
      <w:r>
        <w:rPr/>
        <w:t>authors claim that a fully focused practice designed by professionals that meets the</w:t>
      </w:r>
      <w:r>
        <w:rPr>
          <w:spacing w:val="1"/>
        </w:rPr>
        <w:t> </w:t>
      </w:r>
      <w:r>
        <w:rPr/>
        <w:t>following</w:t>
      </w:r>
      <w:r>
        <w:rPr>
          <w:spacing w:val="-13"/>
        </w:rPr>
        <w:t> </w:t>
      </w:r>
      <w:r>
        <w:rPr/>
        <w:t>conditions</w:t>
      </w:r>
      <w:r>
        <w:rPr>
          <w:spacing w:val="-12"/>
        </w:rPr>
        <w:t> </w:t>
      </w:r>
      <w:r>
        <w:rPr/>
        <w:t>would</w:t>
      </w:r>
      <w:r>
        <w:rPr>
          <w:spacing w:val="-12"/>
        </w:rPr>
        <w:t> </w:t>
      </w:r>
      <w:r>
        <w:rPr/>
        <w:t>significantly</w:t>
      </w:r>
      <w:r>
        <w:rPr>
          <w:spacing w:val="-13"/>
        </w:rPr>
        <w:t> </w:t>
      </w:r>
      <w:r>
        <w:rPr/>
        <w:t>affect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development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an</w:t>
      </w:r>
      <w:r>
        <w:rPr>
          <w:spacing w:val="-12"/>
        </w:rPr>
        <w:t> </w:t>
      </w:r>
      <w:r>
        <w:rPr/>
        <w:t>individual</w:t>
      </w:r>
      <w:r>
        <w:rPr>
          <w:spacing w:val="-12"/>
        </w:rPr>
        <w:t> </w:t>
      </w:r>
      <w:r>
        <w:rPr/>
        <w:t>expertise.</w:t>
      </w:r>
      <w:r>
        <w:rPr>
          <w:spacing w:val="-58"/>
        </w:rPr>
        <w:t> </w:t>
      </w:r>
      <w:r>
        <w:rPr/>
        <w:t>Those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defining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activity,</w:t>
      </w:r>
      <w:r>
        <w:rPr>
          <w:spacing w:val="1"/>
        </w:rPr>
        <w:t> </w:t>
      </w:r>
      <w:r>
        <w:rPr/>
        <w:t>getting</w:t>
      </w:r>
      <w:r>
        <w:rPr>
          <w:spacing w:val="1"/>
        </w:rPr>
        <w:t> </w:t>
      </w:r>
      <w:r>
        <w:rPr/>
        <w:t>appropriate and immediate feedback, and dividing the entire task into smaller sections of</w:t>
      </w:r>
      <w:r>
        <w:rPr>
          <w:spacing w:val="1"/>
        </w:rPr>
        <w:t> </w:t>
      </w:r>
      <w:r>
        <w:rPr/>
        <w:t>sub-tasks</w:t>
      </w:r>
      <w:r>
        <w:rPr>
          <w:spacing w:val="57"/>
        </w:rPr>
        <w:t> </w:t>
      </w:r>
      <w:r>
        <w:rPr/>
        <w:t>to</w:t>
      </w:r>
      <w:r>
        <w:rPr>
          <w:spacing w:val="58"/>
        </w:rPr>
        <w:t> </w:t>
      </w:r>
      <w:r>
        <w:rPr/>
        <w:t>practice</w:t>
      </w:r>
      <w:r>
        <w:rPr>
          <w:spacing w:val="57"/>
        </w:rPr>
        <w:t> </w:t>
      </w:r>
      <w:r>
        <w:rPr/>
        <w:t>instead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repeating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full</w:t>
      </w:r>
      <w:r>
        <w:rPr>
          <w:spacing w:val="58"/>
        </w:rPr>
        <w:t> </w:t>
      </w:r>
      <w:r>
        <w:rPr/>
        <w:t>task</w:t>
      </w:r>
      <w:r>
        <w:rPr>
          <w:spacing w:val="57"/>
        </w:rPr>
        <w:t> </w:t>
      </w:r>
      <w:r>
        <w:rPr/>
        <w:t>as</w:t>
      </w:r>
      <w:r>
        <w:rPr>
          <w:spacing w:val="58"/>
        </w:rPr>
        <w:t> </w:t>
      </w:r>
      <w:r>
        <w:rPr/>
        <w:t>a</w:t>
      </w:r>
      <w:r>
        <w:rPr>
          <w:spacing w:val="57"/>
        </w:rPr>
        <w:t> </w:t>
      </w:r>
      <w:r>
        <w:rPr/>
        <w:t>whole.</w:t>
      </w:r>
      <w:r>
        <w:rPr>
          <w:spacing w:val="58"/>
        </w:rPr>
        <w:t> </w:t>
      </w:r>
      <w:r>
        <w:rPr/>
        <w:t>Therefore,</w:t>
      </w:r>
      <w:r>
        <w:rPr>
          <w:spacing w:val="58"/>
        </w:rPr>
        <w:t> </w:t>
      </w:r>
      <w:r>
        <w:rPr/>
        <w:t>some</w:t>
      </w:r>
      <w:r>
        <w:rPr>
          <w:spacing w:val="-58"/>
        </w:rPr>
        <w:t> </w:t>
      </w:r>
      <w:r>
        <w:rPr/>
        <w:t>approaches that follow these principles of deliberate practice could also be applied to</w:t>
      </w:r>
      <w:r>
        <w:rPr>
          <w:spacing w:val="1"/>
        </w:rPr>
        <w:t> </w:t>
      </w:r>
      <w:r>
        <w:rPr/>
        <w:t>improve</w:t>
      </w:r>
      <w:r>
        <w:rPr>
          <w:spacing w:val="-2"/>
        </w:rPr>
        <w:t> </w:t>
      </w:r>
      <w:r>
        <w:rPr/>
        <w:t>programming skills with more</w:t>
      </w:r>
      <w:r>
        <w:rPr>
          <w:spacing w:val="-1"/>
        </w:rPr>
        <w:t> </w:t>
      </w:r>
      <w:r>
        <w:rPr/>
        <w:t>focus and attention.</w:t>
      </w:r>
    </w:p>
    <w:p>
      <w:pPr>
        <w:pStyle w:val="BodyText"/>
        <w:spacing w:line="480" w:lineRule="auto" w:before="1"/>
        <w:ind w:left="460" w:right="118" w:firstLine="720"/>
        <w:jc w:val="both"/>
      </w:pPr>
      <w:r>
        <w:rPr/>
        <w:t>At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same</w:t>
      </w:r>
      <w:r>
        <w:rPr>
          <w:spacing w:val="-8"/>
        </w:rPr>
        <w:t> </w:t>
      </w:r>
      <w:r>
        <w:rPr/>
        <w:t>time,</w:t>
      </w:r>
      <w:r>
        <w:rPr>
          <w:spacing w:val="-9"/>
        </w:rPr>
        <w:t> </w:t>
      </w:r>
      <w:r>
        <w:rPr/>
        <w:t>different</w:t>
      </w:r>
      <w:r>
        <w:rPr>
          <w:spacing w:val="-10"/>
        </w:rPr>
        <w:t> </w:t>
      </w:r>
      <w:r>
        <w:rPr/>
        <w:t>programming</w:t>
      </w:r>
      <w:r>
        <w:rPr>
          <w:spacing w:val="-8"/>
        </w:rPr>
        <w:t> </w:t>
      </w:r>
      <w:r>
        <w:rPr/>
        <w:t>expertise</w:t>
      </w:r>
      <w:r>
        <w:rPr>
          <w:spacing w:val="-9"/>
        </w:rPr>
        <w:t> </w:t>
      </w:r>
      <w:r>
        <w:rPr/>
        <w:t>levels</w:t>
      </w:r>
      <w:r>
        <w:rPr>
          <w:spacing w:val="-9"/>
        </w:rPr>
        <w:t> </w:t>
      </w:r>
      <w:r>
        <w:rPr/>
        <w:t>require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different</w:t>
      </w:r>
      <w:r>
        <w:rPr>
          <w:spacing w:val="-10"/>
        </w:rPr>
        <w:t> </w:t>
      </w:r>
      <w:r>
        <w:rPr/>
        <w:t>mental</w:t>
      </w:r>
      <w:r>
        <w:rPr>
          <w:spacing w:val="-57"/>
        </w:rPr>
        <w:t> </w:t>
      </w:r>
      <w:r>
        <w:rPr/>
        <w:t>workload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solve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programming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(Kuric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Bieliková,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comprehension,</w:t>
      </w:r>
      <w:r>
        <w:rPr>
          <w:spacing w:val="30"/>
        </w:rPr>
        <w:t> </w:t>
      </w:r>
      <w:r>
        <w:rPr/>
        <w:t>for</w:t>
      </w:r>
      <w:r>
        <w:rPr>
          <w:spacing w:val="31"/>
        </w:rPr>
        <w:t> </w:t>
      </w:r>
      <w:r>
        <w:rPr/>
        <w:t>example,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cognitive</w:t>
      </w:r>
      <w:r>
        <w:rPr>
          <w:spacing w:val="31"/>
        </w:rPr>
        <w:t> </w:t>
      </w:r>
      <w:r>
        <w:rPr/>
        <w:t>process</w:t>
      </w:r>
      <w:r>
        <w:rPr>
          <w:spacing w:val="30"/>
        </w:rPr>
        <w:t> </w:t>
      </w:r>
      <w:r>
        <w:rPr/>
        <w:t>that</w:t>
      </w:r>
      <w:r>
        <w:rPr>
          <w:spacing w:val="31"/>
        </w:rPr>
        <w:t> </w:t>
      </w:r>
      <w:r>
        <w:rPr/>
        <w:t>allows</w:t>
      </w:r>
      <w:r>
        <w:rPr>
          <w:spacing w:val="30"/>
        </w:rPr>
        <w:t> </w:t>
      </w:r>
      <w:r>
        <w:rPr/>
        <w:t>developers</w:t>
      </w:r>
      <w:r>
        <w:rPr>
          <w:spacing w:val="31"/>
        </w:rPr>
        <w:t> </w:t>
      </w:r>
      <w:r>
        <w:rPr/>
        <w:t>to</w:t>
      </w:r>
      <w:r>
        <w:rPr>
          <w:spacing w:val="30"/>
        </w:rPr>
        <w:t> </w:t>
      </w:r>
      <w:r>
        <w:rPr/>
        <w:t>use</w:t>
      </w:r>
      <w:r>
        <w:rPr>
          <w:spacing w:val="31"/>
        </w:rPr>
        <w:t> </w:t>
      </w:r>
      <w:r>
        <w:rPr/>
        <w:t>their</w:t>
      </w:r>
    </w:p>
    <w:p>
      <w:pPr>
        <w:spacing w:after="0" w:line="480" w:lineRule="auto"/>
        <w:jc w:val="both"/>
        <w:sectPr>
          <w:footerReference w:type="default" r:id="rId23"/>
          <w:pgSz w:w="12240" w:h="15840"/>
          <w:pgMar w:footer="731" w:header="0" w:top="1500" w:bottom="920" w:left="1700" w:right="132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8"/>
        <w:jc w:val="both"/>
      </w:pPr>
      <w:r>
        <w:rPr/>
        <w:t>knowledge with such a mental model to acquire information from the code and draw their</w:t>
      </w:r>
      <w:r>
        <w:rPr>
          <w:spacing w:val="-57"/>
        </w:rPr>
        <w:t> </w:t>
      </w:r>
      <w:r>
        <w:rPr/>
        <w:t>conclusions</w:t>
      </w:r>
      <w:r>
        <w:rPr>
          <w:spacing w:val="-5"/>
        </w:rPr>
        <w:t> </w:t>
      </w:r>
      <w:r>
        <w:rPr/>
        <w:t>(Feigenspan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al.,</w:t>
      </w:r>
      <w:r>
        <w:rPr>
          <w:spacing w:val="-4"/>
        </w:rPr>
        <w:t> </w:t>
      </w:r>
      <w:r>
        <w:rPr/>
        <w:t>2012).</w:t>
      </w:r>
      <w:r>
        <w:rPr>
          <w:spacing w:val="-5"/>
        </w:rPr>
        <w:t> </w:t>
      </w:r>
      <w:r>
        <w:rPr/>
        <w:t>However,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developer’s</w:t>
      </w:r>
      <w:r>
        <w:rPr>
          <w:spacing w:val="-4"/>
        </w:rPr>
        <w:t> </w:t>
      </w:r>
      <w:r>
        <w:rPr/>
        <w:t>programming</w:t>
      </w:r>
      <w:r>
        <w:rPr>
          <w:spacing w:val="-5"/>
        </w:rPr>
        <w:t> </w:t>
      </w:r>
      <w:r>
        <w:rPr/>
        <w:t>experience</w:t>
      </w:r>
      <w:r>
        <w:rPr>
          <w:spacing w:val="-5"/>
        </w:rPr>
        <w:t> </w:t>
      </w:r>
      <w:r>
        <w:rPr/>
        <w:t>is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sensitive</w:t>
      </w:r>
      <w:r>
        <w:rPr>
          <w:spacing w:val="-1"/>
        </w:rPr>
        <w:t> </w:t>
      </w:r>
      <w:r>
        <w:rPr/>
        <w:t>key to</w:t>
      </w:r>
      <w:r>
        <w:rPr>
          <w:spacing w:val="-1"/>
        </w:rPr>
        <w:t> </w:t>
      </w:r>
      <w:r>
        <w:rPr/>
        <w:t>ease</w:t>
      </w:r>
      <w:r>
        <w:rPr>
          <w:spacing w:val="-1"/>
        </w:rPr>
        <w:t> </w:t>
      </w:r>
      <w:r>
        <w:rPr/>
        <w:t>this involved internal</w:t>
      </w:r>
      <w:r>
        <w:rPr>
          <w:spacing w:val="-1"/>
        </w:rPr>
        <w:t> </w:t>
      </w:r>
      <w:r>
        <w:rPr/>
        <w:t>cognitive</w:t>
      </w:r>
      <w:r>
        <w:rPr>
          <w:spacing w:val="-1"/>
        </w:rPr>
        <w:t> </w:t>
      </w:r>
      <w:r>
        <w:rPr/>
        <w:t>process.</w:t>
      </w:r>
    </w:p>
    <w:p>
      <w:pPr>
        <w:pStyle w:val="BodyText"/>
        <w:spacing w:line="480" w:lineRule="auto"/>
        <w:ind w:left="460" w:right="117" w:firstLine="720"/>
        <w:jc w:val="both"/>
      </w:pPr>
      <w:r>
        <w:rPr/>
        <w:t>Over the years, researchers have made many attempts to measure programming</w:t>
      </w:r>
      <w:r>
        <w:rPr>
          <w:spacing w:val="1"/>
        </w:rPr>
        <w:t> </w:t>
      </w:r>
      <w:r>
        <w:rPr/>
        <w:t>experience and try to evaluate programmers activities with respect to their expertise</w:t>
      </w:r>
      <w:r>
        <w:rPr>
          <w:spacing w:val="1"/>
        </w:rPr>
        <w:t> </w:t>
      </w:r>
      <w:r>
        <w:rPr/>
        <w:t>(Arisholm et al., 2007; Feigenspan et al., 2012), as well as to understand developers’</w:t>
      </w:r>
      <w:r>
        <w:rPr>
          <w:spacing w:val="1"/>
        </w:rPr>
        <w:t> </w:t>
      </w:r>
      <w:r>
        <w:rPr/>
        <w:t>behaviors during programming activities corresponding to their expertise level, such as in</w:t>
      </w:r>
      <w:r>
        <w:rPr>
          <w:spacing w:val="-57"/>
        </w:rPr>
        <w:t> </w:t>
      </w:r>
      <w:r>
        <w:rPr/>
        <w:t>source code comprehension (Soloway &amp; Ehrlich, 1984; Bednarik &amp; Tukiainen, 2006;</w:t>
      </w:r>
      <w:r>
        <w:rPr>
          <w:spacing w:val="1"/>
        </w:rPr>
        <w:t> </w:t>
      </w:r>
      <w:r>
        <w:rPr/>
        <w:t>Feigenspan et al., 2011), maintenance (Yu et al., 2019), and debugging (Vessey, 1985;</w:t>
      </w:r>
      <w:r>
        <w:rPr>
          <w:spacing w:val="1"/>
        </w:rPr>
        <w:t> </w:t>
      </w:r>
      <w:r>
        <w:rPr/>
        <w:t>Alqadi &amp; Maletic, 2017). There are many ways for managing expertise in conducted</w:t>
      </w:r>
      <w:r>
        <w:rPr>
          <w:spacing w:val="1"/>
        </w:rPr>
        <w:t> </w:t>
      </w:r>
      <w:r>
        <w:rPr/>
        <w:t>studies, including filling questionnaires in prior experiments (Feigenspan et al., 2011),</w:t>
      </w:r>
      <w:r>
        <w:rPr>
          <w:spacing w:val="1"/>
        </w:rPr>
        <w:t> </w:t>
      </w:r>
      <w:r>
        <w:rPr/>
        <w:t>years of programming, education level (Ricca et al., 2007; Kevic et al., 2015; Busjahn et</w:t>
      </w:r>
      <w:r>
        <w:rPr>
          <w:spacing w:val="1"/>
        </w:rPr>
        <w:t> </w:t>
      </w:r>
      <w:r>
        <w:rPr/>
        <w:t>al., 2015; Abid, Maletic, et al., 2019), and how programmers evaluate their experience</w:t>
      </w:r>
      <w:r>
        <w:rPr>
          <w:spacing w:val="1"/>
        </w:rPr>
        <w:t> </w:t>
      </w:r>
      <w:r>
        <w:rPr/>
        <w:t>(Feigenspan et al., 2012). Further research studies have been conducted by using eye-</w:t>
      </w:r>
      <w:r>
        <w:rPr>
          <w:spacing w:val="1"/>
        </w:rPr>
        <w:t> </w:t>
      </w:r>
      <w:r>
        <w:rPr/>
        <w:t>tracking</w:t>
      </w:r>
      <w:r>
        <w:rPr>
          <w:spacing w:val="-6"/>
        </w:rPr>
        <w:t> </w:t>
      </w:r>
      <w:r>
        <w:rPr/>
        <w:t>technologies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study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effect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expertise</w:t>
      </w:r>
      <w:r>
        <w:rPr>
          <w:spacing w:val="-5"/>
        </w:rPr>
        <w:t> </w:t>
      </w:r>
      <w:r>
        <w:rPr/>
        <w:t>levels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comprehension</w:t>
      </w:r>
      <w:r>
        <w:rPr>
          <w:spacing w:val="-6"/>
        </w:rPr>
        <w:t> </w:t>
      </w:r>
      <w:r>
        <w:rPr/>
        <w:t>during</w:t>
      </w:r>
      <w:r>
        <w:rPr>
          <w:spacing w:val="-5"/>
        </w:rPr>
        <w:t> </w:t>
      </w:r>
      <w:r>
        <w:rPr/>
        <w:t>code</w:t>
      </w:r>
      <w:r>
        <w:rPr>
          <w:spacing w:val="-58"/>
        </w:rPr>
        <w:t> </w:t>
      </w:r>
      <w:r>
        <w:rPr/>
        <w:t>reading</w:t>
      </w:r>
      <w:r>
        <w:rPr>
          <w:spacing w:val="1"/>
        </w:rPr>
        <w:t> </w:t>
      </w:r>
      <w:r>
        <w:rPr/>
        <w:t>(Busjahn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2011),</w:t>
      </w:r>
      <w:r>
        <w:rPr>
          <w:spacing w:val="1"/>
        </w:rPr>
        <w:t> </w:t>
      </w:r>
      <w:r>
        <w:rPr/>
        <w:t>reviewing</w:t>
      </w:r>
      <w:r>
        <w:rPr>
          <w:spacing w:val="1"/>
        </w:rPr>
        <w:t> </w:t>
      </w:r>
      <w:r>
        <w:rPr/>
        <w:t>(Uwano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2006),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summarization</w:t>
      </w:r>
      <w:r>
        <w:rPr>
          <w:spacing w:val="-57"/>
        </w:rPr>
        <w:t> </w:t>
      </w:r>
      <w:r>
        <w:rPr/>
        <w:t>(Rodeghero et al., 2014). Another eye-tracking study attempts to evaluate the differences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expertise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professional</w:t>
      </w:r>
      <w:r>
        <w:rPr>
          <w:spacing w:val="-1"/>
        </w:rPr>
        <w:t> </w:t>
      </w:r>
      <w:r>
        <w:rPr/>
        <w:t>status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software</w:t>
      </w:r>
      <w:r>
        <w:rPr>
          <w:spacing w:val="-2"/>
        </w:rPr>
        <w:t> </w:t>
      </w:r>
      <w:r>
        <w:rPr/>
        <w:t>developers</w:t>
      </w:r>
      <w:r>
        <w:rPr>
          <w:spacing w:val="-1"/>
        </w:rPr>
        <w:t> </w:t>
      </w:r>
      <w:r>
        <w:rPr/>
        <w:t>(Soh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spacing w:line="480" w:lineRule="auto" w:before="1"/>
        <w:ind w:left="460" w:right="119" w:firstLine="720"/>
        <w:jc w:val="both"/>
      </w:pPr>
      <w:r>
        <w:rPr/>
        <w:t>Due to the existence of multiple programming languages (Shrestha et al., 2020),</w:t>
      </w:r>
      <w:r>
        <w:rPr>
          <w:spacing w:val="1"/>
        </w:rPr>
        <w:t> </w:t>
      </w:r>
      <w:r>
        <w:rPr/>
        <w:t>each of which is best suited for specific applications. In addition, the need of being up to</w:t>
      </w:r>
      <w:r>
        <w:rPr>
          <w:spacing w:val="1"/>
        </w:rPr>
        <w:t> </w:t>
      </w:r>
      <w:r>
        <w:rPr/>
        <w:t>date with new technologies, and the availability and expansion in learning resources</w:t>
      </w:r>
      <w:r>
        <w:rPr>
          <w:spacing w:val="1"/>
        </w:rPr>
        <w:t> </w:t>
      </w:r>
      <w:r>
        <w:rPr/>
        <w:t>nowadays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even</w:t>
      </w:r>
      <w:r>
        <w:rPr>
          <w:spacing w:val="2"/>
        </w:rPr>
        <w:t> </w:t>
      </w:r>
      <w:r>
        <w:rPr/>
        <w:t>more</w:t>
      </w:r>
      <w:r>
        <w:rPr>
          <w:spacing w:val="2"/>
        </w:rPr>
        <w:t> </w:t>
      </w:r>
      <w:r>
        <w:rPr/>
        <w:t>important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becoming</w:t>
      </w:r>
      <w:r>
        <w:rPr>
          <w:spacing w:val="2"/>
        </w:rPr>
        <w:t> </w:t>
      </w:r>
      <w:r>
        <w:rPr/>
        <w:t>an</w:t>
      </w:r>
      <w:r>
        <w:rPr>
          <w:spacing w:val="2"/>
        </w:rPr>
        <w:t> </w:t>
      </w:r>
      <w:r>
        <w:rPr/>
        <w:t>expert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no</w:t>
      </w:r>
      <w:r>
        <w:rPr>
          <w:spacing w:val="2"/>
        </w:rPr>
        <w:t> </w:t>
      </w:r>
      <w:r>
        <w:rPr/>
        <w:t>longer</w:t>
      </w:r>
      <w:r>
        <w:rPr>
          <w:spacing w:val="2"/>
        </w:rPr>
        <w:t> </w:t>
      </w:r>
      <w:r>
        <w:rPr/>
        <w:t>limited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how</w:t>
      </w:r>
      <w:r>
        <w:rPr>
          <w:spacing w:val="2"/>
        </w:rPr>
        <w:t> </w:t>
      </w:r>
      <w:r>
        <w:rPr/>
        <w:t>long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9"/>
        <w:jc w:val="both"/>
      </w:pPr>
      <w:r>
        <w:rPr/>
        <w:t>you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job.</w:t>
      </w:r>
      <w:r>
        <w:rPr>
          <w:spacing w:val="-5"/>
        </w:rPr>
        <w:t> </w:t>
      </w:r>
      <w:r>
        <w:rPr/>
        <w:t>Thus,</w:t>
      </w:r>
      <w:r>
        <w:rPr>
          <w:spacing w:val="-5"/>
        </w:rPr>
        <w:t> </w:t>
      </w:r>
      <w:r>
        <w:rPr/>
        <w:t>new</w:t>
      </w:r>
      <w:r>
        <w:rPr>
          <w:spacing w:val="-5"/>
        </w:rPr>
        <w:t> </w:t>
      </w:r>
      <w:r>
        <w:rPr/>
        <w:t>ongoing</w:t>
      </w:r>
      <w:r>
        <w:rPr>
          <w:spacing w:val="-5"/>
        </w:rPr>
        <w:t> </w:t>
      </w:r>
      <w:r>
        <w:rPr/>
        <w:t>studies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methods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necessary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better</w:t>
      </w:r>
      <w:r>
        <w:rPr>
          <w:spacing w:val="-5"/>
        </w:rPr>
        <w:t> </w:t>
      </w:r>
      <w:r>
        <w:rPr/>
        <w:t>measure</w:t>
      </w:r>
      <w:r>
        <w:rPr>
          <w:spacing w:val="-58"/>
        </w:rPr>
        <w:t> </w:t>
      </w:r>
      <w:r>
        <w:rPr/>
        <w:t>these new levels of expertise. There is a need to clarify and redefine expertise rather than</w:t>
      </w:r>
      <w:r>
        <w:rPr>
          <w:spacing w:val="1"/>
        </w:rPr>
        <w:t> </w:t>
      </w:r>
      <w:r>
        <w:rPr/>
        <w:t>using professional status, education level, or programming years. Moreover, with fast</w:t>
      </w:r>
      <w:r>
        <w:rPr>
          <w:spacing w:val="1"/>
        </w:rPr>
        <w:t> </w:t>
      </w:r>
      <w:r>
        <w:rPr/>
        <w:t>improvements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software</w:t>
      </w:r>
      <w:r>
        <w:rPr>
          <w:spacing w:val="-4"/>
        </w:rPr>
        <w:t> </w:t>
      </w:r>
      <w:r>
        <w:rPr/>
        <w:t>engineering</w:t>
      </w:r>
      <w:r>
        <w:rPr>
          <w:spacing w:val="-5"/>
        </w:rPr>
        <w:t> </w:t>
      </w:r>
      <w:r>
        <w:rPr/>
        <w:t>field,</w:t>
      </w:r>
      <w:r>
        <w:rPr>
          <w:spacing w:val="-4"/>
        </w:rPr>
        <w:t> </w:t>
      </w:r>
      <w:r>
        <w:rPr/>
        <w:t>there</w:t>
      </w:r>
      <w:r>
        <w:rPr>
          <w:spacing w:val="-5"/>
        </w:rPr>
        <w:t> </w:t>
      </w:r>
      <w:r>
        <w:rPr/>
        <w:t>should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consistent</w:t>
      </w:r>
      <w:r>
        <w:rPr>
          <w:spacing w:val="-5"/>
        </w:rPr>
        <w:t> </w:t>
      </w:r>
      <w:r>
        <w:rPr/>
        <w:t>improvement</w:t>
      </w:r>
      <w:r>
        <w:rPr>
          <w:spacing w:val="-57"/>
        </w:rPr>
        <w:t> </w:t>
      </w:r>
      <w:r>
        <w:rPr/>
        <w:t>in developer expertise assessment. One example of this is the adoption of more realistic</w:t>
      </w:r>
      <w:r>
        <w:rPr>
          <w:spacing w:val="1"/>
        </w:rPr>
        <w:t> </w:t>
      </w:r>
      <w:r>
        <w:rPr/>
        <w:t>methods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developer</w:t>
      </w:r>
      <w:r>
        <w:rPr>
          <w:spacing w:val="-9"/>
        </w:rPr>
        <w:t> </w:t>
      </w:r>
      <w:r>
        <w:rPr/>
        <w:t>expertise</w:t>
      </w:r>
      <w:r>
        <w:rPr>
          <w:spacing w:val="-10"/>
        </w:rPr>
        <w:t> </w:t>
      </w:r>
      <w:r>
        <w:rPr/>
        <w:t>evaluation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realistic</w:t>
      </w:r>
      <w:r>
        <w:rPr>
          <w:spacing w:val="-10"/>
        </w:rPr>
        <w:t> </w:t>
      </w:r>
      <w:r>
        <w:rPr/>
        <w:t>environment</w:t>
      </w:r>
      <w:r>
        <w:rPr>
          <w:spacing w:val="-9"/>
        </w:rPr>
        <w:t> </w:t>
      </w:r>
      <w:r>
        <w:rPr/>
        <w:t>while</w:t>
      </w:r>
      <w:r>
        <w:rPr>
          <w:spacing w:val="-10"/>
        </w:rPr>
        <w:t> </w:t>
      </w:r>
      <w:r>
        <w:rPr/>
        <w:t>conducting</w:t>
      </w:r>
      <w:r>
        <w:rPr>
          <w:spacing w:val="-10"/>
        </w:rPr>
        <w:t> </w:t>
      </w:r>
      <w:r>
        <w:rPr/>
        <w:t>the</w:t>
      </w:r>
      <w:r>
        <w:rPr>
          <w:spacing w:val="-57"/>
        </w:rPr>
        <w:t> </w:t>
      </w:r>
      <w:r>
        <w:rPr/>
        <w:t>programming</w:t>
      </w:r>
      <w:r>
        <w:rPr>
          <w:spacing w:val="-1"/>
        </w:rPr>
        <w:t> </w:t>
      </w:r>
      <w:r>
        <w:rPr/>
        <w:t>activities (i.e.,</w:t>
      </w:r>
      <w:r>
        <w:rPr>
          <w:spacing w:val="-1"/>
        </w:rPr>
        <w:t> </w:t>
      </w:r>
      <w:r>
        <w:rPr/>
        <w:t>eye</w:t>
      </w:r>
      <w:r>
        <w:rPr>
          <w:spacing w:val="-1"/>
        </w:rPr>
        <w:t> </w:t>
      </w:r>
      <w:r>
        <w:rPr/>
        <w:t>movement</w:t>
      </w:r>
      <w:r>
        <w:rPr>
          <w:spacing w:val="-2"/>
        </w:rPr>
        <w:t> </w:t>
      </w:r>
      <w:r>
        <w:rPr/>
        <w:t>tracking on code</w:t>
      </w:r>
      <w:r>
        <w:rPr>
          <w:spacing w:val="-2"/>
        </w:rPr>
        <w:t> </w:t>
      </w:r>
      <w:r>
        <w:rPr/>
        <w:t>reading).</w:t>
      </w:r>
    </w:p>
    <w:p>
      <w:pPr>
        <w:pStyle w:val="BodyText"/>
        <w:spacing w:line="480" w:lineRule="auto"/>
        <w:ind w:left="460" w:right="11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reliable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characterize</w:t>
      </w:r>
      <w:r>
        <w:rPr>
          <w:spacing w:val="1"/>
        </w:rPr>
        <w:t> </w:t>
      </w:r>
      <w:r>
        <w:rPr/>
        <w:t>developers’</w:t>
      </w:r>
      <w:r>
        <w:rPr>
          <w:spacing w:val="1"/>
        </w:rPr>
        <w:t> </w:t>
      </w:r>
      <w:r>
        <w:rPr/>
        <w:t>expertise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expert/novice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eye</w:t>
      </w:r>
      <w:r>
        <w:rPr>
          <w:spacing w:val="-57"/>
        </w:rPr>
        <w:t> </w:t>
      </w:r>
      <w:r>
        <w:rPr/>
        <w:t>movement data. One way is to examine the differences between experts and novices at a</w:t>
      </w:r>
      <w:r>
        <w:rPr>
          <w:spacing w:val="1"/>
        </w:rPr>
        <w:t> </w:t>
      </w:r>
      <w:r>
        <w:rPr/>
        <w:t>finer level of granularity, namely the source code element level. For this purpose, we use</w:t>
      </w:r>
      <w:r>
        <w:rPr>
          <w:spacing w:val="1"/>
        </w:rPr>
        <w:t> </w:t>
      </w:r>
      <w:r>
        <w:rPr/>
        <w:t>multiple</w:t>
      </w:r>
      <w:r>
        <w:rPr>
          <w:spacing w:val="-3"/>
        </w:rPr>
        <w:t> </w:t>
      </w:r>
      <w:r>
        <w:rPr/>
        <w:t>source</w:t>
      </w:r>
      <w:r>
        <w:rPr>
          <w:spacing w:val="-2"/>
        </w:rPr>
        <w:t> </w:t>
      </w:r>
      <w:r>
        <w:rPr/>
        <w:t>code</w:t>
      </w:r>
      <w:r>
        <w:rPr>
          <w:spacing w:val="-3"/>
        </w:rPr>
        <w:t> </w:t>
      </w:r>
      <w:r>
        <w:rPr/>
        <w:t>parts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evaluate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impact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expertise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navigating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code</w:t>
      </w:r>
      <w:r>
        <w:rPr>
          <w:spacing w:val="-3"/>
        </w:rPr>
        <w:t> </w:t>
      </w:r>
      <w:r>
        <w:rPr/>
        <w:t>area.</w:t>
      </w:r>
      <w:r>
        <w:rPr>
          <w:spacing w:val="-57"/>
        </w:rPr>
        <w:t> </w:t>
      </w:r>
      <w:r>
        <w:rPr/>
        <w:t>Through</w:t>
      </w:r>
      <w:r>
        <w:rPr>
          <w:spacing w:val="-15"/>
        </w:rPr>
        <w:t> </w:t>
      </w:r>
      <w:r>
        <w:rPr/>
        <w:t>this</w:t>
      </w:r>
      <w:r>
        <w:rPr>
          <w:spacing w:val="-14"/>
        </w:rPr>
        <w:t> </w:t>
      </w:r>
      <w:r>
        <w:rPr/>
        <w:t>approach,</w:t>
      </w:r>
      <w:r>
        <w:rPr>
          <w:spacing w:val="-15"/>
        </w:rPr>
        <w:t> </w:t>
      </w:r>
      <w:r>
        <w:rPr/>
        <w:t>we</w:t>
      </w:r>
      <w:r>
        <w:rPr>
          <w:spacing w:val="-14"/>
        </w:rPr>
        <w:t> </w:t>
      </w:r>
      <w:r>
        <w:rPr/>
        <w:t>provide</w:t>
      </w:r>
      <w:r>
        <w:rPr>
          <w:spacing w:val="-14"/>
        </w:rPr>
        <w:t> </w:t>
      </w:r>
      <w:r>
        <w:rPr/>
        <w:t>an</w:t>
      </w:r>
      <w:r>
        <w:rPr>
          <w:spacing w:val="-15"/>
        </w:rPr>
        <w:t> </w:t>
      </w:r>
      <w:r>
        <w:rPr/>
        <w:t>in-depth</w:t>
      </w:r>
      <w:r>
        <w:rPr>
          <w:spacing w:val="-14"/>
        </w:rPr>
        <w:t> </w:t>
      </w:r>
      <w:r>
        <w:rPr/>
        <w:t>analysis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reading</w:t>
      </w:r>
      <w:r>
        <w:rPr>
          <w:spacing w:val="-15"/>
        </w:rPr>
        <w:t> </w:t>
      </w:r>
      <w:r>
        <w:rPr/>
        <w:t>process</w:t>
      </w:r>
      <w:r>
        <w:rPr>
          <w:spacing w:val="-13"/>
        </w:rPr>
        <w:t> </w:t>
      </w:r>
      <w:r>
        <w:rPr/>
        <w:t>that</w:t>
      </w:r>
      <w:r>
        <w:rPr>
          <w:spacing w:val="-15"/>
        </w:rPr>
        <w:t> </w:t>
      </w:r>
      <w:r>
        <w:rPr/>
        <w:t>includes</w:t>
      </w:r>
      <w:r>
        <w:rPr>
          <w:spacing w:val="-57"/>
        </w:rPr>
        <w:t> </w:t>
      </w:r>
      <w:r>
        <w:rPr/>
        <w:t>statement and term levels to capture more detailed information. Our work also focuses on</w:t>
      </w:r>
      <w:r>
        <w:rPr>
          <w:spacing w:val="-57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impact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expertise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viewing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source</w:t>
      </w:r>
      <w:r>
        <w:rPr>
          <w:spacing w:val="-14"/>
        </w:rPr>
        <w:t> </w:t>
      </w:r>
      <w:r>
        <w:rPr/>
        <w:t>code</w:t>
      </w:r>
      <w:r>
        <w:rPr>
          <w:spacing w:val="-15"/>
        </w:rPr>
        <w:t> </w:t>
      </w:r>
      <w:r>
        <w:rPr/>
        <w:t>elements</w:t>
      </w:r>
      <w:r>
        <w:rPr>
          <w:spacing w:val="-15"/>
        </w:rPr>
        <w:t> </w:t>
      </w:r>
      <w:r>
        <w:rPr/>
        <w:t>regardless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time</w:t>
      </w:r>
      <w:r>
        <w:rPr>
          <w:spacing w:val="-15"/>
        </w:rPr>
        <w:t> </w:t>
      </w:r>
      <w:r>
        <w:rPr/>
        <w:t>duration.</w:t>
      </w:r>
      <w:r>
        <w:rPr>
          <w:spacing w:val="-57"/>
        </w:rPr>
        <w:t> </w:t>
      </w:r>
      <w:r>
        <w:rPr/>
        <w:t>This</w:t>
      </w:r>
      <w:r>
        <w:rPr>
          <w:spacing w:val="-5"/>
        </w:rPr>
        <w:t> </w:t>
      </w:r>
      <w:r>
        <w:rPr/>
        <w:t>study</w:t>
      </w:r>
      <w:r>
        <w:rPr>
          <w:spacing w:val="-4"/>
        </w:rPr>
        <w:t> </w:t>
      </w:r>
      <w:r>
        <w:rPr/>
        <w:t>analyzes</w:t>
      </w:r>
      <w:r>
        <w:rPr>
          <w:spacing w:val="-5"/>
        </w:rPr>
        <w:t> </w:t>
      </w:r>
      <w:r>
        <w:rPr/>
        <w:t>an</w:t>
      </w:r>
      <w:r>
        <w:rPr>
          <w:spacing w:val="-4"/>
        </w:rPr>
        <w:t> </w:t>
      </w:r>
      <w:r>
        <w:rPr/>
        <w:t>existing</w:t>
      </w:r>
      <w:r>
        <w:rPr>
          <w:spacing w:val="-5"/>
        </w:rPr>
        <w:t> </w:t>
      </w:r>
      <w:r>
        <w:rPr/>
        <w:t>eye</w:t>
      </w:r>
      <w:r>
        <w:rPr>
          <w:spacing w:val="-4"/>
        </w:rPr>
        <w:t> </w:t>
      </w:r>
      <w:r>
        <w:rPr/>
        <w:t>tracking</w:t>
      </w:r>
      <w:r>
        <w:rPr>
          <w:spacing w:val="-5"/>
        </w:rPr>
        <w:t> </w:t>
      </w:r>
      <w:r>
        <w:rPr/>
        <w:t>data</w:t>
      </w:r>
      <w:r>
        <w:rPr>
          <w:spacing w:val="-4"/>
        </w:rPr>
        <w:t> </w:t>
      </w:r>
      <w:r>
        <w:rPr/>
        <w:t>set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study</w:t>
      </w:r>
      <w:r>
        <w:rPr>
          <w:spacing w:val="-5"/>
        </w:rPr>
        <w:t> </w:t>
      </w:r>
      <w:r>
        <w:rPr/>
        <w:t>programmers’</w:t>
      </w:r>
      <w:r>
        <w:rPr>
          <w:spacing w:val="-4"/>
        </w:rPr>
        <w:t> </w:t>
      </w:r>
      <w:r>
        <w:rPr/>
        <w:t>behaviors</w:t>
      </w:r>
      <w:r>
        <w:rPr>
          <w:spacing w:val="-5"/>
        </w:rPr>
        <w:t> </w:t>
      </w:r>
      <w:r>
        <w:rPr/>
        <w:t>and</w:t>
      </w:r>
      <w:r>
        <w:rPr>
          <w:spacing w:val="-57"/>
        </w:rPr>
        <w:t> </w:t>
      </w:r>
      <w:r>
        <w:rPr/>
        <w:t>strategies</w:t>
      </w:r>
      <w:r>
        <w:rPr>
          <w:spacing w:val="-4"/>
        </w:rPr>
        <w:t> </w:t>
      </w:r>
      <w:r>
        <w:rPr/>
        <w:t>during</w:t>
      </w:r>
      <w:r>
        <w:rPr>
          <w:spacing w:val="-3"/>
        </w:rPr>
        <w:t> </w:t>
      </w:r>
      <w:r>
        <w:rPr/>
        <w:t>source</w:t>
      </w:r>
      <w:r>
        <w:rPr>
          <w:spacing w:val="-3"/>
        </w:rPr>
        <w:t> </w:t>
      </w:r>
      <w:r>
        <w:rPr/>
        <w:t>code</w:t>
      </w:r>
      <w:r>
        <w:rPr>
          <w:spacing w:val="-4"/>
        </w:rPr>
        <w:t> </w:t>
      </w:r>
      <w:r>
        <w:rPr/>
        <w:t>reading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context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bug</w:t>
      </w:r>
      <w:r>
        <w:rPr>
          <w:spacing w:val="-4"/>
        </w:rPr>
        <w:t> </w:t>
      </w:r>
      <w:r>
        <w:rPr/>
        <w:t>fix.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data</w:t>
      </w:r>
      <w:r>
        <w:rPr>
          <w:spacing w:val="-3"/>
        </w:rPr>
        <w:t> </w:t>
      </w:r>
      <w:r>
        <w:rPr/>
        <w:t>was</w:t>
      </w:r>
      <w:r>
        <w:rPr>
          <w:spacing w:val="-4"/>
        </w:rPr>
        <w:t> </w:t>
      </w:r>
      <w:r>
        <w:rPr/>
        <w:t>collected</w:t>
      </w:r>
      <w:r>
        <w:rPr>
          <w:spacing w:val="-3"/>
        </w:rPr>
        <w:t> </w:t>
      </w:r>
      <w:r>
        <w:rPr/>
        <w:t>in</w:t>
      </w:r>
      <w:r>
        <w:rPr>
          <w:spacing w:val="-58"/>
        </w:rPr>
        <w:t> </w:t>
      </w:r>
      <w:r>
        <w:rPr/>
        <w:t>2015 (Kevic et al., 2015). Kevic et al. conduct an eye tracking study on large source code</w:t>
      </w:r>
      <w:r>
        <w:rPr>
          <w:spacing w:val="-57"/>
        </w:rPr>
        <w:t> </w:t>
      </w:r>
      <w:r>
        <w:rPr/>
        <w:t>in</w:t>
      </w:r>
      <w:r>
        <w:rPr>
          <w:spacing w:val="-7"/>
        </w:rPr>
        <w:t> </w:t>
      </w:r>
      <w:r>
        <w:rPr/>
        <w:t>an</w:t>
      </w:r>
      <w:r>
        <w:rPr>
          <w:spacing w:val="-6"/>
        </w:rPr>
        <w:t> </w:t>
      </w:r>
      <w:r>
        <w:rPr/>
        <w:t>open-source</w:t>
      </w:r>
      <w:r>
        <w:rPr>
          <w:spacing w:val="-6"/>
        </w:rPr>
        <w:t> </w:t>
      </w:r>
      <w:r>
        <w:rPr/>
        <w:t>system</w:t>
      </w:r>
      <w:r>
        <w:rPr>
          <w:spacing w:val="-6"/>
        </w:rPr>
        <w:t> </w:t>
      </w:r>
      <w:r>
        <w:rPr/>
        <w:t>using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Eclipse</w:t>
      </w:r>
      <w:r>
        <w:rPr>
          <w:spacing w:val="-6"/>
        </w:rPr>
        <w:t> </w:t>
      </w:r>
      <w:r>
        <w:rPr/>
        <w:t>plugin</w:t>
      </w:r>
      <w:r>
        <w:rPr>
          <w:spacing w:val="-6"/>
        </w:rPr>
        <w:t> </w:t>
      </w:r>
      <w:r>
        <w:rPr/>
        <w:t>iTrace</w:t>
      </w:r>
      <w:r>
        <w:rPr>
          <w:spacing w:val="-6"/>
        </w:rPr>
        <w:t> </w:t>
      </w:r>
      <w:r>
        <w:rPr/>
        <w:t>(Shaffer</w:t>
      </w:r>
      <w:r>
        <w:rPr>
          <w:spacing w:val="-7"/>
        </w:rPr>
        <w:t> </w:t>
      </w:r>
      <w:r>
        <w:rPr/>
        <w:t>et</w:t>
      </w:r>
      <w:r>
        <w:rPr>
          <w:spacing w:val="-6"/>
        </w:rPr>
        <w:t> </w:t>
      </w:r>
      <w:r>
        <w:rPr/>
        <w:t>al.,</w:t>
      </w:r>
      <w:r>
        <w:rPr>
          <w:spacing w:val="-6"/>
        </w:rPr>
        <w:t> </w:t>
      </w:r>
      <w:r>
        <w:rPr/>
        <w:t>2015;</w:t>
      </w:r>
      <w:r>
        <w:rPr>
          <w:spacing w:val="-6"/>
        </w:rPr>
        <w:t> </w:t>
      </w:r>
      <w:r>
        <w:rPr/>
        <w:t>Guarnera</w:t>
      </w:r>
      <w:r>
        <w:rPr>
          <w:spacing w:val="-6"/>
        </w:rPr>
        <w:t> </w:t>
      </w:r>
      <w:r>
        <w:rPr/>
        <w:t>et</w:t>
      </w:r>
      <w:r>
        <w:rPr>
          <w:spacing w:val="-58"/>
        </w:rPr>
        <w:t> </w:t>
      </w:r>
      <w:r>
        <w:rPr/>
        <w:t>al.,</w:t>
      </w:r>
      <w:r>
        <w:rPr>
          <w:spacing w:val="-12"/>
        </w:rPr>
        <w:t> </w:t>
      </w:r>
      <w:r>
        <w:rPr/>
        <w:t>2018).</w:t>
      </w:r>
      <w:r>
        <w:rPr>
          <w:spacing w:val="-12"/>
        </w:rPr>
        <w:t> </w:t>
      </w:r>
      <w:r>
        <w:rPr/>
        <w:t>Twenty-two</w:t>
      </w:r>
      <w:r>
        <w:rPr>
          <w:spacing w:val="-12"/>
        </w:rPr>
        <w:t> </w:t>
      </w:r>
      <w:r>
        <w:rPr/>
        <w:t>programmers</w:t>
      </w:r>
      <w:r>
        <w:rPr>
          <w:spacing w:val="-12"/>
        </w:rPr>
        <w:t> </w:t>
      </w:r>
      <w:r>
        <w:rPr/>
        <w:t>at</w:t>
      </w:r>
      <w:r>
        <w:rPr>
          <w:spacing w:val="-12"/>
        </w:rPr>
        <w:t> </w:t>
      </w:r>
      <w:r>
        <w:rPr/>
        <w:t>two</w:t>
      </w:r>
      <w:r>
        <w:rPr>
          <w:spacing w:val="-11"/>
        </w:rPr>
        <w:t> </w:t>
      </w:r>
      <w:r>
        <w:rPr/>
        <w:t>different</w:t>
      </w:r>
      <w:r>
        <w:rPr>
          <w:spacing w:val="-12"/>
        </w:rPr>
        <w:t> </w:t>
      </w:r>
      <w:r>
        <w:rPr/>
        <w:t>expertise</w:t>
      </w:r>
      <w:r>
        <w:rPr>
          <w:spacing w:val="-12"/>
        </w:rPr>
        <w:t> </w:t>
      </w:r>
      <w:r>
        <w:rPr/>
        <w:t>levels</w:t>
      </w:r>
      <w:r>
        <w:rPr>
          <w:spacing w:val="-12"/>
        </w:rPr>
        <w:t> </w:t>
      </w:r>
      <w:r>
        <w:rPr/>
        <w:t>(experts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novices)</w:t>
      </w:r>
      <w:r>
        <w:rPr>
          <w:spacing w:val="-58"/>
        </w:rPr>
        <w:t> </w:t>
      </w:r>
      <w:r>
        <w:rPr/>
        <w:t>participated in this study. The participants consisted of twelve professional programmers</w:t>
      </w:r>
      <w:r>
        <w:rPr>
          <w:spacing w:val="1"/>
        </w:rPr>
        <w:t> </w:t>
      </w:r>
      <w:r>
        <w:rPr/>
        <w:t>working</w:t>
      </w:r>
      <w:r>
        <w:rPr>
          <w:spacing w:val="-1"/>
        </w:rPr>
        <w:t> </w:t>
      </w:r>
      <w:r>
        <w:rPr/>
        <w:t>in industry and ten computer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students.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7" w:firstLine="720"/>
        <w:jc w:val="both"/>
      </w:pPr>
      <w:r>
        <w:rPr/>
        <w:t>In</w:t>
      </w:r>
      <w:r>
        <w:rPr>
          <w:spacing w:val="-8"/>
        </w:rPr>
        <w:t> </w:t>
      </w:r>
      <w:r>
        <w:rPr/>
        <w:t>another</w:t>
      </w:r>
      <w:r>
        <w:rPr>
          <w:spacing w:val="-7"/>
        </w:rPr>
        <w:t> </w:t>
      </w:r>
      <w:r>
        <w:rPr/>
        <w:t>evaluation</w:t>
      </w:r>
      <w:r>
        <w:rPr>
          <w:spacing w:val="-8"/>
        </w:rPr>
        <w:t> </w:t>
      </w:r>
      <w:r>
        <w:rPr/>
        <w:t>study</w:t>
      </w:r>
      <w:r>
        <w:rPr>
          <w:spacing w:val="-8"/>
        </w:rPr>
        <w:t> </w:t>
      </w:r>
      <w:r>
        <w:rPr/>
        <w:t>using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different</w:t>
      </w:r>
      <w:r>
        <w:rPr>
          <w:spacing w:val="-8"/>
        </w:rPr>
        <w:t> </w:t>
      </w:r>
      <w:r>
        <w:rPr/>
        <w:t>dataset,</w:t>
      </w:r>
      <w:r>
        <w:rPr>
          <w:spacing w:val="-8"/>
        </w:rPr>
        <w:t> </w:t>
      </w:r>
      <w:r>
        <w:rPr/>
        <w:t>we</w:t>
      </w:r>
      <w:r>
        <w:rPr>
          <w:spacing w:val="-8"/>
        </w:rPr>
        <w:t> </w:t>
      </w:r>
      <w:r>
        <w:rPr/>
        <w:t>aim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make</w:t>
      </w:r>
      <w:r>
        <w:rPr>
          <w:spacing w:val="-8"/>
        </w:rPr>
        <w:t> </w:t>
      </w:r>
      <w:r>
        <w:rPr/>
        <w:t>use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eye</w:t>
      </w:r>
      <w:r>
        <w:rPr>
          <w:spacing w:val="-58"/>
        </w:rPr>
        <w:t> </w:t>
      </w:r>
      <w:r>
        <w:rPr/>
        <w:t>movement related metrics to find a distinct pattern that can differentiate between subjects</w:t>
      </w:r>
      <w:r>
        <w:rPr>
          <w:spacing w:val="-57"/>
        </w:rPr>
        <w:t> </w:t>
      </w:r>
      <w:r>
        <w:rPr/>
        <w:t>in a program comprehension task related to their expertise. To achieve this goal, we adapt</w:t>
      </w:r>
      <w:r>
        <w:rPr>
          <w:spacing w:val="-57"/>
        </w:rPr>
        <w:t> </w:t>
      </w:r>
      <w:r>
        <w:rPr/>
        <w:t>multiple</w:t>
      </w:r>
      <w:r>
        <w:rPr>
          <w:spacing w:val="-14"/>
        </w:rPr>
        <w:t> </w:t>
      </w:r>
      <w:r>
        <w:rPr/>
        <w:t>metrics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describe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differences</w:t>
      </w:r>
      <w:r>
        <w:rPr>
          <w:spacing w:val="-13"/>
        </w:rPr>
        <w:t> </w:t>
      </w:r>
      <w:r>
        <w:rPr/>
        <w:t>between</w:t>
      </w:r>
      <w:r>
        <w:rPr>
          <w:spacing w:val="-12"/>
        </w:rPr>
        <w:t> </w:t>
      </w:r>
      <w:r>
        <w:rPr/>
        <w:t>experts’</w:t>
      </w:r>
      <w:r>
        <w:rPr>
          <w:spacing w:val="-14"/>
        </w:rPr>
        <w:t> </w:t>
      </w:r>
      <w:r>
        <w:rPr/>
        <w:t>and</w:t>
      </w:r>
      <w:r>
        <w:rPr>
          <w:spacing w:val="-12"/>
        </w:rPr>
        <w:t> </w:t>
      </w:r>
      <w:r>
        <w:rPr/>
        <w:t>novices’</w:t>
      </w:r>
      <w:r>
        <w:rPr>
          <w:spacing w:val="-13"/>
        </w:rPr>
        <w:t> </w:t>
      </w:r>
      <w:r>
        <w:rPr/>
        <w:t>visual</w:t>
      </w:r>
      <w:r>
        <w:rPr>
          <w:spacing w:val="-14"/>
        </w:rPr>
        <w:t> </w:t>
      </w:r>
      <w:r>
        <w:rPr/>
        <w:t>behaviors</w:t>
      </w:r>
      <w:r>
        <w:rPr>
          <w:spacing w:val="-57"/>
        </w:rPr>
        <w:t> </w:t>
      </w:r>
      <w:r>
        <w:rPr/>
        <w:t>when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tasks.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investigation to study the extent to which type of expertise metrics correlate the best with</w:t>
      </w:r>
      <w:r>
        <w:rPr>
          <w:spacing w:val="1"/>
        </w:rPr>
        <w:t> </w:t>
      </w:r>
      <w:r>
        <w:rPr/>
        <w:t>eye-tracking parameters. To validate the results, we choose the metrics from three main</w:t>
      </w:r>
      <w:r>
        <w:rPr>
          <w:spacing w:val="1"/>
        </w:rPr>
        <w:t> </w:t>
      </w:r>
      <w:r>
        <w:rPr>
          <w:spacing w:val="-1"/>
        </w:rPr>
        <w:t>categories:</w:t>
      </w:r>
      <w:r>
        <w:rPr>
          <w:spacing w:val="-14"/>
        </w:rPr>
        <w:t> </w:t>
      </w:r>
      <w:r>
        <w:rPr/>
        <w:t>fixation-related</w:t>
      </w:r>
      <w:r>
        <w:rPr>
          <w:spacing w:val="-14"/>
        </w:rPr>
        <w:t> </w:t>
      </w:r>
      <w:r>
        <w:rPr/>
        <w:t>metrics,</w:t>
      </w:r>
      <w:r>
        <w:rPr>
          <w:spacing w:val="-14"/>
        </w:rPr>
        <w:t> </w:t>
      </w:r>
      <w:r>
        <w:rPr/>
        <w:t>saccade-related</w:t>
      </w:r>
      <w:r>
        <w:rPr>
          <w:spacing w:val="-14"/>
        </w:rPr>
        <w:t> </w:t>
      </w:r>
      <w:r>
        <w:rPr/>
        <w:t>metrics,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pupil</w:t>
      </w:r>
      <w:r>
        <w:rPr>
          <w:spacing w:val="-14"/>
        </w:rPr>
        <w:t> </w:t>
      </w:r>
      <w:r>
        <w:rPr/>
        <w:t>dilation</w:t>
      </w:r>
      <w:r>
        <w:rPr>
          <w:spacing w:val="-14"/>
        </w:rPr>
        <w:t> </w:t>
      </w:r>
      <w:r>
        <w:rPr/>
        <w:t>metrics.</w:t>
      </w:r>
      <w:r>
        <w:rPr>
          <w:spacing w:val="-14"/>
        </w:rPr>
        <w:t> </w:t>
      </w:r>
      <w:r>
        <w:rPr/>
        <w:t>For</w:t>
      </w:r>
      <w:r>
        <w:rPr>
          <w:spacing w:val="-58"/>
        </w:rPr>
        <w:t> </w:t>
      </w:r>
      <w:r>
        <w:rPr/>
        <w:t>this analysis, we utilize the EMIP distributed eye-tracking dataset (see section 5.1); this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dataset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gaze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216</w:t>
      </w:r>
      <w:r>
        <w:rPr>
          <w:spacing w:val="1"/>
        </w:rPr>
        <w:t> </w:t>
      </w:r>
      <w:r>
        <w:rPr/>
        <w:t>developers,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whom</w:t>
      </w:r>
      <w:r>
        <w:rPr>
          <w:spacing w:val="1"/>
        </w:rPr>
        <w:t> </w:t>
      </w:r>
      <w:r>
        <w:rPr/>
        <w:t>solved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comprehension</w:t>
      </w:r>
      <w:r>
        <w:rPr>
          <w:spacing w:val="-1"/>
        </w:rPr>
        <w:t> </w:t>
      </w:r>
      <w:r>
        <w:rPr/>
        <w:t>programs (Bednarik et al., 2020).</w:t>
      </w:r>
    </w:p>
    <w:p>
      <w:pPr>
        <w:pStyle w:val="BodyText"/>
        <w:spacing w:line="480" w:lineRule="auto"/>
        <w:ind w:left="460" w:right="118" w:firstLine="720"/>
        <w:jc w:val="both"/>
      </w:pPr>
      <w:r>
        <w:rPr/>
        <w:t>In terms of analyzing pupillometry data before comparing subjects, one way is to</w:t>
      </w:r>
      <w:r>
        <w:rPr>
          <w:spacing w:val="1"/>
        </w:rPr>
        <w:t> </w:t>
      </w:r>
      <w:r>
        <w:rPr/>
        <w:t>predefine pupil peak values. One can then find and average the changes in the pupil sizes</w:t>
      </w:r>
      <w:r>
        <w:rPr>
          <w:spacing w:val="1"/>
        </w:rPr>
        <w:t> </w:t>
      </w:r>
      <w:r>
        <w:rPr/>
        <w:t>relative to the baseline for each developer up to each threshold. According to the Beatty</w:t>
      </w:r>
      <w:r>
        <w:rPr>
          <w:spacing w:val="1"/>
        </w:rPr>
        <w:t> </w:t>
      </w:r>
      <w:r>
        <w:rPr/>
        <w:t>reviews in 1982 (Beatty, 1982), Hakerem and Sutton provided one of the first attempts of</w:t>
      </w:r>
      <w:r>
        <w:rPr>
          <w:spacing w:val="-57"/>
        </w:rPr>
        <w:t> </w:t>
      </w:r>
      <w:r>
        <w:rPr/>
        <w:t>pupillometric</w:t>
      </w:r>
      <w:r>
        <w:rPr>
          <w:spacing w:val="-3"/>
        </w:rPr>
        <w:t> </w:t>
      </w:r>
      <w:r>
        <w:rPr/>
        <w:t>analyses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visual</w:t>
      </w:r>
      <w:r>
        <w:rPr>
          <w:spacing w:val="-3"/>
        </w:rPr>
        <w:t> </w:t>
      </w:r>
      <w:r>
        <w:rPr/>
        <w:t>threshold</w:t>
      </w:r>
      <w:r>
        <w:rPr>
          <w:spacing w:val="-3"/>
        </w:rPr>
        <w:t> </w:t>
      </w:r>
      <w:r>
        <w:rPr/>
        <w:t>(Hakerem</w:t>
      </w:r>
      <w:r>
        <w:rPr>
          <w:spacing w:val="-2"/>
        </w:rPr>
        <w:t> </w:t>
      </w:r>
      <w:r>
        <w:rPr/>
        <w:t>&amp;</w:t>
      </w:r>
      <w:r>
        <w:rPr>
          <w:spacing w:val="-3"/>
        </w:rPr>
        <w:t> </w:t>
      </w:r>
      <w:r>
        <w:rPr/>
        <w:t>Sutton,</w:t>
      </w:r>
      <w:r>
        <w:rPr>
          <w:spacing w:val="-3"/>
        </w:rPr>
        <w:t> </w:t>
      </w:r>
      <w:r>
        <w:rPr/>
        <w:t>1966).</w:t>
      </w:r>
      <w:r>
        <w:rPr>
          <w:spacing w:val="-2"/>
        </w:rPr>
        <w:t> </w:t>
      </w:r>
      <w:r>
        <w:rPr/>
        <w:t>We</w:t>
      </w:r>
      <w:r>
        <w:rPr>
          <w:spacing w:val="-3"/>
        </w:rPr>
        <w:t> </w:t>
      </w:r>
      <w:r>
        <w:rPr/>
        <w:t>adopted</w:t>
      </w:r>
      <w:r>
        <w:rPr>
          <w:spacing w:val="-3"/>
        </w:rPr>
        <w:t> </w:t>
      </w:r>
      <w:r>
        <w:rPr/>
        <w:t>this</w:t>
      </w:r>
      <w:r>
        <w:rPr>
          <w:spacing w:val="-57"/>
        </w:rPr>
        <w:t> </w:t>
      </w:r>
      <w:r>
        <w:rPr/>
        <w:t>approach</w:t>
      </w:r>
      <w:r>
        <w:rPr>
          <w:spacing w:val="-15"/>
        </w:rPr>
        <w:t> </w:t>
      </w:r>
      <w:r>
        <w:rPr/>
        <w:t>which</w:t>
      </w:r>
      <w:r>
        <w:rPr>
          <w:spacing w:val="-15"/>
        </w:rPr>
        <w:t> </w:t>
      </w:r>
      <w:r>
        <w:rPr/>
        <w:t>has</w:t>
      </w:r>
      <w:r>
        <w:rPr>
          <w:spacing w:val="-15"/>
        </w:rPr>
        <w:t> </w:t>
      </w:r>
      <w:r>
        <w:rPr/>
        <w:t>been</w:t>
      </w:r>
      <w:r>
        <w:rPr>
          <w:spacing w:val="-15"/>
        </w:rPr>
        <w:t> </w:t>
      </w:r>
      <w:r>
        <w:rPr/>
        <w:t>presented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used</w:t>
      </w:r>
      <w:r>
        <w:rPr>
          <w:spacing w:val="-15"/>
        </w:rPr>
        <w:t> </w:t>
      </w:r>
      <w:r>
        <w:rPr/>
        <w:t>previously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multiple</w:t>
      </w:r>
      <w:r>
        <w:rPr>
          <w:spacing w:val="-15"/>
        </w:rPr>
        <w:t> </w:t>
      </w:r>
      <w:r>
        <w:rPr/>
        <w:t>studies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analyze</w:t>
      </w:r>
      <w:r>
        <w:rPr>
          <w:spacing w:val="-14"/>
        </w:rPr>
        <w:t> </w:t>
      </w:r>
      <w:r>
        <w:rPr/>
        <w:t>pupil</w:t>
      </w:r>
      <w:r>
        <w:rPr>
          <w:spacing w:val="-58"/>
        </w:rPr>
        <w:t> </w:t>
      </w:r>
      <w:r>
        <w:rPr/>
        <w:t>dilation,</w:t>
      </w:r>
      <w:r>
        <w:rPr>
          <w:spacing w:val="-1"/>
        </w:rPr>
        <w:t> </w:t>
      </w:r>
      <w:r>
        <w:rPr/>
        <w:t>such as</w:t>
      </w:r>
      <w:r>
        <w:rPr>
          <w:spacing w:val="-1"/>
        </w:rPr>
        <w:t> </w:t>
      </w:r>
      <w:r>
        <w:rPr/>
        <w:t>in (Klingner, 2010;</w:t>
      </w:r>
      <w:r>
        <w:rPr>
          <w:spacing w:val="-1"/>
        </w:rPr>
        <w:t> </w:t>
      </w:r>
      <w:r>
        <w:rPr/>
        <w:t>Fritz</w:t>
      </w:r>
      <w:r>
        <w:rPr>
          <w:spacing w:val="-1"/>
        </w:rPr>
        <w:t> </w:t>
      </w:r>
      <w:r>
        <w:rPr/>
        <w:t>et al.,</w:t>
      </w:r>
      <w:r>
        <w:rPr>
          <w:spacing w:val="-1"/>
        </w:rPr>
        <w:t> </w:t>
      </w:r>
      <w:r>
        <w:rPr/>
        <w:t>2014; Eckstein et</w:t>
      </w:r>
      <w:r>
        <w:rPr>
          <w:spacing w:val="-1"/>
        </w:rPr>
        <w:t> </w:t>
      </w:r>
      <w:r>
        <w:rPr/>
        <w:t>al., 2017).</w:t>
      </w:r>
    </w:p>
    <w:p>
      <w:pPr>
        <w:pStyle w:val="BodyText"/>
        <w:spacing w:line="480" w:lineRule="auto" w:before="1"/>
        <w:ind w:left="460" w:right="119" w:firstLine="720"/>
        <w:jc w:val="both"/>
      </w:pPr>
      <w:r>
        <w:rPr/>
        <w:t>Pupil size is influenced by cognitive load and usually tends to dilate up to 0.5 mm</w:t>
      </w:r>
      <w:r>
        <w:rPr>
          <w:spacing w:val="-57"/>
        </w:rPr>
        <w:t> </w:t>
      </w:r>
      <w:r>
        <w:rPr/>
        <w:t>above</w:t>
      </w:r>
      <w:r>
        <w:rPr>
          <w:spacing w:val="-5"/>
        </w:rPr>
        <w:t> </w:t>
      </w:r>
      <w:r>
        <w:rPr/>
        <w:t>its</w:t>
      </w:r>
      <w:r>
        <w:rPr>
          <w:spacing w:val="-3"/>
        </w:rPr>
        <w:t> </w:t>
      </w:r>
      <w:r>
        <w:rPr/>
        <w:t>relative</w:t>
      </w:r>
      <w:r>
        <w:rPr>
          <w:spacing w:val="-4"/>
        </w:rPr>
        <w:t> </w:t>
      </w:r>
      <w:r>
        <w:rPr/>
        <w:t>baseline</w:t>
      </w:r>
      <w:r>
        <w:rPr>
          <w:spacing w:val="-5"/>
        </w:rPr>
        <w:t> </w:t>
      </w:r>
      <w:r>
        <w:rPr/>
        <w:t>value</w:t>
      </w:r>
      <w:r>
        <w:rPr>
          <w:spacing w:val="-3"/>
        </w:rPr>
        <w:t> </w:t>
      </w:r>
      <w:r>
        <w:rPr/>
        <w:t>(Beatty,</w:t>
      </w:r>
      <w:r>
        <w:rPr>
          <w:spacing w:val="-4"/>
        </w:rPr>
        <w:t> </w:t>
      </w:r>
      <w:r>
        <w:rPr/>
        <w:t>1982;</w:t>
      </w:r>
      <w:r>
        <w:rPr>
          <w:spacing w:val="-4"/>
        </w:rPr>
        <w:t> </w:t>
      </w:r>
      <w:r>
        <w:rPr/>
        <w:t>Beatty</w:t>
      </w:r>
      <w:r>
        <w:rPr>
          <w:spacing w:val="-4"/>
        </w:rPr>
        <w:t> </w:t>
      </w:r>
      <w:r>
        <w:rPr/>
        <w:t>&amp;</w:t>
      </w:r>
      <w:r>
        <w:rPr>
          <w:spacing w:val="-4"/>
        </w:rPr>
        <w:t> </w:t>
      </w:r>
      <w:r>
        <w:rPr/>
        <w:t>Lucero-Wagoner,</w:t>
      </w:r>
      <w:r>
        <w:rPr>
          <w:spacing w:val="-4"/>
        </w:rPr>
        <w:t> </w:t>
      </w:r>
      <w:r>
        <w:rPr/>
        <w:t>2000;</w:t>
      </w:r>
      <w:r>
        <w:rPr>
          <w:spacing w:val="-5"/>
        </w:rPr>
        <w:t> </w:t>
      </w:r>
      <w:r>
        <w:rPr/>
        <w:t>Sirois</w:t>
      </w:r>
      <w:r>
        <w:rPr>
          <w:spacing w:val="-3"/>
        </w:rPr>
        <w:t> </w:t>
      </w:r>
      <w:r>
        <w:rPr/>
        <w:t>&amp;</w:t>
      </w:r>
      <w:r>
        <w:rPr>
          <w:spacing w:val="-58"/>
        </w:rPr>
        <w:t> </w:t>
      </w:r>
      <w:r>
        <w:rPr>
          <w:spacing w:val="-1"/>
        </w:rPr>
        <w:t>Brisson,</w:t>
      </w:r>
      <w:r>
        <w:rPr>
          <w:spacing w:val="-15"/>
        </w:rPr>
        <w:t> </w:t>
      </w:r>
      <w:r>
        <w:rPr>
          <w:spacing w:val="-1"/>
        </w:rPr>
        <w:t>2014).</w:t>
      </w:r>
      <w:r>
        <w:rPr>
          <w:spacing w:val="-15"/>
        </w:rPr>
        <w:t> </w:t>
      </w:r>
      <w:r>
        <w:rPr>
          <w:spacing w:val="-1"/>
        </w:rPr>
        <w:t>Many</w:t>
      </w:r>
      <w:r>
        <w:rPr>
          <w:spacing w:val="-14"/>
        </w:rPr>
        <w:t> </w:t>
      </w:r>
      <w:r>
        <w:rPr>
          <w:spacing w:val="-1"/>
        </w:rPr>
        <w:t>early</w:t>
      </w:r>
      <w:r>
        <w:rPr>
          <w:spacing w:val="-15"/>
        </w:rPr>
        <w:t> </w:t>
      </w:r>
      <w:r>
        <w:rPr/>
        <w:t>studies</w:t>
      </w:r>
      <w:r>
        <w:rPr>
          <w:spacing w:val="-15"/>
        </w:rPr>
        <w:t> </w:t>
      </w:r>
      <w:r>
        <w:rPr/>
        <w:t>have</w:t>
      </w:r>
      <w:r>
        <w:rPr>
          <w:spacing w:val="-14"/>
        </w:rPr>
        <w:t> </w:t>
      </w:r>
      <w:r>
        <w:rPr/>
        <w:t>been</w:t>
      </w:r>
      <w:r>
        <w:rPr>
          <w:spacing w:val="-15"/>
        </w:rPr>
        <w:t> </w:t>
      </w:r>
      <w:r>
        <w:rPr/>
        <w:t>conducted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prove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reflection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cognitive</w:t>
      </w:r>
      <w:r>
        <w:rPr>
          <w:spacing w:val="-57"/>
        </w:rPr>
        <w:t> </w:t>
      </w:r>
      <w:r>
        <w:rPr/>
        <w:t>workload</w:t>
      </w:r>
      <w:r>
        <w:rPr>
          <w:spacing w:val="-4"/>
        </w:rPr>
        <w:t> </w:t>
      </w:r>
      <w:r>
        <w:rPr/>
        <w:t>effect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pupil</w:t>
      </w:r>
      <w:r>
        <w:rPr>
          <w:spacing w:val="-4"/>
        </w:rPr>
        <w:t> </w:t>
      </w:r>
      <w:r>
        <w:rPr/>
        <w:t>size</w:t>
      </w:r>
      <w:r>
        <w:rPr>
          <w:spacing w:val="-4"/>
        </w:rPr>
        <w:t> </w:t>
      </w:r>
      <w:r>
        <w:rPr/>
        <w:t>(Hess</w:t>
      </w:r>
      <w:r>
        <w:rPr>
          <w:spacing w:val="-4"/>
        </w:rPr>
        <w:t> </w:t>
      </w:r>
      <w:r>
        <w:rPr/>
        <w:t>&amp;</w:t>
      </w:r>
      <w:r>
        <w:rPr>
          <w:spacing w:val="-4"/>
        </w:rPr>
        <w:t> </w:t>
      </w:r>
      <w:r>
        <w:rPr/>
        <w:t>Polt,</w:t>
      </w:r>
      <w:r>
        <w:rPr>
          <w:spacing w:val="-4"/>
        </w:rPr>
        <w:t> </w:t>
      </w:r>
      <w:r>
        <w:rPr/>
        <w:t>1964;</w:t>
      </w:r>
      <w:r>
        <w:rPr>
          <w:spacing w:val="-4"/>
        </w:rPr>
        <w:t> </w:t>
      </w:r>
      <w:r>
        <w:rPr/>
        <w:t>Hoeks</w:t>
      </w:r>
      <w:r>
        <w:rPr>
          <w:spacing w:val="-4"/>
        </w:rPr>
        <w:t> </w:t>
      </w:r>
      <w:r>
        <w:rPr/>
        <w:t>&amp;</w:t>
      </w:r>
      <w:r>
        <w:rPr>
          <w:spacing w:val="-4"/>
        </w:rPr>
        <w:t> </w:t>
      </w:r>
      <w:r>
        <w:rPr/>
        <w:t>Levelt,</w:t>
      </w:r>
      <w:r>
        <w:rPr>
          <w:spacing w:val="-4"/>
        </w:rPr>
        <w:t> </w:t>
      </w:r>
      <w:r>
        <w:rPr/>
        <w:t>1993;</w:t>
      </w:r>
      <w:r>
        <w:rPr>
          <w:spacing w:val="-4"/>
        </w:rPr>
        <w:t> </w:t>
      </w:r>
      <w:r>
        <w:rPr/>
        <w:t>Marshall,</w:t>
      </w:r>
      <w:r>
        <w:rPr>
          <w:spacing w:val="-4"/>
        </w:rPr>
        <w:t> </w:t>
      </w:r>
      <w:r>
        <w:rPr/>
        <w:t>2002).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8"/>
        <w:jc w:val="both"/>
      </w:pPr>
      <w:r>
        <w:rPr/>
        <w:t>Thus, pupil dilation has been used in many studies as a measure to study mental workload</w:t>
      </w:r>
      <w:r>
        <w:rPr>
          <w:spacing w:val="-57"/>
        </w:rPr>
        <w:t> </w:t>
      </w:r>
      <w:r>
        <w:rPr/>
        <w:t>(Bailey</w:t>
      </w:r>
      <w:r>
        <w:rPr>
          <w:spacing w:val="-10"/>
        </w:rPr>
        <w:t> </w:t>
      </w:r>
      <w:r>
        <w:rPr/>
        <w:t>&amp;</w:t>
      </w:r>
      <w:r>
        <w:rPr>
          <w:spacing w:val="-9"/>
        </w:rPr>
        <w:t> </w:t>
      </w:r>
      <w:r>
        <w:rPr/>
        <w:t>Iqbal,</w:t>
      </w:r>
      <w:r>
        <w:rPr>
          <w:spacing w:val="-9"/>
        </w:rPr>
        <w:t> </w:t>
      </w:r>
      <w:r>
        <w:rPr/>
        <w:t>2008;</w:t>
      </w:r>
      <w:r>
        <w:rPr>
          <w:spacing w:val="-9"/>
        </w:rPr>
        <w:t> </w:t>
      </w:r>
      <w:r>
        <w:rPr/>
        <w:t>Klingner</w:t>
      </w:r>
      <w:r>
        <w:rPr>
          <w:spacing w:val="-9"/>
        </w:rPr>
        <w:t> </w:t>
      </w:r>
      <w:r>
        <w:rPr/>
        <w:t>et</w:t>
      </w:r>
      <w:r>
        <w:rPr>
          <w:spacing w:val="-10"/>
        </w:rPr>
        <w:t> </w:t>
      </w:r>
      <w:r>
        <w:rPr/>
        <w:t>al.,</w:t>
      </w:r>
      <w:r>
        <w:rPr>
          <w:spacing w:val="-9"/>
        </w:rPr>
        <w:t> </w:t>
      </w:r>
      <w:r>
        <w:rPr/>
        <w:t>2011),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explore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relationship</w:t>
      </w:r>
      <w:r>
        <w:rPr>
          <w:spacing w:val="-9"/>
        </w:rPr>
        <w:t> </w:t>
      </w:r>
      <w:r>
        <w:rPr/>
        <w:t>between</w:t>
      </w:r>
      <w:r>
        <w:rPr>
          <w:spacing w:val="-9"/>
        </w:rPr>
        <w:t> </w:t>
      </w:r>
      <w:r>
        <w:rPr/>
        <w:t>cognitive</w:t>
      </w:r>
      <w:r>
        <w:rPr>
          <w:spacing w:val="-58"/>
        </w:rPr>
        <w:t> </w:t>
      </w:r>
      <w:r>
        <w:rPr/>
        <w:t>ability and the pupil baseline (Tsukahara et al., 2016), and to combine pupil dilation with</w:t>
      </w:r>
      <w:r>
        <w:rPr>
          <w:spacing w:val="1"/>
        </w:rPr>
        <w:t> </w:t>
      </w:r>
      <w:r>
        <w:rPr/>
        <w:t>other</w:t>
      </w:r>
      <w:r>
        <w:rPr>
          <w:spacing w:val="-1"/>
        </w:rPr>
        <w:t> </w:t>
      </w:r>
      <w:r>
        <w:rPr/>
        <w:t>physiological</w:t>
      </w:r>
      <w:r>
        <w:rPr>
          <w:spacing w:val="-1"/>
        </w:rPr>
        <w:t> </w:t>
      </w:r>
      <w:r>
        <w:rPr/>
        <w:t>measurements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assess</w:t>
      </w:r>
      <w:r>
        <w:rPr>
          <w:spacing w:val="-1"/>
        </w:rPr>
        <w:t> </w:t>
      </w:r>
      <w:r>
        <w:rPr/>
        <w:t>cognitive</w:t>
      </w:r>
      <w:r>
        <w:rPr>
          <w:spacing w:val="-2"/>
        </w:rPr>
        <w:t> </w:t>
      </w:r>
      <w:r>
        <w:rPr/>
        <w:t>load</w:t>
      </w:r>
      <w:r>
        <w:rPr>
          <w:spacing w:val="-1"/>
        </w:rPr>
        <w:t> </w:t>
      </w:r>
      <w:r>
        <w:rPr/>
        <w:t>(Hogervorst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2014).</w:t>
      </w:r>
    </w:p>
    <w:p>
      <w:pPr>
        <w:pStyle w:val="BodyText"/>
        <w:spacing w:line="480" w:lineRule="auto"/>
        <w:ind w:left="460" w:right="118" w:firstLine="720"/>
        <w:jc w:val="both"/>
      </w:pPr>
      <w:r>
        <w:rPr/>
        <w:t>This study uses the changes in the pupillary response of expert/novice developers</w:t>
      </w:r>
      <w:r>
        <w:rPr>
          <w:spacing w:val="1"/>
        </w:rPr>
        <w:t> </w:t>
      </w:r>
      <w:r>
        <w:rPr/>
        <w:t>as an indicator for the underlying cognitive efforts they performed.</w:t>
      </w:r>
      <w:r>
        <w:rPr>
          <w:spacing w:val="1"/>
        </w:rPr>
        <w:t> </w:t>
      </w:r>
      <w:r>
        <w:rPr/>
        <w:t>To support a valid</w:t>
      </w:r>
      <w:r>
        <w:rPr>
          <w:spacing w:val="1"/>
        </w:rPr>
        <w:t> </w:t>
      </w:r>
      <w:r>
        <w:rPr/>
        <w:t>dilation</w:t>
      </w:r>
      <w:r>
        <w:rPr>
          <w:spacing w:val="-4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perform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fair</w:t>
      </w:r>
      <w:r>
        <w:rPr>
          <w:spacing w:val="-4"/>
        </w:rPr>
        <w:t> </w:t>
      </w:r>
      <w:r>
        <w:rPr/>
        <w:t>comparison</w:t>
      </w:r>
      <w:r>
        <w:rPr>
          <w:spacing w:val="-3"/>
        </w:rPr>
        <w:t> </w:t>
      </w:r>
      <w:r>
        <w:rPr/>
        <w:t>between</w:t>
      </w:r>
      <w:r>
        <w:rPr>
          <w:spacing w:val="-4"/>
        </w:rPr>
        <w:t> </w:t>
      </w:r>
      <w:r>
        <w:rPr/>
        <w:t>developers,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study</w:t>
      </w:r>
      <w:r>
        <w:rPr>
          <w:spacing w:val="-4"/>
        </w:rPr>
        <w:t> </w:t>
      </w:r>
      <w:r>
        <w:rPr/>
        <w:t>includes</w:t>
      </w:r>
      <w:r>
        <w:rPr>
          <w:spacing w:val="-57"/>
        </w:rPr>
        <w:t> </w:t>
      </w:r>
      <w:r>
        <w:rPr/>
        <w:t>developers</w:t>
      </w:r>
      <w:r>
        <w:rPr>
          <w:spacing w:val="-3"/>
        </w:rPr>
        <w:t> </w:t>
      </w:r>
      <w:r>
        <w:rPr/>
        <w:t>who</w:t>
      </w:r>
      <w:r>
        <w:rPr>
          <w:spacing w:val="-2"/>
        </w:rPr>
        <w:t> </w:t>
      </w:r>
      <w:r>
        <w:rPr/>
        <w:t>solve</w:t>
      </w:r>
      <w:r>
        <w:rPr>
          <w:spacing w:val="-2"/>
        </w:rPr>
        <w:t> </w:t>
      </w:r>
      <w:r>
        <w:rPr/>
        <w:t>tasks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same</w:t>
      </w:r>
      <w:r>
        <w:rPr>
          <w:spacing w:val="-2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(Java).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average,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results</w:t>
      </w:r>
      <w:r>
        <w:rPr>
          <w:spacing w:val="-2"/>
        </w:rPr>
        <w:t> </w:t>
      </w:r>
      <w:r>
        <w:rPr/>
        <w:t>show</w:t>
      </w:r>
      <w:r>
        <w:rPr>
          <w:spacing w:val="-2"/>
        </w:rPr>
        <w:t> </w:t>
      </w:r>
      <w:r>
        <w:rPr/>
        <w:t>that</w:t>
      </w:r>
      <w:r>
        <w:rPr>
          <w:spacing w:val="-58"/>
        </w:rPr>
        <w:t> </w:t>
      </w:r>
      <w:r>
        <w:rPr/>
        <w:t>less experienced developers have a statistically higher average of fixations with dilated</w:t>
      </w:r>
      <w:r>
        <w:rPr>
          <w:spacing w:val="1"/>
        </w:rPr>
        <w:t> </w:t>
      </w:r>
      <w:r>
        <w:rPr/>
        <w:t>pupils than skilled developers. This result suggests that novices apply more attentional</w:t>
      </w:r>
      <w:r>
        <w:rPr>
          <w:spacing w:val="1"/>
        </w:rPr>
        <w:t> </w:t>
      </w:r>
      <w:r>
        <w:rPr/>
        <w:t>focus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mental</w:t>
      </w:r>
      <w:r>
        <w:rPr>
          <w:spacing w:val="-1"/>
        </w:rPr>
        <w:t> </w:t>
      </w:r>
      <w:r>
        <w:rPr/>
        <w:t>efforts to</w:t>
      </w:r>
      <w:r>
        <w:rPr>
          <w:spacing w:val="-1"/>
        </w:rPr>
        <w:t> </w:t>
      </w:r>
      <w:r>
        <w:rPr/>
        <w:t>solve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comprehension task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expert</w:t>
      </w:r>
      <w:r>
        <w:rPr>
          <w:spacing w:val="-1"/>
        </w:rPr>
        <w:t> </w:t>
      </w:r>
      <w:r>
        <w:rPr/>
        <w:t>developers.</w:t>
      </w:r>
    </w:p>
    <w:p>
      <w:pPr>
        <w:pStyle w:val="BodyText"/>
        <w:spacing w:before="1"/>
        <w:rPr>
          <w:sz w:val="13"/>
        </w:rPr>
      </w:pPr>
    </w:p>
    <w:p>
      <w:pPr>
        <w:spacing w:before="94"/>
        <w:ind w:left="464" w:right="0" w:firstLine="0"/>
        <w:jc w:val="left"/>
        <w:rPr>
          <w:b/>
          <w:sz w:val="24"/>
        </w:rPr>
      </w:pPr>
      <w:r>
        <w:rPr/>
        <w:drawing>
          <wp:inline distT="0" distB="0" distL="0" distR="0">
            <wp:extent cx="228600" cy="118872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position w:val="1"/>
          <w:sz w:val="20"/>
        </w:rPr>
        <w:t>   </w:t>
      </w:r>
      <w:r>
        <w:rPr>
          <w:spacing w:val="11"/>
          <w:position w:val="1"/>
          <w:sz w:val="20"/>
        </w:rPr>
        <w:t> </w:t>
      </w:r>
      <w:r>
        <w:rPr>
          <w:b/>
          <w:position w:val="1"/>
          <w:sz w:val="24"/>
        </w:rPr>
        <w:t>Research</w:t>
      </w:r>
      <w:r>
        <w:rPr>
          <w:b/>
          <w:spacing w:val="-5"/>
          <w:position w:val="1"/>
          <w:sz w:val="24"/>
        </w:rPr>
        <w:t> </w:t>
      </w:r>
      <w:r>
        <w:rPr>
          <w:b/>
          <w:position w:val="1"/>
          <w:sz w:val="24"/>
        </w:rPr>
        <w:t>Focus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180"/>
      </w:pPr>
      <w:r>
        <w:rPr/>
        <w:t>The</w:t>
      </w:r>
      <w:r>
        <w:rPr>
          <w:spacing w:val="-1"/>
        </w:rPr>
        <w:t> </w:t>
      </w:r>
      <w:r>
        <w:rPr/>
        <w:t>first</w:t>
      </w:r>
      <w:r>
        <w:rPr>
          <w:spacing w:val="-1"/>
        </w:rPr>
        <w:t> </w:t>
      </w:r>
      <w:r>
        <w:rPr/>
        <w:t>goal of</w:t>
      </w:r>
      <w:r>
        <w:rPr>
          <w:spacing w:val="-1"/>
        </w:rPr>
        <w:t> </w:t>
      </w:r>
      <w:r>
        <w:rPr/>
        <w:t>our</w:t>
      </w:r>
      <w:r>
        <w:rPr>
          <w:spacing w:val="-1"/>
        </w:rPr>
        <w:t> </w:t>
      </w:r>
      <w:r>
        <w:rPr/>
        <w:t>study is</w:t>
      </w:r>
      <w:r>
        <w:rPr>
          <w:spacing w:val="-1"/>
        </w:rPr>
        <w:t> </w:t>
      </w:r>
      <w:r>
        <w:rPr/>
        <w:t>to improve</w:t>
      </w:r>
      <w:r>
        <w:rPr>
          <w:spacing w:val="-1"/>
        </w:rPr>
        <w:t> </w:t>
      </w:r>
      <w:r>
        <w:rPr/>
        <w:t>ways</w:t>
      </w:r>
      <w:r>
        <w:rPr>
          <w:spacing w:val="-1"/>
        </w:rPr>
        <w:t> </w:t>
      </w:r>
      <w:r>
        <w:rPr/>
        <w:t>to assess</w:t>
      </w:r>
      <w:r>
        <w:rPr>
          <w:spacing w:val="-1"/>
        </w:rPr>
        <w:t> </w:t>
      </w:r>
      <w:r>
        <w:rPr/>
        <w:t>expertise by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realistic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460" w:right="118"/>
        <w:jc w:val="both"/>
      </w:pPr>
      <w:r>
        <w:rPr/>
        <w:t>methods. For example, we analyze programmers’ eye movements while reading source</w:t>
      </w:r>
      <w:r>
        <w:rPr>
          <w:spacing w:val="1"/>
        </w:rPr>
        <w:t> </w:t>
      </w:r>
      <w:r>
        <w:rPr/>
        <w:t>code lines to find a distinguishable pattern that differentiates experts and novices. Thus,</w:t>
      </w:r>
      <w:r>
        <w:rPr>
          <w:spacing w:val="1"/>
        </w:rPr>
        <w:t> </w:t>
      </w:r>
      <w:r>
        <w:rPr/>
        <w:t>we study the programmers’ reading process while navigating the source code at the line</w:t>
      </w:r>
      <w:r>
        <w:rPr>
          <w:spacing w:val="1"/>
        </w:rPr>
        <w:t> </w:t>
      </w:r>
      <w:r>
        <w:rPr/>
        <w:t>and term level. The second goal is to understand which parts of the source code are</w:t>
      </w:r>
      <w:r>
        <w:rPr>
          <w:spacing w:val="1"/>
        </w:rPr>
        <w:t> </w:t>
      </w:r>
      <w:r>
        <w:rPr/>
        <w:t>important to the programmers so that they can focus on those parts more than on the other</w:t>
      </w:r>
      <w:r>
        <w:rPr>
          <w:spacing w:val="-57"/>
        </w:rPr>
        <w:t> </w:t>
      </w:r>
      <w:r>
        <w:rPr/>
        <w:t>areas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code.</w:t>
      </w:r>
    </w:p>
    <w:p>
      <w:pPr>
        <w:pStyle w:val="BodyText"/>
        <w:spacing w:line="480" w:lineRule="auto" w:before="1"/>
        <w:ind w:left="460" w:right="118" w:firstLine="720"/>
        <w:jc w:val="both"/>
      </w:pPr>
      <w:r>
        <w:rPr/>
        <w:t>Another focus of this research is to explore how years of programming experience</w:t>
      </w:r>
      <w:r>
        <w:rPr>
          <w:spacing w:val="-57"/>
        </w:rPr>
        <w:t> </w:t>
      </w:r>
      <w:r>
        <w:rPr/>
        <w:t>influence the visual behaviors of developers during a comprehension process. Under this</w:t>
      </w:r>
      <w:r>
        <w:rPr>
          <w:spacing w:val="1"/>
        </w:rPr>
        <w:t> </w:t>
      </w:r>
      <w:r>
        <w:rPr/>
        <w:t>goal,</w:t>
      </w:r>
      <w:r>
        <w:rPr>
          <w:spacing w:val="1"/>
        </w:rPr>
        <w:t> </w:t>
      </w:r>
      <w:r>
        <w:rPr/>
        <w:t>we</w:t>
      </w:r>
      <w:r>
        <w:rPr>
          <w:spacing w:val="2"/>
        </w:rPr>
        <w:t> </w:t>
      </w:r>
      <w:r>
        <w:rPr/>
        <w:t>seek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measure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between</w:t>
      </w:r>
      <w:r>
        <w:rPr>
          <w:spacing w:val="2"/>
        </w:rPr>
        <w:t> </w:t>
      </w:r>
      <w:r>
        <w:rPr/>
        <w:t>expert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novice</w:t>
      </w:r>
      <w:r>
        <w:rPr>
          <w:spacing w:val="1"/>
        </w:rPr>
        <w:t> </w:t>
      </w:r>
      <w:r>
        <w:rPr/>
        <w:t>programmers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8"/>
        <w:jc w:val="both"/>
      </w:pPr>
      <w:r>
        <w:rPr/>
        <w:t>performed visual and cognitive efforts during a comprehension task. Visual effort is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fixation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metrics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saccade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metrics,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workload</w:t>
      </w:r>
      <w:r>
        <w:rPr>
          <w:spacing w:val="-1"/>
        </w:rPr>
        <w:t> </w:t>
      </w:r>
      <w:r>
        <w:rPr/>
        <w:t>is measured using pupil dilation metrics.</w:t>
      </w:r>
    </w:p>
    <w:p>
      <w:pPr>
        <w:pStyle w:val="BodyText"/>
        <w:rPr>
          <w:sz w:val="13"/>
        </w:rPr>
      </w:pPr>
    </w:p>
    <w:p>
      <w:pPr>
        <w:pStyle w:val="Heading1"/>
        <w:spacing w:before="95"/>
        <w:ind w:left="464"/>
        <w:jc w:val="left"/>
      </w:pPr>
      <w:r>
        <w:rPr>
          <w:b w:val="0"/>
        </w:rPr>
        <w:drawing>
          <wp:inline distT="0" distB="0" distL="0" distR="0">
            <wp:extent cx="228600" cy="118872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b w:val="0"/>
          <w:position w:val="1"/>
          <w:sz w:val="20"/>
        </w:rPr>
        <w:t>   </w:t>
      </w:r>
      <w:r>
        <w:rPr>
          <w:b w:val="0"/>
          <w:spacing w:val="11"/>
          <w:position w:val="1"/>
          <w:sz w:val="20"/>
        </w:rPr>
        <w:t> </w:t>
      </w:r>
      <w:r>
        <w:rPr>
          <w:position w:val="1"/>
        </w:rPr>
        <w:t>Research</w:t>
      </w:r>
      <w:r>
        <w:rPr>
          <w:spacing w:val="-6"/>
          <w:position w:val="1"/>
        </w:rPr>
        <w:t> </w:t>
      </w:r>
      <w:r>
        <w:rPr>
          <w:position w:val="1"/>
        </w:rPr>
        <w:t>Questions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180"/>
      </w:pPr>
      <w:r>
        <w:rPr/>
        <w:t>To</w:t>
      </w:r>
      <w:r>
        <w:rPr>
          <w:spacing w:val="2"/>
        </w:rPr>
        <w:t> </w:t>
      </w:r>
      <w:r>
        <w:rPr/>
        <w:t>address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research</w:t>
      </w:r>
      <w:r>
        <w:rPr>
          <w:spacing w:val="2"/>
        </w:rPr>
        <w:t> </w:t>
      </w:r>
      <w:r>
        <w:rPr/>
        <w:t>goals,</w:t>
      </w:r>
      <w:r>
        <w:rPr>
          <w:spacing w:val="3"/>
        </w:rPr>
        <w:t> </w:t>
      </w:r>
      <w:r>
        <w:rPr/>
        <w:t>we</w:t>
      </w:r>
      <w:r>
        <w:rPr>
          <w:spacing w:val="3"/>
        </w:rPr>
        <w:t> </w:t>
      </w:r>
      <w:r>
        <w:rPr/>
        <w:t>seek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answer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following</w:t>
      </w:r>
      <w:r>
        <w:rPr>
          <w:spacing w:val="2"/>
        </w:rPr>
        <w:t> </w:t>
      </w:r>
      <w:r>
        <w:rPr/>
        <w:t>research</w:t>
      </w:r>
      <w:r>
        <w:rPr>
          <w:spacing w:val="3"/>
        </w:rPr>
        <w:t> </w:t>
      </w:r>
      <w:r>
        <w:rPr/>
        <w:t>questions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460"/>
      </w:pPr>
      <w:r>
        <w:rPr/>
        <w:t>during</w:t>
      </w:r>
      <w:r>
        <w:rPr>
          <w:spacing w:val="-2"/>
        </w:rPr>
        <w:t> </w:t>
      </w:r>
      <w:r>
        <w:rPr/>
        <w:t>two</w:t>
      </w:r>
      <w:r>
        <w:rPr>
          <w:spacing w:val="-2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studies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two</w:t>
      </w:r>
      <w:r>
        <w:rPr>
          <w:spacing w:val="-2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eye</w:t>
      </w:r>
      <w:r>
        <w:rPr>
          <w:spacing w:val="-3"/>
        </w:rPr>
        <w:t> </w:t>
      </w:r>
      <w:r>
        <w:rPr/>
        <w:t>movements</w:t>
      </w:r>
      <w:r>
        <w:rPr>
          <w:spacing w:val="-1"/>
        </w:rPr>
        <w:t> </w:t>
      </w:r>
      <w:r>
        <w:rPr/>
        <w:t>dataset:</w:t>
      </w:r>
    </w:p>
    <w:p>
      <w:pPr>
        <w:pStyle w:val="BodyText"/>
      </w:pPr>
    </w:p>
    <w:p>
      <w:pPr>
        <w:pStyle w:val="BodyText"/>
        <w:ind w:left="405" w:right="161"/>
        <w:jc w:val="center"/>
      </w:pPr>
      <w:r>
        <w:rPr/>
        <w:t>Questions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experts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novices</w:t>
      </w:r>
      <w:r>
        <w:rPr>
          <w:spacing w:val="-1"/>
        </w:rPr>
        <w:t> </w:t>
      </w:r>
      <w:r>
        <w:rPr/>
        <w:t>eye</w:t>
      </w:r>
      <w:r>
        <w:rPr>
          <w:spacing w:val="-1"/>
        </w:rPr>
        <w:t> </w:t>
      </w:r>
      <w:r>
        <w:rPr/>
        <w:t>movements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source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study: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6"/>
        </w:numPr>
        <w:tabs>
          <w:tab w:pos="1450" w:val="left" w:leader="none"/>
        </w:tabs>
        <w:spacing w:line="472" w:lineRule="auto" w:before="0" w:after="0"/>
        <w:ind w:left="1450" w:right="118" w:hanging="450"/>
        <w:jc w:val="both"/>
        <w:rPr>
          <w:sz w:val="24"/>
        </w:rPr>
      </w:pPr>
      <w:r>
        <w:rPr>
          <w:sz w:val="24"/>
        </w:rPr>
        <w:t>RQ1: Considering programmer eye movements over Java source code, how do</w:t>
      </w:r>
      <w:r>
        <w:rPr>
          <w:spacing w:val="1"/>
          <w:sz w:val="24"/>
        </w:rPr>
        <w:t> </w:t>
      </w:r>
      <w:r>
        <w:rPr>
          <w:sz w:val="24"/>
        </w:rPr>
        <w:t>experts and novices compare when focusing on method signatures, identifiers,</w:t>
      </w:r>
      <w:r>
        <w:rPr>
          <w:spacing w:val="1"/>
          <w:sz w:val="24"/>
        </w:rPr>
        <w:t> </w:t>
      </w:r>
      <w:r>
        <w:rPr>
          <w:sz w:val="24"/>
        </w:rPr>
        <w:t>types,</w:t>
      </w:r>
      <w:r>
        <w:rPr>
          <w:spacing w:val="1"/>
          <w:sz w:val="24"/>
        </w:rPr>
        <w:t> </w:t>
      </w:r>
      <w:r>
        <w:rPr>
          <w:sz w:val="24"/>
        </w:rPr>
        <w:t>operators,</w:t>
      </w:r>
      <w:r>
        <w:rPr>
          <w:spacing w:val="1"/>
          <w:sz w:val="24"/>
        </w:rPr>
        <w:t> </w:t>
      </w:r>
      <w:r>
        <w:rPr>
          <w:sz w:val="24"/>
        </w:rPr>
        <w:t>keywords,</w:t>
      </w:r>
      <w:r>
        <w:rPr>
          <w:spacing w:val="1"/>
          <w:sz w:val="24"/>
        </w:rPr>
        <w:t> </w:t>
      </w:r>
      <w:r>
        <w:rPr>
          <w:sz w:val="24"/>
        </w:rPr>
        <w:t>arguments,</w:t>
      </w:r>
      <w:r>
        <w:rPr>
          <w:spacing w:val="1"/>
          <w:sz w:val="24"/>
        </w:rPr>
        <w:t> </w:t>
      </w:r>
      <w:r>
        <w:rPr>
          <w:sz w:val="24"/>
        </w:rPr>
        <w:t>names,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condition</w:t>
      </w:r>
      <w:r>
        <w:rPr>
          <w:spacing w:val="1"/>
          <w:sz w:val="24"/>
        </w:rPr>
        <w:t> </w:t>
      </w:r>
      <w:r>
        <w:rPr>
          <w:sz w:val="24"/>
        </w:rPr>
        <w:t>statements,</w:t>
      </w:r>
      <w:r>
        <w:rPr>
          <w:spacing w:val="-1"/>
          <w:sz w:val="24"/>
        </w:rPr>
        <w:t> </w:t>
      </w:r>
      <w:r>
        <w:rPr>
          <w:sz w:val="24"/>
        </w:rPr>
        <w:t>else</w:t>
      </w:r>
      <w:r>
        <w:rPr>
          <w:spacing w:val="-1"/>
          <w:sz w:val="24"/>
        </w:rPr>
        <w:t> </w:t>
      </w:r>
      <w:r>
        <w:rPr>
          <w:sz w:val="24"/>
        </w:rPr>
        <w:t>statements, and</w:t>
      </w:r>
      <w:r>
        <w:rPr>
          <w:spacing w:val="-1"/>
          <w:sz w:val="24"/>
        </w:rPr>
        <w:t> </w:t>
      </w:r>
      <w:r>
        <w:rPr>
          <w:sz w:val="24"/>
        </w:rPr>
        <w:t>while</w:t>
      </w:r>
      <w:r>
        <w:rPr>
          <w:spacing w:val="-1"/>
          <w:sz w:val="24"/>
        </w:rPr>
        <w:t> </w:t>
      </w:r>
      <w:r>
        <w:rPr>
          <w:sz w:val="24"/>
        </w:rPr>
        <w:t>statements?</w:t>
      </w:r>
    </w:p>
    <w:p>
      <w:pPr>
        <w:pStyle w:val="ListParagraph"/>
        <w:numPr>
          <w:ilvl w:val="0"/>
          <w:numId w:val="6"/>
        </w:numPr>
        <w:tabs>
          <w:tab w:pos="1450" w:val="left" w:leader="none"/>
        </w:tabs>
        <w:spacing w:line="465" w:lineRule="auto" w:before="12" w:after="0"/>
        <w:ind w:left="1450" w:right="118" w:hanging="450"/>
        <w:jc w:val="both"/>
        <w:rPr>
          <w:sz w:val="24"/>
        </w:rPr>
      </w:pPr>
      <w:r>
        <w:rPr>
          <w:sz w:val="24"/>
        </w:rPr>
        <w:t>RQ2: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parts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code</w:t>
      </w:r>
      <w:r>
        <w:rPr>
          <w:spacing w:val="1"/>
          <w:sz w:val="24"/>
        </w:rPr>
        <w:t> </w:t>
      </w:r>
      <w:r>
        <w:rPr>
          <w:sz w:val="24"/>
        </w:rPr>
        <w:t>elements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looked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programmers</w:t>
      </w:r>
      <w:r>
        <w:rPr>
          <w:spacing w:val="-1"/>
          <w:sz w:val="24"/>
        </w:rPr>
        <w:t> </w:t>
      </w:r>
      <w:r>
        <w:rPr>
          <w:sz w:val="24"/>
        </w:rPr>
        <w:t>(experts and novices)?</w:t>
      </w:r>
    </w:p>
    <w:p>
      <w:pPr>
        <w:pStyle w:val="BodyText"/>
        <w:spacing w:before="16"/>
        <w:ind w:left="1450"/>
      </w:pPr>
      <w:r>
        <w:rPr/>
        <w:t>Questions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assess</w:t>
      </w:r>
      <w:r>
        <w:rPr>
          <w:spacing w:val="-2"/>
        </w:rPr>
        <w:t> </w:t>
      </w:r>
      <w:r>
        <w:rPr/>
        <w:t>expertise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eye-tracking</w:t>
      </w:r>
      <w:r>
        <w:rPr>
          <w:spacing w:val="-2"/>
        </w:rPr>
        <w:t> </w:t>
      </w:r>
      <w:r>
        <w:rPr/>
        <w:t>related</w:t>
      </w:r>
      <w:r>
        <w:rPr>
          <w:spacing w:val="-2"/>
        </w:rPr>
        <w:t> </w:t>
      </w:r>
      <w:r>
        <w:rPr/>
        <w:t>measurements</w:t>
      </w:r>
      <w:r>
        <w:rPr>
          <w:spacing w:val="-2"/>
        </w:rPr>
        <w:t> </w:t>
      </w:r>
      <w:r>
        <w:rPr/>
        <w:t>study: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6"/>
        </w:numPr>
        <w:tabs>
          <w:tab w:pos="1450" w:val="left" w:leader="none"/>
        </w:tabs>
        <w:spacing w:line="465" w:lineRule="auto" w:before="0" w:after="0"/>
        <w:ind w:left="1450" w:right="118" w:hanging="450"/>
        <w:jc w:val="both"/>
        <w:rPr>
          <w:sz w:val="24"/>
        </w:rPr>
      </w:pPr>
      <w:r>
        <w:rPr>
          <w:sz w:val="24"/>
        </w:rPr>
        <w:t>RQ1:</w:t>
      </w:r>
      <w:r>
        <w:rPr>
          <w:spacing w:val="-11"/>
          <w:sz w:val="24"/>
        </w:rPr>
        <w:t> </w:t>
      </w:r>
      <w:r>
        <w:rPr>
          <w:sz w:val="24"/>
        </w:rPr>
        <w:t>Which</w:t>
      </w:r>
      <w:r>
        <w:rPr>
          <w:spacing w:val="-11"/>
          <w:sz w:val="24"/>
        </w:rPr>
        <w:t> </w:t>
      </w:r>
      <w:r>
        <w:rPr>
          <w:sz w:val="24"/>
        </w:rPr>
        <w:t>is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best</w:t>
      </w:r>
      <w:r>
        <w:rPr>
          <w:spacing w:val="-11"/>
          <w:sz w:val="24"/>
        </w:rPr>
        <w:t> </w:t>
      </w:r>
      <w:r>
        <w:rPr>
          <w:sz w:val="24"/>
        </w:rPr>
        <w:t>representative</w:t>
      </w:r>
      <w:r>
        <w:rPr>
          <w:spacing w:val="-11"/>
          <w:sz w:val="24"/>
        </w:rPr>
        <w:t> </w:t>
      </w:r>
      <w:r>
        <w:rPr>
          <w:sz w:val="24"/>
        </w:rPr>
        <w:t>measurement</w:t>
      </w:r>
      <w:r>
        <w:rPr>
          <w:spacing w:val="-10"/>
          <w:sz w:val="24"/>
        </w:rPr>
        <w:t> </w:t>
      </w:r>
      <w:r>
        <w:rPr>
          <w:sz w:val="24"/>
        </w:rPr>
        <w:t>for</w:t>
      </w:r>
      <w:r>
        <w:rPr>
          <w:spacing w:val="-11"/>
          <w:sz w:val="24"/>
        </w:rPr>
        <w:t> </w:t>
      </w:r>
      <w:r>
        <w:rPr>
          <w:sz w:val="24"/>
        </w:rPr>
        <w:t>estimating</w:t>
      </w:r>
      <w:r>
        <w:rPr>
          <w:spacing w:val="-11"/>
          <w:sz w:val="24"/>
        </w:rPr>
        <w:t> </w:t>
      </w:r>
      <w:r>
        <w:rPr>
          <w:sz w:val="24"/>
        </w:rPr>
        <w:t>expertise</w:t>
      </w:r>
      <w:r>
        <w:rPr>
          <w:spacing w:val="-11"/>
          <w:sz w:val="24"/>
        </w:rPr>
        <w:t> </w:t>
      </w:r>
      <w:r>
        <w:rPr>
          <w:sz w:val="24"/>
        </w:rPr>
        <w:t>that</w:t>
      </w:r>
      <w:r>
        <w:rPr>
          <w:spacing w:val="-57"/>
          <w:sz w:val="24"/>
        </w:rPr>
        <w:t> </w:t>
      </w:r>
      <w:r>
        <w:rPr>
          <w:sz w:val="24"/>
        </w:rPr>
        <w:t>shows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best connection with</w:t>
      </w:r>
      <w:r>
        <w:rPr>
          <w:spacing w:val="-1"/>
          <w:sz w:val="24"/>
        </w:rPr>
        <w:t> </w:t>
      </w:r>
      <w:r>
        <w:rPr>
          <w:sz w:val="24"/>
        </w:rPr>
        <w:t>eye-tracking metrics?</w:t>
      </w:r>
    </w:p>
    <w:p>
      <w:pPr>
        <w:pStyle w:val="ListParagraph"/>
        <w:numPr>
          <w:ilvl w:val="0"/>
          <w:numId w:val="6"/>
        </w:numPr>
        <w:tabs>
          <w:tab w:pos="1450" w:val="left" w:leader="none"/>
        </w:tabs>
        <w:spacing w:line="470" w:lineRule="auto" w:before="17" w:after="0"/>
        <w:ind w:left="1450" w:right="118" w:hanging="450"/>
        <w:jc w:val="both"/>
        <w:rPr>
          <w:sz w:val="24"/>
        </w:rPr>
      </w:pPr>
      <w:r>
        <w:rPr>
          <w:sz w:val="24"/>
        </w:rPr>
        <w:t>RQ2: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eye</w:t>
      </w:r>
      <w:r>
        <w:rPr>
          <w:spacing w:val="1"/>
          <w:sz w:val="24"/>
        </w:rPr>
        <w:t> </w:t>
      </w:r>
      <w:r>
        <w:rPr>
          <w:sz w:val="24"/>
        </w:rPr>
        <w:t>movement</w:t>
      </w:r>
      <w:r>
        <w:rPr>
          <w:spacing w:val="1"/>
          <w:sz w:val="24"/>
        </w:rPr>
        <w:t> </w:t>
      </w:r>
      <w:r>
        <w:rPr>
          <w:sz w:val="24"/>
        </w:rPr>
        <w:t>measurements:</w:t>
      </w:r>
      <w:r>
        <w:rPr>
          <w:spacing w:val="1"/>
          <w:sz w:val="24"/>
        </w:rPr>
        <w:t> </w:t>
      </w:r>
      <w:r>
        <w:rPr>
          <w:sz w:val="24"/>
        </w:rPr>
        <w:t>fixation</w:t>
      </w:r>
      <w:r>
        <w:rPr>
          <w:spacing w:val="1"/>
          <w:sz w:val="24"/>
        </w:rPr>
        <w:t> </w:t>
      </w:r>
      <w:r>
        <w:rPr>
          <w:sz w:val="24"/>
        </w:rPr>
        <w:t>counts,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1"/>
          <w:sz w:val="24"/>
        </w:rPr>
        <w:t> </w:t>
      </w:r>
      <w:r>
        <w:rPr>
          <w:sz w:val="24"/>
        </w:rPr>
        <w:t>fixation</w:t>
      </w:r>
      <w:r>
        <w:rPr>
          <w:spacing w:val="1"/>
          <w:sz w:val="24"/>
        </w:rPr>
        <w:t> </w:t>
      </w:r>
      <w:r>
        <w:rPr>
          <w:sz w:val="24"/>
        </w:rPr>
        <w:t>duration, code lines coverage, saccade length and saccade duration, to what</w:t>
      </w:r>
      <w:r>
        <w:rPr>
          <w:spacing w:val="1"/>
          <w:sz w:val="24"/>
        </w:rPr>
        <w:t> </w:t>
      </w:r>
      <w:r>
        <w:rPr>
          <w:sz w:val="24"/>
        </w:rPr>
        <w:t>degree</w:t>
      </w:r>
      <w:r>
        <w:rPr>
          <w:spacing w:val="-2"/>
          <w:sz w:val="24"/>
        </w:rPr>
        <w:t> </w:t>
      </w:r>
      <w:r>
        <w:rPr>
          <w:sz w:val="24"/>
        </w:rPr>
        <w:t>do experts differ from</w:t>
      </w:r>
      <w:r>
        <w:rPr>
          <w:spacing w:val="-1"/>
          <w:sz w:val="24"/>
        </w:rPr>
        <w:t> </w:t>
      </w:r>
      <w:r>
        <w:rPr>
          <w:sz w:val="24"/>
        </w:rPr>
        <w:t>novices?</w:t>
      </w:r>
    </w:p>
    <w:p>
      <w:pPr>
        <w:pStyle w:val="ListParagraph"/>
        <w:numPr>
          <w:ilvl w:val="0"/>
          <w:numId w:val="6"/>
        </w:numPr>
        <w:tabs>
          <w:tab w:pos="1450" w:val="left" w:leader="none"/>
        </w:tabs>
        <w:spacing w:line="472" w:lineRule="auto" w:before="12" w:after="0"/>
        <w:ind w:left="1450" w:right="118" w:hanging="450"/>
        <w:jc w:val="both"/>
        <w:rPr>
          <w:sz w:val="24"/>
        </w:rPr>
      </w:pPr>
      <w:r>
        <w:rPr>
          <w:sz w:val="24"/>
        </w:rPr>
        <w:t>RQ3: To determine the differences between the cognitive load effort of experts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novices,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developer’s</w:t>
      </w:r>
      <w:r>
        <w:rPr>
          <w:spacing w:val="1"/>
          <w:sz w:val="24"/>
        </w:rPr>
        <w:t> </w:t>
      </w:r>
      <w:r>
        <w:rPr>
          <w:sz w:val="24"/>
        </w:rPr>
        <w:t>pupillary</w:t>
      </w:r>
      <w:r>
        <w:rPr>
          <w:spacing w:val="1"/>
          <w:sz w:val="24"/>
        </w:rPr>
        <w:t> </w:t>
      </w:r>
      <w:r>
        <w:rPr>
          <w:sz w:val="24"/>
        </w:rPr>
        <w:t>response</w:t>
      </w:r>
      <w:r>
        <w:rPr>
          <w:spacing w:val="1"/>
          <w:sz w:val="24"/>
        </w:rPr>
        <w:t> </w:t>
      </w:r>
      <w:r>
        <w:rPr>
          <w:sz w:val="24"/>
        </w:rPr>
        <w:t>contribute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assessing</w:t>
      </w:r>
      <w:r>
        <w:rPr>
          <w:spacing w:val="1"/>
          <w:sz w:val="24"/>
        </w:rPr>
        <w:t> </w:t>
      </w:r>
      <w:r>
        <w:rPr>
          <w:sz w:val="24"/>
        </w:rPr>
        <w:t>expertise?</w:t>
      </w:r>
    </w:p>
    <w:p>
      <w:pPr>
        <w:spacing w:after="0" w:line="472" w:lineRule="auto"/>
        <w:jc w:val="both"/>
        <w:rPr>
          <w:sz w:val="24"/>
        </w:rPr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ListParagraph"/>
        <w:numPr>
          <w:ilvl w:val="0"/>
          <w:numId w:val="6"/>
        </w:numPr>
        <w:tabs>
          <w:tab w:pos="1450" w:val="left" w:leader="none"/>
        </w:tabs>
        <w:spacing w:line="472" w:lineRule="auto" w:before="100" w:after="0"/>
        <w:ind w:left="1450" w:right="118" w:hanging="450"/>
        <w:jc w:val="both"/>
        <w:rPr>
          <w:sz w:val="24"/>
        </w:rPr>
      </w:pPr>
      <w:r>
        <w:rPr>
          <w:sz w:val="24"/>
        </w:rPr>
        <w:t>RQ4: Does the order of the task (order in which the stimulus programs were</w:t>
      </w:r>
      <w:r>
        <w:rPr>
          <w:spacing w:val="1"/>
          <w:sz w:val="24"/>
        </w:rPr>
        <w:t> </w:t>
      </w:r>
      <w:r>
        <w:rPr>
          <w:sz w:val="24"/>
        </w:rPr>
        <w:t>shown to the participants) have an impact on the eye measurements of experts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novices during the</w:t>
      </w:r>
      <w:r>
        <w:rPr>
          <w:spacing w:val="-1"/>
          <w:sz w:val="24"/>
        </w:rPr>
        <w:t> </w:t>
      </w:r>
      <w:r>
        <w:rPr>
          <w:sz w:val="24"/>
        </w:rPr>
        <w:t>comprehension process?</w:t>
      </w:r>
    </w:p>
    <w:p>
      <w:pPr>
        <w:pStyle w:val="BodyText"/>
        <w:spacing w:before="7"/>
        <w:rPr>
          <w:sz w:val="13"/>
        </w:rPr>
      </w:pPr>
    </w:p>
    <w:p>
      <w:pPr>
        <w:spacing w:before="94"/>
        <w:ind w:left="464" w:right="0" w:firstLine="0"/>
        <w:jc w:val="left"/>
        <w:rPr>
          <w:b/>
          <w:sz w:val="24"/>
        </w:rPr>
      </w:pPr>
      <w:r>
        <w:rPr/>
        <w:drawing>
          <wp:inline distT="0" distB="0" distL="0" distR="0">
            <wp:extent cx="228600" cy="118872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position w:val="1"/>
          <w:sz w:val="20"/>
        </w:rPr>
        <w:t>   </w:t>
      </w:r>
      <w:r>
        <w:rPr>
          <w:spacing w:val="11"/>
          <w:position w:val="1"/>
          <w:sz w:val="20"/>
        </w:rPr>
        <w:t> </w:t>
      </w:r>
      <w:r>
        <w:rPr>
          <w:b/>
          <w:position w:val="1"/>
          <w:sz w:val="24"/>
        </w:rPr>
        <w:t>Contributions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180"/>
      </w:pPr>
      <w:r>
        <w:rPr/>
        <w:t>The</w:t>
      </w:r>
      <w:r>
        <w:rPr>
          <w:spacing w:val="-2"/>
        </w:rPr>
        <w:t> </w:t>
      </w:r>
      <w:r>
        <w:rPr/>
        <w:t>contributions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dissertation</w:t>
      </w:r>
      <w:r>
        <w:rPr>
          <w:spacing w:val="-1"/>
        </w:rPr>
        <w:t> </w:t>
      </w:r>
      <w:r>
        <w:rPr/>
        <w:t>include: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6"/>
        </w:numPr>
        <w:tabs>
          <w:tab w:pos="1449" w:val="left" w:leader="none"/>
          <w:tab w:pos="1450" w:val="left" w:leader="none"/>
        </w:tabs>
        <w:spacing w:line="460" w:lineRule="auto" w:before="0" w:after="0"/>
        <w:ind w:left="1450" w:right="118" w:hanging="450"/>
        <w:jc w:val="left"/>
        <w:rPr>
          <w:sz w:val="24"/>
        </w:rPr>
      </w:pP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definition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multiple</w:t>
      </w:r>
      <w:r>
        <w:rPr>
          <w:spacing w:val="6"/>
          <w:sz w:val="24"/>
        </w:rPr>
        <w:t> </w:t>
      </w:r>
      <w:r>
        <w:rPr>
          <w:sz w:val="24"/>
        </w:rPr>
        <w:t>navigation</w:t>
      </w:r>
      <w:r>
        <w:rPr>
          <w:spacing w:val="6"/>
          <w:sz w:val="24"/>
        </w:rPr>
        <w:t> </w:t>
      </w:r>
      <w:r>
        <w:rPr>
          <w:sz w:val="24"/>
        </w:rPr>
        <w:t>areas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source</w:t>
      </w:r>
      <w:r>
        <w:rPr>
          <w:spacing w:val="5"/>
          <w:sz w:val="24"/>
        </w:rPr>
        <w:t> </w:t>
      </w:r>
      <w:r>
        <w:rPr>
          <w:sz w:val="24"/>
        </w:rPr>
        <w:t>code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mapping</w:t>
      </w:r>
      <w:r>
        <w:rPr>
          <w:spacing w:val="6"/>
          <w:sz w:val="24"/>
        </w:rPr>
        <w:t> </w:t>
      </w:r>
      <w:r>
        <w:rPr>
          <w:sz w:val="24"/>
        </w:rPr>
        <w:t>them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 eye</w:t>
      </w:r>
      <w:r>
        <w:rPr>
          <w:spacing w:val="-1"/>
          <w:sz w:val="24"/>
        </w:rPr>
        <w:t> </w:t>
      </w:r>
      <w:r>
        <w:rPr>
          <w:sz w:val="24"/>
        </w:rPr>
        <w:t>movement</w:t>
      </w:r>
      <w:r>
        <w:rPr>
          <w:spacing w:val="-1"/>
          <w:sz w:val="24"/>
        </w:rPr>
        <w:t> </w:t>
      </w:r>
      <w:r>
        <w:rPr>
          <w:sz w:val="24"/>
        </w:rPr>
        <w:t>data</w:t>
      </w:r>
    </w:p>
    <w:p>
      <w:pPr>
        <w:pStyle w:val="ListParagraph"/>
        <w:numPr>
          <w:ilvl w:val="0"/>
          <w:numId w:val="6"/>
        </w:numPr>
        <w:tabs>
          <w:tab w:pos="1449" w:val="left" w:leader="none"/>
          <w:tab w:pos="1450" w:val="left" w:leader="none"/>
        </w:tabs>
        <w:spacing w:line="465" w:lineRule="auto" w:before="24" w:after="0"/>
        <w:ind w:left="1450" w:right="118" w:hanging="450"/>
        <w:jc w:val="left"/>
        <w:rPr>
          <w:sz w:val="24"/>
        </w:rPr>
      </w:pPr>
      <w:r>
        <w:rPr>
          <w:sz w:val="24"/>
        </w:rPr>
        <w:t>A</w:t>
      </w:r>
      <w:r>
        <w:rPr>
          <w:spacing w:val="23"/>
          <w:sz w:val="24"/>
        </w:rPr>
        <w:t> </w:t>
      </w:r>
      <w:r>
        <w:rPr>
          <w:sz w:val="24"/>
        </w:rPr>
        <w:t>fine-grained</w:t>
      </w:r>
      <w:r>
        <w:rPr>
          <w:spacing w:val="24"/>
          <w:sz w:val="24"/>
        </w:rPr>
        <w:t> </w:t>
      </w:r>
      <w:r>
        <w:rPr>
          <w:sz w:val="24"/>
        </w:rPr>
        <w:t>source</w:t>
      </w:r>
      <w:r>
        <w:rPr>
          <w:spacing w:val="23"/>
          <w:sz w:val="24"/>
        </w:rPr>
        <w:t> </w:t>
      </w:r>
      <w:r>
        <w:rPr>
          <w:sz w:val="24"/>
        </w:rPr>
        <w:t>code</w:t>
      </w:r>
      <w:r>
        <w:rPr>
          <w:spacing w:val="24"/>
          <w:sz w:val="24"/>
        </w:rPr>
        <w:t> </w:t>
      </w:r>
      <w:r>
        <w:rPr>
          <w:sz w:val="24"/>
        </w:rPr>
        <w:t>element-level</w:t>
      </w:r>
      <w:r>
        <w:rPr>
          <w:spacing w:val="23"/>
          <w:sz w:val="24"/>
        </w:rPr>
        <w:t> </w:t>
      </w:r>
      <w:r>
        <w:rPr>
          <w:sz w:val="24"/>
        </w:rPr>
        <w:t>study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what</w:t>
      </w:r>
      <w:r>
        <w:rPr>
          <w:spacing w:val="24"/>
          <w:sz w:val="24"/>
        </w:rPr>
        <w:t> </w:t>
      </w:r>
      <w:r>
        <w:rPr>
          <w:sz w:val="24"/>
        </w:rPr>
        <w:t>programmers</w:t>
      </w:r>
      <w:r>
        <w:rPr>
          <w:spacing w:val="23"/>
          <w:sz w:val="24"/>
        </w:rPr>
        <w:t> </w:t>
      </w:r>
      <w:r>
        <w:rPr>
          <w:sz w:val="24"/>
        </w:rPr>
        <w:t>read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source</w:t>
      </w:r>
      <w:r>
        <w:rPr>
          <w:spacing w:val="-2"/>
          <w:sz w:val="24"/>
        </w:rPr>
        <w:t> </w:t>
      </w:r>
      <w:r>
        <w:rPr>
          <w:sz w:val="24"/>
        </w:rPr>
        <w:t>code</w:t>
      </w:r>
    </w:p>
    <w:p>
      <w:pPr>
        <w:pStyle w:val="ListParagraph"/>
        <w:numPr>
          <w:ilvl w:val="0"/>
          <w:numId w:val="6"/>
        </w:numPr>
        <w:tabs>
          <w:tab w:pos="1449" w:val="left" w:leader="none"/>
          <w:tab w:pos="1450" w:val="left" w:leader="none"/>
        </w:tabs>
        <w:spacing w:line="460" w:lineRule="auto" w:before="18" w:after="0"/>
        <w:ind w:left="1450" w:right="118" w:hanging="450"/>
        <w:jc w:val="left"/>
        <w:rPr>
          <w:sz w:val="24"/>
        </w:rPr>
      </w:pP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comparison</w:t>
      </w:r>
      <w:r>
        <w:rPr>
          <w:spacing w:val="5"/>
          <w:sz w:val="24"/>
        </w:rPr>
        <w:t> </w:t>
      </w:r>
      <w:r>
        <w:rPr>
          <w:sz w:val="24"/>
        </w:rPr>
        <w:t>between</w:t>
      </w:r>
      <w:r>
        <w:rPr>
          <w:spacing w:val="5"/>
          <w:sz w:val="24"/>
        </w:rPr>
        <w:t> </w:t>
      </w:r>
      <w:r>
        <w:rPr>
          <w:sz w:val="24"/>
        </w:rPr>
        <w:t>experts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novices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multiple</w:t>
      </w:r>
      <w:r>
        <w:rPr>
          <w:spacing w:val="5"/>
          <w:sz w:val="24"/>
        </w:rPr>
        <w:t> </w:t>
      </w:r>
      <w:r>
        <w:rPr>
          <w:sz w:val="24"/>
        </w:rPr>
        <w:t>navigation</w:t>
      </w:r>
      <w:r>
        <w:rPr>
          <w:spacing w:val="5"/>
          <w:sz w:val="24"/>
        </w:rPr>
        <w:t> </w:t>
      </w:r>
      <w:r>
        <w:rPr>
          <w:sz w:val="24"/>
        </w:rPr>
        <w:t>areas</w:t>
      </w:r>
      <w:r>
        <w:rPr>
          <w:spacing w:val="5"/>
          <w:sz w:val="24"/>
        </w:rPr>
        <w:t> </w:t>
      </w:r>
      <w:r>
        <w:rPr>
          <w:sz w:val="24"/>
        </w:rPr>
        <w:t>within</w:t>
      </w:r>
      <w:r>
        <w:rPr>
          <w:spacing w:val="-57"/>
          <w:sz w:val="24"/>
        </w:rPr>
        <w:t> </w:t>
      </w:r>
      <w:r>
        <w:rPr>
          <w:sz w:val="24"/>
        </w:rPr>
        <w:t>source</w:t>
      </w:r>
      <w:r>
        <w:rPr>
          <w:spacing w:val="-2"/>
          <w:sz w:val="24"/>
        </w:rPr>
        <w:t> </w:t>
      </w:r>
      <w:r>
        <w:rPr>
          <w:sz w:val="24"/>
        </w:rPr>
        <w:t>code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1180"/>
      </w:pPr>
      <w:r>
        <w:rPr/>
        <w:t>Then,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studying</w:t>
      </w:r>
      <w:r>
        <w:rPr>
          <w:spacing w:val="23"/>
        </w:rPr>
        <w:t> </w:t>
      </w:r>
      <w:r>
        <w:rPr/>
        <w:t>developers’</w:t>
      </w:r>
      <w:r>
        <w:rPr>
          <w:spacing w:val="23"/>
        </w:rPr>
        <w:t> </w:t>
      </w:r>
      <w:r>
        <w:rPr/>
        <w:t>eye</w:t>
      </w:r>
      <w:r>
        <w:rPr>
          <w:spacing w:val="23"/>
        </w:rPr>
        <w:t> </w:t>
      </w:r>
      <w:r>
        <w:rPr/>
        <w:t>movements-based</w:t>
      </w:r>
      <w:r>
        <w:rPr>
          <w:spacing w:val="23"/>
        </w:rPr>
        <w:t> </w:t>
      </w:r>
      <w:r>
        <w:rPr/>
        <w:t>metrics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accordance</w:t>
      </w:r>
      <w:r>
        <w:rPr>
          <w:spacing w:val="23"/>
        </w:rPr>
        <w:t> </w:t>
      </w:r>
      <w:r>
        <w:rPr/>
        <w:t>with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460"/>
      </w:pPr>
      <w:r>
        <w:rPr>
          <w:spacing w:val="-1"/>
        </w:rPr>
        <w:t>their</w:t>
      </w:r>
      <w:r>
        <w:rPr>
          <w:spacing w:val="-14"/>
        </w:rPr>
        <w:t> </w:t>
      </w:r>
      <w:r>
        <w:rPr>
          <w:spacing w:val="-1"/>
        </w:rPr>
        <w:t>expertise,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performed</w:t>
      </w:r>
      <w:r>
        <w:rPr>
          <w:spacing w:val="-14"/>
        </w:rPr>
        <w:t> </w:t>
      </w:r>
      <w:r>
        <w:rPr/>
        <w:t>empirical</w:t>
      </w:r>
      <w:r>
        <w:rPr>
          <w:spacing w:val="-14"/>
        </w:rPr>
        <w:t> </w:t>
      </w:r>
      <w:r>
        <w:rPr/>
        <w:t>analysis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programmers’</w:t>
      </w:r>
      <w:r>
        <w:rPr>
          <w:spacing w:val="-14"/>
        </w:rPr>
        <w:t> </w:t>
      </w:r>
      <w:r>
        <w:rPr/>
        <w:t>eye</w:t>
      </w:r>
      <w:r>
        <w:rPr>
          <w:spacing w:val="-13"/>
        </w:rPr>
        <w:t> </w:t>
      </w:r>
      <w:r>
        <w:rPr/>
        <w:t>movements</w:t>
      </w:r>
      <w:r>
        <w:rPr>
          <w:spacing w:val="-14"/>
        </w:rPr>
        <w:t> </w:t>
      </w:r>
      <w:r>
        <w:rPr/>
        <w:t>provides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 contributions:</w:t>
      </w:r>
    </w:p>
    <w:p>
      <w:pPr>
        <w:pStyle w:val="ListParagraph"/>
        <w:numPr>
          <w:ilvl w:val="0"/>
          <w:numId w:val="6"/>
        </w:numPr>
        <w:tabs>
          <w:tab w:pos="1449" w:val="left" w:leader="none"/>
          <w:tab w:pos="1450" w:val="left" w:leader="none"/>
        </w:tabs>
        <w:spacing w:line="465" w:lineRule="auto" w:before="2" w:after="0"/>
        <w:ind w:left="1450" w:right="118" w:hanging="450"/>
        <w:jc w:val="left"/>
        <w:rPr>
          <w:sz w:val="24"/>
        </w:rPr>
      </w:pPr>
      <w:r>
        <w:rPr>
          <w:sz w:val="24"/>
        </w:rPr>
        <w:t>Identifying</w:t>
      </w:r>
      <w:r>
        <w:rPr>
          <w:spacing w:val="2"/>
          <w:sz w:val="24"/>
        </w:rPr>
        <w:t> </w:t>
      </w:r>
      <w:r>
        <w:rPr>
          <w:sz w:val="24"/>
        </w:rPr>
        <w:t>multiple</w:t>
      </w:r>
      <w:r>
        <w:rPr>
          <w:spacing w:val="3"/>
          <w:sz w:val="24"/>
        </w:rPr>
        <w:t> </w:t>
      </w:r>
      <w:r>
        <w:rPr>
          <w:sz w:val="24"/>
        </w:rPr>
        <w:t>eye</w:t>
      </w:r>
      <w:r>
        <w:rPr>
          <w:spacing w:val="3"/>
          <w:sz w:val="24"/>
        </w:rPr>
        <w:t> </w:t>
      </w:r>
      <w:r>
        <w:rPr>
          <w:sz w:val="24"/>
        </w:rPr>
        <w:t>movement-based</w:t>
      </w:r>
      <w:r>
        <w:rPr>
          <w:spacing w:val="3"/>
          <w:sz w:val="24"/>
        </w:rPr>
        <w:t> </w:t>
      </w:r>
      <w:r>
        <w:rPr>
          <w:sz w:val="24"/>
        </w:rPr>
        <w:t>metrics</w:t>
      </w:r>
      <w:r>
        <w:rPr>
          <w:spacing w:val="2"/>
          <w:sz w:val="24"/>
        </w:rPr>
        <w:t> </w:t>
      </w:r>
      <w:r>
        <w:rPr>
          <w:sz w:val="24"/>
        </w:rPr>
        <w:t>which</w:t>
      </w:r>
      <w:r>
        <w:rPr>
          <w:spacing w:val="3"/>
          <w:sz w:val="24"/>
        </w:rPr>
        <w:t> </w:t>
      </w:r>
      <w:r>
        <w:rPr>
          <w:sz w:val="24"/>
        </w:rPr>
        <w:t>are</w:t>
      </w:r>
      <w:r>
        <w:rPr>
          <w:spacing w:val="3"/>
          <w:sz w:val="24"/>
        </w:rPr>
        <w:t> </w:t>
      </w:r>
      <w:r>
        <w:rPr>
          <w:sz w:val="24"/>
        </w:rPr>
        <w:t>extracted</w:t>
      </w:r>
      <w:r>
        <w:rPr>
          <w:spacing w:val="3"/>
          <w:sz w:val="24"/>
        </w:rPr>
        <w:t> </w:t>
      </w:r>
      <w:r>
        <w:rPr>
          <w:sz w:val="24"/>
        </w:rPr>
        <w:t>from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EMIP</w:t>
      </w:r>
      <w:r>
        <w:rPr>
          <w:spacing w:val="-1"/>
          <w:sz w:val="24"/>
        </w:rPr>
        <w:t> </w:t>
      </w:r>
      <w:r>
        <w:rPr>
          <w:sz w:val="24"/>
        </w:rPr>
        <w:t>dataset (Bednarik et al., 2020).</w:t>
      </w:r>
    </w:p>
    <w:p>
      <w:pPr>
        <w:pStyle w:val="ListParagraph"/>
        <w:numPr>
          <w:ilvl w:val="0"/>
          <w:numId w:val="6"/>
        </w:numPr>
        <w:tabs>
          <w:tab w:pos="1449" w:val="left" w:leader="none"/>
          <w:tab w:pos="1450" w:val="left" w:leader="none"/>
        </w:tabs>
        <w:spacing w:line="460" w:lineRule="auto" w:before="17" w:after="0"/>
        <w:ind w:left="1450" w:right="118" w:hanging="450"/>
        <w:jc w:val="left"/>
        <w:rPr>
          <w:sz w:val="24"/>
        </w:rPr>
      </w:pPr>
      <w:r>
        <w:rPr>
          <w:sz w:val="24"/>
        </w:rPr>
        <w:t>Examine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changes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these</w:t>
      </w:r>
      <w:r>
        <w:rPr>
          <w:spacing w:val="7"/>
          <w:sz w:val="24"/>
        </w:rPr>
        <w:t> </w:t>
      </w:r>
      <w:r>
        <w:rPr>
          <w:sz w:val="24"/>
        </w:rPr>
        <w:t>metrics</w:t>
      </w:r>
      <w:r>
        <w:rPr>
          <w:spacing w:val="7"/>
          <w:sz w:val="24"/>
        </w:rPr>
        <w:t> </w:t>
      </w:r>
      <w:r>
        <w:rPr>
          <w:sz w:val="24"/>
        </w:rPr>
        <w:t>if</w:t>
      </w:r>
      <w:r>
        <w:rPr>
          <w:spacing w:val="7"/>
          <w:sz w:val="24"/>
        </w:rPr>
        <w:t> </w:t>
      </w:r>
      <w:r>
        <w:rPr>
          <w:sz w:val="24"/>
        </w:rPr>
        <w:t>they</w:t>
      </w:r>
      <w:r>
        <w:rPr>
          <w:spacing w:val="7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influenced</w:t>
      </w:r>
      <w:r>
        <w:rPr>
          <w:spacing w:val="7"/>
          <w:sz w:val="24"/>
        </w:rPr>
        <w:t> </w:t>
      </w:r>
      <w:r>
        <w:rPr>
          <w:sz w:val="24"/>
        </w:rPr>
        <w:t>by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developer’s</w:t>
      </w:r>
      <w:r>
        <w:rPr>
          <w:spacing w:val="-57"/>
          <w:sz w:val="24"/>
        </w:rPr>
        <w:t> </w:t>
      </w:r>
      <w:r>
        <w:rPr>
          <w:sz w:val="24"/>
        </w:rPr>
        <w:t>expertise</w:t>
      </w:r>
      <w:r>
        <w:rPr>
          <w:spacing w:val="-2"/>
          <w:sz w:val="24"/>
        </w:rPr>
        <w:t> </w:t>
      </w:r>
      <w:r>
        <w:rPr>
          <w:sz w:val="24"/>
        </w:rPr>
        <w:t>level (novices/experts).</w:t>
      </w:r>
    </w:p>
    <w:p>
      <w:pPr>
        <w:pStyle w:val="ListParagraph"/>
        <w:numPr>
          <w:ilvl w:val="0"/>
          <w:numId w:val="6"/>
        </w:numPr>
        <w:tabs>
          <w:tab w:pos="1449" w:val="left" w:leader="none"/>
          <w:tab w:pos="1450" w:val="left" w:leader="none"/>
        </w:tabs>
        <w:spacing w:line="465" w:lineRule="auto" w:before="24" w:after="0"/>
        <w:ind w:left="1450" w:right="118" w:hanging="450"/>
        <w:jc w:val="left"/>
        <w:rPr>
          <w:sz w:val="24"/>
        </w:rPr>
      </w:pPr>
      <w:r>
        <w:rPr>
          <w:sz w:val="24"/>
        </w:rPr>
        <w:t>Assessing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differences</w:t>
      </w:r>
      <w:r>
        <w:rPr>
          <w:spacing w:val="-5"/>
          <w:sz w:val="24"/>
        </w:rPr>
        <w:t> </w:t>
      </w:r>
      <w:r>
        <w:rPr>
          <w:sz w:val="24"/>
        </w:rPr>
        <w:t>between</w:t>
      </w:r>
      <w:r>
        <w:rPr>
          <w:spacing w:val="-5"/>
          <w:sz w:val="24"/>
        </w:rPr>
        <w:t> </w:t>
      </w:r>
      <w:r>
        <w:rPr>
          <w:sz w:val="24"/>
        </w:rPr>
        <w:t>experts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novices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cognitive</w:t>
      </w:r>
      <w:r>
        <w:rPr>
          <w:spacing w:val="-5"/>
          <w:sz w:val="24"/>
        </w:rPr>
        <w:t> </w:t>
      </w:r>
      <w:r>
        <w:rPr>
          <w:sz w:val="24"/>
        </w:rPr>
        <w:t>workload</w:t>
      </w:r>
      <w:r>
        <w:rPr>
          <w:spacing w:val="-57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pupillary response</w:t>
      </w:r>
      <w:r>
        <w:rPr>
          <w:spacing w:val="-1"/>
          <w:sz w:val="24"/>
        </w:rPr>
        <w:t> </w:t>
      </w:r>
      <w:r>
        <w:rPr>
          <w:sz w:val="24"/>
        </w:rPr>
        <w:t>analysis.</w:t>
      </w:r>
    </w:p>
    <w:p>
      <w:pPr>
        <w:spacing w:after="0" w:line="465" w:lineRule="auto"/>
        <w:jc w:val="left"/>
        <w:rPr>
          <w:sz w:val="24"/>
        </w:rPr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ListParagraph"/>
        <w:numPr>
          <w:ilvl w:val="0"/>
          <w:numId w:val="6"/>
        </w:numPr>
        <w:tabs>
          <w:tab w:pos="1450" w:val="left" w:leader="none"/>
        </w:tabs>
        <w:spacing w:line="465" w:lineRule="auto" w:before="100" w:after="0"/>
        <w:ind w:left="1450" w:right="118" w:hanging="450"/>
        <w:jc w:val="both"/>
        <w:rPr>
          <w:sz w:val="24"/>
        </w:rPr>
      </w:pPr>
      <w:r>
        <w:rPr>
          <w:sz w:val="24"/>
        </w:rPr>
        <w:t>Studying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relationship</w:t>
      </w:r>
      <w:r>
        <w:rPr>
          <w:spacing w:val="-3"/>
          <w:sz w:val="24"/>
        </w:rPr>
        <w:t> </w:t>
      </w:r>
      <w:r>
        <w:rPr>
          <w:sz w:val="24"/>
        </w:rPr>
        <w:t>between</w:t>
      </w:r>
      <w:r>
        <w:rPr>
          <w:spacing w:val="-3"/>
          <w:sz w:val="24"/>
        </w:rPr>
        <w:t> </w:t>
      </w:r>
      <w:r>
        <w:rPr>
          <w:sz w:val="24"/>
        </w:rPr>
        <w:t>multiple</w:t>
      </w:r>
      <w:r>
        <w:rPr>
          <w:spacing w:val="-3"/>
          <w:sz w:val="24"/>
        </w:rPr>
        <w:t> </w:t>
      </w:r>
      <w:r>
        <w:rPr>
          <w:sz w:val="24"/>
        </w:rPr>
        <w:t>types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developer</w:t>
      </w:r>
      <w:r>
        <w:rPr>
          <w:spacing w:val="-3"/>
          <w:sz w:val="24"/>
        </w:rPr>
        <w:t> </w:t>
      </w:r>
      <w:r>
        <w:rPr>
          <w:sz w:val="24"/>
        </w:rPr>
        <w:t>expertise</w:t>
      </w:r>
      <w:r>
        <w:rPr>
          <w:spacing w:val="-3"/>
          <w:sz w:val="24"/>
        </w:rPr>
        <w:t> </w:t>
      </w:r>
      <w:r>
        <w:rPr>
          <w:sz w:val="24"/>
        </w:rPr>
        <w:t>metrics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their eye</w:t>
      </w:r>
      <w:r>
        <w:rPr>
          <w:spacing w:val="-1"/>
          <w:sz w:val="24"/>
        </w:rPr>
        <w:t> </w:t>
      </w:r>
      <w:r>
        <w:rPr>
          <w:sz w:val="24"/>
        </w:rPr>
        <w:t>movement</w:t>
      </w:r>
      <w:r>
        <w:rPr>
          <w:spacing w:val="-1"/>
          <w:sz w:val="24"/>
        </w:rPr>
        <w:t> </w:t>
      </w:r>
      <w:r>
        <w:rPr>
          <w:sz w:val="24"/>
        </w:rPr>
        <w:t>metrics</w:t>
      </w:r>
    </w:p>
    <w:p>
      <w:pPr>
        <w:pStyle w:val="ListParagraph"/>
        <w:numPr>
          <w:ilvl w:val="0"/>
          <w:numId w:val="6"/>
        </w:numPr>
        <w:tabs>
          <w:tab w:pos="1450" w:val="left" w:leader="none"/>
        </w:tabs>
        <w:spacing w:line="460" w:lineRule="auto" w:before="17" w:after="0"/>
        <w:ind w:left="1450" w:right="118" w:hanging="450"/>
        <w:jc w:val="both"/>
        <w:rPr>
          <w:sz w:val="24"/>
        </w:rPr>
      </w:pPr>
      <w:r>
        <w:rPr>
          <w:sz w:val="24"/>
        </w:rPr>
        <w:t>Introducing an approach that utilizes developers’ eye movement features to</w:t>
      </w:r>
      <w:r>
        <w:rPr>
          <w:spacing w:val="1"/>
          <w:sz w:val="24"/>
        </w:rPr>
        <w:t> </w:t>
      </w:r>
      <w:r>
        <w:rPr>
          <w:sz w:val="24"/>
        </w:rPr>
        <w:t>predict</w:t>
      </w:r>
      <w:r>
        <w:rPr>
          <w:spacing w:val="-1"/>
          <w:sz w:val="24"/>
        </w:rPr>
        <w:t> </w:t>
      </w:r>
      <w:r>
        <w:rPr>
          <w:sz w:val="24"/>
        </w:rPr>
        <w:t>expertise</w:t>
      </w:r>
    </w:p>
    <w:p>
      <w:pPr>
        <w:pStyle w:val="ListParagraph"/>
        <w:numPr>
          <w:ilvl w:val="0"/>
          <w:numId w:val="6"/>
        </w:numPr>
        <w:tabs>
          <w:tab w:pos="1450" w:val="left" w:leader="none"/>
        </w:tabs>
        <w:spacing w:line="475" w:lineRule="auto" w:before="24" w:after="0"/>
        <w:ind w:left="1450" w:right="118" w:hanging="450"/>
        <w:jc w:val="both"/>
        <w:rPr>
          <w:sz w:val="24"/>
        </w:rPr>
      </w:pPr>
      <w:r>
        <w:rPr>
          <w:sz w:val="24"/>
        </w:rPr>
        <w:t>A comparison of the reading behavior on the first trial to the second one within</w:t>
      </w:r>
      <w:r>
        <w:rPr>
          <w:spacing w:val="-57"/>
          <w:sz w:val="24"/>
        </w:rPr>
        <w:t> </w:t>
      </w:r>
      <w:r>
        <w:rPr>
          <w:sz w:val="24"/>
        </w:rPr>
        <w:t>each group of programmers (experts and novices). This includes analyzing the</w:t>
      </w:r>
      <w:r>
        <w:rPr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-12"/>
          <w:sz w:val="24"/>
        </w:rPr>
        <w:t> </w:t>
      </w:r>
      <w:r>
        <w:rPr>
          <w:sz w:val="24"/>
        </w:rPr>
        <w:t>on</w:t>
      </w:r>
      <w:r>
        <w:rPr>
          <w:spacing w:val="-11"/>
          <w:sz w:val="24"/>
        </w:rPr>
        <w:t> </w:t>
      </w:r>
      <w:r>
        <w:rPr>
          <w:sz w:val="24"/>
        </w:rPr>
        <w:t>programmers’</w:t>
      </w:r>
      <w:r>
        <w:rPr>
          <w:spacing w:val="-11"/>
          <w:sz w:val="24"/>
        </w:rPr>
        <w:t> </w:t>
      </w:r>
      <w:r>
        <w:rPr>
          <w:sz w:val="24"/>
        </w:rPr>
        <w:t>gaze</w:t>
      </w:r>
      <w:r>
        <w:rPr>
          <w:spacing w:val="-11"/>
          <w:sz w:val="24"/>
        </w:rPr>
        <w:t> </w:t>
      </w:r>
      <w:r>
        <w:rPr>
          <w:sz w:val="24"/>
        </w:rPr>
        <w:t>time,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number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visits</w:t>
      </w:r>
      <w:r>
        <w:rPr>
          <w:spacing w:val="-11"/>
          <w:sz w:val="24"/>
        </w:rPr>
        <w:t> </w:t>
      </w:r>
      <w:r>
        <w:rPr>
          <w:sz w:val="24"/>
        </w:rPr>
        <w:t>on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source</w:t>
      </w:r>
      <w:r>
        <w:rPr>
          <w:spacing w:val="-11"/>
          <w:sz w:val="24"/>
        </w:rPr>
        <w:t> </w:t>
      </w:r>
      <w:r>
        <w:rPr>
          <w:sz w:val="24"/>
        </w:rPr>
        <w:t>code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pupil</w:t>
      </w:r>
      <w:r>
        <w:rPr>
          <w:spacing w:val="-1"/>
          <w:sz w:val="24"/>
        </w:rPr>
        <w:t> </w:t>
      </w:r>
      <w:r>
        <w:rPr>
          <w:sz w:val="24"/>
        </w:rPr>
        <w:t>dilation with respect to the</w:t>
      </w:r>
      <w:r>
        <w:rPr>
          <w:spacing w:val="-1"/>
          <w:sz w:val="24"/>
        </w:rPr>
        <w:t> </w:t>
      </w:r>
      <w:r>
        <w:rPr>
          <w:sz w:val="24"/>
        </w:rPr>
        <w:t>program order.</w:t>
      </w:r>
    </w:p>
    <w:p>
      <w:pPr>
        <w:pStyle w:val="BodyText"/>
        <w:spacing w:before="4"/>
        <w:rPr>
          <w:sz w:val="13"/>
        </w:rPr>
      </w:pPr>
    </w:p>
    <w:p>
      <w:pPr>
        <w:spacing w:before="95"/>
        <w:ind w:left="464" w:right="0" w:firstLine="0"/>
        <w:jc w:val="left"/>
        <w:rPr>
          <w:b/>
          <w:sz w:val="24"/>
        </w:rPr>
      </w:pPr>
      <w:r>
        <w:rPr/>
        <w:drawing>
          <wp:inline distT="0" distB="0" distL="0" distR="0">
            <wp:extent cx="228600" cy="118872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position w:val="1"/>
          <w:sz w:val="20"/>
        </w:rPr>
        <w:t>   </w:t>
      </w:r>
      <w:r>
        <w:rPr>
          <w:spacing w:val="11"/>
          <w:position w:val="1"/>
          <w:sz w:val="20"/>
        </w:rPr>
        <w:t> </w:t>
      </w:r>
      <w:r>
        <w:rPr>
          <w:b/>
          <w:position w:val="1"/>
          <w:sz w:val="24"/>
        </w:rPr>
        <w:t>Organization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180"/>
      </w:pPr>
      <w:r>
        <w:rPr/>
        <w:t>The</w:t>
      </w:r>
      <w:r>
        <w:rPr>
          <w:spacing w:val="-11"/>
        </w:rPr>
        <w:t> </w:t>
      </w:r>
      <w:r>
        <w:rPr/>
        <w:t>rest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this</w:t>
      </w:r>
      <w:r>
        <w:rPr>
          <w:spacing w:val="-11"/>
        </w:rPr>
        <w:t> </w:t>
      </w:r>
      <w:r>
        <w:rPr/>
        <w:t>dissertation</w:t>
      </w:r>
      <w:r>
        <w:rPr>
          <w:spacing w:val="-10"/>
        </w:rPr>
        <w:t> </w:t>
      </w:r>
      <w:r>
        <w:rPr/>
        <w:t>is</w:t>
      </w:r>
      <w:r>
        <w:rPr>
          <w:spacing w:val="-11"/>
        </w:rPr>
        <w:t> </w:t>
      </w:r>
      <w:r>
        <w:rPr/>
        <w:t>organized</w:t>
      </w:r>
      <w:r>
        <w:rPr>
          <w:spacing w:val="-10"/>
        </w:rPr>
        <w:t> </w:t>
      </w:r>
      <w:r>
        <w:rPr/>
        <w:t>as</w:t>
      </w:r>
      <w:r>
        <w:rPr>
          <w:spacing w:val="-11"/>
        </w:rPr>
        <w:t> </w:t>
      </w:r>
      <w:r>
        <w:rPr/>
        <w:t>follows:</w:t>
      </w:r>
      <w:r>
        <w:rPr>
          <w:spacing w:val="-10"/>
        </w:rPr>
        <w:t> </w:t>
      </w:r>
      <w:r>
        <w:rPr/>
        <w:t>Chapter</w:t>
      </w:r>
      <w:r>
        <w:rPr>
          <w:spacing w:val="-11"/>
        </w:rPr>
        <w:t> </w:t>
      </w:r>
      <w:r>
        <w:rPr/>
        <w:t>2</w:t>
      </w:r>
      <w:r>
        <w:rPr>
          <w:spacing w:val="-10"/>
        </w:rPr>
        <w:t> </w:t>
      </w:r>
      <w:r>
        <w:rPr/>
        <w:t>presents</w:t>
      </w:r>
      <w:r>
        <w:rPr>
          <w:spacing w:val="-11"/>
        </w:rPr>
        <w:t> </w:t>
      </w:r>
      <w:r>
        <w:rPr/>
        <w:t>an</w:t>
      </w:r>
      <w:r>
        <w:rPr>
          <w:spacing w:val="-10"/>
        </w:rPr>
        <w:t> </w:t>
      </w:r>
      <w:r>
        <w:rPr/>
        <w:t>overview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460" w:right="119"/>
        <w:jc w:val="both"/>
      </w:pPr>
      <w:r>
        <w:rPr/>
        <w:t>of the related work of measuring expertise in programming then focuses on eye-tracking</w:t>
      </w:r>
      <w:r>
        <w:rPr>
          <w:spacing w:val="1"/>
        </w:rPr>
        <w:t> </w:t>
      </w:r>
      <w:r>
        <w:rPr/>
        <w:t>studies</w:t>
      </w:r>
      <w:r>
        <w:rPr>
          <w:spacing w:val="-13"/>
        </w:rPr>
        <w:t> </w:t>
      </w:r>
      <w:r>
        <w:rPr/>
        <w:t>on</w:t>
      </w:r>
      <w:r>
        <w:rPr>
          <w:spacing w:val="-12"/>
        </w:rPr>
        <w:t> </w:t>
      </w:r>
      <w:r>
        <w:rPr/>
        <w:t>software</w:t>
      </w:r>
      <w:r>
        <w:rPr>
          <w:spacing w:val="-13"/>
        </w:rPr>
        <w:t> </w:t>
      </w:r>
      <w:r>
        <w:rPr/>
        <w:t>engineering.</w:t>
      </w:r>
      <w:r>
        <w:rPr>
          <w:spacing w:val="-12"/>
        </w:rPr>
        <w:t> </w:t>
      </w:r>
      <w:r>
        <w:rPr/>
        <w:t>Then,</w:t>
      </w:r>
      <w:r>
        <w:rPr>
          <w:spacing w:val="-12"/>
        </w:rPr>
        <w:t> </w:t>
      </w:r>
      <w:r>
        <w:rPr/>
        <w:t>Chapter</w:t>
      </w:r>
      <w:r>
        <w:rPr>
          <w:spacing w:val="-13"/>
        </w:rPr>
        <w:t> </w:t>
      </w:r>
      <w:r>
        <w:rPr/>
        <w:t>3</w:t>
      </w:r>
      <w:r>
        <w:rPr>
          <w:spacing w:val="-12"/>
        </w:rPr>
        <w:t> </w:t>
      </w:r>
      <w:r>
        <w:rPr/>
        <w:t>gives</w:t>
      </w:r>
      <w:r>
        <w:rPr>
          <w:spacing w:val="-12"/>
        </w:rPr>
        <w:t> </w:t>
      </w:r>
      <w:r>
        <w:rPr/>
        <w:t>an</w:t>
      </w:r>
      <w:r>
        <w:rPr>
          <w:spacing w:val="-13"/>
        </w:rPr>
        <w:t> </w:t>
      </w:r>
      <w:r>
        <w:rPr/>
        <w:t>overview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wide</w:t>
      </w:r>
      <w:r>
        <w:rPr>
          <w:spacing w:val="-12"/>
        </w:rPr>
        <w:t> </w:t>
      </w:r>
      <w:r>
        <w:rPr/>
        <w:t>range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eye-</w:t>
      </w:r>
      <w:r>
        <w:rPr>
          <w:spacing w:val="-57"/>
        </w:rPr>
        <w:t> </w:t>
      </w:r>
      <w:r>
        <w:rPr/>
        <w:t>related</w:t>
      </w:r>
      <w:r>
        <w:rPr>
          <w:spacing w:val="-5"/>
        </w:rPr>
        <w:t> </w:t>
      </w:r>
      <w:r>
        <w:rPr/>
        <w:t>metrics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been</w:t>
      </w:r>
      <w:r>
        <w:rPr>
          <w:spacing w:val="-5"/>
        </w:rPr>
        <w:t> </w:t>
      </w:r>
      <w:r>
        <w:rPr/>
        <w:t>utilized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found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previous</w:t>
      </w:r>
      <w:r>
        <w:rPr>
          <w:spacing w:val="-5"/>
        </w:rPr>
        <w:t> </w:t>
      </w:r>
      <w:r>
        <w:rPr/>
        <w:t>eye-tracking</w:t>
      </w:r>
      <w:r>
        <w:rPr>
          <w:spacing w:val="-5"/>
        </w:rPr>
        <w:t> </w:t>
      </w:r>
      <w:r>
        <w:rPr/>
        <w:t>studies.</w:t>
      </w:r>
      <w:r>
        <w:rPr>
          <w:spacing w:val="-5"/>
        </w:rPr>
        <w:t> </w:t>
      </w:r>
      <w:r>
        <w:rPr/>
        <w:t>Chapter</w:t>
      </w:r>
      <w:r>
        <w:rPr>
          <w:spacing w:val="-58"/>
        </w:rPr>
        <w:t> </w:t>
      </w:r>
      <w:r>
        <w:rPr/>
        <w:t>4</w:t>
      </w:r>
      <w:r>
        <w:rPr>
          <w:spacing w:val="-13"/>
        </w:rPr>
        <w:t> </w:t>
      </w:r>
      <w:r>
        <w:rPr/>
        <w:t>demonstrates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approach</w:t>
      </w:r>
      <w:r>
        <w:rPr>
          <w:spacing w:val="-12"/>
        </w:rPr>
        <w:t> </w:t>
      </w:r>
      <w:r>
        <w:rPr/>
        <w:t>design,</w:t>
      </w:r>
      <w:r>
        <w:rPr>
          <w:spacing w:val="-13"/>
        </w:rPr>
        <w:t> </w:t>
      </w:r>
      <w:r>
        <w:rPr/>
        <w:t>along</w:t>
      </w:r>
      <w:r>
        <w:rPr>
          <w:spacing w:val="-12"/>
        </w:rPr>
        <w:t> </w:t>
      </w:r>
      <w:r>
        <w:rPr/>
        <w:t>with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comparison</w:t>
      </w:r>
      <w:r>
        <w:rPr>
          <w:spacing w:val="-12"/>
        </w:rPr>
        <w:t> </w:t>
      </w:r>
      <w:r>
        <w:rPr/>
        <w:t>study</w:t>
      </w:r>
      <w:r>
        <w:rPr>
          <w:spacing w:val="-13"/>
        </w:rPr>
        <w:t> </w:t>
      </w:r>
      <w:r>
        <w:rPr/>
        <w:t>results</w:t>
      </w:r>
      <w:r>
        <w:rPr>
          <w:spacing w:val="-12"/>
        </w:rPr>
        <w:t> </w:t>
      </w:r>
      <w:r>
        <w:rPr/>
        <w:t>that</w:t>
      </w:r>
      <w:r>
        <w:rPr>
          <w:spacing w:val="-13"/>
        </w:rPr>
        <w:t> </w:t>
      </w:r>
      <w:r>
        <w:rPr/>
        <w:t>compares</w:t>
      </w:r>
      <w:r>
        <w:rPr>
          <w:spacing w:val="-57"/>
        </w:rPr>
        <w:t> </w:t>
      </w:r>
      <w:r>
        <w:rPr/>
        <w:t>experts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novices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reading</w:t>
      </w:r>
      <w:r>
        <w:rPr>
          <w:spacing w:val="-4"/>
        </w:rPr>
        <w:t> </w:t>
      </w:r>
      <w:r>
        <w:rPr/>
        <w:t>source</w:t>
      </w:r>
      <w:r>
        <w:rPr>
          <w:spacing w:val="-4"/>
        </w:rPr>
        <w:t> </w:t>
      </w:r>
      <w:r>
        <w:rPr/>
        <w:t>code</w:t>
      </w:r>
      <w:r>
        <w:rPr>
          <w:spacing w:val="-3"/>
        </w:rPr>
        <w:t> </w:t>
      </w:r>
      <w:r>
        <w:rPr/>
        <w:t>constructs.</w:t>
      </w:r>
      <w:r>
        <w:rPr>
          <w:spacing w:val="-4"/>
        </w:rPr>
        <w:t> </w:t>
      </w:r>
      <w:r>
        <w:rPr/>
        <w:t>Next,</w:t>
      </w:r>
      <w:r>
        <w:rPr>
          <w:spacing w:val="-4"/>
        </w:rPr>
        <w:t> </w:t>
      </w:r>
      <w:r>
        <w:rPr/>
        <w:t>Chapter</w:t>
      </w:r>
      <w:r>
        <w:rPr>
          <w:spacing w:val="-4"/>
        </w:rPr>
        <w:t> </w:t>
      </w:r>
      <w:r>
        <w:rPr/>
        <w:t>5</w:t>
      </w:r>
      <w:r>
        <w:rPr>
          <w:spacing w:val="-4"/>
        </w:rPr>
        <w:t> </w:t>
      </w:r>
      <w:r>
        <w:rPr/>
        <w:t>gives</w:t>
      </w:r>
      <w:r>
        <w:rPr>
          <w:spacing w:val="-4"/>
        </w:rPr>
        <w:t> </w:t>
      </w:r>
      <w:r>
        <w:rPr/>
        <w:t>an</w:t>
      </w:r>
      <w:r>
        <w:rPr>
          <w:spacing w:val="-3"/>
        </w:rPr>
        <w:t> </w:t>
      </w:r>
      <w:r>
        <w:rPr/>
        <w:t>overview</w:t>
      </w:r>
      <w:r>
        <w:rPr>
          <w:spacing w:val="-5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second</w:t>
      </w:r>
      <w:r>
        <w:rPr>
          <w:spacing w:val="-6"/>
        </w:rPr>
        <w:t> </w:t>
      </w:r>
      <w:r>
        <w:rPr/>
        <w:t>study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utilizes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EMIP</w:t>
      </w:r>
      <w:r>
        <w:rPr>
          <w:spacing w:val="-6"/>
        </w:rPr>
        <w:t> </w:t>
      </w:r>
      <w:r>
        <w:rPr/>
        <w:t>dataset,</w:t>
      </w:r>
      <w:r>
        <w:rPr>
          <w:spacing w:val="-6"/>
        </w:rPr>
        <w:t> </w:t>
      </w:r>
      <w:r>
        <w:rPr/>
        <w:t>including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description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analysis</w:t>
      </w:r>
      <w:r>
        <w:rPr>
          <w:spacing w:val="-58"/>
        </w:rPr>
        <w:t> </w:t>
      </w:r>
      <w:r>
        <w:rPr/>
        <w:t>plan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questions.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follows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demonstrates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results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comparing</w:t>
      </w:r>
      <w:r>
        <w:rPr>
          <w:spacing w:val="-7"/>
        </w:rPr>
        <w:t> </w:t>
      </w:r>
      <w:r>
        <w:rPr/>
        <w:t>developers’</w:t>
      </w:r>
      <w:r>
        <w:rPr>
          <w:spacing w:val="-6"/>
        </w:rPr>
        <w:t> </w:t>
      </w:r>
      <w:r>
        <w:rPr/>
        <w:t>reading</w:t>
      </w:r>
      <w:r>
        <w:rPr>
          <w:spacing w:val="-6"/>
        </w:rPr>
        <w:t> </w:t>
      </w:r>
      <w:r>
        <w:rPr/>
        <w:t>behaviors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first</w:t>
      </w:r>
      <w:r>
        <w:rPr>
          <w:spacing w:val="-6"/>
        </w:rPr>
        <w:t> </w:t>
      </w:r>
      <w:r>
        <w:rPr/>
        <w:t>trial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57"/>
        </w:rPr>
        <w:t> </w:t>
      </w:r>
      <w:r>
        <w:rPr/>
        <w:t>second</w:t>
      </w:r>
      <w:r>
        <w:rPr>
          <w:spacing w:val="-1"/>
        </w:rPr>
        <w:t> </w:t>
      </w:r>
      <w:r>
        <w:rPr/>
        <w:t>one.</w:t>
      </w:r>
      <w:r>
        <w:rPr>
          <w:spacing w:val="-1"/>
        </w:rPr>
        <w:t> </w:t>
      </w:r>
      <w:r>
        <w:rPr/>
        <w:t>Finally, Chapter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discusses the</w:t>
      </w:r>
      <w:r>
        <w:rPr>
          <w:spacing w:val="-2"/>
        </w:rPr>
        <w:t> </w:t>
      </w:r>
      <w:r>
        <w:rPr/>
        <w:t>plan of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and the</w:t>
      </w:r>
      <w:r>
        <w:rPr>
          <w:spacing w:val="-2"/>
        </w:rPr>
        <w:t> </w:t>
      </w:r>
      <w:r>
        <w:rPr/>
        <w:t>future</w:t>
      </w:r>
      <w:r>
        <w:rPr>
          <w:spacing w:val="-2"/>
        </w:rPr>
        <w:t> </w:t>
      </w:r>
      <w:r>
        <w:rPr/>
        <w:t>direction.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187" w:lineRule="exact"/>
        <w:ind w:left="4136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810767" cy="118872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67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spacing w:before="5"/>
        <w:rPr>
          <w:sz w:val="19"/>
        </w:rPr>
      </w:pPr>
    </w:p>
    <w:p>
      <w:pPr>
        <w:pStyle w:val="Heading1"/>
        <w:spacing w:before="90"/>
        <w:ind w:left="501" w:right="161"/>
        <w:jc w:val="center"/>
      </w:pPr>
      <w:r>
        <w:rPr/>
        <w:t>BACKGROUND</w:t>
      </w:r>
      <w:r>
        <w:rPr>
          <w:spacing w:val="-2"/>
        </w:rPr>
        <w:t> </w:t>
      </w:r>
      <w:r>
        <w:rPr/>
        <w:t>AND RELATED WORK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7"/>
        <w:ind w:left="460" w:right="118" w:firstLine="720"/>
        <w:jc w:val="both"/>
      </w:pPr>
      <w:r>
        <w:rPr/>
        <w:t>This chapter presents background and related work related to the research topic. It</w:t>
      </w:r>
      <w:r>
        <w:rPr>
          <w:spacing w:val="-57"/>
        </w:rPr>
        <w:t> </w:t>
      </w:r>
      <w:r>
        <w:rPr/>
        <w:t>begins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an</w:t>
      </w:r>
      <w:r>
        <w:rPr>
          <w:spacing w:val="-3"/>
        </w:rPr>
        <w:t> </w:t>
      </w:r>
      <w:r>
        <w:rPr/>
        <w:t>overview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source</w:t>
      </w:r>
      <w:r>
        <w:rPr>
          <w:spacing w:val="-4"/>
        </w:rPr>
        <w:t> </w:t>
      </w:r>
      <w:r>
        <w:rPr/>
        <w:t>code</w:t>
      </w:r>
      <w:r>
        <w:rPr>
          <w:spacing w:val="-3"/>
        </w:rPr>
        <w:t> </w:t>
      </w:r>
      <w:r>
        <w:rPr/>
        <w:t>comprehension,</w:t>
      </w:r>
      <w:r>
        <w:rPr>
          <w:spacing w:val="-4"/>
        </w:rPr>
        <w:t> </w:t>
      </w:r>
      <w:r>
        <w:rPr/>
        <w:t>focusing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two</w:t>
      </w:r>
      <w:r>
        <w:rPr>
          <w:spacing w:val="-3"/>
        </w:rPr>
        <w:t> </w:t>
      </w:r>
      <w:r>
        <w:rPr/>
        <w:t>relevant</w:t>
      </w:r>
      <w:r>
        <w:rPr>
          <w:spacing w:val="-4"/>
        </w:rPr>
        <w:t> </w:t>
      </w:r>
      <w:r>
        <w:rPr/>
        <w:t>aspects:</w:t>
      </w:r>
      <w:r>
        <w:rPr>
          <w:spacing w:val="-57"/>
        </w:rPr>
        <w:t> </w:t>
      </w:r>
      <w:r>
        <w:rPr/>
        <w:t>readability and expertise. Then a considerable amount of literature is given on the role of</w:t>
      </w:r>
      <w:r>
        <w:rPr>
          <w:spacing w:val="1"/>
        </w:rPr>
        <w:t> </w:t>
      </w:r>
      <w:r>
        <w:rPr/>
        <w:t>expertise. These studies discuss the developers’ behaviors during multiple programming</w:t>
      </w:r>
      <w:r>
        <w:rPr>
          <w:spacing w:val="1"/>
        </w:rPr>
        <w:t> </w:t>
      </w:r>
      <w:r>
        <w:rPr/>
        <w:t>activities corresponding to their expertise level and look into how authors have measured</w:t>
      </w:r>
      <w:r>
        <w:rPr>
          <w:spacing w:val="1"/>
        </w:rPr>
        <w:t> </w:t>
      </w:r>
      <w:r>
        <w:rPr/>
        <w:t>the expertise in various ways. The last section gives an overview of using eye-tracking</w:t>
      </w:r>
      <w:r>
        <w:rPr>
          <w:spacing w:val="1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in software engineering research.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1"/>
          <w:numId w:val="7"/>
        </w:numPr>
        <w:tabs>
          <w:tab w:pos="1036" w:val="left" w:leader="none"/>
        </w:tabs>
        <w:spacing w:line="240" w:lineRule="auto" w:before="0" w:after="0"/>
        <w:ind w:left="1036" w:right="0" w:hanging="576"/>
        <w:jc w:val="both"/>
      </w:pPr>
      <w:r>
        <w:rPr/>
        <w:t>Source</w:t>
      </w:r>
      <w:r>
        <w:rPr>
          <w:spacing w:val="-3"/>
        </w:rPr>
        <w:t> </w:t>
      </w:r>
      <w:r>
        <w:rPr/>
        <w:t>Code</w:t>
      </w:r>
      <w:r>
        <w:rPr>
          <w:spacing w:val="-2"/>
        </w:rPr>
        <w:t> </w:t>
      </w:r>
      <w:r>
        <w:rPr/>
        <w:t>Comprehension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9" w:firstLine="720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comprehension; they are either related to the code being read or to the developer who is</w:t>
      </w:r>
      <w:r>
        <w:rPr>
          <w:spacing w:val="1"/>
        </w:rPr>
        <w:t> </w:t>
      </w:r>
      <w:r>
        <w:rPr/>
        <w:t>doing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reading.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2"/>
          <w:numId w:val="7"/>
        </w:numPr>
        <w:tabs>
          <w:tab w:pos="1180" w:val="left" w:leader="none"/>
        </w:tabs>
        <w:spacing w:line="240" w:lineRule="auto" w:before="1" w:after="0"/>
        <w:ind w:left="1180" w:right="0" w:hanging="720"/>
        <w:jc w:val="both"/>
      </w:pPr>
      <w:r>
        <w:rPr/>
        <w:t>Readability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Program</w:t>
      </w:r>
      <w:r>
        <w:rPr>
          <w:spacing w:val="-2"/>
        </w:rPr>
        <w:t> </w:t>
      </w:r>
      <w:r>
        <w:rPr/>
        <w:t>Comprehension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Lawrie et al. study the influence of identifier names on program comprehension</w:t>
      </w:r>
      <w:r>
        <w:rPr>
          <w:spacing w:val="1"/>
        </w:rPr>
        <w:t> </w:t>
      </w:r>
      <w:r>
        <w:rPr>
          <w:spacing w:val="-1"/>
        </w:rPr>
        <w:t>(Lawrie</w:t>
      </w:r>
      <w:r>
        <w:rPr>
          <w:spacing w:val="-15"/>
        </w:rPr>
        <w:t> </w:t>
      </w:r>
      <w:r>
        <w:rPr>
          <w:spacing w:val="-1"/>
        </w:rPr>
        <w:t>et</w:t>
      </w:r>
      <w:r>
        <w:rPr>
          <w:spacing w:val="-15"/>
        </w:rPr>
        <w:t> </w:t>
      </w:r>
      <w:r>
        <w:rPr>
          <w:spacing w:val="-1"/>
        </w:rPr>
        <w:t>al.,</w:t>
      </w:r>
      <w:r>
        <w:rPr>
          <w:spacing w:val="-15"/>
        </w:rPr>
        <w:t> </w:t>
      </w:r>
      <w:r>
        <w:rPr>
          <w:spacing w:val="-1"/>
        </w:rPr>
        <w:t>2007).</w:t>
      </w:r>
      <w:r>
        <w:rPr>
          <w:spacing w:val="-15"/>
        </w:rPr>
        <w:t> </w:t>
      </w:r>
      <w:r>
        <w:rPr/>
        <w:t>They</w:t>
      </w:r>
      <w:r>
        <w:rPr>
          <w:spacing w:val="-15"/>
        </w:rPr>
        <w:t> </w:t>
      </w:r>
      <w:r>
        <w:rPr/>
        <w:t>propose</w:t>
      </w:r>
      <w:r>
        <w:rPr>
          <w:spacing w:val="-15"/>
        </w:rPr>
        <w:t> </w:t>
      </w:r>
      <w:r>
        <w:rPr/>
        <w:t>multiple</w:t>
      </w:r>
      <w:r>
        <w:rPr>
          <w:spacing w:val="-15"/>
        </w:rPr>
        <w:t> </w:t>
      </w:r>
      <w:r>
        <w:rPr/>
        <w:t>questions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investigate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effects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identifier</w:t>
      </w:r>
      <w:r>
        <w:rPr>
          <w:spacing w:val="-57"/>
        </w:rPr>
        <w:t> </w:t>
      </w:r>
      <w:r>
        <w:rPr/>
        <w:t>names in different aspects. The first question asks about creating high-quality names</w:t>
      </w:r>
      <w:r>
        <w:rPr>
          <w:spacing w:val="1"/>
        </w:rPr>
        <w:t> </w:t>
      </w:r>
      <w:r>
        <w:rPr/>
        <w:t>related to naming identifiers with relevant meaning. The second question asks whether</w:t>
      </w:r>
      <w:r>
        <w:rPr>
          <w:spacing w:val="1"/>
        </w:rPr>
        <w:t> </w:t>
      </w:r>
      <w:r>
        <w:rPr/>
        <w:t>using initials or abbreviations in identifier names would be enough to reflect meaningful</w:t>
      </w:r>
      <w:r>
        <w:rPr>
          <w:spacing w:val="1"/>
        </w:rPr>
        <w:t> </w:t>
      </w:r>
      <w:r>
        <w:rPr/>
        <w:t>names, or whether it would be better to use full names. The third question considers the</w:t>
      </w:r>
      <w:r>
        <w:rPr>
          <w:spacing w:val="1"/>
        </w:rPr>
        <w:t> </w:t>
      </w:r>
      <w:r>
        <w:rPr/>
        <w:t>limitation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human</w:t>
      </w:r>
      <w:r>
        <w:rPr>
          <w:spacing w:val="20"/>
        </w:rPr>
        <w:t> </w:t>
      </w:r>
      <w:r>
        <w:rPr/>
        <w:t>short</w:t>
      </w:r>
      <w:r>
        <w:rPr>
          <w:spacing w:val="19"/>
        </w:rPr>
        <w:t> </w:t>
      </w:r>
      <w:r>
        <w:rPr/>
        <w:t>memory</w:t>
      </w:r>
      <w:r>
        <w:rPr>
          <w:spacing w:val="20"/>
        </w:rPr>
        <w:t> </w:t>
      </w:r>
      <w:r>
        <w:rPr/>
        <w:t>when</w:t>
      </w:r>
      <w:r>
        <w:rPr>
          <w:spacing w:val="19"/>
        </w:rPr>
        <w:t> </w:t>
      </w:r>
      <w:r>
        <w:rPr/>
        <w:t>asking</w:t>
      </w:r>
      <w:r>
        <w:rPr>
          <w:spacing w:val="20"/>
        </w:rPr>
        <w:t> </w:t>
      </w:r>
      <w:r>
        <w:rPr/>
        <w:t>how</w:t>
      </w:r>
      <w:r>
        <w:rPr>
          <w:spacing w:val="19"/>
        </w:rPr>
        <w:t> </w:t>
      </w:r>
      <w:r>
        <w:rPr/>
        <w:t>longer</w:t>
      </w:r>
      <w:r>
        <w:rPr>
          <w:spacing w:val="20"/>
        </w:rPr>
        <w:t> </w:t>
      </w:r>
      <w:r>
        <w:rPr/>
        <w:t>names</w:t>
      </w:r>
      <w:r>
        <w:rPr>
          <w:spacing w:val="19"/>
        </w:rPr>
        <w:t> </w:t>
      </w:r>
      <w:r>
        <w:rPr/>
        <w:t>can</w:t>
      </w:r>
      <w:r>
        <w:rPr>
          <w:spacing w:val="20"/>
        </w:rPr>
        <w:t> </w:t>
      </w:r>
      <w:r>
        <w:rPr/>
        <w:t>affect</w:t>
      </w:r>
      <w:r>
        <w:rPr>
          <w:spacing w:val="19"/>
        </w:rPr>
        <w:t> </w:t>
      </w:r>
      <w:r>
        <w:rPr/>
        <w:t>retrieving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8"/>
        <w:jc w:val="both"/>
      </w:pPr>
      <w:r>
        <w:rPr/>
        <w:t>and</w:t>
      </w:r>
      <w:r>
        <w:rPr>
          <w:spacing w:val="1"/>
        </w:rPr>
        <w:t> </w:t>
      </w:r>
      <w:r>
        <w:rPr/>
        <w:t>remembering</w:t>
      </w:r>
      <w:r>
        <w:rPr>
          <w:spacing w:val="1"/>
        </w:rPr>
        <w:t> </w:t>
      </w:r>
      <w:r>
        <w:rPr/>
        <w:t>abilities.</w:t>
      </w:r>
      <w:r>
        <w:rPr>
          <w:spacing w:val="1"/>
        </w:rPr>
        <w:t> </w:t>
      </w:r>
      <w:r>
        <w:rPr/>
        <w:t>128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genders,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levels,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experience participated in the study. They were instructed to answer questions about</w:t>
      </w:r>
      <w:r>
        <w:rPr>
          <w:spacing w:val="1"/>
        </w:rPr>
        <w:t> </w:t>
      </w:r>
      <w:r>
        <w:rPr/>
        <w:t>identifier names in 12 different functions after describing them. The results related to the</w:t>
      </w:r>
      <w:r>
        <w:rPr>
          <w:spacing w:val="1"/>
        </w:rPr>
        <w:t> </w:t>
      </w:r>
      <w:r>
        <w:rPr/>
        <w:t>length of the names show that using long terms for naming identifiers makes them hard to</w:t>
      </w:r>
      <w:r>
        <w:rPr>
          <w:spacing w:val="-57"/>
        </w:rPr>
        <w:t> </w:t>
      </w:r>
      <w:r>
        <w:rPr/>
        <w:t>remember, negatively affecting comprehension. In contrast, choosing short, meaningful</w:t>
      </w:r>
      <w:r>
        <w:rPr>
          <w:spacing w:val="1"/>
        </w:rPr>
        <w:t> </w:t>
      </w:r>
      <w:r>
        <w:rPr/>
        <w:t>identifiers or abbreviations are easier to remember by participants and are therefore better</w:t>
      </w:r>
      <w:r>
        <w:rPr>
          <w:spacing w:val="-57"/>
        </w:rPr>
        <w:t> </w:t>
      </w:r>
      <w:r>
        <w:rPr/>
        <w:t>for</w:t>
      </w:r>
      <w:r>
        <w:rPr>
          <w:spacing w:val="-14"/>
        </w:rPr>
        <w:t> </w:t>
      </w:r>
      <w:r>
        <w:rPr/>
        <w:t>assessing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comprehension</w:t>
      </w:r>
      <w:r>
        <w:rPr>
          <w:spacing w:val="-14"/>
        </w:rPr>
        <w:t> </w:t>
      </w:r>
      <w:r>
        <w:rPr/>
        <w:t>process.</w:t>
      </w:r>
      <w:r>
        <w:rPr>
          <w:spacing w:val="-14"/>
        </w:rPr>
        <w:t> </w:t>
      </w:r>
      <w:r>
        <w:rPr/>
        <w:t>Additionally,</w:t>
      </w:r>
      <w:r>
        <w:rPr>
          <w:spacing w:val="-13"/>
        </w:rPr>
        <w:t> </w:t>
      </w:r>
      <w:r>
        <w:rPr/>
        <w:t>their</w:t>
      </w:r>
      <w:r>
        <w:rPr>
          <w:spacing w:val="-14"/>
        </w:rPr>
        <w:t> </w:t>
      </w:r>
      <w:r>
        <w:rPr/>
        <w:t>results</w:t>
      </w:r>
      <w:r>
        <w:rPr>
          <w:spacing w:val="-14"/>
        </w:rPr>
        <w:t> </w:t>
      </w:r>
      <w:r>
        <w:rPr/>
        <w:t>provide</w:t>
      </w:r>
      <w:r>
        <w:rPr>
          <w:spacing w:val="-13"/>
        </w:rPr>
        <w:t> </w:t>
      </w:r>
      <w:r>
        <w:rPr/>
        <w:t>further</w:t>
      </w:r>
      <w:r>
        <w:rPr>
          <w:spacing w:val="-14"/>
        </w:rPr>
        <w:t> </w:t>
      </w:r>
      <w:r>
        <w:rPr/>
        <w:t>support</w:t>
      </w:r>
      <w:r>
        <w:rPr>
          <w:spacing w:val="-57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hypothesis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tested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impact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experience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education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comprehension.</w:t>
      </w:r>
      <w:r>
        <w:rPr>
          <w:spacing w:val="-9"/>
        </w:rPr>
        <w:t> </w:t>
      </w:r>
      <w:r>
        <w:rPr/>
        <w:t>In</w:t>
      </w:r>
      <w:r>
        <w:rPr>
          <w:spacing w:val="-57"/>
        </w:rPr>
        <w:t> </w:t>
      </w:r>
      <w:r>
        <w:rPr/>
        <w:t>terms of understanding lower quality identifiers, the decrease in experience and education</w:t>
      </w:r>
      <w:r>
        <w:rPr>
          <w:spacing w:val="-57"/>
        </w:rPr>
        <w:t> </w:t>
      </w:r>
      <w:r>
        <w:rPr/>
        <w:t>factors</w:t>
      </w:r>
      <w:r>
        <w:rPr>
          <w:spacing w:val="1"/>
        </w:rPr>
        <w:t> </w:t>
      </w:r>
      <w:r>
        <w:rPr/>
        <w:t>negatively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identifiers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experienced and educated subjects; the result is significant. However, experience and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contribute</w:t>
      </w:r>
      <w:r>
        <w:rPr>
          <w:spacing w:val="-2"/>
        </w:rPr>
        <w:t> </w:t>
      </w:r>
      <w:r>
        <w:rPr/>
        <w:t>significantly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writing</w:t>
      </w:r>
      <w:r>
        <w:rPr>
          <w:spacing w:val="-1"/>
        </w:rPr>
        <w:t> </w:t>
      </w:r>
      <w:r>
        <w:rPr/>
        <w:t>correct function</w:t>
      </w:r>
      <w:r>
        <w:rPr>
          <w:spacing w:val="-1"/>
        </w:rPr>
        <w:t> </w:t>
      </w:r>
      <w:r>
        <w:rPr/>
        <w:t>descriptions.</w:t>
      </w:r>
    </w:p>
    <w:p>
      <w:pPr>
        <w:pStyle w:val="BodyText"/>
        <w:spacing w:line="480" w:lineRule="auto"/>
        <w:ind w:left="460" w:right="118" w:firstLine="720"/>
        <w:jc w:val="both"/>
      </w:pPr>
      <w:r>
        <w:rPr/>
        <w:t>The same findings provided later in 2017 relate specifically to the impact of using</w:t>
      </w:r>
      <w:r>
        <w:rPr>
          <w:spacing w:val="-57"/>
        </w:rPr>
        <w:t> </w:t>
      </w:r>
      <w:r>
        <w:rPr/>
        <w:t>short identifier names on comprehension. Hofmeister et al. investigate the effects of</w:t>
      </w:r>
      <w:r>
        <w:rPr>
          <w:spacing w:val="1"/>
        </w:rPr>
        <w:t> </w:t>
      </w:r>
      <w:r>
        <w:rPr>
          <w:spacing w:val="-1"/>
        </w:rPr>
        <w:t>naming</w:t>
      </w:r>
      <w:r>
        <w:rPr>
          <w:spacing w:val="-15"/>
        </w:rPr>
        <w:t> </w:t>
      </w:r>
      <w:r>
        <w:rPr>
          <w:spacing w:val="-1"/>
        </w:rPr>
        <w:t>identifiers</w:t>
      </w:r>
      <w:r>
        <w:rPr>
          <w:spacing w:val="-15"/>
        </w:rPr>
        <w:t> </w:t>
      </w:r>
      <w:r>
        <w:rPr>
          <w:spacing w:val="-1"/>
        </w:rPr>
        <w:t>(either</w:t>
      </w:r>
      <w:r>
        <w:rPr>
          <w:spacing w:val="-14"/>
        </w:rPr>
        <w:t> </w:t>
      </w:r>
      <w:r>
        <w:rPr/>
        <w:t>using</w:t>
      </w:r>
      <w:r>
        <w:rPr>
          <w:spacing w:val="-15"/>
        </w:rPr>
        <w:t> </w:t>
      </w:r>
      <w:r>
        <w:rPr/>
        <w:t>letters,</w:t>
      </w:r>
      <w:r>
        <w:rPr>
          <w:spacing w:val="-15"/>
        </w:rPr>
        <w:t> </w:t>
      </w:r>
      <w:r>
        <w:rPr/>
        <w:t>words,</w:t>
      </w:r>
      <w:r>
        <w:rPr>
          <w:spacing w:val="-14"/>
        </w:rPr>
        <w:t> </w:t>
      </w:r>
      <w:r>
        <w:rPr/>
        <w:t>or</w:t>
      </w:r>
      <w:r>
        <w:rPr>
          <w:spacing w:val="-15"/>
        </w:rPr>
        <w:t> </w:t>
      </w:r>
      <w:r>
        <w:rPr/>
        <w:t>abbreviations)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two</w:t>
      </w:r>
      <w:r>
        <w:rPr>
          <w:spacing w:val="-15"/>
        </w:rPr>
        <w:t> </w:t>
      </w:r>
      <w:r>
        <w:rPr/>
        <w:t>main</w:t>
      </w:r>
      <w:r>
        <w:rPr>
          <w:spacing w:val="-14"/>
        </w:rPr>
        <w:t> </w:t>
      </w:r>
      <w:r>
        <w:rPr/>
        <w:t>aspects:</w:t>
      </w:r>
      <w:r>
        <w:rPr>
          <w:spacing w:val="-15"/>
        </w:rPr>
        <w:t> </w:t>
      </w:r>
      <w:r>
        <w:rPr/>
        <w:t>length</w:t>
      </w:r>
      <w:r>
        <w:rPr>
          <w:spacing w:val="-57"/>
        </w:rPr>
        <w:t> </w:t>
      </w:r>
      <w:r>
        <w:rPr/>
        <w:t>and meaning (Hofmeister et al., 2017). Seventy-two professional subjects experienced in</w:t>
      </w:r>
      <w:r>
        <w:rPr>
          <w:spacing w:val="1"/>
        </w:rPr>
        <w:t> </w:t>
      </w:r>
      <w:r>
        <w:rPr/>
        <w:t>C#</w:t>
      </w:r>
      <w:r>
        <w:rPr>
          <w:spacing w:val="-10"/>
        </w:rPr>
        <w:t> </w:t>
      </w:r>
      <w:r>
        <w:rPr/>
        <w:t>were</w:t>
      </w:r>
      <w:r>
        <w:rPr>
          <w:spacing w:val="-9"/>
        </w:rPr>
        <w:t> </w:t>
      </w:r>
      <w:r>
        <w:rPr/>
        <w:t>recruited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participate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study.</w:t>
      </w:r>
      <w:r>
        <w:rPr>
          <w:spacing w:val="-10"/>
        </w:rPr>
        <w:t> </w:t>
      </w:r>
      <w:r>
        <w:rPr/>
        <w:t>Each</w:t>
      </w:r>
      <w:r>
        <w:rPr>
          <w:spacing w:val="-9"/>
        </w:rPr>
        <w:t> </w:t>
      </w:r>
      <w:r>
        <w:rPr/>
        <w:t>participant</w:t>
      </w:r>
      <w:r>
        <w:rPr>
          <w:spacing w:val="-10"/>
        </w:rPr>
        <w:t> </w:t>
      </w:r>
      <w:r>
        <w:rPr/>
        <w:t>was</w:t>
      </w:r>
      <w:r>
        <w:rPr>
          <w:spacing w:val="-9"/>
        </w:rPr>
        <w:t> </w:t>
      </w:r>
      <w:r>
        <w:rPr/>
        <w:t>asked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review</w:t>
      </w:r>
      <w:r>
        <w:rPr>
          <w:spacing w:val="-9"/>
        </w:rPr>
        <w:t> </w:t>
      </w:r>
      <w:r>
        <w:rPr/>
        <w:t>six</w:t>
      </w:r>
      <w:r>
        <w:rPr>
          <w:spacing w:val="-10"/>
        </w:rPr>
        <w:t> </w:t>
      </w:r>
      <w:r>
        <w:rPr/>
        <w:t>code</w:t>
      </w:r>
      <w:r>
        <w:rPr>
          <w:spacing w:val="-57"/>
        </w:rPr>
        <w:t> </w:t>
      </w:r>
      <w:r>
        <w:rPr/>
        <w:t>snippets to find one defect in each code and then provide a solution; three have semantic</w:t>
      </w:r>
      <w:r>
        <w:rPr>
          <w:spacing w:val="1"/>
        </w:rPr>
        <w:t> </w:t>
      </w:r>
      <w:r>
        <w:rPr/>
        <w:t>defects,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three</w:t>
      </w:r>
      <w:r>
        <w:rPr>
          <w:spacing w:val="-7"/>
        </w:rPr>
        <w:t> </w:t>
      </w:r>
      <w:r>
        <w:rPr/>
        <w:t>others</w:t>
      </w:r>
      <w:r>
        <w:rPr>
          <w:spacing w:val="-6"/>
        </w:rPr>
        <w:t> </w:t>
      </w:r>
      <w:r>
        <w:rPr/>
        <w:t>have</w:t>
      </w:r>
      <w:r>
        <w:rPr>
          <w:spacing w:val="-7"/>
        </w:rPr>
        <w:t> </w:t>
      </w:r>
      <w:r>
        <w:rPr/>
        <w:t>syntax</w:t>
      </w:r>
      <w:r>
        <w:rPr>
          <w:spacing w:val="-7"/>
        </w:rPr>
        <w:t> </w:t>
      </w:r>
      <w:r>
        <w:rPr/>
        <w:t>errors</w:t>
      </w:r>
      <w:r>
        <w:rPr>
          <w:spacing w:val="-6"/>
        </w:rPr>
        <w:t> </w:t>
      </w:r>
      <w:r>
        <w:rPr/>
        <w:t>(each</w:t>
      </w:r>
      <w:r>
        <w:rPr>
          <w:spacing w:val="-7"/>
        </w:rPr>
        <w:t> </w:t>
      </w:r>
      <w:r>
        <w:rPr/>
        <w:t>snippet</w:t>
      </w:r>
      <w:r>
        <w:rPr>
          <w:spacing w:val="-6"/>
        </w:rPr>
        <w:t> </w:t>
      </w:r>
      <w:r>
        <w:rPr/>
        <w:t>has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naming</w:t>
      </w:r>
      <w:r>
        <w:rPr>
          <w:spacing w:val="-7"/>
        </w:rPr>
        <w:t> </w:t>
      </w:r>
      <w:r>
        <w:rPr/>
        <w:t>style).</w:t>
      </w:r>
      <w:r>
        <w:rPr>
          <w:spacing w:val="-57"/>
        </w:rPr>
        <w:t> </w:t>
      </w:r>
      <w:r>
        <w:rPr/>
        <w:t>The process was repeated several times to find the defects and failing to locate them</w:t>
      </w:r>
      <w:r>
        <w:rPr>
          <w:spacing w:val="1"/>
        </w:rPr>
        <w:t> </w:t>
      </w:r>
      <w:r>
        <w:rPr/>
        <w:t>resulted in excluding that subject. Hofmeister et al. show developers’ comprehension</w:t>
      </w:r>
      <w:r>
        <w:rPr>
          <w:spacing w:val="1"/>
        </w:rPr>
        <w:t> </w:t>
      </w:r>
      <w:r>
        <w:rPr/>
        <w:t>efforts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perform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task</w:t>
      </w:r>
      <w:r>
        <w:rPr>
          <w:spacing w:val="-11"/>
        </w:rPr>
        <w:t> </w:t>
      </w:r>
      <w:r>
        <w:rPr/>
        <w:t>utilizing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time</w:t>
      </w:r>
      <w:r>
        <w:rPr>
          <w:spacing w:val="-11"/>
        </w:rPr>
        <w:t> </w:t>
      </w:r>
      <w:r>
        <w:rPr/>
        <w:t>needed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find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semantic</w:t>
      </w:r>
      <w:r>
        <w:rPr>
          <w:spacing w:val="-11"/>
        </w:rPr>
        <w:t> </w:t>
      </w:r>
      <w:r>
        <w:rPr/>
        <w:t>defects.</w:t>
      </w:r>
      <w:r>
        <w:rPr>
          <w:spacing w:val="-12"/>
        </w:rPr>
        <w:t> </w:t>
      </w:r>
      <w:r>
        <w:rPr/>
        <w:t>Therefore,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8"/>
        <w:jc w:val="both"/>
      </w:pPr>
      <w:r>
        <w:rPr/>
        <w:t>their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confirm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length/semantics of identifiers. The results find a significant difference between the time</w:t>
      </w:r>
      <w:r>
        <w:rPr>
          <w:spacing w:val="1"/>
        </w:rPr>
        <w:t> </w:t>
      </w:r>
      <w:r>
        <w:rPr/>
        <w:t>needed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comprehend</w:t>
      </w:r>
      <w:r>
        <w:rPr>
          <w:spacing w:val="-8"/>
        </w:rPr>
        <w:t> </w:t>
      </w:r>
      <w:r>
        <w:rPr/>
        <w:t>words</w:t>
      </w:r>
      <w:r>
        <w:rPr>
          <w:spacing w:val="-9"/>
        </w:rPr>
        <w:t> </w:t>
      </w:r>
      <w:r>
        <w:rPr/>
        <w:t>against</w:t>
      </w:r>
      <w:r>
        <w:rPr>
          <w:spacing w:val="-9"/>
        </w:rPr>
        <w:t> </w:t>
      </w:r>
      <w:r>
        <w:rPr/>
        <w:t>non-words</w:t>
      </w:r>
      <w:r>
        <w:rPr>
          <w:spacing w:val="-8"/>
        </w:rPr>
        <w:t> </w:t>
      </w:r>
      <w:r>
        <w:rPr/>
        <w:t>(letters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abbreviations)</w:t>
      </w:r>
      <w:r>
        <w:rPr>
          <w:spacing w:val="-8"/>
        </w:rPr>
        <w:t> </w:t>
      </w:r>
      <w:r>
        <w:rPr/>
        <w:t>with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medium</w:t>
      </w:r>
      <w:r>
        <w:rPr>
          <w:spacing w:val="-57"/>
        </w:rPr>
        <w:t> </w:t>
      </w:r>
      <w:r>
        <w:rPr/>
        <w:t>effect size. However, the observed difference between the time needed to comprehend</w:t>
      </w:r>
      <w:r>
        <w:rPr>
          <w:spacing w:val="1"/>
        </w:rPr>
        <w:t> </w:t>
      </w:r>
      <w:r>
        <w:rPr/>
        <w:t>letters against abbreviations is insignificant. Additionally, the result did not show any</w:t>
      </w:r>
      <w:r>
        <w:rPr>
          <w:spacing w:val="1"/>
        </w:rPr>
        <w:t> </w:t>
      </w:r>
      <w:r>
        <w:rPr/>
        <w:t>significant impact of the identifier names on the comprehension time while locating the</w:t>
      </w:r>
      <w:r>
        <w:rPr>
          <w:spacing w:val="1"/>
        </w:rPr>
        <w:t> </w:t>
      </w:r>
      <w:r>
        <w:rPr/>
        <w:t>syntax</w:t>
      </w:r>
      <w:r>
        <w:rPr>
          <w:spacing w:val="-1"/>
        </w:rPr>
        <w:t> </w:t>
      </w:r>
      <w:r>
        <w:rPr/>
        <w:t>errors.</w:t>
      </w:r>
    </w:p>
    <w:p>
      <w:pPr>
        <w:pStyle w:val="BodyText"/>
        <w:spacing w:line="480" w:lineRule="auto"/>
        <w:ind w:left="460" w:right="119" w:firstLine="720"/>
        <w:jc w:val="both"/>
      </w:pPr>
      <w:r>
        <w:rPr/>
        <w:t>On the other side, Fakhoury et al. investigate the effects of using poor source code</w:t>
      </w:r>
      <w:r>
        <w:rPr>
          <w:spacing w:val="-57"/>
        </w:rPr>
        <w:t> </w:t>
      </w:r>
      <w:r>
        <w:rPr/>
        <w:t>identifiers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readability,</w:t>
      </w:r>
      <w:r>
        <w:rPr>
          <w:spacing w:val="1"/>
        </w:rPr>
        <w:t> </w:t>
      </w:r>
      <w:r>
        <w:rPr/>
        <w:t>consequently</w:t>
      </w:r>
      <w:r>
        <w:rPr>
          <w:spacing w:val="1"/>
        </w:rPr>
        <w:t> </w:t>
      </w:r>
      <w:r>
        <w:rPr/>
        <w:t>impacting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comprehension (Fakhoury et al., 2018). Specifically, using a brain monitoring technique</w:t>
      </w:r>
      <w:r>
        <w:rPr>
          <w:spacing w:val="1"/>
        </w:rPr>
        <w:t> </w:t>
      </w:r>
      <w:r>
        <w:rPr/>
        <w:t>(fNIRS), they empirically study the impact of identifiers quality on the cognitive load</w:t>
      </w:r>
      <w:r>
        <w:rPr>
          <w:spacing w:val="1"/>
        </w:rPr>
        <w:t> </w:t>
      </w:r>
      <w:r>
        <w:rPr/>
        <w:t>needed to comprehend the code. Their experiment was conducted using a combination of</w:t>
      </w:r>
      <w:r>
        <w:rPr>
          <w:spacing w:val="1"/>
        </w:rPr>
        <w:t> </w:t>
      </w:r>
      <w:r>
        <w:rPr/>
        <w:t>fNIRS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eye-tracking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capture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devoted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understanding the source code. 70 graduate and undergraduate students were participants</w:t>
      </w:r>
      <w:r>
        <w:rPr>
          <w:spacing w:val="1"/>
        </w:rPr>
        <w:t> </w:t>
      </w:r>
      <w:r>
        <w:rPr/>
        <w:t>in this study, all of whom were asked to perform four comprehension tasks, each with 30</w:t>
      </w:r>
      <w:r>
        <w:rPr>
          <w:spacing w:val="1"/>
        </w:rPr>
        <w:t> </w:t>
      </w:r>
      <w:r>
        <w:rPr/>
        <w:t>to</w:t>
      </w:r>
      <w:r>
        <w:rPr>
          <w:spacing w:val="-14"/>
        </w:rPr>
        <w:t> </w:t>
      </w:r>
      <w:r>
        <w:rPr/>
        <w:t>40</w:t>
      </w:r>
      <w:r>
        <w:rPr>
          <w:spacing w:val="-13"/>
        </w:rPr>
        <w:t> </w:t>
      </w:r>
      <w:r>
        <w:rPr/>
        <w:t>LOC</w:t>
      </w:r>
      <w:r>
        <w:rPr>
          <w:spacing w:val="-13"/>
        </w:rPr>
        <w:t> </w:t>
      </w:r>
      <w:r>
        <w:rPr/>
        <w:t>from</w:t>
      </w:r>
      <w:r>
        <w:rPr>
          <w:spacing w:val="-13"/>
        </w:rPr>
        <w:t> </w:t>
      </w:r>
      <w:r>
        <w:rPr/>
        <w:t>open-source</w:t>
      </w:r>
      <w:r>
        <w:rPr>
          <w:spacing w:val="-14"/>
        </w:rPr>
        <w:t> </w:t>
      </w:r>
      <w:r>
        <w:rPr/>
        <w:t>projects.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changes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oxygenation</w:t>
      </w:r>
      <w:r>
        <w:rPr>
          <w:spacing w:val="-13"/>
        </w:rPr>
        <w:t> </w:t>
      </w:r>
      <w:r>
        <w:rPr/>
        <w:t>concentration</w:t>
      </w:r>
      <w:r>
        <w:rPr>
          <w:spacing w:val="-13"/>
        </w:rPr>
        <w:t> </w:t>
      </w:r>
      <w:r>
        <w:rPr/>
        <w:t>(Oxy)</w:t>
      </w:r>
      <w:r>
        <w:rPr>
          <w:spacing w:val="-58"/>
        </w:rPr>
        <w:t> </w:t>
      </w:r>
      <w:r>
        <w:rPr/>
        <w:t>are</w:t>
      </w:r>
      <w:r>
        <w:rPr>
          <w:spacing w:val="-8"/>
        </w:rPr>
        <w:t> </w:t>
      </w:r>
      <w:r>
        <w:rPr/>
        <w:t>used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/>
        <w:t>an</w:t>
      </w:r>
      <w:r>
        <w:rPr>
          <w:spacing w:val="-8"/>
        </w:rPr>
        <w:t> </w:t>
      </w:r>
      <w:r>
        <w:rPr/>
        <w:t>indicator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cognitive</w:t>
      </w:r>
      <w:r>
        <w:rPr>
          <w:spacing w:val="-8"/>
        </w:rPr>
        <w:t> </w:t>
      </w:r>
      <w:r>
        <w:rPr/>
        <w:t>load</w:t>
      </w:r>
      <w:r>
        <w:rPr>
          <w:spacing w:val="-8"/>
        </w:rPr>
        <w:t> </w:t>
      </w:r>
      <w:r>
        <w:rPr/>
        <w:t>experienced</w:t>
      </w:r>
      <w:r>
        <w:rPr>
          <w:spacing w:val="-7"/>
        </w:rPr>
        <w:t> </w:t>
      </w:r>
      <w:r>
        <w:rPr/>
        <w:t>during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comprehension</w:t>
      </w:r>
      <w:r>
        <w:rPr>
          <w:spacing w:val="-8"/>
        </w:rPr>
        <w:t> </w:t>
      </w:r>
      <w:r>
        <w:rPr/>
        <w:t>study.</w:t>
      </w:r>
      <w:r>
        <w:rPr>
          <w:spacing w:val="-57"/>
        </w:rPr>
        <w:t> </w:t>
      </w:r>
      <w:r>
        <w:rPr/>
        <w:t>Then, they analyze the mapping between the fixations on the source code (identifiers) and</w:t>
      </w:r>
      <w:r>
        <w:rPr>
          <w:spacing w:val="-57"/>
        </w:rPr>
        <w:t> </w:t>
      </w:r>
      <w:r>
        <w:rPr/>
        <w:t>the cognitive load. One of the main results of the work by Fakhoury et al. shows the</w:t>
      </w:r>
      <w:r>
        <w:rPr>
          <w:spacing w:val="1"/>
        </w:rPr>
        <w:t> </w:t>
      </w:r>
      <w:r>
        <w:rPr/>
        <w:t>association between source code readability and the developer exhibiting a high cognitive</w:t>
      </w:r>
      <w:r>
        <w:rPr>
          <w:spacing w:val="-57"/>
        </w:rPr>
        <w:t> </w:t>
      </w:r>
      <w:r>
        <w:rPr/>
        <w:t>effort.</w:t>
      </w:r>
      <w:r>
        <w:rPr>
          <w:spacing w:val="-1"/>
        </w:rPr>
        <w:t> </w:t>
      </w:r>
      <w:r>
        <w:rPr/>
        <w:t>Moreover,</w:t>
      </w:r>
      <w:r>
        <w:rPr>
          <w:spacing w:val="-1"/>
        </w:rPr>
        <w:t> </w:t>
      </w:r>
      <w:r>
        <w:rPr/>
        <w:t>they</w:t>
      </w:r>
      <w:r>
        <w:rPr>
          <w:spacing w:val="-1"/>
        </w:rPr>
        <w:t> </w:t>
      </w:r>
      <w:r>
        <w:rPr/>
        <w:t>provide</w:t>
      </w:r>
      <w:r>
        <w:rPr>
          <w:spacing w:val="-1"/>
        </w:rPr>
        <w:t> </w:t>
      </w:r>
      <w:r>
        <w:rPr/>
        <w:t>evidence</w:t>
      </w:r>
      <w:r>
        <w:rPr>
          <w:spacing w:val="-1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poor structure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source</w:t>
      </w:r>
      <w:r>
        <w:rPr>
          <w:spacing w:val="-1"/>
        </w:rPr>
        <w:t> </w:t>
      </w:r>
      <w:r>
        <w:rPr/>
        <w:t>code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8"/>
        <w:jc w:val="both"/>
      </w:pPr>
      <w:r>
        <w:rPr/>
        <w:t>(poor identifiers and comments) would reflect mainly on increasing the cognitive effort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reading the</w:t>
      </w:r>
      <w:r>
        <w:rPr>
          <w:spacing w:val="-1"/>
        </w:rPr>
        <w:t> </w:t>
      </w:r>
      <w:r>
        <w:rPr/>
        <w:t>programs.</w:t>
      </w:r>
    </w:p>
    <w:p>
      <w:pPr>
        <w:pStyle w:val="BodyText"/>
        <w:spacing w:line="480" w:lineRule="auto"/>
        <w:ind w:left="460" w:right="118" w:firstLine="720"/>
        <w:jc w:val="both"/>
      </w:pPr>
      <w:r>
        <w:rPr/>
        <w:t>In another recent study, Couceiro et al. propose multiple ways to investigate the</w:t>
      </w:r>
      <w:r>
        <w:rPr>
          <w:spacing w:val="1"/>
        </w:rPr>
        <w:t> </w:t>
      </w:r>
      <w:r>
        <w:rPr/>
        <w:t>relationship</w:t>
      </w:r>
      <w:r>
        <w:rPr>
          <w:spacing w:val="-9"/>
        </w:rPr>
        <w:t> </w:t>
      </w:r>
      <w:r>
        <w:rPr/>
        <w:t>between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cognitive</w:t>
      </w:r>
      <w:r>
        <w:rPr>
          <w:spacing w:val="-10"/>
        </w:rPr>
        <w:t> </w:t>
      </w:r>
      <w:r>
        <w:rPr/>
        <w:t>effort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programmers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code</w:t>
      </w:r>
      <w:r>
        <w:rPr>
          <w:spacing w:val="-9"/>
        </w:rPr>
        <w:t> </w:t>
      </w:r>
      <w:r>
        <w:rPr/>
        <w:t>complexity,</w:t>
      </w:r>
      <w:r>
        <w:rPr>
          <w:spacing w:val="-9"/>
        </w:rPr>
        <w:t> </w:t>
      </w:r>
      <w:r>
        <w:rPr/>
        <w:t>such</w:t>
      </w:r>
      <w:r>
        <w:rPr>
          <w:spacing w:val="-9"/>
        </w:rPr>
        <w:t> </w:t>
      </w:r>
      <w:r>
        <w:rPr/>
        <w:t>as</w:t>
      </w:r>
      <w:r>
        <w:rPr>
          <w:spacing w:val="-57"/>
        </w:rPr>
        <w:t> </w:t>
      </w:r>
      <w:r>
        <w:rPr/>
        <w:t>using biological signals obtained from EEG, ECG, and eye-tracking devices (Couceiro,</w:t>
      </w:r>
      <w:r>
        <w:rPr>
          <w:spacing w:val="1"/>
        </w:rPr>
        <w:t> </w:t>
      </w:r>
      <w:r>
        <w:rPr/>
        <w:t>Duarte, et al., 2019a). So far, this method has been applied only by using the changes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programmer’s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indicator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devoted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comprehending a code with different complexity levels. They conducted their experiment</w:t>
      </w:r>
      <w:r>
        <w:rPr>
          <w:spacing w:val="-57"/>
        </w:rPr>
        <w:t> </w:t>
      </w:r>
      <w:r>
        <w:rPr/>
        <w:t>by monitoring the HRV (heart rate variability) of 26 participants who were asked to read</w:t>
      </w:r>
      <w:r>
        <w:rPr>
          <w:spacing w:val="1"/>
        </w:rPr>
        <w:t> </w:t>
      </w:r>
      <w:r>
        <w:rPr/>
        <w:t>three Java programs with various levels of complexity categorized based on using the</w:t>
      </w:r>
      <w:r>
        <w:rPr>
          <w:spacing w:val="1"/>
        </w:rPr>
        <w:t> </w:t>
      </w:r>
      <w:r>
        <w:rPr/>
        <w:t>NASA-TLX assessment test. The result of analyzing the ECG signals of subjects shows</w:t>
      </w:r>
      <w:r>
        <w:rPr>
          <w:spacing w:val="1"/>
        </w:rPr>
        <w:t> </w:t>
      </w:r>
      <w:r>
        <w:rPr/>
        <w:t>that using HRV is a suitable method to identify the increase in the subject’s mental effort</w:t>
      </w:r>
      <w:r>
        <w:rPr>
          <w:spacing w:val="1"/>
        </w:rPr>
        <w:t> </w:t>
      </w:r>
      <w:r>
        <w:rPr/>
        <w:t>while understanding the code. Also, Couceiro et al. find that applying code complexity</w:t>
      </w:r>
      <w:r>
        <w:rPr>
          <w:spacing w:val="1"/>
        </w:rPr>
        <w:t> </w:t>
      </w:r>
      <w:r>
        <w:rPr/>
        <w:t>metrics (such as nested block and LOC) is inaccurate in measuring the cognitive effort</w:t>
      </w:r>
      <w:r>
        <w:rPr>
          <w:spacing w:val="1"/>
        </w:rPr>
        <w:t> </w:t>
      </w:r>
      <w:r>
        <w:rPr/>
        <w:t>needed</w:t>
      </w:r>
      <w:r>
        <w:rPr>
          <w:spacing w:val="-1"/>
        </w:rPr>
        <w:t> </w:t>
      </w:r>
      <w:r>
        <w:rPr/>
        <w:t>and how</w:t>
      </w:r>
      <w:r>
        <w:rPr>
          <w:spacing w:val="-1"/>
        </w:rPr>
        <w:t> </w:t>
      </w:r>
      <w:r>
        <w:rPr/>
        <w:t>programmers perceive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tasks (easy/difficult).</w:t>
      </w:r>
    </w:p>
    <w:p>
      <w:pPr>
        <w:pStyle w:val="BodyText"/>
        <w:spacing w:line="480" w:lineRule="auto"/>
        <w:ind w:left="460" w:right="117" w:firstLine="720"/>
        <w:jc w:val="both"/>
      </w:pPr>
      <w:r>
        <w:rPr/>
        <w:t>Going into more detail about source code readability, Scalabrino et al. propose</w:t>
      </w:r>
      <w:r>
        <w:rPr>
          <w:spacing w:val="1"/>
        </w:rPr>
        <w:t> </w:t>
      </w:r>
      <w:r>
        <w:rPr/>
        <w:t>some</w:t>
      </w:r>
      <w:r>
        <w:rPr>
          <w:spacing w:val="-9"/>
        </w:rPr>
        <w:t> </w:t>
      </w:r>
      <w:r>
        <w:rPr/>
        <w:t>readability</w:t>
      </w:r>
      <w:r>
        <w:rPr>
          <w:spacing w:val="-9"/>
        </w:rPr>
        <w:t> </w:t>
      </w:r>
      <w:r>
        <w:rPr/>
        <w:t>models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include</w:t>
      </w:r>
      <w:r>
        <w:rPr>
          <w:spacing w:val="-9"/>
        </w:rPr>
        <w:t> </w:t>
      </w:r>
      <w:r>
        <w:rPr/>
        <w:t>multiple</w:t>
      </w:r>
      <w:r>
        <w:rPr>
          <w:spacing w:val="-9"/>
        </w:rPr>
        <w:t> </w:t>
      </w:r>
      <w:r>
        <w:rPr/>
        <w:t>textual</w:t>
      </w:r>
      <w:r>
        <w:rPr>
          <w:spacing w:val="-9"/>
        </w:rPr>
        <w:t> </w:t>
      </w:r>
      <w:r>
        <w:rPr/>
        <w:t>features</w:t>
      </w:r>
      <w:r>
        <w:rPr>
          <w:spacing w:val="-9"/>
        </w:rPr>
        <w:t> </w:t>
      </w:r>
      <w:r>
        <w:rPr/>
        <w:t>which</w:t>
      </w:r>
      <w:r>
        <w:rPr>
          <w:spacing w:val="-9"/>
        </w:rPr>
        <w:t> </w:t>
      </w:r>
      <w:r>
        <w:rPr/>
        <w:t>need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considered</w:t>
      </w:r>
      <w:r>
        <w:rPr>
          <w:spacing w:val="-58"/>
        </w:rPr>
        <w:t> </w:t>
      </w:r>
      <w:r>
        <w:rPr>
          <w:spacing w:val="-1"/>
        </w:rPr>
        <w:t>when</w:t>
      </w:r>
      <w:r>
        <w:rPr>
          <w:spacing w:val="-15"/>
        </w:rPr>
        <w:t> </w:t>
      </w:r>
      <w:r>
        <w:rPr>
          <w:spacing w:val="-1"/>
        </w:rPr>
        <w:t>measuring</w:t>
      </w:r>
      <w:r>
        <w:rPr>
          <w:spacing w:val="-14"/>
        </w:rPr>
        <w:t> </w:t>
      </w:r>
      <w:r>
        <w:rPr>
          <w:spacing w:val="-1"/>
        </w:rPr>
        <w:t>code</w:t>
      </w:r>
      <w:r>
        <w:rPr>
          <w:spacing w:val="-15"/>
        </w:rPr>
        <w:t> </w:t>
      </w:r>
      <w:r>
        <w:rPr>
          <w:spacing w:val="-1"/>
        </w:rPr>
        <w:t>readability</w:t>
      </w:r>
      <w:r>
        <w:rPr>
          <w:spacing w:val="-13"/>
        </w:rPr>
        <w:t> </w:t>
      </w:r>
      <w:r>
        <w:rPr/>
        <w:t>(Scalabrino</w:t>
      </w:r>
      <w:r>
        <w:rPr>
          <w:spacing w:val="-15"/>
        </w:rPr>
        <w:t> </w:t>
      </w:r>
      <w:r>
        <w:rPr/>
        <w:t>et</w:t>
      </w:r>
      <w:r>
        <w:rPr>
          <w:spacing w:val="-14"/>
        </w:rPr>
        <w:t> </w:t>
      </w:r>
      <w:r>
        <w:rPr/>
        <w:t>al.,</w:t>
      </w:r>
      <w:r>
        <w:rPr>
          <w:spacing w:val="-15"/>
        </w:rPr>
        <w:t> </w:t>
      </w:r>
      <w:r>
        <w:rPr/>
        <w:t>2016).</w:t>
      </w:r>
      <w:r>
        <w:rPr>
          <w:spacing w:val="-14"/>
        </w:rPr>
        <w:t> </w:t>
      </w:r>
      <w:r>
        <w:rPr/>
        <w:t>However,</w:t>
      </w:r>
      <w:r>
        <w:rPr>
          <w:spacing w:val="-15"/>
        </w:rPr>
        <w:t> </w:t>
      </w:r>
      <w:r>
        <w:rPr/>
        <w:t>adding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previous</w:t>
      </w:r>
      <w:r>
        <w:rPr>
          <w:spacing w:val="-57"/>
        </w:rPr>
        <w:t> </w:t>
      </w:r>
      <w:r>
        <w:rPr/>
        <w:t>findings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use</w:t>
      </w:r>
      <w:r>
        <w:rPr>
          <w:spacing w:val="-14"/>
        </w:rPr>
        <w:t> </w:t>
      </w:r>
      <w:r>
        <w:rPr/>
        <w:t>only</w:t>
      </w:r>
      <w:r>
        <w:rPr>
          <w:spacing w:val="-15"/>
        </w:rPr>
        <w:t> </w:t>
      </w:r>
      <w:r>
        <w:rPr/>
        <w:t>structural</w:t>
      </w:r>
      <w:r>
        <w:rPr>
          <w:spacing w:val="-14"/>
        </w:rPr>
        <w:t> </w:t>
      </w:r>
      <w:r>
        <w:rPr/>
        <w:t>features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measuring</w:t>
      </w:r>
      <w:r>
        <w:rPr>
          <w:spacing w:val="-15"/>
        </w:rPr>
        <w:t> </w:t>
      </w:r>
      <w:r>
        <w:rPr/>
        <w:t>source</w:t>
      </w:r>
      <w:r>
        <w:rPr>
          <w:spacing w:val="-14"/>
        </w:rPr>
        <w:t> </w:t>
      </w:r>
      <w:r>
        <w:rPr/>
        <w:t>code</w:t>
      </w:r>
      <w:r>
        <w:rPr>
          <w:spacing w:val="-15"/>
        </w:rPr>
        <w:t> </w:t>
      </w:r>
      <w:r>
        <w:rPr/>
        <w:t>readability</w:t>
      </w:r>
      <w:r>
        <w:rPr>
          <w:spacing w:val="-14"/>
        </w:rPr>
        <w:t> </w:t>
      </w:r>
      <w:r>
        <w:rPr/>
        <w:t>(such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lines</w:t>
      </w:r>
      <w:r>
        <w:rPr>
          <w:spacing w:val="-57"/>
        </w:rPr>
        <w:t> </w:t>
      </w:r>
      <w:r>
        <w:rPr/>
        <w:t>of</w:t>
      </w:r>
      <w:r>
        <w:rPr>
          <w:spacing w:val="-13"/>
        </w:rPr>
        <w:t> </w:t>
      </w:r>
      <w:r>
        <w:rPr/>
        <w:t>code),</w:t>
      </w:r>
      <w:r>
        <w:rPr>
          <w:spacing w:val="-13"/>
        </w:rPr>
        <w:t> </w:t>
      </w:r>
      <w:r>
        <w:rPr/>
        <w:t>Scalabrino</w:t>
      </w:r>
      <w:r>
        <w:rPr>
          <w:spacing w:val="-12"/>
        </w:rPr>
        <w:t> </w:t>
      </w:r>
      <w:r>
        <w:rPr/>
        <w:t>et</w:t>
      </w:r>
      <w:r>
        <w:rPr>
          <w:spacing w:val="-13"/>
        </w:rPr>
        <w:t> </w:t>
      </w:r>
      <w:r>
        <w:rPr/>
        <w:t>al.</w:t>
      </w:r>
      <w:r>
        <w:rPr>
          <w:spacing w:val="-12"/>
        </w:rPr>
        <w:t> </w:t>
      </w:r>
      <w:r>
        <w:rPr/>
        <w:t>provide</w:t>
      </w:r>
      <w:r>
        <w:rPr>
          <w:spacing w:val="-13"/>
        </w:rPr>
        <w:t> </w:t>
      </w:r>
      <w:r>
        <w:rPr/>
        <w:t>more</w:t>
      </w:r>
      <w:r>
        <w:rPr>
          <w:spacing w:val="-12"/>
        </w:rPr>
        <w:t> </w:t>
      </w:r>
      <w:r>
        <w:rPr/>
        <w:t>textual</w:t>
      </w:r>
      <w:r>
        <w:rPr>
          <w:spacing w:val="-13"/>
        </w:rPr>
        <w:t> </w:t>
      </w:r>
      <w:r>
        <w:rPr/>
        <w:t>features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utilize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source</w:t>
      </w:r>
      <w:r>
        <w:rPr>
          <w:spacing w:val="-13"/>
        </w:rPr>
        <w:t> </w:t>
      </w:r>
      <w:r>
        <w:rPr/>
        <w:t>code</w:t>
      </w:r>
      <w:r>
        <w:rPr>
          <w:spacing w:val="-12"/>
        </w:rPr>
        <w:t> </w:t>
      </w:r>
      <w:r>
        <w:rPr/>
        <w:t>readability</w:t>
      </w:r>
      <w:r>
        <w:rPr>
          <w:spacing w:val="-58"/>
        </w:rPr>
        <w:t> </w:t>
      </w:r>
      <w:r>
        <w:rPr/>
        <w:t>characterization (such as identifiers and comments quality). These features were selected</w:t>
      </w:r>
      <w:r>
        <w:rPr>
          <w:spacing w:val="1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relationship</w:t>
      </w:r>
      <w:r>
        <w:rPr>
          <w:spacing w:val="-4"/>
        </w:rPr>
        <w:t> </w:t>
      </w:r>
      <w:r>
        <w:rPr/>
        <w:t>between</w:t>
      </w:r>
      <w:r>
        <w:rPr>
          <w:spacing w:val="-4"/>
        </w:rPr>
        <w:t> </w:t>
      </w:r>
      <w:r>
        <w:rPr/>
        <w:t>using</w:t>
      </w:r>
      <w:r>
        <w:rPr>
          <w:spacing w:val="-3"/>
        </w:rPr>
        <w:t> </w:t>
      </w:r>
      <w:r>
        <w:rPr/>
        <w:t>high-quality</w:t>
      </w:r>
      <w:r>
        <w:rPr>
          <w:spacing w:val="-4"/>
        </w:rPr>
        <w:t> </w:t>
      </w:r>
      <w:r>
        <w:rPr/>
        <w:t>source</w:t>
      </w:r>
      <w:r>
        <w:rPr>
          <w:spacing w:val="-4"/>
        </w:rPr>
        <w:t> </w:t>
      </w:r>
      <w:r>
        <w:rPr/>
        <w:t>code</w:t>
      </w:r>
      <w:r>
        <w:rPr>
          <w:spacing w:val="-4"/>
        </w:rPr>
        <w:t> </w:t>
      </w:r>
      <w:r>
        <w:rPr/>
        <w:t>comments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identifier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9"/>
        <w:jc w:val="both"/>
      </w:pPr>
      <w:r>
        <w:rPr/>
        <w:t>names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readability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(logistic</w:t>
      </w:r>
      <w:r>
        <w:rPr>
          <w:spacing w:val="1"/>
        </w:rPr>
        <w:t> </w:t>
      </w:r>
      <w:r>
        <w:rPr/>
        <w:t>regression</w:t>
      </w:r>
      <w:r>
        <w:rPr>
          <w:spacing w:val="-9"/>
        </w:rPr>
        <w:t> </w:t>
      </w:r>
      <w:r>
        <w:rPr/>
        <w:t>classification)</w:t>
      </w:r>
      <w:r>
        <w:rPr>
          <w:spacing w:val="-9"/>
        </w:rPr>
        <w:t> </w:t>
      </w:r>
      <w:r>
        <w:rPr/>
        <w:t>were</w:t>
      </w:r>
      <w:r>
        <w:rPr>
          <w:spacing w:val="-8"/>
        </w:rPr>
        <w:t> </w:t>
      </w:r>
      <w:r>
        <w:rPr/>
        <w:t>built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trained</w:t>
      </w:r>
      <w:r>
        <w:rPr>
          <w:spacing w:val="-9"/>
        </w:rPr>
        <w:t> </w:t>
      </w:r>
      <w:r>
        <w:rPr/>
        <w:t>using</w:t>
      </w:r>
      <w:r>
        <w:rPr>
          <w:spacing w:val="-9"/>
        </w:rPr>
        <w:t> </w:t>
      </w:r>
      <w:r>
        <w:rPr/>
        <w:t>three</w:t>
      </w:r>
      <w:r>
        <w:rPr>
          <w:spacing w:val="-8"/>
        </w:rPr>
        <w:t> </w:t>
      </w:r>
      <w:r>
        <w:rPr/>
        <w:t>different</w:t>
      </w:r>
      <w:r>
        <w:rPr>
          <w:spacing w:val="-9"/>
        </w:rPr>
        <w:t> </w:t>
      </w:r>
      <w:r>
        <w:rPr/>
        <w:t>data</w:t>
      </w:r>
      <w:r>
        <w:rPr>
          <w:spacing w:val="-8"/>
        </w:rPr>
        <w:t> </w:t>
      </w:r>
      <w:r>
        <w:rPr/>
        <w:t>sets,</w:t>
      </w:r>
      <w:r>
        <w:rPr>
          <w:spacing w:val="-9"/>
        </w:rPr>
        <w:t> </w:t>
      </w:r>
      <w:r>
        <w:rPr/>
        <w:t>which</w:t>
      </w:r>
      <w:r>
        <w:rPr>
          <w:spacing w:val="-9"/>
        </w:rPr>
        <w:t> </w:t>
      </w:r>
      <w:r>
        <w:rPr/>
        <w:t>have,</w:t>
      </w:r>
      <w:r>
        <w:rPr>
          <w:spacing w:val="-57"/>
        </w:rPr>
        <w:t> </w:t>
      </w:r>
      <w:r>
        <w:rPr/>
        <w:t>in total, more than 5000 subjects who manually assessed the readability of 600 code</w:t>
      </w:r>
      <w:r>
        <w:rPr>
          <w:spacing w:val="1"/>
        </w:rPr>
        <w:t> </w:t>
      </w:r>
      <w:r>
        <w:rPr/>
        <w:t>snippets. The results show that the combination of the textual and structural source code</w:t>
      </w:r>
      <w:r>
        <w:rPr>
          <w:spacing w:val="1"/>
        </w:rPr>
        <w:t> </w:t>
      </w:r>
      <w:r>
        <w:rPr/>
        <w:t>prosperities</w:t>
      </w:r>
      <w:r>
        <w:rPr>
          <w:spacing w:val="-2"/>
        </w:rPr>
        <w:t> </w:t>
      </w:r>
      <w:r>
        <w:rPr/>
        <w:t>would</w:t>
      </w:r>
      <w:r>
        <w:rPr>
          <w:spacing w:val="-1"/>
        </w:rPr>
        <w:t> </w:t>
      </w:r>
      <w:r>
        <w:rPr/>
        <w:t>increase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model</w:t>
      </w:r>
      <w:r>
        <w:rPr>
          <w:spacing w:val="-2"/>
        </w:rPr>
        <w:t> </w:t>
      </w:r>
      <w:r>
        <w:rPr/>
        <w:t>accuracy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measuring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readability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code.</w:t>
      </w:r>
    </w:p>
    <w:p>
      <w:pPr>
        <w:pStyle w:val="BodyText"/>
        <w:spacing w:line="480" w:lineRule="auto"/>
        <w:ind w:left="460" w:right="119" w:firstLine="720"/>
        <w:jc w:val="both"/>
      </w:pPr>
      <w:r>
        <w:rPr/>
        <w:t>Similarly,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findings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Wulff-Jensen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al.</w:t>
      </w:r>
      <w:r>
        <w:rPr>
          <w:spacing w:val="-3"/>
        </w:rPr>
        <w:t> </w:t>
      </w:r>
      <w:r>
        <w:rPr/>
        <w:t>study</w:t>
      </w:r>
      <w:r>
        <w:rPr>
          <w:spacing w:val="-3"/>
        </w:rPr>
        <w:t> </w:t>
      </w:r>
      <w:r>
        <w:rPr/>
        <w:t>further</w:t>
      </w:r>
      <w:r>
        <w:rPr>
          <w:spacing w:val="-3"/>
        </w:rPr>
        <w:t> </w:t>
      </w:r>
      <w:r>
        <w:rPr/>
        <w:t>support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idea</w:t>
      </w:r>
      <w:r>
        <w:rPr>
          <w:spacing w:val="-3"/>
        </w:rPr>
        <w:t> </w:t>
      </w:r>
      <w:r>
        <w:rPr/>
        <w:t>that</w:t>
      </w:r>
      <w:r>
        <w:rPr>
          <w:spacing w:val="-58"/>
        </w:rPr>
        <w:t> </w:t>
      </w:r>
      <w:r>
        <w:rPr/>
        <w:t>the structural and textual code properties’ effects on source code readability can reflect</w:t>
      </w:r>
      <w:r>
        <w:rPr>
          <w:spacing w:val="1"/>
        </w:rPr>
        <w:t> </w:t>
      </w:r>
      <w:r>
        <w:rPr/>
        <w:t>comprehension (Wulff-Jensen et al., 2019). As the purpose of the study is to examine</w:t>
      </w:r>
      <w:r>
        <w:rPr>
          <w:spacing w:val="1"/>
        </w:rPr>
        <w:t> </w:t>
      </w:r>
      <w:r>
        <w:rPr/>
        <w:t>readability, the fixations of 21 participants were collected during an eye-tracking study</w:t>
      </w:r>
      <w:r>
        <w:rPr>
          <w:spacing w:val="1"/>
        </w:rPr>
        <w:t> </w:t>
      </w:r>
      <w:r>
        <w:rPr/>
        <w:t>while reading four code snippets. After reading the code, subjects were asked to answer</w:t>
      </w:r>
      <w:r>
        <w:rPr>
          <w:spacing w:val="1"/>
        </w:rPr>
        <w:t> </w:t>
      </w:r>
      <w:r>
        <w:rPr/>
        <w:t>two different questionnaires concerning their ability to comprehend it and their expertise,</w:t>
      </w:r>
      <w:r>
        <w:rPr>
          <w:spacing w:val="1"/>
        </w:rPr>
        <w:t> </w:t>
      </w:r>
      <w:r>
        <w:rPr/>
        <w:t>then write a summary explaining their understanding of the code. The increase in the</w:t>
      </w:r>
      <w:r>
        <w:rPr>
          <w:spacing w:val="1"/>
        </w:rPr>
        <w:t> </w:t>
      </w:r>
      <w:r>
        <w:rPr/>
        <w:t>fixation duration metric was used as an indicator that missing structural/textual features</w:t>
      </w:r>
      <w:r>
        <w:rPr>
          <w:spacing w:val="1"/>
        </w:rPr>
        <w:t> </w:t>
      </w:r>
      <w:r>
        <w:rPr/>
        <w:t>have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negative</w:t>
      </w:r>
      <w:r>
        <w:rPr>
          <w:spacing w:val="-4"/>
        </w:rPr>
        <w:t> </w:t>
      </w:r>
      <w:r>
        <w:rPr/>
        <w:t>impact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code</w:t>
      </w:r>
      <w:r>
        <w:rPr>
          <w:spacing w:val="-4"/>
        </w:rPr>
        <w:t> </w:t>
      </w:r>
      <w:r>
        <w:rPr/>
        <w:t>readability.</w:t>
      </w:r>
      <w:r>
        <w:rPr>
          <w:spacing w:val="-4"/>
        </w:rPr>
        <w:t> </w:t>
      </w:r>
      <w:r>
        <w:rPr/>
        <w:t>Like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findings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Scalabrino</w:t>
      </w:r>
      <w:r>
        <w:rPr>
          <w:spacing w:val="-4"/>
        </w:rPr>
        <w:t> </w:t>
      </w:r>
      <w:r>
        <w:rPr/>
        <w:t>et</w:t>
      </w:r>
      <w:r>
        <w:rPr>
          <w:spacing w:val="-5"/>
        </w:rPr>
        <w:t> </w:t>
      </w:r>
      <w:r>
        <w:rPr/>
        <w:t>al.</w:t>
      </w:r>
      <w:r>
        <w:rPr>
          <w:spacing w:val="-4"/>
        </w:rPr>
        <w:t> </w:t>
      </w:r>
      <w:r>
        <w:rPr/>
        <w:t>but</w:t>
      </w:r>
      <w:r>
        <w:rPr>
          <w:spacing w:val="-4"/>
        </w:rPr>
        <w:t> </w:t>
      </w:r>
      <w:r>
        <w:rPr/>
        <w:t>using</w:t>
      </w:r>
      <w:r>
        <w:rPr>
          <w:spacing w:val="-57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technology,</w:t>
      </w:r>
      <w:r>
        <w:rPr>
          <w:spacing w:val="-3"/>
        </w:rPr>
        <w:t> </w:t>
      </w:r>
      <w:r>
        <w:rPr/>
        <w:t>Wulff-Jensen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al.</w:t>
      </w:r>
      <w:r>
        <w:rPr>
          <w:spacing w:val="-4"/>
        </w:rPr>
        <w:t> </w:t>
      </w:r>
      <w:r>
        <w:rPr/>
        <w:t>conclude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textual</w:t>
      </w:r>
      <w:r>
        <w:rPr>
          <w:spacing w:val="-4"/>
        </w:rPr>
        <w:t> </w:t>
      </w:r>
      <w:r>
        <w:rPr/>
        <w:t>code</w:t>
      </w:r>
      <w:r>
        <w:rPr>
          <w:spacing w:val="-3"/>
        </w:rPr>
        <w:t> </w:t>
      </w:r>
      <w:r>
        <w:rPr/>
        <w:t>features</w:t>
      </w:r>
      <w:r>
        <w:rPr>
          <w:spacing w:val="-3"/>
        </w:rPr>
        <w:t> </w:t>
      </w:r>
      <w:r>
        <w:rPr/>
        <w:t>can</w:t>
      </w:r>
      <w:r>
        <w:rPr>
          <w:spacing w:val="-58"/>
        </w:rPr>
        <w:t> </w:t>
      </w:r>
      <w:r>
        <w:rPr/>
        <w:t>result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better</w:t>
      </w:r>
      <w:r>
        <w:rPr>
          <w:spacing w:val="-10"/>
        </w:rPr>
        <w:t> </w:t>
      </w:r>
      <w:r>
        <w:rPr/>
        <w:t>comprehension</w:t>
      </w:r>
      <w:r>
        <w:rPr>
          <w:spacing w:val="-10"/>
        </w:rPr>
        <w:t> </w:t>
      </w:r>
      <w:r>
        <w:rPr/>
        <w:t>process.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result</w:t>
      </w:r>
      <w:r>
        <w:rPr>
          <w:spacing w:val="-10"/>
        </w:rPr>
        <w:t> </w:t>
      </w:r>
      <w:r>
        <w:rPr/>
        <w:t>was</w:t>
      </w:r>
      <w:r>
        <w:rPr>
          <w:spacing w:val="-10"/>
        </w:rPr>
        <w:t> </w:t>
      </w:r>
      <w:r>
        <w:rPr/>
        <w:t>noted</w:t>
      </w:r>
      <w:r>
        <w:rPr>
          <w:spacing w:val="-10"/>
        </w:rPr>
        <w:t> </w:t>
      </w:r>
      <w:r>
        <w:rPr/>
        <w:t>after</w:t>
      </w:r>
      <w:r>
        <w:rPr>
          <w:spacing w:val="-10"/>
        </w:rPr>
        <w:t> </w:t>
      </w:r>
      <w:r>
        <w:rPr/>
        <w:t>recording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significant</w:t>
      </w:r>
      <w:r>
        <w:rPr>
          <w:spacing w:val="-58"/>
        </w:rPr>
        <w:t> </w:t>
      </w:r>
      <w:r>
        <w:rPr/>
        <w:t>increase in the average gaze time over the source code with no textual features compared</w:t>
      </w:r>
      <w:r>
        <w:rPr>
          <w:spacing w:val="1"/>
        </w:rPr>
        <w:t> </w:t>
      </w:r>
      <w:r>
        <w:rPr/>
        <w:t>to the average time spent reading other code snippets. There is also a decrease in the</w:t>
      </w:r>
      <w:r>
        <w:rPr>
          <w:spacing w:val="1"/>
        </w:rPr>
        <w:t> </w:t>
      </w:r>
      <w:r>
        <w:rPr>
          <w:spacing w:val="-1"/>
        </w:rPr>
        <w:t>accuracy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summaries</w:t>
      </w:r>
      <w:r>
        <w:rPr>
          <w:spacing w:val="-14"/>
        </w:rPr>
        <w:t> </w:t>
      </w:r>
      <w:r>
        <w:rPr/>
        <w:t>(more</w:t>
      </w:r>
      <w:r>
        <w:rPr>
          <w:spacing w:val="-13"/>
        </w:rPr>
        <w:t> </w:t>
      </w:r>
      <w:r>
        <w:rPr/>
        <w:t>mistakes)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missing</w:t>
      </w:r>
      <w:r>
        <w:rPr>
          <w:spacing w:val="-14"/>
        </w:rPr>
        <w:t> </w:t>
      </w:r>
      <w:r>
        <w:rPr/>
        <w:t>textual</w:t>
      </w:r>
      <w:r>
        <w:rPr>
          <w:spacing w:val="-13"/>
        </w:rPr>
        <w:t> </w:t>
      </w:r>
      <w:r>
        <w:rPr/>
        <w:t>features.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/>
        <w:t>result</w:t>
      </w:r>
      <w:r>
        <w:rPr>
          <w:spacing w:val="-14"/>
        </w:rPr>
        <w:t> </w:t>
      </w:r>
      <w:r>
        <w:rPr/>
        <w:t>shows</w:t>
      </w:r>
      <w:r>
        <w:rPr>
          <w:spacing w:val="-57"/>
        </w:rPr>
        <w:t> </w:t>
      </w:r>
      <w:r>
        <w:rPr/>
        <w:t>the importance of containing textual code properties that support the understanding of the</w:t>
      </w:r>
      <w:r>
        <w:rPr>
          <w:spacing w:val="-57"/>
        </w:rPr>
        <w:t> </w:t>
      </w:r>
      <w:r>
        <w:rPr/>
        <w:t>code.</w:t>
      </w:r>
      <w:r>
        <w:rPr>
          <w:spacing w:val="-11"/>
        </w:rPr>
        <w:t> </w:t>
      </w:r>
      <w:r>
        <w:rPr/>
        <w:t>However,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researchers</w:t>
      </w:r>
      <w:r>
        <w:rPr>
          <w:spacing w:val="-10"/>
        </w:rPr>
        <w:t> </w:t>
      </w:r>
      <w:r>
        <w:rPr/>
        <w:t>noticed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lack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structural</w:t>
      </w:r>
      <w:r>
        <w:rPr>
          <w:spacing w:val="-11"/>
        </w:rPr>
        <w:t> </w:t>
      </w:r>
      <w:r>
        <w:rPr/>
        <w:t>features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code</w:t>
      </w:r>
      <w:r>
        <w:rPr>
          <w:spacing w:val="-11"/>
        </w:rPr>
        <w:t> </w:t>
      </w:r>
      <w:r>
        <w:rPr/>
        <w:t>result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noticeable increase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/>
        <w:t>fixation</w:t>
      </w:r>
      <w:r>
        <w:rPr>
          <w:spacing w:val="-1"/>
        </w:rPr>
        <w:t> </w:t>
      </w:r>
      <w:r>
        <w:rPr/>
        <w:t>count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saccade</w:t>
      </w:r>
      <w:r>
        <w:rPr>
          <w:spacing w:val="-2"/>
        </w:rPr>
        <w:t> </w:t>
      </w:r>
      <w:r>
        <w:rPr/>
        <w:t>length metric.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numPr>
          <w:ilvl w:val="2"/>
          <w:numId w:val="7"/>
        </w:numPr>
        <w:tabs>
          <w:tab w:pos="1179" w:val="left" w:leader="none"/>
          <w:tab w:pos="1180" w:val="left" w:leader="none"/>
        </w:tabs>
        <w:spacing w:line="240" w:lineRule="auto" w:before="90" w:after="0"/>
        <w:ind w:left="1180" w:right="0" w:hanging="720"/>
        <w:jc w:val="left"/>
      </w:pPr>
      <w:r>
        <w:rPr/>
        <w:t>Expertise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Program</w:t>
      </w:r>
      <w:r>
        <w:rPr>
          <w:spacing w:val="-2"/>
        </w:rPr>
        <w:t> </w:t>
      </w:r>
      <w:r>
        <w:rPr/>
        <w:t>Comprehension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9" w:firstLine="720"/>
        <w:jc w:val="both"/>
      </w:pPr>
      <w:r>
        <w:rPr/>
        <w:t>Scalabrino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quantifying</w:t>
      </w:r>
      <w:r>
        <w:rPr>
          <w:spacing w:val="1"/>
        </w:rPr>
        <w:t> </w:t>
      </w:r>
      <w:r>
        <w:rPr/>
        <w:t>understandability</w:t>
      </w:r>
      <w:r>
        <w:rPr>
          <w:spacing w:val="1"/>
        </w:rPr>
        <w:t> </w:t>
      </w:r>
      <w:r>
        <w:rPr/>
        <w:t>empirically</w:t>
      </w:r>
      <w:r>
        <w:rPr>
          <w:spacing w:val="1"/>
        </w:rPr>
        <w:t> </w:t>
      </w:r>
      <w:r>
        <w:rPr/>
        <w:t>(Scalabrino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investigate:</w:t>
      </w:r>
      <w:r>
        <w:rPr>
          <w:spacing w:val="1"/>
        </w:rPr>
        <w:t> </w:t>
      </w:r>
      <w:r>
        <w:rPr/>
        <w:t>metrics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developers,</w:t>
      </w:r>
      <w:r>
        <w:rPr>
          <w:spacing w:val="1"/>
        </w:rPr>
        <w:t> </w:t>
      </w:r>
      <w:r>
        <w:rPr/>
        <w:t>metrics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documentation, and metrics related to the code. Their experiment includes 46 developers</w:t>
      </w:r>
      <w:r>
        <w:rPr>
          <w:spacing w:val="1"/>
        </w:rPr>
        <w:t> </w:t>
      </w:r>
      <w:r>
        <w:rPr/>
        <w:t>with multiple expertise levels who were asked to understand 6 code snippets in Java and</w:t>
      </w:r>
      <w:r>
        <w:rPr>
          <w:spacing w:val="1"/>
        </w:rPr>
        <w:t> </w:t>
      </w:r>
      <w:r>
        <w:rPr/>
        <w:t>then answer three comprehension questions about the code. However, understandability</w:t>
      </w:r>
      <w:r>
        <w:rPr>
          <w:spacing w:val="1"/>
        </w:rPr>
        <w:t> </w:t>
      </w:r>
      <w:r>
        <w:rPr/>
        <w:t>was measured by design variables related to the time needed and the programmers’</w:t>
      </w:r>
      <w:r>
        <w:rPr>
          <w:spacing w:val="1"/>
        </w:rPr>
        <w:t> </w:t>
      </w:r>
      <w:r>
        <w:rPr/>
        <w:t>comprehension of the task (i.e., participants choose the answer between understand or</w:t>
      </w:r>
      <w:r>
        <w:rPr>
          <w:spacing w:val="1"/>
        </w:rPr>
        <w:t> </w:t>
      </w:r>
      <w:r>
        <w:rPr/>
        <w:t>cannot</w:t>
      </w:r>
      <w:r>
        <w:rPr>
          <w:spacing w:val="-15"/>
        </w:rPr>
        <w:t> </w:t>
      </w:r>
      <w:r>
        <w:rPr/>
        <w:t>understand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code).</w:t>
      </w:r>
      <w:r>
        <w:rPr>
          <w:spacing w:val="-15"/>
        </w:rPr>
        <w:t> </w:t>
      </w:r>
      <w:r>
        <w:rPr/>
        <w:t>By</w:t>
      </w:r>
      <w:r>
        <w:rPr>
          <w:spacing w:val="-15"/>
        </w:rPr>
        <w:t> </w:t>
      </w:r>
      <w:r>
        <w:rPr/>
        <w:t>testing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correlation</w:t>
      </w:r>
      <w:r>
        <w:rPr>
          <w:spacing w:val="-15"/>
        </w:rPr>
        <w:t> </w:t>
      </w:r>
      <w:r>
        <w:rPr/>
        <w:t>between</w:t>
      </w:r>
      <w:r>
        <w:rPr>
          <w:spacing w:val="-15"/>
        </w:rPr>
        <w:t> </w:t>
      </w:r>
      <w:r>
        <w:rPr/>
        <w:t>understandability</w:t>
      </w:r>
      <w:r>
        <w:rPr>
          <w:spacing w:val="-15"/>
        </w:rPr>
        <w:t> </w:t>
      </w:r>
      <w:r>
        <w:rPr/>
        <w:t>variables</w:t>
      </w:r>
      <w:r>
        <w:rPr>
          <w:spacing w:val="-58"/>
        </w:rPr>
        <w:t> </w:t>
      </w:r>
      <w:r>
        <w:rPr/>
        <w:t>and</w:t>
      </w:r>
      <w:r>
        <w:rPr>
          <w:spacing w:val="-6"/>
        </w:rPr>
        <w:t> </w:t>
      </w:r>
      <w:r>
        <w:rPr/>
        <w:t>other</w:t>
      </w:r>
      <w:r>
        <w:rPr>
          <w:spacing w:val="-5"/>
        </w:rPr>
        <w:t> </w:t>
      </w:r>
      <w:r>
        <w:rPr/>
        <w:t>metrics,</w:t>
      </w:r>
      <w:r>
        <w:rPr>
          <w:spacing w:val="-6"/>
        </w:rPr>
        <w:t> </w:t>
      </w:r>
      <w:r>
        <w:rPr/>
        <w:t>they</w:t>
      </w:r>
      <w:r>
        <w:rPr>
          <w:spacing w:val="-5"/>
        </w:rPr>
        <w:t> </w:t>
      </w:r>
      <w:r>
        <w:rPr/>
        <w:t>noted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none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defined</w:t>
      </w:r>
      <w:r>
        <w:rPr>
          <w:spacing w:val="-5"/>
        </w:rPr>
        <w:t> </w:t>
      </w:r>
      <w:r>
        <w:rPr/>
        <w:t>metrics</w:t>
      </w:r>
      <w:r>
        <w:rPr>
          <w:spacing w:val="-5"/>
        </w:rPr>
        <w:t> </w:t>
      </w:r>
      <w:r>
        <w:rPr/>
        <w:t>could</w:t>
      </w:r>
      <w:r>
        <w:rPr>
          <w:spacing w:val="-6"/>
        </w:rPr>
        <w:t> </w:t>
      </w:r>
      <w:r>
        <w:rPr/>
        <w:t>form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relatively</w:t>
      </w:r>
      <w:r>
        <w:rPr>
          <w:spacing w:val="-6"/>
        </w:rPr>
        <w:t> </w:t>
      </w:r>
      <w:r>
        <w:rPr/>
        <w:t>good</w:t>
      </w:r>
      <w:r>
        <w:rPr>
          <w:spacing w:val="-57"/>
        </w:rPr>
        <w:t> </w:t>
      </w:r>
      <w:r>
        <w:rPr/>
        <w:t>correlation with the understandability. Focusing mainly on developer experience metrics,</w:t>
      </w:r>
      <w:r>
        <w:rPr>
          <w:spacing w:val="1"/>
        </w:rPr>
        <w:t> </w:t>
      </w:r>
      <w:r>
        <w:rPr/>
        <w:t>the result shows that there is a weak correlation between the amount of time needed to</w:t>
      </w:r>
      <w:r>
        <w:rPr>
          <w:spacing w:val="1"/>
        </w:rPr>
        <w:t> </w:t>
      </w:r>
      <w:r>
        <w:rPr/>
        <w:t>comprehend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code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years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experience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Java</w:t>
      </w:r>
      <w:r>
        <w:rPr>
          <w:spacing w:val="-10"/>
        </w:rPr>
        <w:t> </w:t>
      </w:r>
      <w:r>
        <w:rPr/>
        <w:t>programming</w:t>
      </w:r>
      <w:r>
        <w:rPr>
          <w:spacing w:val="-11"/>
        </w:rPr>
        <w:t> </w:t>
      </w:r>
      <w:r>
        <w:rPr/>
        <w:t>language.</w:t>
      </w:r>
      <w:r>
        <w:rPr>
          <w:spacing w:val="-10"/>
        </w:rPr>
        <w:t> </w:t>
      </w:r>
      <w:r>
        <w:rPr/>
        <w:t>Also,</w:t>
      </w:r>
      <w:r>
        <w:rPr>
          <w:spacing w:val="-57"/>
        </w:rPr>
        <w:t> </w:t>
      </w:r>
      <w:r>
        <w:rPr/>
        <w:t>developers with higher experience tend to perform better on the actual understanding</w:t>
      </w:r>
      <w:r>
        <w:rPr>
          <w:spacing w:val="1"/>
        </w:rPr>
        <w:t> </w:t>
      </w:r>
      <w:r>
        <w:rPr/>
        <w:t>metric, which tests the correctness accuracy for the programming comprehension tasks,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the less experienced subjects.</w:t>
      </w:r>
    </w:p>
    <w:p>
      <w:pPr>
        <w:pStyle w:val="BodyText"/>
        <w:spacing w:line="480" w:lineRule="auto" w:before="1"/>
        <w:ind w:left="460" w:right="118" w:firstLine="720"/>
        <w:jc w:val="both"/>
      </w:pPr>
      <w:r>
        <w:rPr/>
        <w:t>Recently, Peitek et al. introduce a new method to measure understandability using</w:t>
      </w:r>
      <w:r>
        <w:rPr>
          <w:spacing w:val="-57"/>
        </w:rPr>
        <w:t> </w:t>
      </w:r>
      <w:r>
        <w:rPr/>
        <w:t>a</w:t>
      </w:r>
      <w:r>
        <w:rPr>
          <w:spacing w:val="-11"/>
        </w:rPr>
        <w:t> </w:t>
      </w:r>
      <w:r>
        <w:rPr/>
        <w:t>brain</w:t>
      </w:r>
      <w:r>
        <w:rPr>
          <w:spacing w:val="-10"/>
        </w:rPr>
        <w:t> </w:t>
      </w:r>
      <w:r>
        <w:rPr/>
        <w:t>imaging</w:t>
      </w:r>
      <w:r>
        <w:rPr>
          <w:spacing w:val="-10"/>
        </w:rPr>
        <w:t> </w:t>
      </w:r>
      <w:r>
        <w:rPr/>
        <w:t>technique</w:t>
      </w:r>
      <w:r>
        <w:rPr>
          <w:spacing w:val="-10"/>
        </w:rPr>
        <w:t> </w:t>
      </w:r>
      <w:r>
        <w:rPr/>
        <w:t>(fMRI)</w:t>
      </w:r>
      <w:r>
        <w:rPr>
          <w:spacing w:val="-10"/>
        </w:rPr>
        <w:t> </w:t>
      </w:r>
      <w:r>
        <w:rPr/>
        <w:t>(Peitek</w:t>
      </w:r>
      <w:r>
        <w:rPr>
          <w:spacing w:val="-10"/>
        </w:rPr>
        <w:t> </w:t>
      </w:r>
      <w:r>
        <w:rPr/>
        <w:t>et</w:t>
      </w:r>
      <w:r>
        <w:rPr>
          <w:spacing w:val="-10"/>
        </w:rPr>
        <w:t> </w:t>
      </w:r>
      <w:r>
        <w:rPr/>
        <w:t>al.,</w:t>
      </w:r>
      <w:r>
        <w:rPr>
          <w:spacing w:val="-10"/>
        </w:rPr>
        <w:t> </w:t>
      </w:r>
      <w:r>
        <w:rPr/>
        <w:t>2020).</w:t>
      </w:r>
      <w:r>
        <w:rPr>
          <w:spacing w:val="-11"/>
        </w:rPr>
        <w:t> </w:t>
      </w:r>
      <w:r>
        <w:rPr/>
        <w:t>Specifically,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their</w:t>
      </w:r>
      <w:r>
        <w:rPr>
          <w:spacing w:val="-10"/>
        </w:rPr>
        <w:t> </w:t>
      </w:r>
      <w:r>
        <w:rPr/>
        <w:t>study,</w:t>
      </w:r>
      <w:r>
        <w:rPr>
          <w:spacing w:val="-10"/>
        </w:rPr>
        <w:t> </w:t>
      </w:r>
      <w:r>
        <w:rPr/>
        <w:t>they</w:t>
      </w:r>
      <w:r>
        <w:rPr>
          <w:spacing w:val="-10"/>
        </w:rPr>
        <w:t> </w:t>
      </w:r>
      <w:r>
        <w:rPr/>
        <w:t>use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BOLD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(blood</w:t>
      </w:r>
      <w:r>
        <w:rPr>
          <w:spacing w:val="1"/>
        </w:rPr>
        <w:t> </w:t>
      </w:r>
      <w:r>
        <w:rPr/>
        <w:t>oxygenation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dependent)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demonstrate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activation in the brain areas during the comprehension process. Seventeen students were</w:t>
      </w:r>
      <w:r>
        <w:rPr>
          <w:spacing w:val="1"/>
        </w:rPr>
        <w:t> </w:t>
      </w:r>
      <w:r>
        <w:rPr/>
        <w:t>recruited for</w:t>
      </w:r>
      <w:r>
        <w:rPr>
          <w:spacing w:val="1"/>
        </w:rPr>
        <w:t> </w:t>
      </w:r>
      <w:r>
        <w:rPr/>
        <w:t>the study.</w:t>
      </w:r>
      <w:r>
        <w:rPr>
          <w:spacing w:val="1"/>
        </w:rPr>
        <w:t> </w:t>
      </w:r>
      <w:r>
        <w:rPr/>
        <w:t>Then a</w:t>
      </w:r>
      <w:r>
        <w:rPr>
          <w:spacing w:val="1"/>
        </w:rPr>
        <w:t> </w:t>
      </w:r>
      <w:r>
        <w:rPr/>
        <w:t>replication</w:t>
      </w:r>
      <w:r>
        <w:rPr>
          <w:spacing w:val="1"/>
        </w:rPr>
        <w:t> </w:t>
      </w:r>
      <w:r>
        <w:rPr/>
        <w:t>experiment was</w:t>
      </w:r>
      <w:r>
        <w:rPr>
          <w:spacing w:val="1"/>
        </w:rPr>
        <w:t> </w:t>
      </w:r>
      <w:r>
        <w:rPr/>
        <w:t>conducted on</w:t>
      </w:r>
      <w:r>
        <w:rPr>
          <w:spacing w:val="1"/>
        </w:rPr>
        <w:t> </w:t>
      </w:r>
      <w:r>
        <w:rPr/>
        <w:t>11 more</w:t>
      </w:r>
      <w:r>
        <w:rPr>
          <w:spacing w:val="1"/>
        </w:rPr>
        <w:t> </w:t>
      </w:r>
      <w:r>
        <w:rPr/>
        <w:t>students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8"/>
        <w:jc w:val="both"/>
      </w:pPr>
      <w:r>
        <w:rPr/>
        <w:t>for confirmation purposes. The subjects’ expertise was determined using a self-evaluation</w:t>
      </w:r>
      <w:r>
        <w:rPr>
          <w:spacing w:val="-57"/>
        </w:rPr>
        <w:t> </w:t>
      </w:r>
      <w:r>
        <w:rPr/>
        <w:t>method on general programming and on the specific programming language used in the</w:t>
      </w:r>
      <w:r>
        <w:rPr>
          <w:spacing w:val="1"/>
        </w:rPr>
        <w:t> </w:t>
      </w:r>
      <w:r>
        <w:rPr/>
        <w:t>experiment</w:t>
      </w:r>
      <w:r>
        <w:rPr>
          <w:spacing w:val="-4"/>
        </w:rPr>
        <w:t> </w:t>
      </w:r>
      <w:r>
        <w:rPr/>
        <w:t>(Java).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question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role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experience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recorded</w:t>
      </w:r>
      <w:r>
        <w:rPr>
          <w:spacing w:val="-4"/>
        </w:rPr>
        <w:t> </w:t>
      </w:r>
      <w:r>
        <w:rPr/>
        <w:t>brain</w:t>
      </w:r>
      <w:r>
        <w:rPr>
          <w:spacing w:val="-3"/>
        </w:rPr>
        <w:t> </w:t>
      </w:r>
      <w:r>
        <w:rPr/>
        <w:t>signals,</w:t>
      </w:r>
      <w:r>
        <w:rPr>
          <w:spacing w:val="-58"/>
        </w:rPr>
        <w:t> </w:t>
      </w:r>
      <w:r>
        <w:rPr/>
        <w:t>the results of the study show that general programming experience does not influence</w:t>
      </w:r>
      <w:r>
        <w:rPr>
          <w:spacing w:val="1"/>
        </w:rPr>
        <w:t> </w:t>
      </w:r>
      <w:r>
        <w:rPr/>
        <w:t>lowering the brain activation (the cognitive effort). However, the results of the activation</w:t>
      </w:r>
      <w:r>
        <w:rPr>
          <w:spacing w:val="1"/>
        </w:rPr>
        <w:t> </w:t>
      </w:r>
      <w:r>
        <w:rPr/>
        <w:t>patterns reveal that the level of experience in Java correlates negatively with cognitive</w:t>
      </w:r>
      <w:r>
        <w:rPr>
          <w:spacing w:val="1"/>
        </w:rPr>
        <w:t> </w:t>
      </w:r>
      <w:r>
        <w:rPr/>
        <w:t>efforts. These findings further support the association between the experience factor and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performed mental</w:t>
      </w:r>
      <w:r>
        <w:rPr>
          <w:spacing w:val="-1"/>
        </w:rPr>
        <w:t> </w:t>
      </w:r>
      <w:r>
        <w:rPr/>
        <w:t>efforts during the</w:t>
      </w:r>
      <w:r>
        <w:rPr>
          <w:spacing w:val="-2"/>
        </w:rPr>
        <w:t> </w:t>
      </w:r>
      <w:r>
        <w:rPr/>
        <w:t>code</w:t>
      </w:r>
      <w:r>
        <w:rPr>
          <w:spacing w:val="-1"/>
        </w:rPr>
        <w:t> </w:t>
      </w:r>
      <w:r>
        <w:rPr/>
        <w:t>comprehension</w:t>
      </w:r>
      <w:r>
        <w:rPr>
          <w:spacing w:val="-1"/>
        </w:rPr>
        <w:t> </w:t>
      </w:r>
      <w:r>
        <w:rPr/>
        <w:t>process.</w:t>
      </w:r>
    </w:p>
    <w:p>
      <w:pPr>
        <w:pStyle w:val="BodyText"/>
        <w:spacing w:line="480" w:lineRule="auto"/>
        <w:ind w:left="460" w:right="119" w:firstLine="720"/>
        <w:jc w:val="both"/>
      </w:pPr>
      <w:r>
        <w:rPr/>
        <w:t>Likewise, Floyd et al. have highlighted the relevance of expertise to conducting</w:t>
      </w:r>
      <w:r>
        <w:rPr>
          <w:spacing w:val="1"/>
        </w:rPr>
        <w:t> </w:t>
      </w:r>
      <w:r>
        <w:rPr/>
        <w:t>programming activities using the same experimental method explained in the Peitek et al.</w:t>
      </w:r>
      <w:r>
        <w:rPr>
          <w:spacing w:val="-57"/>
        </w:rPr>
        <w:t> </w:t>
      </w:r>
      <w:r>
        <w:rPr/>
        <w:t>study (fMRI) (Floyd et al., 2017). Their study argues that analyzing developers’ brain</w:t>
      </w:r>
      <w:r>
        <w:rPr>
          <w:spacing w:val="1"/>
        </w:rPr>
        <w:t> </w:t>
      </w:r>
      <w:r>
        <w:rPr/>
        <w:t>activities is a promising technique that can reveal insights into the impact of individual</w:t>
      </w:r>
      <w:r>
        <w:rPr>
          <w:spacing w:val="1"/>
        </w:rPr>
        <w:t> </w:t>
      </w:r>
      <w:r>
        <w:rPr/>
        <w:t>experiences and observed differences between reading code vs. natural languages. They</w:t>
      </w:r>
      <w:r>
        <w:rPr>
          <w:spacing w:val="1"/>
        </w:rPr>
        <w:t> </w:t>
      </w:r>
      <w:r>
        <w:rPr/>
        <w:t>conducted their experiment by monitoring the brain activation of 29 participants with</w:t>
      </w:r>
      <w:r>
        <w:rPr>
          <w:spacing w:val="1"/>
        </w:rPr>
        <w:t> </w:t>
      </w:r>
      <w:r>
        <w:rPr/>
        <w:t>various levels of expertise while reading code or prose stimuli. They use participants’</w:t>
      </w:r>
      <w:r>
        <w:rPr>
          <w:spacing w:val="1"/>
        </w:rPr>
        <w:t> </w:t>
      </w:r>
      <w:r>
        <w:rPr/>
        <w:t>GPAs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indicator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programming</w:t>
      </w:r>
      <w:r>
        <w:rPr>
          <w:spacing w:val="-3"/>
        </w:rPr>
        <w:t> </w:t>
      </w:r>
      <w:r>
        <w:rPr/>
        <w:t>skill</w:t>
      </w:r>
      <w:r>
        <w:rPr>
          <w:spacing w:val="-4"/>
        </w:rPr>
        <w:t> </w:t>
      </w:r>
      <w:r>
        <w:rPr/>
        <w:t>levels.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process</w:t>
      </w:r>
      <w:r>
        <w:rPr>
          <w:spacing w:val="-4"/>
        </w:rPr>
        <w:t> </w:t>
      </w:r>
      <w:r>
        <w:rPr/>
        <w:t>starts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alternating</w:t>
      </w:r>
      <w:r>
        <w:rPr>
          <w:spacing w:val="-58"/>
        </w:rPr>
        <w:t> </w:t>
      </w:r>
      <w:r>
        <w:rPr/>
        <w:t>between three types of tasks presented to the subjects: code review, code comprehension,</w:t>
      </w:r>
      <w:r>
        <w:rPr>
          <w:spacing w:val="1"/>
        </w:rPr>
        <w:t> </w:t>
      </w:r>
      <w:r>
        <w:rPr/>
        <w:t>and prose review. Then, three types of binary classification models were implanted to</w:t>
      </w:r>
      <w:r>
        <w:rPr>
          <w:spacing w:val="1"/>
        </w:rPr>
        <w:t> </w:t>
      </w:r>
      <w:r>
        <w:rPr/>
        <w:t>distinguish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prose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fMRI</w:t>
      </w:r>
      <w:r>
        <w:rPr>
          <w:spacing w:val="1"/>
        </w:rPr>
        <w:t> </w:t>
      </w:r>
      <w:r>
        <w:rPr/>
        <w:t>dataset.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>
          <w:spacing w:val="-1"/>
        </w:rPr>
        <w:t>accuracy</w:t>
      </w:r>
      <w:r>
        <w:rPr>
          <w:spacing w:val="-15"/>
        </w:rPr>
        <w:t> </w:t>
      </w:r>
      <w:r>
        <w:rPr>
          <w:spacing w:val="-1"/>
        </w:rPr>
        <w:t>results</w:t>
      </w:r>
      <w:r>
        <w:rPr>
          <w:spacing w:val="-15"/>
        </w:rPr>
        <w:t> </w:t>
      </w:r>
      <w:r>
        <w:rPr>
          <w:spacing w:val="-1"/>
        </w:rPr>
        <w:t>are</w:t>
      </w:r>
      <w:r>
        <w:rPr>
          <w:spacing w:val="-15"/>
        </w:rPr>
        <w:t> </w:t>
      </w:r>
      <w:r>
        <w:rPr>
          <w:spacing w:val="-1"/>
        </w:rPr>
        <w:t>compared.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results</w:t>
      </w:r>
      <w:r>
        <w:rPr>
          <w:spacing w:val="-15"/>
        </w:rPr>
        <w:t> </w:t>
      </w:r>
      <w:r>
        <w:rPr/>
        <w:t>show</w:t>
      </w:r>
      <w:r>
        <w:rPr>
          <w:spacing w:val="-14"/>
        </w:rPr>
        <w:t> </w:t>
      </w:r>
      <w:r>
        <w:rPr/>
        <w:t>that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Gaussian</w:t>
      </w:r>
      <w:r>
        <w:rPr>
          <w:spacing w:val="-14"/>
        </w:rPr>
        <w:t> </w:t>
      </w:r>
      <w:r>
        <w:rPr/>
        <w:t>Process</w:t>
      </w:r>
      <w:r>
        <w:rPr>
          <w:spacing w:val="-15"/>
        </w:rPr>
        <w:t> </w:t>
      </w:r>
      <w:r>
        <w:rPr/>
        <w:t>Classifier</w:t>
      </w:r>
      <w:r>
        <w:rPr>
          <w:spacing w:val="-15"/>
        </w:rPr>
        <w:t> </w:t>
      </w:r>
      <w:r>
        <w:rPr/>
        <w:t>(GPC)</w:t>
      </w:r>
      <w:r>
        <w:rPr>
          <w:spacing w:val="-57"/>
        </w:rPr>
        <w:t> </w:t>
      </w:r>
      <w:r>
        <w:rPr/>
        <w:t>has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high</w:t>
      </w:r>
      <w:r>
        <w:rPr>
          <w:spacing w:val="-6"/>
        </w:rPr>
        <w:t> </w:t>
      </w:r>
      <w:r>
        <w:rPr/>
        <w:t>predictive</w:t>
      </w:r>
      <w:r>
        <w:rPr>
          <w:spacing w:val="-7"/>
        </w:rPr>
        <w:t> </w:t>
      </w:r>
      <w:r>
        <w:rPr/>
        <w:t>power</w:t>
      </w:r>
      <w:r>
        <w:rPr>
          <w:spacing w:val="-6"/>
        </w:rPr>
        <w:t> </w:t>
      </w:r>
      <w:r>
        <w:rPr/>
        <w:t>across</w:t>
      </w:r>
      <w:r>
        <w:rPr>
          <w:spacing w:val="-7"/>
        </w:rPr>
        <w:t> </w:t>
      </w:r>
      <w:r>
        <w:rPr/>
        <w:t>all</w:t>
      </w:r>
      <w:r>
        <w:rPr>
          <w:spacing w:val="-6"/>
        </w:rPr>
        <w:t> </w:t>
      </w:r>
      <w:r>
        <w:rPr/>
        <w:t>models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79%</w:t>
      </w:r>
      <w:r>
        <w:rPr>
          <w:spacing w:val="-7"/>
        </w:rPr>
        <w:t> </w:t>
      </w:r>
      <w:r>
        <w:rPr/>
        <w:t>accuracy.</w:t>
      </w:r>
      <w:r>
        <w:rPr>
          <w:spacing w:val="-6"/>
        </w:rPr>
        <w:t> </w:t>
      </w:r>
      <w:r>
        <w:rPr/>
        <w:t>Related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expertise,</w:t>
      </w:r>
      <w:r>
        <w:rPr>
          <w:spacing w:val="-7"/>
        </w:rPr>
        <w:t> </w:t>
      </w:r>
      <w:r>
        <w:rPr/>
        <w:t>the</w:t>
      </w:r>
      <w:r>
        <w:rPr>
          <w:spacing w:val="-57"/>
        </w:rPr>
        <w:t> </w:t>
      </w:r>
      <w:r>
        <w:rPr/>
        <w:t>authors</w:t>
      </w:r>
      <w:r>
        <w:rPr>
          <w:spacing w:val="21"/>
        </w:rPr>
        <w:t> </w:t>
      </w:r>
      <w:r>
        <w:rPr/>
        <w:t>find</w:t>
      </w:r>
      <w:r>
        <w:rPr>
          <w:spacing w:val="20"/>
        </w:rPr>
        <w:t> </w:t>
      </w:r>
      <w:r>
        <w:rPr/>
        <w:t>that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analyzed</w:t>
      </w:r>
      <w:r>
        <w:rPr>
          <w:spacing w:val="20"/>
        </w:rPr>
        <w:t> </w:t>
      </w:r>
      <w:r>
        <w:rPr/>
        <w:t>brain</w:t>
      </w:r>
      <w:r>
        <w:rPr>
          <w:spacing w:val="21"/>
        </w:rPr>
        <w:t> </w:t>
      </w:r>
      <w:r>
        <w:rPr/>
        <w:t>activation</w:t>
      </w:r>
      <w:r>
        <w:rPr>
          <w:spacing w:val="20"/>
        </w:rPr>
        <w:t> </w:t>
      </w:r>
      <w:r>
        <w:rPr/>
        <w:t>patterns</w:t>
      </w:r>
      <w:r>
        <w:rPr>
          <w:spacing w:val="22"/>
        </w:rPr>
        <w:t> </w:t>
      </w:r>
      <w:r>
        <w:rPr/>
        <w:t>to</w:t>
      </w:r>
      <w:r>
        <w:rPr>
          <w:spacing w:val="20"/>
        </w:rPr>
        <w:t> </w:t>
      </w:r>
      <w:r>
        <w:rPr/>
        <w:t>distinguish</w:t>
      </w:r>
      <w:r>
        <w:rPr>
          <w:spacing w:val="20"/>
        </w:rPr>
        <w:t> </w:t>
      </w:r>
      <w:r>
        <w:rPr/>
        <w:t>between</w:t>
      </w:r>
      <w:r>
        <w:rPr>
          <w:spacing w:val="21"/>
        </w:rPr>
        <w:t> </w:t>
      </w:r>
      <w:r>
        <w:rPr/>
        <w:t>(code</w:t>
      </w:r>
      <w:r>
        <w:rPr>
          <w:spacing w:val="20"/>
        </w:rPr>
        <w:t> </w:t>
      </w:r>
      <w:r>
        <w:rPr/>
        <w:t>vs.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8"/>
        <w:jc w:val="both"/>
      </w:pPr>
      <w:r>
        <w:rPr/>
        <w:t>prose) are less distinct in skilled subjects. Thus, unlike novice developers, experts put less</w:t>
      </w:r>
      <w:r>
        <w:rPr>
          <w:spacing w:val="-57"/>
        </w:rPr>
        <w:t> </w:t>
      </w:r>
      <w:r>
        <w:rPr/>
        <w:t>cognitive</w:t>
      </w:r>
      <w:r>
        <w:rPr>
          <w:spacing w:val="-3"/>
        </w:rPr>
        <w:t> </w:t>
      </w:r>
      <w:r>
        <w:rPr/>
        <w:t>effort</w:t>
      </w:r>
      <w:r>
        <w:rPr>
          <w:spacing w:val="-2"/>
        </w:rPr>
        <w:t> </w:t>
      </w:r>
      <w:r>
        <w:rPr/>
        <w:t>toward</w:t>
      </w:r>
      <w:r>
        <w:rPr>
          <w:spacing w:val="-1"/>
        </w:rPr>
        <w:t> </w:t>
      </w:r>
      <w:r>
        <w:rPr/>
        <w:t>comprehending</w:t>
      </w:r>
      <w:r>
        <w:rPr>
          <w:spacing w:val="-1"/>
        </w:rPr>
        <w:t> </w:t>
      </w:r>
      <w:r>
        <w:rPr/>
        <w:t>source</w:t>
      </w:r>
      <w:r>
        <w:rPr>
          <w:spacing w:val="-2"/>
        </w:rPr>
        <w:t> </w:t>
      </w:r>
      <w:r>
        <w:rPr/>
        <w:t>code,</w:t>
      </w:r>
      <w:r>
        <w:rPr>
          <w:spacing w:val="-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comprehending</w:t>
      </w:r>
      <w:r>
        <w:rPr>
          <w:spacing w:val="-2"/>
        </w:rPr>
        <w:t> </w:t>
      </w:r>
      <w:r>
        <w:rPr/>
        <w:t>prose.</w:t>
      </w:r>
    </w:p>
    <w:p>
      <w:pPr>
        <w:pStyle w:val="BodyText"/>
        <w:spacing w:line="480" w:lineRule="auto"/>
        <w:ind w:left="460" w:right="117" w:firstLine="720"/>
        <w:jc w:val="both"/>
      </w:pPr>
      <w:r>
        <w:rPr/>
        <w:t>In the same year, a study by Siegmund et al. is conducted also using the fMRI</w:t>
      </w:r>
      <w:r>
        <w:rPr>
          <w:spacing w:val="1"/>
        </w:rPr>
        <w:t> </w:t>
      </w:r>
      <w:r>
        <w:rPr/>
        <w:t>technique to view comprehension mental models in terms of which region of the brain</w:t>
      </w:r>
      <w:r>
        <w:rPr>
          <w:spacing w:val="1"/>
        </w:rPr>
        <w:t> </w:t>
      </w:r>
      <w:r>
        <w:rPr/>
        <w:t>activated during the understanding process (Siegmund et al., 2017). The results show that</w:t>
      </w:r>
      <w:r>
        <w:rPr>
          <w:spacing w:val="-57"/>
        </w:rPr>
        <w:t> </w:t>
      </w:r>
      <w:r>
        <w:rPr/>
        <w:t>the fMRI data provide useful identification and are able to differentiate between the brain</w:t>
      </w:r>
      <w:r>
        <w:rPr>
          <w:spacing w:val="-57"/>
        </w:rPr>
        <w:t> </w:t>
      </w:r>
      <w:r>
        <w:rPr/>
        <w:t>areas involved during two mental process: bottom-up comprehension and comprehension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using semantic</w:t>
      </w:r>
      <w:r>
        <w:rPr>
          <w:spacing w:val="-1"/>
        </w:rPr>
        <w:t> </w:t>
      </w:r>
      <w:r>
        <w:rPr/>
        <w:t>cues.</w:t>
      </w:r>
    </w:p>
    <w:p>
      <w:pPr>
        <w:pStyle w:val="BodyText"/>
        <w:spacing w:line="480" w:lineRule="auto"/>
        <w:ind w:left="460" w:right="118" w:firstLine="720"/>
        <w:jc w:val="both"/>
      </w:pPr>
      <w:r>
        <w:rPr/>
        <w:t>Another important aspect that has to be mentioned is the impact that expertise has</w:t>
      </w:r>
      <w:r>
        <w:rPr>
          <w:spacing w:val="1"/>
        </w:rPr>
        <w:t> </w:t>
      </w:r>
      <w:r>
        <w:rPr/>
        <w:t>on the ability of code comprehension. Previous research by Ricca et al. has attempted to</w:t>
      </w:r>
      <w:r>
        <w:rPr>
          <w:spacing w:val="1"/>
        </w:rPr>
        <w:t> </w:t>
      </w:r>
      <w:r>
        <w:rPr/>
        <w:t>explain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role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using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UML</w:t>
      </w:r>
      <w:r>
        <w:rPr>
          <w:spacing w:val="-5"/>
        </w:rPr>
        <w:t> </w:t>
      </w:r>
      <w:r>
        <w:rPr/>
        <w:t>diagram</w:t>
      </w:r>
      <w:r>
        <w:rPr>
          <w:spacing w:val="-6"/>
        </w:rPr>
        <w:t> </w:t>
      </w:r>
      <w:r>
        <w:rPr/>
        <w:t>vs.</w:t>
      </w:r>
      <w:r>
        <w:rPr>
          <w:spacing w:val="-5"/>
        </w:rPr>
        <w:t> </w:t>
      </w:r>
      <w:r>
        <w:rPr/>
        <w:t>Conallen’s</w:t>
      </w:r>
      <w:r>
        <w:rPr>
          <w:spacing w:val="-5"/>
        </w:rPr>
        <w:t> </w:t>
      </w:r>
      <w:r>
        <w:rPr/>
        <w:t>stereotyped</w:t>
      </w:r>
      <w:r>
        <w:rPr>
          <w:spacing w:val="-5"/>
        </w:rPr>
        <w:t> </w:t>
      </w:r>
      <w:r>
        <w:rPr/>
        <w:t>diagram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program</w:t>
      </w:r>
      <w:r>
        <w:rPr>
          <w:spacing w:val="-58"/>
        </w:rPr>
        <w:t> </w:t>
      </w:r>
      <w:r>
        <w:rPr/>
        <w:t>comprehension (Ricca et al., 2007). The effects have been studied in three subject groups</w:t>
      </w:r>
      <w:r>
        <w:rPr>
          <w:spacing w:val="1"/>
        </w:rPr>
        <w:t> </w:t>
      </w:r>
      <w:r>
        <w:rPr/>
        <w:t>with multiple experience levels; the authors use education level (undergraduate/graduate)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>
          <w:spacing w:val="-1"/>
        </w:rPr>
        <w:t>refer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>
          <w:spacing w:val="-1"/>
        </w:rPr>
        <w:t>expertise</w:t>
      </w:r>
      <w:r>
        <w:rPr>
          <w:spacing w:val="-13"/>
        </w:rPr>
        <w:t> </w:t>
      </w:r>
      <w:r>
        <w:rPr>
          <w:spacing w:val="-1"/>
        </w:rPr>
        <w:t>(low/high).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three</w:t>
      </w:r>
      <w:r>
        <w:rPr>
          <w:spacing w:val="-13"/>
        </w:rPr>
        <w:t> </w:t>
      </w:r>
      <w:r>
        <w:rPr/>
        <w:t>individual</w:t>
      </w:r>
      <w:r>
        <w:rPr>
          <w:spacing w:val="-14"/>
        </w:rPr>
        <w:t> </w:t>
      </w:r>
      <w:r>
        <w:rPr/>
        <w:t>experiments,</w:t>
      </w:r>
      <w:r>
        <w:rPr>
          <w:spacing w:val="-13"/>
        </w:rPr>
        <w:t> </w:t>
      </w:r>
      <w:r>
        <w:rPr/>
        <w:t>Ricca</w:t>
      </w:r>
      <w:r>
        <w:rPr>
          <w:spacing w:val="-14"/>
        </w:rPr>
        <w:t> </w:t>
      </w:r>
      <w:r>
        <w:rPr/>
        <w:t>et</w:t>
      </w:r>
      <w:r>
        <w:rPr>
          <w:spacing w:val="-13"/>
        </w:rPr>
        <w:t> </w:t>
      </w:r>
      <w:r>
        <w:rPr/>
        <w:t>al.</w:t>
      </w:r>
      <w:r>
        <w:rPr>
          <w:spacing w:val="-14"/>
        </w:rPr>
        <w:t> </w:t>
      </w:r>
      <w:r>
        <w:rPr/>
        <w:t>conducted</w:t>
      </w:r>
      <w:r>
        <w:rPr>
          <w:spacing w:val="-14"/>
        </w:rPr>
        <w:t> </w:t>
      </w:r>
      <w:r>
        <w:rPr/>
        <w:t>their</w:t>
      </w:r>
      <w:r>
        <w:rPr>
          <w:spacing w:val="-57"/>
        </w:rPr>
        <w:t> </w:t>
      </w:r>
      <w:r>
        <w:rPr/>
        <w:t>study with 66 participants who were asked to visualize diagrams and then answer 12</w:t>
      </w:r>
      <w:r>
        <w:rPr>
          <w:spacing w:val="1"/>
        </w:rPr>
        <w:t> </w:t>
      </w:r>
      <w:r>
        <w:rPr/>
        <w:t>comprehension questions to explain their understanding. A statistical comparison of the</w:t>
      </w:r>
      <w:r>
        <w:rPr>
          <w:spacing w:val="1"/>
        </w:rPr>
        <w:t> </w:t>
      </w:r>
      <w:r>
        <w:rPr/>
        <w:t>two expertise groups reveals that in the undergraduate group (novices), stereotyped class</w:t>
      </w:r>
      <w:r>
        <w:rPr>
          <w:spacing w:val="1"/>
        </w:rPr>
        <w:t> </w:t>
      </w:r>
      <w:r>
        <w:rPr/>
        <w:t>diagrams support the understanding process more than in the expert group. However, the</w:t>
      </w:r>
      <w:r>
        <w:rPr>
          <w:spacing w:val="1"/>
        </w:rPr>
        <w:t> </w:t>
      </w:r>
      <w:r>
        <w:rPr/>
        <w:t>graduate students (experts) rely on the code and spend more time visiting the code than</w:t>
      </w:r>
      <w:r>
        <w:rPr>
          <w:spacing w:val="1"/>
        </w:rPr>
        <w:t> </w:t>
      </w:r>
      <w:r>
        <w:rPr/>
        <w:t>visualizing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diagrams.</w:t>
      </w:r>
    </w:p>
    <w:p>
      <w:pPr>
        <w:pStyle w:val="BodyText"/>
        <w:spacing w:line="480" w:lineRule="auto" w:before="1"/>
        <w:ind w:left="460" w:right="118" w:firstLine="720"/>
        <w:jc w:val="both"/>
      </w:pPr>
      <w:r>
        <w:rPr/>
        <w:t>To determine the effects of expertise, Lee et al. compare the EEG signals obtained</w:t>
      </w:r>
      <w:r>
        <w:rPr>
          <w:spacing w:val="-57"/>
        </w:rPr>
        <w:t> </w:t>
      </w:r>
      <w:r>
        <w:rPr/>
        <w:t>from</w:t>
      </w:r>
      <w:r>
        <w:rPr>
          <w:spacing w:val="-8"/>
        </w:rPr>
        <w:t> </w:t>
      </w:r>
      <w:r>
        <w:rPr/>
        <w:t>expert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novice</w:t>
      </w:r>
      <w:r>
        <w:rPr>
          <w:spacing w:val="-8"/>
        </w:rPr>
        <w:t> </w:t>
      </w:r>
      <w:r>
        <w:rPr/>
        <w:t>individuals</w:t>
      </w:r>
      <w:r>
        <w:rPr>
          <w:spacing w:val="-7"/>
        </w:rPr>
        <w:t> </w:t>
      </w:r>
      <w:r>
        <w:rPr/>
        <w:t>while</w:t>
      </w:r>
      <w:r>
        <w:rPr>
          <w:spacing w:val="-8"/>
        </w:rPr>
        <w:t> </w:t>
      </w:r>
      <w:r>
        <w:rPr/>
        <w:t>comprehending</w:t>
      </w:r>
      <w:r>
        <w:rPr>
          <w:spacing w:val="-7"/>
        </w:rPr>
        <w:t> </w:t>
      </w:r>
      <w:r>
        <w:rPr/>
        <w:t>36</w:t>
      </w:r>
      <w:r>
        <w:rPr>
          <w:spacing w:val="-8"/>
        </w:rPr>
        <w:t> </w:t>
      </w:r>
      <w:r>
        <w:rPr/>
        <w:t>programming</w:t>
      </w:r>
      <w:r>
        <w:rPr>
          <w:spacing w:val="-8"/>
        </w:rPr>
        <w:t> </w:t>
      </w:r>
      <w:r>
        <w:rPr/>
        <w:t>tasks</w:t>
      </w:r>
      <w:r>
        <w:rPr>
          <w:spacing w:val="-7"/>
        </w:rPr>
        <w:t> </w:t>
      </w:r>
      <w:r>
        <w:rPr/>
        <w:t>written</w:t>
      </w:r>
      <w:r>
        <w:rPr>
          <w:spacing w:val="-8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8"/>
        <w:jc w:val="both"/>
      </w:pPr>
      <w:r>
        <w:rPr/>
        <w:t>Java (Lee et al., 2016). The 18 participants in the study are characterized into the two</w:t>
      </w:r>
      <w:r>
        <w:rPr>
          <w:spacing w:val="1"/>
        </w:rPr>
        <w:t> </w:t>
      </w:r>
      <w:r>
        <w:rPr/>
        <w:t>groups</w:t>
      </w:r>
      <w:r>
        <w:rPr>
          <w:spacing w:val="-8"/>
        </w:rPr>
        <w:t> </w:t>
      </w:r>
      <w:r>
        <w:rPr/>
        <w:t>based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their</w:t>
      </w:r>
      <w:r>
        <w:rPr>
          <w:spacing w:val="-8"/>
        </w:rPr>
        <w:t> </w:t>
      </w:r>
      <w:r>
        <w:rPr/>
        <w:t>coding</w:t>
      </w:r>
      <w:r>
        <w:rPr>
          <w:spacing w:val="-7"/>
        </w:rPr>
        <w:t> </w:t>
      </w:r>
      <w:r>
        <w:rPr/>
        <w:t>skills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Java</w:t>
      </w:r>
      <w:r>
        <w:rPr>
          <w:spacing w:val="-7"/>
        </w:rPr>
        <w:t> </w:t>
      </w:r>
      <w:r>
        <w:rPr/>
        <w:t>(the</w:t>
      </w:r>
      <w:r>
        <w:rPr>
          <w:spacing w:val="-7"/>
        </w:rPr>
        <w:t> </w:t>
      </w:r>
      <w:r>
        <w:rPr/>
        <w:t>experiment</w:t>
      </w:r>
      <w:r>
        <w:rPr>
          <w:spacing w:val="-8"/>
        </w:rPr>
        <w:t> </w:t>
      </w:r>
      <w:r>
        <w:rPr/>
        <w:t>programming</w:t>
      </w:r>
      <w:r>
        <w:rPr>
          <w:spacing w:val="-7"/>
        </w:rPr>
        <w:t> </w:t>
      </w:r>
      <w:r>
        <w:rPr/>
        <w:t>language)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an</w:t>
      </w:r>
      <w:r>
        <w:rPr>
          <w:spacing w:val="-57"/>
        </w:rPr>
        <w:t> </w:t>
      </w:r>
      <w:r>
        <w:rPr/>
        <w:t>expertise self-evaluation method. Specifically, prior to their experiment, subjects were</w:t>
      </w:r>
      <w:r>
        <w:rPr>
          <w:spacing w:val="1"/>
        </w:rPr>
        <w:t> </w:t>
      </w:r>
      <w:r>
        <w:rPr/>
        <w:t>given a comprehension task where the response time and correctness were evaluated to</w:t>
      </w:r>
      <w:r>
        <w:rPr>
          <w:spacing w:val="1"/>
        </w:rPr>
        <w:t> </w:t>
      </w:r>
      <w:r>
        <w:rPr/>
        <w:t>divide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participants</w:t>
      </w:r>
      <w:r>
        <w:rPr>
          <w:spacing w:val="-8"/>
        </w:rPr>
        <w:t> </w:t>
      </w:r>
      <w:r>
        <w:rPr/>
        <w:t>based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their</w:t>
      </w:r>
      <w:r>
        <w:rPr>
          <w:spacing w:val="-8"/>
        </w:rPr>
        <w:t> </w:t>
      </w:r>
      <w:r>
        <w:rPr/>
        <w:t>skills.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solving</w:t>
      </w:r>
      <w:r>
        <w:rPr>
          <w:spacing w:val="-8"/>
        </w:rPr>
        <w:t> </w:t>
      </w:r>
      <w:r>
        <w:rPr/>
        <w:t>time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task</w:t>
      </w:r>
      <w:r>
        <w:rPr>
          <w:spacing w:val="-8"/>
        </w:rPr>
        <w:t> </w:t>
      </w:r>
      <w:r>
        <w:rPr/>
        <w:t>shows</w:t>
      </w:r>
      <w:r>
        <w:rPr>
          <w:spacing w:val="-9"/>
        </w:rPr>
        <w:t> </w:t>
      </w:r>
      <w:r>
        <w:rPr/>
        <w:t>better</w:t>
      </w:r>
      <w:r>
        <w:rPr>
          <w:spacing w:val="-8"/>
        </w:rPr>
        <w:t> </w:t>
      </w:r>
      <w:r>
        <w:rPr/>
        <w:t>accuracy</w:t>
      </w:r>
      <w:r>
        <w:rPr>
          <w:spacing w:val="-57"/>
        </w:rPr>
        <w:t> </w:t>
      </w:r>
      <w:r>
        <w:rPr/>
        <w:t>in differentiating the two groups than correctness. Through an empirical investigation of</w:t>
      </w:r>
      <w:r>
        <w:rPr>
          <w:spacing w:val="1"/>
        </w:rPr>
        <w:t> </w:t>
      </w:r>
      <w:r>
        <w:rPr/>
        <w:t>the neural representations of experts and novices, Lee et al. are capable of distinguishing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abilities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programming</w:t>
      </w:r>
      <w:r>
        <w:rPr>
          <w:spacing w:val="1"/>
        </w:rPr>
        <w:t> </w:t>
      </w:r>
      <w:r>
        <w:rPr/>
        <w:t>experiences.</w:t>
      </w:r>
      <w:r>
        <w:rPr>
          <w:spacing w:val="-7"/>
        </w:rPr>
        <w:t> </w:t>
      </w:r>
      <w:r>
        <w:rPr/>
        <w:t>They</w:t>
      </w:r>
      <w:r>
        <w:rPr>
          <w:spacing w:val="-6"/>
        </w:rPr>
        <w:t> </w:t>
      </w:r>
      <w:r>
        <w:rPr/>
        <w:t>find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experts</w:t>
      </w:r>
      <w:r>
        <w:rPr>
          <w:spacing w:val="-7"/>
        </w:rPr>
        <w:t> </w:t>
      </w:r>
      <w:r>
        <w:rPr/>
        <w:t>recorded</w:t>
      </w:r>
      <w:r>
        <w:rPr>
          <w:spacing w:val="-6"/>
        </w:rPr>
        <w:t> </w:t>
      </w:r>
      <w:r>
        <w:rPr/>
        <w:t>higher</w:t>
      </w:r>
      <w:r>
        <w:rPr>
          <w:spacing w:val="-6"/>
        </w:rPr>
        <w:t> </w:t>
      </w:r>
      <w:r>
        <w:rPr/>
        <w:t>brainwaves</w:t>
      </w:r>
      <w:r>
        <w:rPr>
          <w:spacing w:val="-6"/>
        </w:rPr>
        <w:t> </w:t>
      </w:r>
      <w:r>
        <w:rPr/>
        <w:t>activated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multiple</w:t>
      </w:r>
      <w:r>
        <w:rPr>
          <w:spacing w:val="-6"/>
        </w:rPr>
        <w:t> </w:t>
      </w:r>
      <w:r>
        <w:rPr/>
        <w:t>brain</w:t>
      </w:r>
      <w:r>
        <w:rPr>
          <w:spacing w:val="-58"/>
        </w:rPr>
        <w:t> </w:t>
      </w:r>
      <w:r>
        <w:rPr/>
        <w:t>regions by utilizing more cognitive skills than novices. This finding suggests that expert</w:t>
      </w:r>
      <w:r>
        <w:rPr>
          <w:spacing w:val="1"/>
        </w:rPr>
        <w:t> </w:t>
      </w:r>
      <w:r>
        <w:rPr/>
        <w:t>programmers handle the comprehension process successfully with higher short-memory</w:t>
      </w:r>
      <w:r>
        <w:rPr>
          <w:spacing w:val="1"/>
        </w:rPr>
        <w:t> </w:t>
      </w:r>
      <w:r>
        <w:rPr/>
        <w:t>ability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better</w:t>
      </w:r>
      <w:r>
        <w:rPr>
          <w:spacing w:val="-1"/>
        </w:rPr>
        <w:t> </w:t>
      </w:r>
      <w:r>
        <w:rPr/>
        <w:t>skill in</w:t>
      </w:r>
      <w:r>
        <w:rPr>
          <w:spacing w:val="-1"/>
        </w:rPr>
        <w:t> </w:t>
      </w:r>
      <w:r>
        <w:rPr/>
        <w:t>retrieving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functionality</w:t>
      </w:r>
      <w:r>
        <w:rPr>
          <w:spacing w:val="-1"/>
        </w:rPr>
        <w:t> </w:t>
      </w:r>
      <w:r>
        <w:rPr/>
        <w:t>afterward</w:t>
      </w:r>
      <w:r>
        <w:rPr>
          <w:spacing w:val="-1"/>
        </w:rPr>
        <w:t> </w:t>
      </w:r>
      <w:r>
        <w:rPr/>
        <w:t>than novices.</w:t>
      </w:r>
    </w:p>
    <w:p>
      <w:pPr>
        <w:pStyle w:val="BodyText"/>
        <w:spacing w:line="480" w:lineRule="auto"/>
        <w:ind w:left="460" w:right="118" w:firstLine="720"/>
        <w:jc w:val="both"/>
      </w:pPr>
      <w:r>
        <w:rPr/>
        <w:t>Together, these studies outline the important factors in code comprehension that</w:t>
      </w:r>
      <w:r>
        <w:rPr>
          <w:spacing w:val="1"/>
        </w:rPr>
        <w:t> </w:t>
      </w:r>
      <w:r>
        <w:rPr/>
        <w:t>concern either source code-related issues or the key role of experience in increasing and</w:t>
      </w:r>
      <w:r>
        <w:rPr>
          <w:spacing w:val="1"/>
        </w:rPr>
        <w:t> </w:t>
      </w:r>
      <w:r>
        <w:rPr/>
        <w:t>explaining</w:t>
      </w:r>
      <w:r>
        <w:rPr>
          <w:spacing w:val="-1"/>
        </w:rPr>
        <w:t> </w:t>
      </w:r>
      <w:r>
        <w:rPr/>
        <w:t>a developer’s understanding.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1"/>
          <w:numId w:val="7"/>
        </w:numPr>
        <w:tabs>
          <w:tab w:pos="1036" w:val="left" w:leader="none"/>
        </w:tabs>
        <w:spacing w:line="240" w:lineRule="auto" w:before="1" w:after="0"/>
        <w:ind w:left="1036" w:right="0" w:hanging="576"/>
        <w:jc w:val="both"/>
      </w:pPr>
      <w:r>
        <w:rPr/>
        <w:t>Expertise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Programming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Over the years, researchers have made many attempts to measure programming</w:t>
      </w:r>
      <w:r>
        <w:rPr>
          <w:spacing w:val="1"/>
        </w:rPr>
        <w:t> </w:t>
      </w:r>
      <w:r>
        <w:rPr/>
        <w:t>experience and try to evaluate programmers’ activities with respect to their expertise</w:t>
      </w:r>
      <w:r>
        <w:rPr>
          <w:spacing w:val="1"/>
        </w:rPr>
        <w:t> </w:t>
      </w:r>
      <w:r>
        <w:rPr/>
        <w:t>(Arisholm et al., 2007; Feigenspan et al., 2012; Siegmund et al., 2014), as well as to</w:t>
      </w:r>
      <w:r>
        <w:rPr>
          <w:spacing w:val="1"/>
        </w:rPr>
        <w:t> </w:t>
      </w:r>
      <w:r>
        <w:rPr/>
        <w:t>understand developers’ behaviors during programming activities corresponding to their</w:t>
      </w:r>
      <w:r>
        <w:rPr>
          <w:spacing w:val="1"/>
        </w:rPr>
        <w:t> </w:t>
      </w:r>
      <w:r>
        <w:rPr/>
        <w:t>expertise</w:t>
      </w:r>
      <w:r>
        <w:rPr>
          <w:spacing w:val="1"/>
        </w:rPr>
        <w:t> </w:t>
      </w:r>
      <w:r>
        <w:rPr/>
        <w:t>level,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(Soloway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Ehrlich,</w:t>
      </w:r>
      <w:r>
        <w:rPr>
          <w:spacing w:val="1"/>
        </w:rPr>
        <w:t> </w:t>
      </w:r>
      <w:r>
        <w:rPr/>
        <w:t>1984;</w:t>
      </w:r>
      <w:r>
        <w:rPr>
          <w:spacing w:val="1"/>
        </w:rPr>
        <w:t> </w:t>
      </w:r>
      <w:r>
        <w:rPr/>
        <w:t>Feigenspan</w:t>
      </w:r>
      <w:r>
        <w:rPr>
          <w:spacing w:val="-1"/>
        </w:rPr>
        <w:t> </w:t>
      </w:r>
      <w:r>
        <w:rPr/>
        <w:t>et al.,</w:t>
      </w:r>
      <w:r>
        <w:rPr>
          <w:spacing w:val="-1"/>
        </w:rPr>
        <w:t> </w:t>
      </w:r>
      <w:r>
        <w:rPr/>
        <w:t>2011; Bednarik</w:t>
      </w:r>
      <w:r>
        <w:rPr>
          <w:spacing w:val="-1"/>
        </w:rPr>
        <w:t> </w:t>
      </w:r>
      <w:r>
        <w:rPr/>
        <w:t>&amp; Tukiainen, 2006),</w:t>
      </w:r>
      <w:r>
        <w:rPr>
          <w:spacing w:val="-1"/>
        </w:rPr>
        <w:t> </w:t>
      </w:r>
      <w:r>
        <w:rPr/>
        <w:t>maintenance (Yu</w:t>
      </w:r>
      <w:r>
        <w:rPr>
          <w:spacing w:val="-1"/>
        </w:rPr>
        <w:t> </w:t>
      </w:r>
      <w:r>
        <w:rPr/>
        <w:t>et al.,</w:t>
      </w:r>
      <w:r>
        <w:rPr>
          <w:spacing w:val="-1"/>
        </w:rPr>
        <w:t> </w:t>
      </w:r>
      <w:r>
        <w:rPr/>
        <w:t>2019), and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8"/>
        <w:jc w:val="both"/>
      </w:pPr>
      <w:r>
        <w:rPr/>
        <w:t>debugging (Vessey, 1985; Alqadi &amp; Maletic, 2017). The following briefly demonstrates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findings of these</w:t>
      </w:r>
      <w:r>
        <w:rPr>
          <w:spacing w:val="-1"/>
        </w:rPr>
        <w:t> </w:t>
      </w:r>
      <w:r>
        <w:rPr/>
        <w:t>studies:</w:t>
      </w:r>
    </w:p>
    <w:p>
      <w:pPr>
        <w:pStyle w:val="BodyText"/>
        <w:spacing w:line="480" w:lineRule="auto"/>
        <w:ind w:left="460" w:right="117" w:firstLine="720"/>
        <w:jc w:val="both"/>
      </w:pP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an</w:t>
      </w:r>
      <w:r>
        <w:rPr>
          <w:spacing w:val="-14"/>
        </w:rPr>
        <w:t> </w:t>
      </w:r>
      <w:r>
        <w:rPr>
          <w:spacing w:val="-1"/>
        </w:rPr>
        <w:t>analysis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programming</w:t>
      </w:r>
      <w:r>
        <w:rPr>
          <w:spacing w:val="-13"/>
        </w:rPr>
        <w:t> </w:t>
      </w:r>
      <w:r>
        <w:rPr/>
        <w:t>experience,</w:t>
      </w:r>
      <w:r>
        <w:rPr>
          <w:spacing w:val="-14"/>
        </w:rPr>
        <w:t> </w:t>
      </w:r>
      <w:r>
        <w:rPr/>
        <w:t>Feigenspan</w:t>
      </w:r>
      <w:r>
        <w:rPr>
          <w:spacing w:val="-13"/>
        </w:rPr>
        <w:t> </w:t>
      </w:r>
      <w:r>
        <w:rPr/>
        <w:t>et</w:t>
      </w:r>
      <w:r>
        <w:rPr>
          <w:spacing w:val="-14"/>
        </w:rPr>
        <w:t> </w:t>
      </w:r>
      <w:r>
        <w:rPr/>
        <w:t>al.</w:t>
      </w:r>
      <w:r>
        <w:rPr>
          <w:spacing w:val="-14"/>
        </w:rPr>
        <w:t> </w:t>
      </w:r>
      <w:r>
        <w:rPr/>
        <w:t>examine</w:t>
      </w:r>
      <w:r>
        <w:rPr>
          <w:spacing w:val="-13"/>
        </w:rPr>
        <w:t> </w:t>
      </w:r>
      <w:r>
        <w:rPr/>
        <w:t>multiple</w:t>
      </w:r>
      <w:r>
        <w:rPr>
          <w:spacing w:val="-14"/>
        </w:rPr>
        <w:t> </w:t>
      </w:r>
      <w:r>
        <w:rPr/>
        <w:t>ways</w:t>
      </w:r>
      <w:r>
        <w:rPr>
          <w:spacing w:val="-57"/>
        </w:rPr>
        <w:t> </w:t>
      </w:r>
      <w:r>
        <w:rPr/>
        <w:t>to</w:t>
      </w:r>
      <w:r>
        <w:rPr>
          <w:spacing w:val="-9"/>
        </w:rPr>
        <w:t> </w:t>
      </w:r>
      <w:r>
        <w:rPr/>
        <w:t>define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control</w:t>
      </w:r>
      <w:r>
        <w:rPr>
          <w:spacing w:val="-9"/>
        </w:rPr>
        <w:t> </w:t>
      </w:r>
      <w:r>
        <w:rPr/>
        <w:t>expertise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conducting</w:t>
      </w:r>
      <w:r>
        <w:rPr>
          <w:spacing w:val="-9"/>
        </w:rPr>
        <w:t> </w:t>
      </w:r>
      <w:r>
        <w:rPr/>
        <w:t>programming</w:t>
      </w:r>
      <w:r>
        <w:rPr>
          <w:spacing w:val="-9"/>
        </w:rPr>
        <w:t> </w:t>
      </w:r>
      <w:r>
        <w:rPr/>
        <w:t>experiments</w:t>
      </w:r>
      <w:r>
        <w:rPr>
          <w:spacing w:val="-8"/>
        </w:rPr>
        <w:t> </w:t>
      </w:r>
      <w:r>
        <w:rPr/>
        <w:t>(Feigenspan</w:t>
      </w:r>
      <w:r>
        <w:rPr>
          <w:spacing w:val="-9"/>
        </w:rPr>
        <w:t> </w:t>
      </w:r>
      <w:r>
        <w:rPr/>
        <w:t>et</w:t>
      </w:r>
      <w:r>
        <w:rPr>
          <w:spacing w:val="-8"/>
        </w:rPr>
        <w:t> </w:t>
      </w:r>
      <w:r>
        <w:rPr/>
        <w:t>al.,</w:t>
      </w:r>
      <w:r>
        <w:rPr>
          <w:spacing w:val="-58"/>
        </w:rPr>
        <w:t> </w:t>
      </w:r>
      <w:r>
        <w:rPr/>
        <w:t>2012). Using the previous research work, they provide a range of important metrics to</w:t>
      </w:r>
      <w:r>
        <w:rPr>
          <w:spacing w:val="1"/>
        </w:rPr>
        <w:t> </w:t>
      </w:r>
      <w:r>
        <w:rPr/>
        <w:t>access</w:t>
      </w:r>
      <w:r>
        <w:rPr>
          <w:spacing w:val="-9"/>
        </w:rPr>
        <w:t> </w:t>
      </w:r>
      <w:r>
        <w:rPr/>
        <w:t>expertise,</w:t>
      </w:r>
      <w:r>
        <w:rPr>
          <w:spacing w:val="-8"/>
        </w:rPr>
        <w:t> </w:t>
      </w:r>
      <w:r>
        <w:rPr/>
        <w:t>including</w:t>
      </w:r>
      <w:r>
        <w:rPr>
          <w:spacing w:val="-8"/>
        </w:rPr>
        <w:t> </w:t>
      </w:r>
      <w:r>
        <w:rPr/>
        <w:t>four</w:t>
      </w:r>
      <w:r>
        <w:rPr>
          <w:spacing w:val="-8"/>
        </w:rPr>
        <w:t> </w:t>
      </w:r>
      <w:r>
        <w:rPr/>
        <w:t>categories:</w:t>
      </w:r>
      <w:r>
        <w:rPr>
          <w:spacing w:val="-8"/>
        </w:rPr>
        <w:t> </w:t>
      </w:r>
      <w:r>
        <w:rPr/>
        <w:t>years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programming,</w:t>
      </w:r>
      <w:r>
        <w:rPr>
          <w:spacing w:val="-8"/>
        </w:rPr>
        <w:t> </w:t>
      </w:r>
      <w:r>
        <w:rPr/>
        <w:t>level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education,</w:t>
      </w:r>
      <w:r>
        <w:rPr>
          <w:spacing w:val="-8"/>
        </w:rPr>
        <w:t> </w:t>
      </w:r>
      <w:r>
        <w:rPr/>
        <w:t>self-</w:t>
      </w:r>
      <w:r>
        <w:rPr>
          <w:spacing w:val="-58"/>
        </w:rPr>
        <w:t> </w:t>
      </w:r>
      <w:r>
        <w:rPr/>
        <w:t>estimation, and size of programs that the subject is able to write. In order to testify the</w:t>
      </w:r>
      <w:r>
        <w:rPr>
          <w:spacing w:val="1"/>
        </w:rPr>
        <w:t> </w:t>
      </w:r>
      <w:r>
        <w:rPr/>
        <w:t>accuracy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each</w:t>
      </w:r>
      <w:r>
        <w:rPr>
          <w:spacing w:val="-3"/>
        </w:rPr>
        <w:t> </w:t>
      </w:r>
      <w:r>
        <w:rPr/>
        <w:t>measure,</w:t>
      </w:r>
      <w:r>
        <w:rPr>
          <w:spacing w:val="-4"/>
        </w:rPr>
        <w:t> </w:t>
      </w:r>
      <w:r>
        <w:rPr/>
        <w:t>they</w:t>
      </w:r>
      <w:r>
        <w:rPr>
          <w:spacing w:val="-3"/>
        </w:rPr>
        <w:t> </w:t>
      </w:r>
      <w:r>
        <w:rPr/>
        <w:t>designed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questionnaire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multiple</w:t>
      </w:r>
      <w:r>
        <w:rPr>
          <w:spacing w:val="-3"/>
        </w:rPr>
        <w:t> </w:t>
      </w:r>
      <w:r>
        <w:rPr/>
        <w:t>questions</w:t>
      </w:r>
      <w:r>
        <w:rPr>
          <w:spacing w:val="-4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57"/>
        </w:rPr>
        <w:t> </w:t>
      </w:r>
      <w:r>
        <w:rPr/>
        <w:t>each category. 123 participants were chosen to complete the programming experience</w:t>
      </w:r>
      <w:r>
        <w:rPr>
          <w:spacing w:val="1"/>
        </w:rPr>
        <w:t> </w:t>
      </w:r>
      <w:r>
        <w:rPr/>
        <w:t>survey;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subjects</w:t>
      </w:r>
      <w:r>
        <w:rPr>
          <w:spacing w:val="-14"/>
        </w:rPr>
        <w:t> </w:t>
      </w:r>
      <w:r>
        <w:rPr/>
        <w:t>were</w:t>
      </w:r>
      <w:r>
        <w:rPr>
          <w:spacing w:val="-15"/>
        </w:rPr>
        <w:t> </w:t>
      </w:r>
      <w:r>
        <w:rPr/>
        <w:t>selected</w:t>
      </w:r>
      <w:r>
        <w:rPr>
          <w:spacing w:val="-15"/>
        </w:rPr>
        <w:t> </w:t>
      </w:r>
      <w:r>
        <w:rPr/>
        <w:t>from</w:t>
      </w:r>
      <w:r>
        <w:rPr>
          <w:spacing w:val="-14"/>
        </w:rPr>
        <w:t> </w:t>
      </w:r>
      <w:r>
        <w:rPr/>
        <w:t>three</w:t>
      </w:r>
      <w:r>
        <w:rPr>
          <w:spacing w:val="-15"/>
        </w:rPr>
        <w:t> </w:t>
      </w:r>
      <w:r>
        <w:rPr/>
        <w:t>universities</w:t>
      </w:r>
      <w:r>
        <w:rPr>
          <w:spacing w:val="-15"/>
        </w:rPr>
        <w:t> </w:t>
      </w:r>
      <w:r>
        <w:rPr/>
        <w:t>with</w:t>
      </w:r>
      <w:r>
        <w:rPr>
          <w:spacing w:val="-14"/>
        </w:rPr>
        <w:t> </w:t>
      </w:r>
      <w:r>
        <w:rPr/>
        <w:t>different</w:t>
      </w:r>
      <w:r>
        <w:rPr>
          <w:spacing w:val="-15"/>
        </w:rPr>
        <w:t> </w:t>
      </w:r>
      <w:r>
        <w:rPr/>
        <w:t>levels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education.</w:t>
      </w:r>
      <w:r>
        <w:rPr>
          <w:spacing w:val="-58"/>
        </w:rPr>
        <w:t> </w:t>
      </w:r>
      <w:r>
        <w:rPr/>
        <w:t>Each</w:t>
      </w:r>
      <w:r>
        <w:rPr>
          <w:spacing w:val="-5"/>
        </w:rPr>
        <w:t> </w:t>
      </w:r>
      <w:r>
        <w:rPr/>
        <w:t>was</w:t>
      </w:r>
      <w:r>
        <w:rPr>
          <w:spacing w:val="-4"/>
        </w:rPr>
        <w:t> </w:t>
      </w:r>
      <w:r>
        <w:rPr/>
        <w:t>asked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solve</w:t>
      </w:r>
      <w:r>
        <w:rPr>
          <w:spacing w:val="-5"/>
        </w:rPr>
        <w:t> </w:t>
      </w:r>
      <w:r>
        <w:rPr/>
        <w:t>ten</w:t>
      </w:r>
      <w:r>
        <w:rPr>
          <w:spacing w:val="-4"/>
        </w:rPr>
        <w:t> </w:t>
      </w:r>
      <w:r>
        <w:rPr/>
        <w:t>program</w:t>
      </w:r>
      <w:r>
        <w:rPr>
          <w:spacing w:val="-5"/>
        </w:rPr>
        <w:t> </w:t>
      </w:r>
      <w:r>
        <w:rPr/>
        <w:t>comprehension</w:t>
      </w:r>
      <w:r>
        <w:rPr>
          <w:spacing w:val="-4"/>
        </w:rPr>
        <w:t> </w:t>
      </w:r>
      <w:r>
        <w:rPr/>
        <w:t>tasks.</w:t>
      </w:r>
      <w:r>
        <w:rPr>
          <w:spacing w:val="-4"/>
        </w:rPr>
        <w:t> </w:t>
      </w:r>
      <w:r>
        <w:rPr/>
        <w:t>Correctness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response</w:t>
      </w:r>
      <w:r>
        <w:rPr>
          <w:spacing w:val="-5"/>
        </w:rPr>
        <w:t> </w:t>
      </w:r>
      <w:r>
        <w:rPr/>
        <w:t>time</w:t>
      </w:r>
      <w:r>
        <w:rPr>
          <w:spacing w:val="-57"/>
        </w:rPr>
        <w:t> </w:t>
      </w:r>
      <w:r>
        <w:rPr/>
        <w:t>solving the tasks were the selected measures to evaluate the influence of the chosen</w:t>
      </w:r>
      <w:r>
        <w:rPr>
          <w:spacing w:val="1"/>
        </w:rPr>
        <w:t> </w:t>
      </w:r>
      <w:r>
        <w:rPr/>
        <w:t>expertise metrics on comprehension. Their analysis of programming experience found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self-evaluation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undergraduate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indicator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explaining</w:t>
      </w:r>
      <w:r>
        <w:rPr>
          <w:spacing w:val="-1"/>
        </w:rPr>
        <w:t> </w:t>
      </w:r>
      <w:r>
        <w:rPr/>
        <w:t>programming experience.</w:t>
      </w:r>
    </w:p>
    <w:p>
      <w:pPr>
        <w:pStyle w:val="BodyText"/>
        <w:spacing w:line="480" w:lineRule="auto"/>
        <w:ind w:left="460" w:right="118" w:firstLine="720"/>
        <w:jc w:val="both"/>
      </w:pPr>
      <w:r>
        <w:rPr/>
        <w:t>In further analysis of expertise, Arisholm et al. conduct an empirical study to</w:t>
      </w:r>
      <w:r>
        <w:rPr>
          <w:spacing w:val="1"/>
        </w:rPr>
        <w:t> </w:t>
      </w:r>
      <w:r>
        <w:rPr/>
        <w:t>examine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emerging</w:t>
      </w:r>
      <w:r>
        <w:rPr>
          <w:spacing w:val="-5"/>
        </w:rPr>
        <w:t> </w:t>
      </w:r>
      <w:r>
        <w:rPr/>
        <w:t>role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pair</w:t>
      </w:r>
      <w:r>
        <w:rPr>
          <w:spacing w:val="-5"/>
        </w:rPr>
        <w:t> </w:t>
      </w:r>
      <w:r>
        <w:rPr/>
        <w:t>programming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context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improving</w:t>
      </w:r>
      <w:r>
        <w:rPr>
          <w:spacing w:val="-5"/>
        </w:rPr>
        <w:t> </w:t>
      </w:r>
      <w:r>
        <w:rPr/>
        <w:t>programming</w:t>
      </w:r>
      <w:r>
        <w:rPr>
          <w:spacing w:val="-58"/>
        </w:rPr>
        <w:t> </w:t>
      </w:r>
      <w:r>
        <w:rPr/>
        <w:t>quality and correctness (Arisholm et al., 2007). These effects have been studied for a</w:t>
      </w:r>
      <w:r>
        <w:rPr>
          <w:spacing w:val="1"/>
        </w:rPr>
        <w:t> </w:t>
      </w:r>
      <w:r>
        <w:rPr>
          <w:spacing w:val="-1"/>
        </w:rPr>
        <w:t>different</w:t>
      </w:r>
      <w:r>
        <w:rPr>
          <w:spacing w:val="-15"/>
        </w:rPr>
        <w:t> </w:t>
      </w:r>
      <w:r>
        <w:rPr>
          <w:spacing w:val="-1"/>
        </w:rPr>
        <w:t>level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expertise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/>
        <w:t>task</w:t>
      </w:r>
      <w:r>
        <w:rPr>
          <w:spacing w:val="-15"/>
        </w:rPr>
        <w:t> </w:t>
      </w:r>
      <w:r>
        <w:rPr/>
        <w:t>complexity</w:t>
      </w:r>
      <w:r>
        <w:rPr>
          <w:spacing w:val="-15"/>
        </w:rPr>
        <w:t> </w:t>
      </w:r>
      <w:r>
        <w:rPr/>
        <w:t>while</w:t>
      </w:r>
      <w:r>
        <w:rPr>
          <w:spacing w:val="-15"/>
        </w:rPr>
        <w:t> </w:t>
      </w:r>
      <w:r>
        <w:rPr/>
        <w:t>participants</w:t>
      </w:r>
      <w:r>
        <w:rPr>
          <w:spacing w:val="-14"/>
        </w:rPr>
        <w:t> </w:t>
      </w:r>
      <w:r>
        <w:rPr/>
        <w:t>perform</w:t>
      </w:r>
      <w:r>
        <w:rPr>
          <w:spacing w:val="-15"/>
        </w:rPr>
        <w:t> </w:t>
      </w:r>
      <w:r>
        <w:rPr/>
        <w:t>six</w:t>
      </w:r>
      <w:r>
        <w:rPr>
          <w:spacing w:val="-15"/>
        </w:rPr>
        <w:t> </w:t>
      </w:r>
      <w:r>
        <w:rPr/>
        <w:t>change</w:t>
      </w:r>
      <w:r>
        <w:rPr>
          <w:spacing w:val="-15"/>
        </w:rPr>
        <w:t> </w:t>
      </w:r>
      <w:r>
        <w:rPr/>
        <w:t>tasks.</w:t>
      </w:r>
      <w:r>
        <w:rPr>
          <w:spacing w:val="-57"/>
        </w:rPr>
        <w:t> </w:t>
      </w:r>
      <w:r>
        <w:rPr/>
        <w:t>Their experiment was conducted in two phases with 99 individual developers and then 98</w:t>
      </w:r>
      <w:r>
        <w:rPr>
          <w:spacing w:val="-57"/>
        </w:rPr>
        <w:t> </w:t>
      </w:r>
      <w:r>
        <w:rPr/>
        <w:t>pairs. The expertise among participants was decided based on the results of a pretest</w:t>
      </w:r>
      <w:r>
        <w:rPr>
          <w:spacing w:val="1"/>
        </w:rPr>
        <w:t> </w:t>
      </w:r>
      <w:r>
        <w:rPr/>
        <w:t>programming</w:t>
      </w:r>
      <w:r>
        <w:rPr>
          <w:spacing w:val="21"/>
        </w:rPr>
        <w:t> </w:t>
      </w:r>
      <w:r>
        <w:rPr/>
        <w:t>task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developers'</w:t>
      </w:r>
      <w:r>
        <w:rPr>
          <w:spacing w:val="21"/>
        </w:rPr>
        <w:t> </w:t>
      </w:r>
      <w:r>
        <w:rPr/>
        <w:t>professional</w:t>
      </w:r>
      <w:r>
        <w:rPr>
          <w:spacing w:val="21"/>
        </w:rPr>
        <w:t> </w:t>
      </w:r>
      <w:r>
        <w:rPr/>
        <w:t>qualification</w:t>
      </w:r>
      <w:r>
        <w:rPr>
          <w:spacing w:val="21"/>
        </w:rPr>
        <w:t> </w:t>
      </w:r>
      <w:r>
        <w:rPr/>
        <w:t>degree</w:t>
      </w:r>
      <w:r>
        <w:rPr>
          <w:spacing w:val="21"/>
        </w:rPr>
        <w:t> </w:t>
      </w:r>
      <w:r>
        <w:rPr/>
        <w:t>as</w:t>
      </w:r>
      <w:r>
        <w:rPr>
          <w:spacing w:val="21"/>
        </w:rPr>
        <w:t> </w:t>
      </w:r>
      <w:r>
        <w:rPr/>
        <w:t>(junior,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7"/>
        <w:jc w:val="both"/>
      </w:pPr>
      <w:r>
        <w:rPr/>
        <w:t>intermediate and senior). The set of the changing tasks on two Java systems consists of</w:t>
      </w:r>
      <w:r>
        <w:rPr>
          <w:spacing w:val="1"/>
        </w:rPr>
        <w:t> </w:t>
      </w:r>
      <w:r>
        <w:rPr/>
        <w:t>several classes. The study's results show an increase of correctness in the junior and</w:t>
      </w:r>
      <w:r>
        <w:rPr>
          <w:spacing w:val="1"/>
        </w:rPr>
        <w:t> </w:t>
      </w:r>
      <w:r>
        <w:rPr/>
        <w:t>intermediate programmer groups, while the correctness percentage decreases in the senior</w:t>
      </w:r>
      <w:r>
        <w:rPr>
          <w:spacing w:val="-57"/>
        </w:rPr>
        <w:t> </w:t>
      </w:r>
      <w:r>
        <w:rPr/>
        <w:t>group</w:t>
      </w:r>
      <w:r>
        <w:rPr>
          <w:spacing w:val="-8"/>
        </w:rPr>
        <w:t> </w:t>
      </w:r>
      <w:r>
        <w:rPr/>
        <w:t>compared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individuals.</w:t>
      </w:r>
      <w:r>
        <w:rPr>
          <w:spacing w:val="-7"/>
        </w:rPr>
        <w:t> </w:t>
      </w:r>
      <w:r>
        <w:rPr/>
        <w:t>However,</w:t>
      </w:r>
      <w:r>
        <w:rPr>
          <w:spacing w:val="-7"/>
        </w:rPr>
        <w:t> </w:t>
      </w:r>
      <w:r>
        <w:rPr/>
        <w:t>duration</w:t>
      </w:r>
      <w:r>
        <w:rPr>
          <w:spacing w:val="-7"/>
        </w:rPr>
        <w:t> </w:t>
      </w:r>
      <w:r>
        <w:rPr/>
        <w:t>results</w:t>
      </w:r>
      <w:r>
        <w:rPr>
          <w:spacing w:val="-8"/>
        </w:rPr>
        <w:t> </w:t>
      </w:r>
      <w:r>
        <w:rPr/>
        <w:t>report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39</w:t>
      </w:r>
      <w:r>
        <w:rPr>
          <w:spacing w:val="-7"/>
        </w:rPr>
        <w:t> </w:t>
      </w:r>
      <w:r>
        <w:rPr/>
        <w:t>%</w:t>
      </w:r>
      <w:r>
        <w:rPr>
          <w:spacing w:val="-8"/>
        </w:rPr>
        <w:t> </w:t>
      </w:r>
      <w:r>
        <w:rPr/>
        <w:t>decrease</w:t>
      </w:r>
      <w:r>
        <w:rPr>
          <w:spacing w:val="-7"/>
        </w:rPr>
        <w:t> </w:t>
      </w:r>
      <w:r>
        <w:rPr/>
        <w:t>in</w:t>
      </w:r>
      <w:r>
        <w:rPr>
          <w:spacing w:val="-57"/>
        </w:rPr>
        <w:t> </w:t>
      </w:r>
      <w:r>
        <w:rPr/>
        <w:t>time for the intermediate group (in pair programming). In comparison, there is a slight</w:t>
      </w:r>
      <w:r>
        <w:rPr>
          <w:spacing w:val="1"/>
        </w:rPr>
        <w:t> </w:t>
      </w:r>
      <w:r>
        <w:rPr/>
        <w:t>decrease of 8 % in the duration of senior pair programmer groups compared to other</w:t>
      </w:r>
      <w:r>
        <w:rPr>
          <w:spacing w:val="1"/>
        </w:rPr>
        <w:t> </w:t>
      </w:r>
      <w:r>
        <w:rPr/>
        <w:t>participants.</w:t>
      </w:r>
    </w:p>
    <w:p>
      <w:pPr>
        <w:pStyle w:val="BodyText"/>
        <w:spacing w:line="480" w:lineRule="auto"/>
        <w:ind w:left="460" w:right="118" w:firstLine="720"/>
        <w:jc w:val="both"/>
      </w:pPr>
      <w:r>
        <w:rPr/>
        <w:t>Soloway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Ehrlich</w:t>
      </w:r>
      <w:r>
        <w:rPr>
          <w:spacing w:val="1"/>
        </w:rPr>
        <w:t> </w:t>
      </w:r>
      <w:r>
        <w:rPr/>
        <w:t>introduce</w:t>
      </w:r>
      <w:r>
        <w:rPr>
          <w:spacing w:val="1"/>
        </w:rPr>
        <w:t> </w:t>
      </w:r>
      <w:r>
        <w:rPr/>
        <w:t>programming</w:t>
      </w:r>
      <w:r>
        <w:rPr>
          <w:spacing w:val="1"/>
        </w:rPr>
        <w:t> </w:t>
      </w:r>
      <w:r>
        <w:rPr/>
        <w:t>plans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statements</w:t>
      </w:r>
      <w:r>
        <w:rPr>
          <w:spacing w:val="-8"/>
        </w:rPr>
        <w:t> </w:t>
      </w:r>
      <w:r>
        <w:rPr/>
        <w:t>bind</w:t>
      </w:r>
      <w:r>
        <w:rPr>
          <w:spacing w:val="-7"/>
        </w:rPr>
        <w:t> </w:t>
      </w:r>
      <w:r>
        <w:rPr/>
        <w:t>together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build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related</w:t>
      </w:r>
      <w:r>
        <w:rPr>
          <w:spacing w:val="-7"/>
        </w:rPr>
        <w:t> </w:t>
      </w:r>
      <w:r>
        <w:rPr/>
        <w:t>goal</w:t>
      </w:r>
      <w:r>
        <w:rPr>
          <w:spacing w:val="-7"/>
        </w:rPr>
        <w:t> </w:t>
      </w:r>
      <w:r>
        <w:rPr/>
        <w:t>(Soloway</w:t>
      </w:r>
      <w:r>
        <w:rPr>
          <w:spacing w:val="-7"/>
        </w:rPr>
        <w:t> </w:t>
      </w:r>
      <w:r>
        <w:rPr/>
        <w:t>&amp;</w:t>
      </w:r>
      <w:r>
        <w:rPr>
          <w:spacing w:val="-7"/>
        </w:rPr>
        <w:t> </w:t>
      </w:r>
      <w:r>
        <w:rPr/>
        <w:t>Ehrlich,</w:t>
      </w:r>
      <w:r>
        <w:rPr>
          <w:spacing w:val="-7"/>
        </w:rPr>
        <w:t> </w:t>
      </w:r>
      <w:r>
        <w:rPr/>
        <w:t>1984).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study</w:t>
      </w:r>
      <w:r>
        <w:rPr>
          <w:spacing w:val="-7"/>
        </w:rPr>
        <w:t> </w:t>
      </w:r>
      <w:r>
        <w:rPr/>
        <w:t>uses</w:t>
      </w:r>
      <w:r>
        <w:rPr>
          <w:spacing w:val="-58"/>
        </w:rPr>
        <w:t> </w:t>
      </w:r>
      <w:r>
        <w:rPr/>
        <w:t>this</w:t>
      </w:r>
      <w:r>
        <w:rPr>
          <w:spacing w:val="-12"/>
        </w:rPr>
        <w:t> </w:t>
      </w:r>
      <w:r>
        <w:rPr/>
        <w:t>notation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empirically</w:t>
      </w:r>
      <w:r>
        <w:rPr>
          <w:spacing w:val="-12"/>
        </w:rPr>
        <w:t> </w:t>
      </w:r>
      <w:r>
        <w:rPr/>
        <w:t>investigate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role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programming</w:t>
      </w:r>
      <w:r>
        <w:rPr>
          <w:spacing w:val="-11"/>
        </w:rPr>
        <w:t> </w:t>
      </w:r>
      <w:r>
        <w:rPr/>
        <w:t>experience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cognitive</w:t>
      </w:r>
      <w:r>
        <w:rPr>
          <w:spacing w:val="-57"/>
        </w:rPr>
        <w:t> </w:t>
      </w:r>
      <w:r>
        <w:rPr>
          <w:spacing w:val="-1"/>
        </w:rPr>
        <w:t>comprehension</w:t>
      </w:r>
      <w:r>
        <w:rPr>
          <w:spacing w:val="-15"/>
        </w:rPr>
        <w:t> </w:t>
      </w:r>
      <w:r>
        <w:rPr>
          <w:spacing w:val="-1"/>
        </w:rPr>
        <w:t>process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interpretation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Pascal</w:t>
      </w:r>
      <w:r>
        <w:rPr>
          <w:spacing w:val="-15"/>
        </w:rPr>
        <w:t> </w:t>
      </w:r>
      <w:r>
        <w:rPr/>
        <w:t>program.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total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139</w:t>
      </w:r>
      <w:r>
        <w:rPr>
          <w:spacing w:val="-15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participated in the study (94 novices and 45 experts). Expertise was evaluated in the</w:t>
      </w:r>
      <w:r>
        <w:rPr>
          <w:spacing w:val="1"/>
        </w:rPr>
        <w:t> </w:t>
      </w:r>
      <w:r>
        <w:rPr/>
        <w:t>experiment based on the students’ level in the programming class. Then, the data were</w:t>
      </w:r>
      <w:r>
        <w:rPr>
          <w:spacing w:val="1"/>
        </w:rPr>
        <w:t> </w:t>
      </w:r>
      <w:r>
        <w:rPr/>
        <w:t>collected through two types of studies: using a plan-like program and an unplan-like</w:t>
      </w:r>
      <w:r>
        <w:rPr>
          <w:spacing w:val="1"/>
        </w:rPr>
        <w:t> </w:t>
      </w:r>
      <w:r>
        <w:rPr/>
        <w:t>program. Two independent variables are measured to test the expertise effects on the</w:t>
      </w:r>
      <w:r>
        <w:rPr>
          <w:spacing w:val="1"/>
        </w:rPr>
        <w:t> </w:t>
      </w:r>
      <w:r>
        <w:rPr/>
        <w:t>cognitive comprehension model: the total time to finish the task and the correctness of the</w:t>
      </w:r>
      <w:r>
        <w:rPr>
          <w:spacing w:val="-57"/>
        </w:rPr>
        <w:t> </w:t>
      </w:r>
      <w:r>
        <w:rPr/>
        <w:t>given comprehension questions. Results show that experts are better at telling when</w:t>
      </w:r>
      <w:r>
        <w:rPr>
          <w:spacing w:val="1"/>
        </w:rPr>
        <w:t> </w:t>
      </w:r>
      <w:r>
        <w:rPr/>
        <w:t>program rules are violated, as reflected in their performance. In addition, experts use</w:t>
      </w:r>
      <w:r>
        <w:rPr>
          <w:spacing w:val="1"/>
        </w:rPr>
        <w:t> </w:t>
      </w:r>
      <w:r>
        <w:rPr/>
        <w:t>knowledge of the programming style conventions during comprehension on an implicit</w:t>
      </w:r>
      <w:r>
        <w:rPr>
          <w:spacing w:val="1"/>
        </w:rPr>
        <w:t> </w:t>
      </w:r>
      <w:r>
        <w:rPr/>
        <w:t>level.</w:t>
      </w:r>
    </w:p>
    <w:p>
      <w:pPr>
        <w:pStyle w:val="BodyText"/>
        <w:spacing w:line="480" w:lineRule="auto" w:before="1"/>
        <w:ind w:left="460" w:right="118" w:firstLine="720"/>
        <w:jc w:val="both"/>
      </w:pPr>
      <w:r>
        <w:rPr/>
        <w:t>In contrast, Bednarik and Tukiainen use eye-tracking technology to study the</w:t>
      </w:r>
      <w:r>
        <w:rPr>
          <w:spacing w:val="1"/>
        </w:rPr>
        <w:t> </w:t>
      </w:r>
      <w:r>
        <w:rPr/>
        <w:t>program</w:t>
      </w:r>
      <w:r>
        <w:rPr>
          <w:spacing w:val="19"/>
        </w:rPr>
        <w:t> </w:t>
      </w:r>
      <w:r>
        <w:rPr/>
        <w:t>comprehension</w:t>
      </w:r>
      <w:r>
        <w:rPr>
          <w:spacing w:val="19"/>
        </w:rPr>
        <w:t> </w:t>
      </w:r>
      <w:r>
        <w:rPr/>
        <w:t>process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context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an</w:t>
      </w:r>
      <w:r>
        <w:rPr>
          <w:spacing w:val="19"/>
        </w:rPr>
        <w:t> </w:t>
      </w:r>
      <w:r>
        <w:rPr/>
        <w:t>expertise</w:t>
      </w:r>
      <w:r>
        <w:rPr>
          <w:spacing w:val="19"/>
        </w:rPr>
        <w:t> </w:t>
      </w:r>
      <w:r>
        <w:rPr/>
        <w:t>level</w:t>
      </w:r>
      <w:r>
        <w:rPr>
          <w:spacing w:val="20"/>
        </w:rPr>
        <w:t> </w:t>
      </w:r>
      <w:r>
        <w:rPr/>
        <w:t>(Bednarik</w:t>
      </w:r>
      <w:r>
        <w:rPr>
          <w:spacing w:val="19"/>
        </w:rPr>
        <w:t> </w:t>
      </w:r>
      <w:r>
        <w:rPr/>
        <w:t>&amp;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8"/>
        <w:jc w:val="both"/>
      </w:pPr>
      <w:r>
        <w:rPr/>
        <w:t>Tukiainen, 2006). Their approach uses a program visualization technique to study the</w:t>
      </w:r>
      <w:r>
        <w:rPr>
          <w:spacing w:val="1"/>
        </w:rPr>
        <w:t> </w:t>
      </w:r>
      <w:r>
        <w:rPr/>
        <w:t>programmer's</w:t>
      </w:r>
      <w:r>
        <w:rPr>
          <w:spacing w:val="-4"/>
        </w:rPr>
        <w:t> </w:t>
      </w:r>
      <w:r>
        <w:rPr/>
        <w:t>behavior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track</w:t>
      </w:r>
      <w:r>
        <w:rPr>
          <w:spacing w:val="-4"/>
        </w:rPr>
        <w:t> </w:t>
      </w:r>
      <w:r>
        <w:rPr/>
        <w:t>any</w:t>
      </w:r>
      <w:r>
        <w:rPr>
          <w:spacing w:val="-4"/>
        </w:rPr>
        <w:t> </w:t>
      </w:r>
      <w:r>
        <w:rPr/>
        <w:t>developments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comprehension</w:t>
      </w:r>
      <w:r>
        <w:rPr>
          <w:spacing w:val="-4"/>
        </w:rPr>
        <w:t> </w:t>
      </w:r>
      <w:r>
        <w:rPr/>
        <w:t>process.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total</w:t>
      </w:r>
      <w:r>
        <w:rPr>
          <w:spacing w:val="-58"/>
        </w:rPr>
        <w:t> </w:t>
      </w:r>
      <w:r>
        <w:rPr/>
        <w:t>of 18 students ranging from low to intermediate programming levels participated in the</w:t>
      </w:r>
      <w:r>
        <w:rPr>
          <w:spacing w:val="1"/>
        </w:rPr>
        <w:t> </w:t>
      </w:r>
      <w:r>
        <w:rPr/>
        <w:t>study. Expertise in this experiment was characterized based on the education level: high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attend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programming</w:t>
      </w:r>
      <w:r>
        <w:rPr>
          <w:spacing w:val="1"/>
        </w:rPr>
        <w:t> </w:t>
      </w:r>
      <w:r>
        <w:rPr/>
        <w:t>courses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novices,</w:t>
      </w:r>
      <w:r>
        <w:rPr>
          <w:spacing w:val="1"/>
        </w:rPr>
        <w:t> </w:t>
      </w:r>
      <w:r>
        <w:rPr/>
        <w:t>undergraduate and graduate computer science students are characterized as intermediate</w:t>
      </w:r>
      <w:r>
        <w:rPr>
          <w:spacing w:val="1"/>
        </w:rPr>
        <w:t> </w:t>
      </w:r>
      <w:r>
        <w:rPr/>
        <w:t>programmers. Each subject was asked to visualize three Java programs along with the</w:t>
      </w:r>
      <w:r>
        <w:rPr>
          <w:spacing w:val="1"/>
        </w:rPr>
        <w:t> </w:t>
      </w:r>
      <w:r>
        <w:rPr/>
        <w:t>program</w:t>
      </w:r>
      <w:r>
        <w:rPr>
          <w:spacing w:val="-8"/>
        </w:rPr>
        <w:t> </w:t>
      </w:r>
      <w:r>
        <w:rPr/>
        <w:t>code</w:t>
      </w:r>
      <w:r>
        <w:rPr>
          <w:spacing w:val="-8"/>
        </w:rPr>
        <w:t> </w:t>
      </w:r>
      <w:r>
        <w:rPr/>
        <w:t>lines</w:t>
      </w:r>
      <w:r>
        <w:rPr>
          <w:spacing w:val="-8"/>
        </w:rPr>
        <w:t> </w:t>
      </w:r>
      <w:r>
        <w:rPr/>
        <w:t>represented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text.</w:t>
      </w:r>
      <w:r>
        <w:rPr>
          <w:spacing w:val="-8"/>
        </w:rPr>
        <w:t> </w:t>
      </w:r>
      <w:r>
        <w:rPr/>
        <w:t>Analyzing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comprehension</w:t>
      </w:r>
      <w:r>
        <w:rPr>
          <w:spacing w:val="-8"/>
        </w:rPr>
        <w:t> </w:t>
      </w:r>
      <w:r>
        <w:rPr/>
        <w:t>time</w:t>
      </w:r>
      <w:r>
        <w:rPr>
          <w:spacing w:val="-7"/>
        </w:rPr>
        <w:t> </w:t>
      </w:r>
      <w:r>
        <w:rPr/>
        <w:t>captured</w:t>
      </w:r>
      <w:r>
        <w:rPr>
          <w:spacing w:val="-8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eye tracker in the two code representations shows that less experienced developers pay</w:t>
      </w:r>
      <w:r>
        <w:rPr>
          <w:spacing w:val="1"/>
        </w:rPr>
        <w:t> </w:t>
      </w:r>
      <w:r>
        <w:rPr/>
        <w:t>more attention to the visualization to aid their comprehension at the beginning of the</w:t>
      </w:r>
      <w:r>
        <w:rPr>
          <w:spacing w:val="1"/>
        </w:rPr>
        <w:t> </w:t>
      </w:r>
      <w:r>
        <w:rPr/>
        <w:t>experiments. However, the duration time decreased toward the later stages. On the other</w:t>
      </w:r>
      <w:r>
        <w:rPr>
          <w:spacing w:val="1"/>
        </w:rPr>
        <w:t> </w:t>
      </w:r>
      <w:r>
        <w:rPr/>
        <w:t>hand, more experienced developers start looking at the code and spend more time in the</w:t>
      </w:r>
      <w:r>
        <w:rPr>
          <w:spacing w:val="1"/>
        </w:rPr>
        <w:t> </w:t>
      </w:r>
      <w:r>
        <w:rPr/>
        <w:t>code than the visualization, which explains that they use it to gain additional information</w:t>
      </w:r>
      <w:r>
        <w:rPr>
          <w:spacing w:val="1"/>
        </w:rPr>
        <w:t> </w:t>
      </w:r>
      <w:r>
        <w:rPr/>
        <w:t>about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code.</w:t>
      </w:r>
    </w:p>
    <w:p>
      <w:pPr>
        <w:pStyle w:val="BodyText"/>
        <w:spacing w:line="480" w:lineRule="auto"/>
        <w:ind w:left="460" w:right="119" w:firstLine="720"/>
        <w:jc w:val="both"/>
      </w:pPr>
      <w:r>
        <w:rPr/>
        <w:t>In the debugging domain, Alqadi research analyzed novices' behavior in terms of</w:t>
      </w:r>
      <w:r>
        <w:rPr>
          <w:spacing w:val="1"/>
        </w:rPr>
        <w:t> </w:t>
      </w:r>
      <w:r>
        <w:rPr/>
        <w:t>the time response and the correctness level during the debugging process (Alqadi &amp;</w:t>
      </w:r>
      <w:r>
        <w:rPr>
          <w:spacing w:val="1"/>
        </w:rPr>
        <w:t> </w:t>
      </w:r>
      <w:r>
        <w:rPr/>
        <w:t>Maletic, 2017). The study involved 142 computer science students taking introductory</w:t>
      </w:r>
      <w:r>
        <w:rPr>
          <w:spacing w:val="1"/>
        </w:rPr>
        <w:t> </w:t>
      </w:r>
      <w:r>
        <w:rPr/>
        <w:t>programming classes. To identify the role of programming experience in the process of</w:t>
      </w:r>
      <w:r>
        <w:rPr>
          <w:spacing w:val="1"/>
        </w:rPr>
        <w:t> </w:t>
      </w:r>
      <w:r>
        <w:rPr/>
        <w:t>debugging, they conducted their experiments in two phases over two years. The first</w:t>
      </w:r>
      <w:r>
        <w:rPr>
          <w:spacing w:val="1"/>
        </w:rPr>
        <w:t> </w:t>
      </w:r>
      <w:r>
        <w:rPr/>
        <w:t>experiment aims to study the confident level of identifying the code's logical errors and</w:t>
      </w:r>
      <w:r>
        <w:rPr>
          <w:spacing w:val="1"/>
        </w:rPr>
        <w:t> </w:t>
      </w:r>
      <w:r>
        <w:rPr/>
        <w:t>matching</w:t>
      </w:r>
      <w:r>
        <w:rPr>
          <w:spacing w:val="-5"/>
        </w:rPr>
        <w:t> </w:t>
      </w:r>
      <w:r>
        <w:rPr/>
        <w:t>them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corresponding</w:t>
      </w:r>
      <w:r>
        <w:rPr>
          <w:spacing w:val="-5"/>
        </w:rPr>
        <w:t> </w:t>
      </w:r>
      <w:r>
        <w:rPr/>
        <w:t>type.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second</w:t>
      </w:r>
      <w:r>
        <w:rPr>
          <w:spacing w:val="-4"/>
        </w:rPr>
        <w:t> </w:t>
      </w:r>
      <w:r>
        <w:rPr/>
        <w:t>experiment,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</w:t>
      </w:r>
      <w:r>
        <w:rPr>
          <w:spacing w:val="-5"/>
        </w:rPr>
        <w:t> </w:t>
      </w:r>
      <w:r>
        <w:rPr/>
        <w:t>investigates</w:t>
      </w:r>
      <w:r>
        <w:rPr>
          <w:spacing w:val="-57"/>
        </w:rPr>
        <w:t> </w:t>
      </w:r>
      <w:r>
        <w:rPr/>
        <w:t>the</w:t>
      </w:r>
      <w:r>
        <w:rPr>
          <w:spacing w:val="-6"/>
        </w:rPr>
        <w:t> </w:t>
      </w:r>
      <w:r>
        <w:rPr/>
        <w:t>understandability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errors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ability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provide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correct</w:t>
      </w:r>
      <w:r>
        <w:rPr>
          <w:spacing w:val="-5"/>
        </w:rPr>
        <w:t> </w:t>
      </w:r>
      <w:r>
        <w:rPr/>
        <w:t>solution.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8"/>
        <w:jc w:val="both"/>
        <w:rPr>
          <w:b/>
        </w:rPr>
      </w:pPr>
      <w:r>
        <w:rPr/>
        <w:t>findings confirm the association between the level of expertise and the ability to find the</w:t>
      </w:r>
      <w:r>
        <w:rPr>
          <w:spacing w:val="1"/>
        </w:rPr>
        <w:t> </w:t>
      </w:r>
      <w:r>
        <w:rPr/>
        <w:t>errors in a proper time. Particularly in the first study, experiment results conclude that</w:t>
      </w:r>
      <w:r>
        <w:rPr>
          <w:spacing w:val="1"/>
        </w:rPr>
        <w:t> </w:t>
      </w:r>
      <w:r>
        <w:rPr/>
        <w:t>programmers with higher programming experience spent a short time locating the code</w:t>
      </w:r>
      <w:r>
        <w:rPr>
          <w:spacing w:val="1"/>
        </w:rPr>
        <w:t> </w:t>
      </w:r>
      <w:r>
        <w:rPr/>
        <w:t>errors. However, in the second experiment, more experienced developers are better at</w:t>
      </w:r>
      <w:r>
        <w:rPr>
          <w:spacing w:val="1"/>
        </w:rPr>
        <w:t> </w:t>
      </w:r>
      <w:r>
        <w:rPr/>
        <w:t>providing</w:t>
      </w:r>
      <w:r>
        <w:rPr>
          <w:spacing w:val="-1"/>
        </w:rPr>
        <w:t> </w:t>
      </w:r>
      <w:r>
        <w:rPr/>
        <w:t>correct answers to fix the</w:t>
      </w:r>
      <w:r>
        <w:rPr>
          <w:spacing w:val="-1"/>
        </w:rPr>
        <w:t> </w:t>
      </w:r>
      <w:r>
        <w:rPr/>
        <w:t>code</w:t>
      </w:r>
      <w:r>
        <w:rPr>
          <w:b/>
        </w:rPr>
        <w:t>.</w:t>
      </w:r>
    </w:p>
    <w:p>
      <w:pPr>
        <w:pStyle w:val="Heading1"/>
        <w:ind w:left="460"/>
      </w:pPr>
      <w:r>
        <w:rPr/>
        <w:t>Measuring</w:t>
      </w:r>
      <w:r>
        <w:rPr>
          <w:spacing w:val="-4"/>
        </w:rPr>
        <w:t> </w:t>
      </w:r>
      <w:r>
        <w:rPr/>
        <w:t>Expertise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7" w:firstLine="720"/>
        <w:jc w:val="both"/>
      </w:pPr>
      <w:r>
        <w:rPr/>
        <w:t>To date, there has been little agreement on the most accurate metric to use for</w:t>
      </w:r>
      <w:r>
        <w:rPr>
          <w:spacing w:val="1"/>
        </w:rPr>
        <w:t> </w:t>
      </w:r>
      <w:r>
        <w:rPr/>
        <w:t>expertise.</w:t>
      </w:r>
      <w:r>
        <w:rPr>
          <w:spacing w:val="-8"/>
        </w:rPr>
        <w:t> </w:t>
      </w:r>
      <w:r>
        <w:rPr/>
        <w:t>Several</w:t>
      </w:r>
      <w:r>
        <w:rPr>
          <w:spacing w:val="-8"/>
        </w:rPr>
        <w:t> </w:t>
      </w:r>
      <w:r>
        <w:rPr/>
        <w:t>methods</w:t>
      </w:r>
      <w:r>
        <w:rPr>
          <w:spacing w:val="-7"/>
        </w:rPr>
        <w:t> </w:t>
      </w:r>
      <w:r>
        <w:rPr/>
        <w:t>have</w:t>
      </w:r>
      <w:r>
        <w:rPr>
          <w:spacing w:val="-8"/>
        </w:rPr>
        <w:t> </w:t>
      </w:r>
      <w:r>
        <w:rPr/>
        <w:t>been</w:t>
      </w:r>
      <w:r>
        <w:rPr>
          <w:spacing w:val="-8"/>
        </w:rPr>
        <w:t> </w:t>
      </w:r>
      <w:r>
        <w:rPr/>
        <w:t>used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previous</w:t>
      </w:r>
      <w:r>
        <w:rPr>
          <w:spacing w:val="-7"/>
        </w:rPr>
        <w:t> </w:t>
      </w:r>
      <w:r>
        <w:rPr/>
        <w:t>research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control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expertise</w:t>
      </w:r>
      <w:r>
        <w:rPr>
          <w:spacing w:val="-57"/>
        </w:rPr>
        <w:t> </w:t>
      </w:r>
      <w:r>
        <w:rPr/>
        <w:t>factor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study.</w:t>
      </w:r>
      <w:r>
        <w:rPr>
          <w:spacing w:val="-2"/>
        </w:rPr>
        <w:t> </w:t>
      </w:r>
      <w:r>
        <w:rPr/>
        <w:t>However,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an</w:t>
      </w:r>
      <w:r>
        <w:rPr>
          <w:spacing w:val="-2"/>
        </w:rPr>
        <w:t> </w:t>
      </w:r>
      <w:r>
        <w:rPr/>
        <w:t>important</w:t>
      </w:r>
      <w:r>
        <w:rPr>
          <w:spacing w:val="-3"/>
        </w:rPr>
        <w:t> </w:t>
      </w:r>
      <w:r>
        <w:rPr/>
        <w:t>issue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investigated</w:t>
      </w:r>
      <w:r>
        <w:rPr>
          <w:spacing w:val="-3"/>
        </w:rPr>
        <w:t> </w:t>
      </w:r>
      <w:r>
        <w:rPr/>
        <w:t>due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direct impact in establishing the reliability of the experiments to draw a dependable</w:t>
      </w:r>
      <w:r>
        <w:rPr>
          <w:spacing w:val="1"/>
        </w:rPr>
        <w:t> </w:t>
      </w:r>
      <w:r>
        <w:rPr/>
        <w:t>conclusion. There are many ways for managing expertise in conducted studies, including</w:t>
      </w:r>
      <w:r>
        <w:rPr>
          <w:spacing w:val="1"/>
        </w:rPr>
        <w:t> </w:t>
      </w:r>
      <w:r>
        <w:rPr/>
        <w:t>filling out questionnaires in prior experiments, years of programming, education levels,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how programmers evaluate</w:t>
      </w:r>
      <w:r>
        <w:rPr>
          <w:spacing w:val="-1"/>
        </w:rPr>
        <w:t> </w:t>
      </w:r>
      <w:r>
        <w:rPr/>
        <w:t>their experience.</w:t>
      </w:r>
    </w:p>
    <w:p>
      <w:pPr>
        <w:pStyle w:val="BodyText"/>
        <w:spacing w:line="480" w:lineRule="auto"/>
        <w:ind w:left="460" w:right="118" w:firstLine="720"/>
        <w:jc w:val="both"/>
      </w:pPr>
      <w:r>
        <w:rPr/>
        <w:t>The following Table 2.1 provides a brief example of these multiple expertise</w:t>
      </w:r>
      <w:r>
        <w:rPr>
          <w:spacing w:val="1"/>
        </w:rPr>
        <w:t> </w:t>
      </w:r>
      <w:r>
        <w:rPr/>
        <w:t>evaluation methods used in some previous software engineering studies and demonstrates</w:t>
      </w:r>
      <w:r>
        <w:rPr>
          <w:spacing w:val="-57"/>
        </w:rPr>
        <w:t> </w:t>
      </w:r>
      <w:r>
        <w:rPr/>
        <w:t>how</w:t>
      </w:r>
      <w:r>
        <w:rPr>
          <w:spacing w:val="-1"/>
        </w:rPr>
        <w:t> </w:t>
      </w:r>
      <w:r>
        <w:rPr/>
        <w:t>they are</w:t>
      </w:r>
      <w:r>
        <w:rPr>
          <w:spacing w:val="-1"/>
        </w:rPr>
        <w:t> </w:t>
      </w:r>
      <w:r>
        <w:rPr/>
        <w:t>investigated (Feigenspan et</w:t>
      </w:r>
      <w:r>
        <w:rPr>
          <w:spacing w:val="-1"/>
        </w:rPr>
        <w:t> </w:t>
      </w:r>
      <w:r>
        <w:rPr/>
        <w:t>al., 2012;</w:t>
      </w:r>
      <w:r>
        <w:rPr>
          <w:spacing w:val="-1"/>
        </w:rPr>
        <w:t> </w:t>
      </w:r>
      <w:r>
        <w:rPr/>
        <w:t>Siegmund et al.,</w:t>
      </w:r>
      <w:r>
        <w:rPr>
          <w:spacing w:val="-1"/>
        </w:rPr>
        <w:t> </w:t>
      </w:r>
      <w:r>
        <w:rPr/>
        <w:t>2014).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spacing w:before="90"/>
        <w:ind w:left="757"/>
        <w:jc w:val="left"/>
      </w:pPr>
      <w:r>
        <w:rPr/>
        <w:t>Table</w:t>
      </w:r>
      <w:r>
        <w:rPr>
          <w:spacing w:val="-3"/>
        </w:rPr>
        <w:t> </w:t>
      </w:r>
      <w:r>
        <w:rPr/>
        <w:t>2.1:</w:t>
      </w:r>
      <w:r>
        <w:rPr>
          <w:spacing w:val="-1"/>
        </w:rPr>
        <w:t> </w:t>
      </w:r>
      <w:r>
        <w:rPr/>
        <w:t>Overview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expertise</w:t>
      </w:r>
      <w:r>
        <w:rPr>
          <w:spacing w:val="-2"/>
        </w:rPr>
        <w:t> </w:t>
      </w:r>
      <w:r>
        <w:rPr/>
        <w:t>methods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software</w:t>
      </w:r>
      <w:r>
        <w:rPr>
          <w:spacing w:val="-2"/>
        </w:rPr>
        <w:t> </w:t>
      </w:r>
      <w:r>
        <w:rPr/>
        <w:t>engineering</w:t>
      </w:r>
      <w:r>
        <w:rPr>
          <w:spacing w:val="-1"/>
        </w:rPr>
        <w:t> </w:t>
      </w:r>
      <w:r>
        <w:rPr/>
        <w:t>studies</w:t>
      </w:r>
    </w:p>
    <w:p>
      <w:pPr>
        <w:pStyle w:val="BodyText"/>
        <w:spacing w:before="6"/>
        <w:rPr>
          <w:b/>
          <w:sz w:val="20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2894"/>
        <w:gridCol w:w="2860"/>
      </w:tblGrid>
      <w:tr>
        <w:trPr>
          <w:trHeight w:val="623" w:hRule="atLeast"/>
        </w:trPr>
        <w:tc>
          <w:tcPr>
            <w:tcW w:w="2875" w:type="dxa"/>
            <w:shd w:val="clear" w:color="auto" w:fill="D0CECE"/>
          </w:tcPr>
          <w:p>
            <w:pPr>
              <w:pStyle w:val="TableParagraph"/>
              <w:spacing w:before="5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Measures</w:t>
            </w:r>
          </w:p>
        </w:tc>
        <w:tc>
          <w:tcPr>
            <w:tcW w:w="2894" w:type="dxa"/>
            <w:shd w:val="clear" w:color="auto" w:fill="D0CECE"/>
          </w:tcPr>
          <w:p>
            <w:pPr>
              <w:pStyle w:val="TableParagraph"/>
              <w:spacing w:before="5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Method</w:t>
            </w:r>
          </w:p>
        </w:tc>
        <w:tc>
          <w:tcPr>
            <w:tcW w:w="2860" w:type="dxa"/>
            <w:shd w:val="clear" w:color="auto" w:fill="D0CECE"/>
          </w:tcPr>
          <w:p>
            <w:pPr>
              <w:pStyle w:val="TableParagraph"/>
              <w:spacing w:before="5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Studies</w:t>
            </w:r>
          </w:p>
        </w:tc>
      </w:tr>
      <w:tr>
        <w:trPr>
          <w:trHeight w:val="1756" w:hRule="atLeast"/>
        </w:trPr>
        <w:tc>
          <w:tcPr>
            <w:tcW w:w="2875" w:type="dxa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Years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programming</w:t>
            </w:r>
          </w:p>
        </w:tc>
        <w:tc>
          <w:tcPr>
            <w:tcW w:w="2894" w:type="dxa"/>
          </w:tcPr>
          <w:p>
            <w:pPr>
              <w:pStyle w:val="TableParagraph"/>
              <w:spacing w:line="360" w:lineRule="auto" w:before="1"/>
              <w:ind w:left="110" w:right="176"/>
              <w:rPr>
                <w:sz w:val="22"/>
              </w:rPr>
            </w:pPr>
            <w:r>
              <w:rPr>
                <w:sz w:val="22"/>
              </w:rPr>
              <w:t>The total years of practicing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programming in general, in 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certain language or a specific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domain.</w:t>
            </w:r>
          </w:p>
        </w:tc>
        <w:tc>
          <w:tcPr>
            <w:tcW w:w="2860" w:type="dxa"/>
          </w:tcPr>
          <w:p>
            <w:pPr>
              <w:pStyle w:val="TableParagraph"/>
              <w:spacing w:line="360" w:lineRule="auto" w:before="1"/>
              <w:ind w:left="110" w:right="93"/>
              <w:jc w:val="both"/>
              <w:rPr>
                <w:sz w:val="22"/>
              </w:rPr>
            </w:pPr>
            <w:r>
              <w:rPr>
                <w:sz w:val="22"/>
              </w:rPr>
              <w:t>(Sillito et al., 2008); (Fritz 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al., 2014); (Scalabrino et al.,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2017)</w:t>
            </w:r>
          </w:p>
        </w:tc>
      </w:tr>
      <w:tr>
        <w:trPr>
          <w:trHeight w:val="2514" w:hRule="atLeast"/>
        </w:trPr>
        <w:tc>
          <w:tcPr>
            <w:tcW w:w="2875" w:type="dxa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Education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2894" w:type="dxa"/>
          </w:tcPr>
          <w:p>
            <w:pPr>
              <w:pStyle w:val="TableParagraph"/>
              <w:spacing w:line="360" w:lineRule="auto" w:before="1"/>
              <w:ind w:left="110" w:right="121"/>
              <w:rPr>
                <w:sz w:val="22"/>
              </w:rPr>
            </w:pPr>
            <w:r>
              <w:rPr>
                <w:sz w:val="22"/>
              </w:rPr>
              <w:t>Using education level as 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indicator for programming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experience such as: Graduate/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undergraduate, faculty/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student, or student/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professional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developer</w:t>
            </w:r>
          </w:p>
        </w:tc>
        <w:tc>
          <w:tcPr>
            <w:tcW w:w="2860" w:type="dxa"/>
          </w:tcPr>
          <w:p>
            <w:pPr>
              <w:pStyle w:val="TableParagraph"/>
              <w:spacing w:line="360" w:lineRule="auto" w:before="1"/>
              <w:ind w:left="110" w:right="94"/>
              <w:jc w:val="both"/>
              <w:rPr>
                <w:sz w:val="22"/>
              </w:rPr>
            </w:pPr>
            <w:r>
              <w:rPr>
                <w:sz w:val="22"/>
              </w:rPr>
              <w:t>(Kevic et al., 2015); (Busjahn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et al., 2015); (S. C. Müller &amp;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Fritz, 2016); (Abid, Maletic,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al.,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2019);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(Ricca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al.,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2007)</w:t>
            </w:r>
          </w:p>
        </w:tc>
      </w:tr>
      <w:tr>
        <w:trPr>
          <w:trHeight w:val="2140" w:hRule="atLeast"/>
        </w:trPr>
        <w:tc>
          <w:tcPr>
            <w:tcW w:w="2875" w:type="dxa"/>
          </w:tcPr>
          <w:p>
            <w:pPr>
              <w:pStyle w:val="TableParagraph"/>
              <w:spacing w:line="360" w:lineRule="auto" w:before="1"/>
              <w:ind w:left="110" w:right="1091"/>
              <w:rPr>
                <w:b/>
                <w:sz w:val="22"/>
              </w:rPr>
            </w:pPr>
            <w:r>
              <w:rPr>
                <w:b/>
                <w:sz w:val="22"/>
              </w:rPr>
              <w:t>Self-evaluation of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experience</w:t>
            </w:r>
          </w:p>
        </w:tc>
        <w:tc>
          <w:tcPr>
            <w:tcW w:w="2894" w:type="dxa"/>
          </w:tcPr>
          <w:p>
            <w:pPr>
              <w:pStyle w:val="TableParagraph"/>
              <w:spacing w:line="360" w:lineRule="auto" w:before="1"/>
              <w:ind w:left="110" w:right="316"/>
              <w:rPr>
                <w:sz w:val="22"/>
              </w:rPr>
            </w:pPr>
            <w:r>
              <w:rPr>
                <w:sz w:val="22"/>
              </w:rPr>
              <w:t>How developers evaluate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their programming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experience: none, low,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medium, high, or on a scale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level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</w:t>
            </w:r>
          </w:p>
        </w:tc>
        <w:tc>
          <w:tcPr>
            <w:tcW w:w="2860" w:type="dxa"/>
          </w:tcPr>
          <w:p>
            <w:pPr>
              <w:pStyle w:val="TableParagraph"/>
              <w:spacing w:line="362" w:lineRule="auto" w:before="1"/>
              <w:ind w:left="110" w:right="92"/>
              <w:jc w:val="both"/>
              <w:rPr>
                <w:sz w:val="22"/>
              </w:rPr>
            </w:pPr>
            <w:r>
              <w:rPr>
                <w:sz w:val="22"/>
              </w:rPr>
              <w:t>(Feigenspan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al.,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2012);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(Peitek et al., 2020); (Lee 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al.,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2016);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(Peitek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et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al.,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2020)</w:t>
            </w:r>
          </w:p>
        </w:tc>
      </w:tr>
      <w:tr>
        <w:trPr>
          <w:trHeight w:val="1996" w:hRule="atLeast"/>
        </w:trPr>
        <w:tc>
          <w:tcPr>
            <w:tcW w:w="2875" w:type="dxa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Code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size</w:t>
            </w:r>
          </w:p>
        </w:tc>
        <w:tc>
          <w:tcPr>
            <w:tcW w:w="2894" w:type="dxa"/>
          </w:tcPr>
          <w:p>
            <w:pPr>
              <w:pStyle w:val="TableParagraph"/>
              <w:spacing w:line="360" w:lineRule="auto" w:before="1"/>
              <w:ind w:left="110" w:right="756"/>
              <w:rPr>
                <w:sz w:val="22"/>
              </w:rPr>
            </w:pPr>
            <w:r>
              <w:rPr>
                <w:sz w:val="22"/>
              </w:rPr>
              <w:t>The size of programs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developer has written,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categorized into small,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medium,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large</w:t>
            </w:r>
          </w:p>
        </w:tc>
        <w:tc>
          <w:tcPr>
            <w:tcW w:w="2860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(M.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Müller,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2004);</w:t>
            </w:r>
          </w:p>
          <w:p>
            <w:pPr>
              <w:pStyle w:val="TableParagraph"/>
              <w:spacing w:line="360" w:lineRule="auto" w:before="126"/>
              <w:ind w:left="110" w:right="477"/>
              <w:rPr>
                <w:sz w:val="22"/>
              </w:rPr>
            </w:pPr>
            <w:r>
              <w:rPr>
                <w:sz w:val="22"/>
              </w:rPr>
              <w:t>(Feigenspan et al., 2012);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(Lee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al.,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2016)</w:t>
            </w:r>
          </w:p>
        </w:tc>
      </w:tr>
      <w:tr>
        <w:trPr>
          <w:trHeight w:val="2135" w:hRule="atLeast"/>
        </w:trPr>
        <w:tc>
          <w:tcPr>
            <w:tcW w:w="2875" w:type="dxa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Pretest</w:t>
            </w:r>
          </w:p>
        </w:tc>
        <w:tc>
          <w:tcPr>
            <w:tcW w:w="2894" w:type="dxa"/>
          </w:tcPr>
          <w:p>
            <w:pPr>
              <w:pStyle w:val="TableParagraph"/>
              <w:spacing w:line="360" w:lineRule="auto" w:before="1"/>
              <w:ind w:left="110" w:right="102"/>
              <w:rPr>
                <w:sz w:val="22"/>
              </w:rPr>
            </w:pPr>
            <w:r>
              <w:rPr>
                <w:sz w:val="22"/>
              </w:rPr>
              <w:t>Giving subjects a pretest 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assess their programming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expertise, then assign subjects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into three experience levels: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little,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medium,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excellent</w:t>
            </w:r>
          </w:p>
        </w:tc>
        <w:tc>
          <w:tcPr>
            <w:tcW w:w="2860" w:type="dxa"/>
          </w:tcPr>
          <w:p>
            <w:pPr>
              <w:pStyle w:val="TableParagraph"/>
              <w:spacing w:line="360" w:lineRule="auto" w:before="1"/>
              <w:ind w:left="110"/>
              <w:rPr>
                <w:sz w:val="22"/>
              </w:rPr>
            </w:pPr>
            <w:r>
              <w:rPr>
                <w:sz w:val="22"/>
              </w:rPr>
              <w:t>(Biffl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Grossmann,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2001);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(Arisholm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al.,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2007);</w:t>
            </w:r>
          </w:p>
        </w:tc>
      </w:tr>
    </w:tbl>
    <w:p>
      <w:pPr>
        <w:spacing w:after="0" w:line="360" w:lineRule="auto"/>
        <w:rPr>
          <w:sz w:val="22"/>
        </w:rPr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pStyle w:val="ListParagraph"/>
        <w:numPr>
          <w:ilvl w:val="1"/>
          <w:numId w:val="7"/>
        </w:numPr>
        <w:tabs>
          <w:tab w:pos="1036" w:val="left" w:leader="none"/>
        </w:tabs>
        <w:spacing w:line="240" w:lineRule="auto" w:before="90" w:after="0"/>
        <w:ind w:left="1036" w:right="0" w:hanging="576"/>
        <w:jc w:val="both"/>
        <w:rPr>
          <w:b/>
          <w:sz w:val="24"/>
        </w:rPr>
      </w:pPr>
      <w:r>
        <w:rPr>
          <w:b/>
          <w:sz w:val="24"/>
        </w:rPr>
        <w:t>Eye-Tracking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Software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Engineering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9" w:firstLine="720"/>
        <w:jc w:val="both"/>
      </w:pPr>
      <w:r>
        <w:rPr/>
        <w:t>This section describes and discusses the previous work on using eye tracking</w:t>
      </w:r>
      <w:r>
        <w:rPr>
          <w:spacing w:val="1"/>
        </w:rPr>
        <w:t> </w:t>
      </w:r>
      <w:r>
        <w:rPr/>
        <w:t>technology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software</w:t>
      </w:r>
      <w:r>
        <w:rPr>
          <w:spacing w:val="-5"/>
        </w:rPr>
        <w:t> </w:t>
      </w:r>
      <w:r>
        <w:rPr/>
        <w:t>engineering</w:t>
      </w:r>
      <w:r>
        <w:rPr>
          <w:spacing w:val="-5"/>
        </w:rPr>
        <w:t> </w:t>
      </w:r>
      <w:r>
        <w:rPr/>
        <w:t>studies.</w:t>
      </w:r>
      <w:r>
        <w:rPr>
          <w:spacing w:val="-5"/>
        </w:rPr>
        <w:t> </w:t>
      </w:r>
      <w:r>
        <w:rPr/>
        <w:t>Eye</w:t>
      </w:r>
      <w:r>
        <w:rPr>
          <w:spacing w:val="-5"/>
        </w:rPr>
        <w:t> </w:t>
      </w:r>
      <w:r>
        <w:rPr/>
        <w:t>trackers</w:t>
      </w:r>
      <w:r>
        <w:rPr>
          <w:spacing w:val="-5"/>
        </w:rPr>
        <w:t> </w:t>
      </w:r>
      <w:r>
        <w:rPr/>
        <w:t>collect</w:t>
      </w:r>
      <w:r>
        <w:rPr>
          <w:spacing w:val="-5"/>
        </w:rPr>
        <w:t> </w:t>
      </w:r>
      <w:r>
        <w:rPr/>
        <w:t>developer’s</w:t>
      </w:r>
      <w:r>
        <w:rPr>
          <w:spacing w:val="-6"/>
        </w:rPr>
        <w:t> </w:t>
      </w:r>
      <w:r>
        <w:rPr/>
        <w:t>eye</w:t>
      </w:r>
      <w:r>
        <w:rPr>
          <w:spacing w:val="-5"/>
        </w:rPr>
        <w:t> </w:t>
      </w:r>
      <w:r>
        <w:rPr/>
        <w:t>gaze</w:t>
      </w:r>
      <w:r>
        <w:rPr>
          <w:spacing w:val="-5"/>
        </w:rPr>
        <w:t> </w:t>
      </w:r>
      <w:r>
        <w:rPr/>
        <w:t>data</w:t>
      </w:r>
      <w:r>
        <w:rPr>
          <w:spacing w:val="-58"/>
        </w:rPr>
        <w:t> </w:t>
      </w:r>
      <w:r>
        <w:rPr/>
        <w:t>on a visual display while performing a given programming task. Relatively, during eye</w:t>
      </w:r>
      <w:r>
        <w:rPr>
          <w:spacing w:val="1"/>
        </w:rPr>
        <w:t> </w:t>
      </w:r>
      <w:r>
        <w:rPr/>
        <w:t>tracking experiments, looking at the screen, would trigger such a mental process for</w:t>
      </w:r>
      <w:r>
        <w:rPr>
          <w:spacing w:val="1"/>
        </w:rPr>
        <w:t> </w:t>
      </w:r>
      <w:r>
        <w:rPr/>
        <w:t>understating the given tasks. In this way, we can say that visual efforts play an important</w:t>
      </w:r>
      <w:r>
        <w:rPr>
          <w:spacing w:val="1"/>
        </w:rPr>
        <w:t> </w:t>
      </w:r>
      <w:r>
        <w:rPr/>
        <w:t>role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proxy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cognitive</w:t>
      </w:r>
      <w:r>
        <w:rPr>
          <w:spacing w:val="-7"/>
        </w:rPr>
        <w:t> </w:t>
      </w:r>
      <w:r>
        <w:rPr/>
        <w:t>process.</w:t>
      </w:r>
      <w:r>
        <w:rPr>
          <w:spacing w:val="-6"/>
        </w:rPr>
        <w:t> </w:t>
      </w:r>
      <w:r>
        <w:rPr/>
        <w:t>Thus,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gaze</w:t>
      </w:r>
      <w:r>
        <w:rPr>
          <w:spacing w:val="-5"/>
        </w:rPr>
        <w:t> </w:t>
      </w:r>
      <w:r>
        <w:rPr/>
        <w:t>data</w:t>
      </w:r>
      <w:r>
        <w:rPr>
          <w:spacing w:val="-6"/>
        </w:rPr>
        <w:t> </w:t>
      </w:r>
      <w:r>
        <w:rPr/>
        <w:t>holds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lot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valuable</w:t>
      </w:r>
      <w:r>
        <w:rPr>
          <w:spacing w:val="-6"/>
        </w:rPr>
        <w:t> </w:t>
      </w:r>
      <w:r>
        <w:rPr/>
        <w:t>insights</w:t>
      </w:r>
      <w:r>
        <w:rPr>
          <w:spacing w:val="-58"/>
        </w:rPr>
        <w:t> </w:t>
      </w:r>
      <w:r>
        <w:rPr/>
        <w:t>that could help to understand the developer reading behaviors and comprehension ways.</w:t>
      </w:r>
      <w:r>
        <w:rPr>
          <w:spacing w:val="1"/>
        </w:rPr>
        <w:t> </w:t>
      </w:r>
      <w:r>
        <w:rPr/>
        <w:t>This would explain the benefit of using eye tracking technology in software engineering</w:t>
      </w:r>
      <w:r>
        <w:rPr>
          <w:spacing w:val="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in a</w:t>
      </w:r>
      <w:r>
        <w:rPr>
          <w:spacing w:val="-1"/>
        </w:rPr>
        <w:t> </w:t>
      </w:r>
      <w:r>
        <w:rPr/>
        <w:t>practical way.</w:t>
      </w:r>
    </w:p>
    <w:p>
      <w:pPr>
        <w:pStyle w:val="BodyText"/>
        <w:spacing w:line="480" w:lineRule="auto"/>
        <w:ind w:left="460" w:right="118" w:firstLine="720"/>
        <w:jc w:val="both"/>
      </w:pPr>
      <w:r>
        <w:rPr/>
        <w:t>Eye tracking in software engineering has been explored in multiple studies using a</w:t>
      </w:r>
      <w:r>
        <w:rPr>
          <w:spacing w:val="-57"/>
        </w:rPr>
        <w:t> </w:t>
      </w:r>
      <w:r>
        <w:rPr/>
        <w:t>variety of techniques and methods. The common categories that have multiple efforts to</w:t>
      </w:r>
      <w:r>
        <w:rPr>
          <w:spacing w:val="1"/>
        </w:rPr>
        <w:t> </w:t>
      </w:r>
      <w:r>
        <w:rPr/>
        <w:t>address the use of eye tracking technology are code comprehension (Sharif &amp; Maletic,</w:t>
      </w:r>
      <w:r>
        <w:rPr>
          <w:spacing w:val="1"/>
        </w:rPr>
        <w:t> </w:t>
      </w:r>
      <w:r>
        <w:rPr/>
        <w:t>2010a),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(Sharif,</w:t>
      </w:r>
      <w:r>
        <w:rPr>
          <w:spacing w:val="1"/>
        </w:rPr>
        <w:t> </w:t>
      </w:r>
      <w:r>
        <w:rPr/>
        <w:t>2011;</w:t>
      </w:r>
      <w:r>
        <w:rPr>
          <w:spacing w:val="1"/>
        </w:rPr>
        <w:t> </w:t>
      </w:r>
      <w:r>
        <w:rPr/>
        <w:t>Sharif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Maletic,</w:t>
      </w:r>
      <w:r>
        <w:rPr>
          <w:spacing w:val="1"/>
        </w:rPr>
        <w:t> </w:t>
      </w:r>
      <w:r>
        <w:rPr/>
        <w:t>2010b),</w:t>
      </w:r>
      <w:r>
        <w:rPr>
          <w:spacing w:val="1"/>
        </w:rPr>
        <w:t> </w:t>
      </w:r>
      <w:r>
        <w:rPr/>
        <w:t>debugging</w:t>
      </w:r>
      <w:r>
        <w:rPr>
          <w:spacing w:val="1"/>
        </w:rPr>
        <w:t> </w:t>
      </w:r>
      <w:r>
        <w:rPr/>
        <w:t>(Bednarik,</w:t>
      </w:r>
      <w:r>
        <w:rPr>
          <w:spacing w:val="1"/>
        </w:rPr>
        <w:t> </w:t>
      </w:r>
      <w:r>
        <w:rPr/>
        <w:t>2012),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summarization</w:t>
      </w:r>
      <w:r>
        <w:rPr>
          <w:spacing w:val="1"/>
        </w:rPr>
        <w:t> </w:t>
      </w:r>
      <w:r>
        <w:rPr/>
        <w:t>(Rodeghero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2014;</w:t>
      </w:r>
      <w:r>
        <w:rPr>
          <w:spacing w:val="1"/>
        </w:rPr>
        <w:t> </w:t>
      </w:r>
      <w:r>
        <w:rPr/>
        <w:t>Rodeghero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McMillan,</w:t>
      </w:r>
      <w:r>
        <w:rPr>
          <w:spacing w:val="-4"/>
        </w:rPr>
        <w:t> </w:t>
      </w:r>
      <w:r>
        <w:rPr/>
        <w:t>2015).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summarizes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demonstrates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findings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several</w:t>
      </w:r>
      <w:r>
        <w:rPr>
          <w:spacing w:val="-4"/>
        </w:rPr>
        <w:t> </w:t>
      </w:r>
      <w:r>
        <w:rPr/>
        <w:t>eye</w:t>
      </w:r>
      <w:r>
        <w:rPr>
          <w:spacing w:val="-57"/>
        </w:rPr>
        <w:t> </w:t>
      </w:r>
      <w:r>
        <w:rPr/>
        <w:t>tracking</w:t>
      </w:r>
      <w:r>
        <w:rPr>
          <w:spacing w:val="-1"/>
        </w:rPr>
        <w:t> </w:t>
      </w:r>
      <w:r>
        <w:rPr/>
        <w:t>studies.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2"/>
          <w:numId w:val="7"/>
        </w:numPr>
        <w:tabs>
          <w:tab w:pos="1180" w:val="left" w:leader="none"/>
        </w:tabs>
        <w:spacing w:line="240" w:lineRule="auto" w:before="1" w:after="0"/>
        <w:ind w:left="1180" w:right="0" w:hanging="720"/>
        <w:jc w:val="both"/>
      </w:pPr>
      <w:r>
        <w:rPr/>
        <w:t>Eye-Tracking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Program</w:t>
      </w:r>
      <w:r>
        <w:rPr>
          <w:spacing w:val="-1"/>
        </w:rPr>
        <w:t> </w:t>
      </w:r>
      <w:r>
        <w:rPr/>
        <w:t>Comprehension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The</w:t>
      </w:r>
      <w:r>
        <w:rPr>
          <w:spacing w:val="-13"/>
        </w:rPr>
        <w:t> </w:t>
      </w:r>
      <w:r>
        <w:rPr/>
        <w:t>study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eye</w:t>
      </w:r>
      <w:r>
        <w:rPr>
          <w:spacing w:val="-13"/>
        </w:rPr>
        <w:t> </w:t>
      </w:r>
      <w:r>
        <w:rPr/>
        <w:t>movements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gaining</w:t>
      </w:r>
      <w:r>
        <w:rPr>
          <w:spacing w:val="-13"/>
        </w:rPr>
        <w:t> </w:t>
      </w:r>
      <w:r>
        <w:rPr/>
        <w:t>popularity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different</w:t>
      </w:r>
      <w:r>
        <w:rPr>
          <w:spacing w:val="-13"/>
        </w:rPr>
        <w:t> </w:t>
      </w:r>
      <w:r>
        <w:rPr/>
        <w:t>software</w:t>
      </w:r>
      <w:r>
        <w:rPr>
          <w:spacing w:val="-12"/>
        </w:rPr>
        <w:t> </w:t>
      </w:r>
      <w:r>
        <w:rPr/>
        <w:t>engineering</w:t>
      </w:r>
      <w:r>
        <w:rPr>
          <w:spacing w:val="-58"/>
        </w:rPr>
        <w:t> </w:t>
      </w:r>
      <w:r>
        <w:rPr/>
        <w:t>domains. Crosby and Stelovsky conducted one of the first studies to use eye tracking</w:t>
      </w:r>
      <w:r>
        <w:rPr>
          <w:spacing w:val="1"/>
        </w:rPr>
        <w:t> </w:t>
      </w:r>
      <w:r>
        <w:rPr/>
        <w:t>(Crosby &amp; Stelovsky, 1990). The study includes 19 subjects: 10 with low programming</w:t>
      </w:r>
      <w:r>
        <w:rPr>
          <w:spacing w:val="1"/>
        </w:rPr>
        <w:t> </w:t>
      </w:r>
      <w:r>
        <w:rPr/>
        <w:t>experience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CS 2</w:t>
      </w:r>
      <w:r>
        <w:rPr>
          <w:spacing w:val="-1"/>
        </w:rPr>
        <w:t> </w:t>
      </w:r>
      <w:r>
        <w:rPr/>
        <w:t>class, and</w:t>
      </w:r>
      <w:r>
        <w:rPr>
          <w:spacing w:val="-1"/>
        </w:rPr>
        <w:t> </w:t>
      </w:r>
      <w:r>
        <w:rPr/>
        <w:t>9 graduate</w:t>
      </w:r>
      <w:r>
        <w:rPr>
          <w:spacing w:val="-1"/>
        </w:rPr>
        <w:t> </w:t>
      </w:r>
      <w:r>
        <w:rPr/>
        <w:t>students with</w:t>
      </w:r>
      <w:r>
        <w:rPr>
          <w:spacing w:val="-1"/>
        </w:rPr>
        <w:t> </w:t>
      </w:r>
      <w:r>
        <w:rPr/>
        <w:t>high experience.</w:t>
      </w:r>
      <w:r>
        <w:rPr>
          <w:spacing w:val="-1"/>
        </w:rPr>
        <w:t> </w:t>
      </w:r>
      <w:r>
        <w:rPr/>
        <w:t>All been</w:t>
      </w:r>
      <w:r>
        <w:rPr>
          <w:spacing w:val="-1"/>
        </w:rPr>
        <w:t> </w:t>
      </w:r>
      <w:r>
        <w:rPr/>
        <w:t>asked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9"/>
        <w:jc w:val="both"/>
      </w:pPr>
      <w:r>
        <w:rPr/>
        <w:t>to</w:t>
      </w:r>
      <w:r>
        <w:rPr>
          <w:spacing w:val="-6"/>
        </w:rPr>
        <w:t> </w:t>
      </w:r>
      <w:r>
        <w:rPr/>
        <w:t>read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binary</w:t>
      </w:r>
      <w:r>
        <w:rPr>
          <w:spacing w:val="-5"/>
        </w:rPr>
        <w:t> </w:t>
      </w:r>
      <w:r>
        <w:rPr/>
        <w:t>search</w:t>
      </w:r>
      <w:r>
        <w:rPr>
          <w:spacing w:val="-6"/>
        </w:rPr>
        <w:t> </w:t>
      </w:r>
      <w:r>
        <w:rPr/>
        <w:t>algorithm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written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Pascal</w:t>
      </w:r>
      <w:r>
        <w:rPr>
          <w:spacing w:val="-6"/>
        </w:rPr>
        <w:t> </w:t>
      </w:r>
      <w:r>
        <w:rPr/>
        <w:t>language.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goal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study</w:t>
      </w:r>
      <w:r>
        <w:rPr>
          <w:spacing w:val="-5"/>
        </w:rPr>
        <w:t> </w:t>
      </w:r>
      <w:r>
        <w:rPr/>
        <w:t>is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viewing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algorithm. Crosby and Stelovsky show that reading source code is different than reading</w:t>
      </w:r>
      <w:r>
        <w:rPr>
          <w:spacing w:val="1"/>
        </w:rPr>
        <w:t> </w:t>
      </w:r>
      <w:r>
        <w:rPr/>
        <w:t>natural text in which programmers need more fixations while reading the algorithm than</w:t>
      </w:r>
      <w:r>
        <w:rPr>
          <w:spacing w:val="1"/>
        </w:rPr>
        <w:t> </w:t>
      </w:r>
      <w:r>
        <w:rPr/>
        <w:t>they do when reading the text. They also found that experience is an essential impact 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subjects when focusing on the</w:t>
      </w:r>
      <w:r>
        <w:rPr>
          <w:spacing w:val="-1"/>
        </w:rPr>
        <w:t> </w:t>
      </w:r>
      <w:r>
        <w:rPr/>
        <w:t>main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code.</w:t>
      </w:r>
    </w:p>
    <w:p>
      <w:pPr>
        <w:pStyle w:val="BodyText"/>
        <w:spacing w:line="480" w:lineRule="auto"/>
        <w:ind w:left="460" w:right="119" w:firstLine="720"/>
        <w:jc w:val="both"/>
      </w:pPr>
      <w:r>
        <w:rPr/>
        <w:t>Crosby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/>
        <w:t>al.</w:t>
      </w:r>
      <w:r>
        <w:rPr>
          <w:spacing w:val="-6"/>
        </w:rPr>
        <w:t> </w:t>
      </w:r>
      <w:r>
        <w:rPr/>
        <w:t>also</w:t>
      </w:r>
      <w:r>
        <w:rPr>
          <w:spacing w:val="-5"/>
        </w:rPr>
        <w:t> </w:t>
      </w:r>
      <w:r>
        <w:rPr/>
        <w:t>conducted</w:t>
      </w:r>
      <w:r>
        <w:rPr>
          <w:spacing w:val="-5"/>
        </w:rPr>
        <w:t> </w:t>
      </w:r>
      <w:r>
        <w:rPr/>
        <w:t>an</w:t>
      </w:r>
      <w:r>
        <w:rPr>
          <w:spacing w:val="-6"/>
        </w:rPr>
        <w:t> </w:t>
      </w:r>
      <w:r>
        <w:rPr/>
        <w:t>eye</w:t>
      </w:r>
      <w:r>
        <w:rPr>
          <w:spacing w:val="-5"/>
        </w:rPr>
        <w:t> </w:t>
      </w:r>
      <w:r>
        <w:rPr/>
        <w:t>tracking</w:t>
      </w:r>
      <w:r>
        <w:rPr>
          <w:spacing w:val="-5"/>
        </w:rPr>
        <w:t> </w:t>
      </w:r>
      <w:r>
        <w:rPr/>
        <w:t>study</w:t>
      </w:r>
      <w:r>
        <w:rPr>
          <w:spacing w:val="-6"/>
        </w:rPr>
        <w:t> </w:t>
      </w:r>
      <w:r>
        <w:rPr/>
        <w:t>later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understand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influence</w:t>
      </w:r>
      <w:r>
        <w:rPr>
          <w:spacing w:val="-58"/>
        </w:rPr>
        <w:t> </w:t>
      </w:r>
      <w:r>
        <w:rPr/>
        <w:t>of experience level on using beacons while reading code (Crosby et al., 2002). Beacons is</w:t>
      </w:r>
      <w:r>
        <w:rPr>
          <w:spacing w:val="-57"/>
        </w:rPr>
        <w:t> </w:t>
      </w:r>
      <w:r>
        <w:rPr/>
        <w:t>the</w:t>
      </w:r>
      <w:r>
        <w:rPr>
          <w:spacing w:val="-9"/>
        </w:rPr>
        <w:t> </w:t>
      </w:r>
      <w:r>
        <w:rPr/>
        <w:t>surface</w:t>
      </w:r>
      <w:r>
        <w:rPr>
          <w:spacing w:val="-9"/>
        </w:rPr>
        <w:t> </w:t>
      </w:r>
      <w:r>
        <w:rPr/>
        <w:t>features</w:t>
      </w:r>
      <w:r>
        <w:rPr>
          <w:spacing w:val="-9"/>
        </w:rPr>
        <w:t> </w:t>
      </w:r>
      <w:r>
        <w:rPr/>
        <w:t>simplify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program</w:t>
      </w:r>
      <w:r>
        <w:rPr>
          <w:spacing w:val="-9"/>
        </w:rPr>
        <w:t> </w:t>
      </w:r>
      <w:r>
        <w:rPr/>
        <w:t>comprehension</w:t>
      </w:r>
      <w:r>
        <w:rPr>
          <w:spacing w:val="-8"/>
        </w:rPr>
        <w:t> </w:t>
      </w:r>
      <w:r>
        <w:rPr/>
        <w:t>which</w:t>
      </w:r>
      <w:r>
        <w:rPr>
          <w:spacing w:val="-8"/>
        </w:rPr>
        <w:t> </w:t>
      </w:r>
      <w:r>
        <w:rPr/>
        <w:t>first</w:t>
      </w:r>
      <w:r>
        <w:rPr>
          <w:spacing w:val="-9"/>
        </w:rPr>
        <w:t> </w:t>
      </w:r>
      <w:r>
        <w:rPr/>
        <w:t>studied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discussed</w:t>
      </w:r>
      <w:r>
        <w:rPr>
          <w:spacing w:val="-57"/>
        </w:rPr>
        <w:t> </w:t>
      </w:r>
      <w:r>
        <w:rPr/>
        <w:t>by Brookes (Brooks, 1983) of the use of the most expressiveness segment of the code.</w:t>
      </w:r>
      <w:r>
        <w:rPr>
          <w:spacing w:val="1"/>
        </w:rPr>
        <w:t> </w:t>
      </w:r>
      <w:r>
        <w:rPr/>
        <w:t>Three experiments were conducted with programmers in two different expertise levels</w:t>
      </w:r>
      <w:r>
        <w:rPr>
          <w:spacing w:val="1"/>
        </w:rPr>
        <w:t> </w:t>
      </w:r>
      <w:r>
        <w:rPr/>
        <w:t>(expert and novices). First experiment is to study the level of understandability toward</w:t>
      </w:r>
      <w:r>
        <w:rPr>
          <w:spacing w:val="1"/>
        </w:rPr>
        <w:t> </w:t>
      </w:r>
      <w:r>
        <w:rPr/>
        <w:t>program functions. They conducted this experiment with 45 participants who were asked</w:t>
      </w:r>
      <w:r>
        <w:rPr>
          <w:spacing w:val="1"/>
        </w:rPr>
        <w:t> </w:t>
      </w:r>
      <w:r>
        <w:rPr/>
        <w:t>to rate lines of code on a scale of 1 to 6 (binary search code mixed with another distracter</w:t>
      </w:r>
      <w:r>
        <w:rPr>
          <w:spacing w:val="-57"/>
        </w:rPr>
        <w:t> </w:t>
      </w:r>
      <w:r>
        <w:rPr/>
        <w:t>code) as to how likely a line of code represents a binary search algorithm. The second</w:t>
      </w:r>
      <w:r>
        <w:rPr>
          <w:spacing w:val="1"/>
        </w:rPr>
        <w:t> </w:t>
      </w:r>
      <w:r>
        <w:rPr/>
        <w:t>experiment measures the participants time response and the answer correctness. There are</w:t>
      </w:r>
      <w:r>
        <w:rPr>
          <w:spacing w:val="-57"/>
        </w:rPr>
        <w:t> </w:t>
      </w:r>
      <w:r>
        <w:rPr/>
        <w:t>30</w:t>
      </w:r>
      <w:r>
        <w:rPr>
          <w:spacing w:val="-7"/>
        </w:rPr>
        <w:t> </w:t>
      </w:r>
      <w:r>
        <w:rPr/>
        <w:t>programmers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7"/>
        </w:rPr>
        <w:t> </w:t>
      </w:r>
      <w:r>
        <w:rPr/>
        <w:t>experiment</w:t>
      </w:r>
      <w:r>
        <w:rPr>
          <w:spacing w:val="-6"/>
        </w:rPr>
        <w:t> </w:t>
      </w:r>
      <w:r>
        <w:rPr/>
        <w:t>who</w:t>
      </w:r>
      <w:r>
        <w:rPr>
          <w:spacing w:val="-6"/>
        </w:rPr>
        <w:t> </w:t>
      </w:r>
      <w:r>
        <w:rPr/>
        <w:t>were</w:t>
      </w:r>
      <w:r>
        <w:rPr>
          <w:spacing w:val="-6"/>
        </w:rPr>
        <w:t> </w:t>
      </w:r>
      <w:r>
        <w:rPr/>
        <w:t>given</w:t>
      </w:r>
      <w:r>
        <w:rPr>
          <w:spacing w:val="-6"/>
        </w:rPr>
        <w:t> </w:t>
      </w:r>
      <w:r>
        <w:rPr/>
        <w:t>lines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code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binary</w:t>
      </w:r>
      <w:r>
        <w:rPr>
          <w:spacing w:val="-6"/>
        </w:rPr>
        <w:t> </w:t>
      </w:r>
      <w:r>
        <w:rPr/>
        <w:t>search</w:t>
      </w:r>
      <w:r>
        <w:rPr>
          <w:spacing w:val="-7"/>
        </w:rPr>
        <w:t> </w:t>
      </w:r>
      <w:r>
        <w:rPr/>
        <w:t>code,</w:t>
      </w:r>
      <w:r>
        <w:rPr>
          <w:spacing w:val="-57"/>
        </w:rPr>
        <w:t> </w:t>
      </w:r>
      <w:r>
        <w:rPr/>
        <w:t>shell sort code and depth first search. Each had been asked to choose which lines of code</w:t>
      </w:r>
      <w:r>
        <w:rPr>
          <w:spacing w:val="1"/>
        </w:rPr>
        <w:t> </w:t>
      </w:r>
      <w:r>
        <w:rPr/>
        <w:t>represent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program.</w:t>
      </w:r>
      <w:r>
        <w:rPr>
          <w:spacing w:val="-5"/>
        </w:rPr>
        <w:t> </w:t>
      </w:r>
      <w:r>
        <w:rPr/>
        <w:t>Third</w:t>
      </w:r>
      <w:r>
        <w:rPr>
          <w:spacing w:val="-5"/>
        </w:rPr>
        <w:t> </w:t>
      </w:r>
      <w:r>
        <w:rPr/>
        <w:t>experiment</w:t>
      </w:r>
      <w:r>
        <w:rPr>
          <w:spacing w:val="-4"/>
        </w:rPr>
        <w:t> </w:t>
      </w:r>
      <w:r>
        <w:rPr/>
        <w:t>was</w:t>
      </w:r>
      <w:r>
        <w:rPr>
          <w:spacing w:val="-5"/>
        </w:rPr>
        <w:t> </w:t>
      </w:r>
      <w:r>
        <w:rPr/>
        <w:t>dedicated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determining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time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7"/>
        </w:rPr>
        <w:t> </w:t>
      </w:r>
      <w:r>
        <w:rPr/>
        <w:t>exact statements that participants look at precisely using eye tracking (19 programmers).</w:t>
      </w:r>
      <w:r>
        <w:rPr>
          <w:spacing w:val="1"/>
        </w:rPr>
        <w:t> </w:t>
      </w:r>
      <w:r>
        <w:rPr/>
        <w:t>The result of the study shows that the use of beacons is different between experts and</w:t>
      </w:r>
      <w:r>
        <w:rPr>
          <w:spacing w:val="1"/>
        </w:rPr>
        <w:t> </w:t>
      </w:r>
      <w:r>
        <w:rPr/>
        <w:t>novices.</w:t>
      </w:r>
      <w:r>
        <w:rPr>
          <w:spacing w:val="11"/>
        </w:rPr>
        <w:t> </w:t>
      </w:r>
      <w:r>
        <w:rPr/>
        <w:t>More</w:t>
      </w:r>
      <w:r>
        <w:rPr>
          <w:spacing w:val="12"/>
        </w:rPr>
        <w:t> </w:t>
      </w:r>
      <w:r>
        <w:rPr/>
        <w:t>experienced</w:t>
      </w:r>
      <w:r>
        <w:rPr>
          <w:spacing w:val="11"/>
        </w:rPr>
        <w:t> </w:t>
      </w:r>
      <w:r>
        <w:rPr/>
        <w:t>programmers</w:t>
      </w:r>
      <w:r>
        <w:rPr>
          <w:spacing w:val="12"/>
        </w:rPr>
        <w:t> </w:t>
      </w:r>
      <w:r>
        <w:rPr/>
        <w:t>tend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focus</w:t>
      </w:r>
      <w:r>
        <w:rPr>
          <w:spacing w:val="12"/>
        </w:rPr>
        <w:t> </w:t>
      </w:r>
      <w:r>
        <w:rPr/>
        <w:t>on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important</w:t>
      </w:r>
      <w:r>
        <w:rPr>
          <w:spacing w:val="12"/>
        </w:rPr>
        <w:t> </w:t>
      </w:r>
      <w:r>
        <w:rPr/>
        <w:t>area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code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9"/>
        <w:jc w:val="both"/>
      </w:pPr>
      <w:r>
        <w:rPr/>
        <w:t>and used beacons to understand the program than novices. Novices made little distinguish</w:t>
      </w:r>
      <w:r>
        <w:rPr>
          <w:spacing w:val="-57"/>
        </w:rPr>
        <w:t> </w:t>
      </w:r>
      <w:r>
        <w:rPr/>
        <w:t>between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areas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code</w:t>
      </w:r>
      <w:r>
        <w:rPr>
          <w:spacing w:val="-7"/>
        </w:rPr>
        <w:t> </w:t>
      </w:r>
      <w:r>
        <w:rPr/>
        <w:t>while</w:t>
      </w:r>
      <w:r>
        <w:rPr>
          <w:spacing w:val="-8"/>
        </w:rPr>
        <w:t> </w:t>
      </w:r>
      <w:r>
        <w:rPr/>
        <w:t>experts</w:t>
      </w:r>
      <w:r>
        <w:rPr>
          <w:spacing w:val="-8"/>
        </w:rPr>
        <w:t> </w:t>
      </w:r>
      <w:r>
        <w:rPr/>
        <w:t>used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complex</w:t>
      </w:r>
      <w:r>
        <w:rPr>
          <w:spacing w:val="-8"/>
        </w:rPr>
        <w:t> </w:t>
      </w:r>
      <w:r>
        <w:rPr/>
        <w:t>statements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beacons.</w:t>
      </w:r>
      <w:r>
        <w:rPr>
          <w:spacing w:val="-7"/>
        </w:rPr>
        <w:t> </w:t>
      </w:r>
      <w:r>
        <w:rPr/>
        <w:t>Also,</w:t>
      </w:r>
      <w:r>
        <w:rPr>
          <w:spacing w:val="-57"/>
        </w:rPr>
        <w:t> </w:t>
      </w:r>
      <w:r>
        <w:rPr/>
        <w:t>the results suggest that the more experience programmers are the more they able to</w:t>
      </w:r>
      <w:r>
        <w:rPr>
          <w:spacing w:val="1"/>
        </w:rPr>
        <w:t> </w:t>
      </w:r>
      <w:r>
        <w:rPr/>
        <w:t>distinguish</w:t>
      </w:r>
      <w:r>
        <w:rPr>
          <w:spacing w:val="-1"/>
        </w:rPr>
        <w:t> </w:t>
      </w:r>
      <w:r>
        <w:rPr/>
        <w:t>program type</w:t>
      </w:r>
      <w:r>
        <w:rPr>
          <w:spacing w:val="-1"/>
        </w:rPr>
        <w:t> </w:t>
      </w:r>
      <w:r>
        <w:rPr/>
        <w:t>and to</w:t>
      </w:r>
      <w:r>
        <w:rPr>
          <w:spacing w:val="-1"/>
        </w:rPr>
        <w:t> </w:t>
      </w:r>
      <w:r>
        <w:rPr/>
        <w:t>identify the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lines correctly.</w:t>
      </w:r>
    </w:p>
    <w:p>
      <w:pPr>
        <w:pStyle w:val="BodyText"/>
        <w:spacing w:line="480" w:lineRule="auto"/>
        <w:ind w:left="460" w:right="118" w:firstLine="720"/>
        <w:jc w:val="both"/>
      </w:pPr>
      <w:r>
        <w:rPr/>
        <w:t>Turner et al. compare the students’ gaze data in two programming languages,</w:t>
      </w:r>
      <w:r>
        <w:rPr>
          <w:spacing w:val="1"/>
        </w:rPr>
        <w:t> </w:t>
      </w:r>
      <w:r>
        <w:rPr/>
        <w:t>Python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C++</w:t>
      </w:r>
      <w:r>
        <w:rPr>
          <w:spacing w:val="-2"/>
        </w:rPr>
        <w:t> </w:t>
      </w:r>
      <w:r>
        <w:rPr/>
        <w:t>(Turner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al.,</w:t>
      </w:r>
      <w:r>
        <w:rPr>
          <w:spacing w:val="-2"/>
        </w:rPr>
        <w:t> </w:t>
      </w:r>
      <w:r>
        <w:rPr/>
        <w:t>2014).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addresses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role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programming</w:t>
      </w:r>
      <w:r>
        <w:rPr>
          <w:spacing w:val="-58"/>
        </w:rPr>
        <w:t> </w:t>
      </w:r>
      <w:r>
        <w:rPr/>
        <w:t>languages in code comprehension for novice students and non-novice students. They</w:t>
      </w:r>
      <w:r>
        <w:rPr>
          <w:spacing w:val="1"/>
        </w:rPr>
        <w:t> </w:t>
      </w:r>
      <w:r>
        <w:rPr/>
        <w:t>conclude that the accuracy of solving the tasks is higher for C++ than for Python. Also,</w:t>
      </w:r>
      <w:r>
        <w:rPr>
          <w:spacing w:val="1"/>
        </w:rPr>
        <w:t> </w:t>
      </w:r>
      <w:r>
        <w:rPr/>
        <w:t>they</w:t>
      </w:r>
      <w:r>
        <w:rPr>
          <w:spacing w:val="-14"/>
        </w:rPr>
        <w:t> </w:t>
      </w:r>
      <w:r>
        <w:rPr/>
        <w:t>confirmed</w:t>
      </w:r>
      <w:r>
        <w:rPr>
          <w:spacing w:val="-13"/>
        </w:rPr>
        <w:t> </w:t>
      </w:r>
      <w:r>
        <w:rPr/>
        <w:t>that</w:t>
      </w:r>
      <w:r>
        <w:rPr>
          <w:spacing w:val="-14"/>
        </w:rPr>
        <w:t> </w:t>
      </w:r>
      <w:r>
        <w:rPr/>
        <w:t>Python</w:t>
      </w:r>
      <w:r>
        <w:rPr>
          <w:spacing w:val="-13"/>
        </w:rPr>
        <w:t> </w:t>
      </w:r>
      <w:r>
        <w:rPr/>
        <w:t>code</w:t>
      </w:r>
      <w:r>
        <w:rPr>
          <w:spacing w:val="-13"/>
        </w:rPr>
        <w:t> </w:t>
      </w:r>
      <w:r>
        <w:rPr/>
        <w:t>is</w:t>
      </w:r>
      <w:r>
        <w:rPr>
          <w:spacing w:val="-14"/>
        </w:rPr>
        <w:t> </w:t>
      </w:r>
      <w:r>
        <w:rPr/>
        <w:t>associated</w:t>
      </w:r>
      <w:r>
        <w:rPr>
          <w:spacing w:val="-13"/>
        </w:rPr>
        <w:t> </w:t>
      </w:r>
      <w:r>
        <w:rPr/>
        <w:t>with</w:t>
      </w:r>
      <w:r>
        <w:rPr>
          <w:spacing w:val="-14"/>
        </w:rPr>
        <w:t> </w:t>
      </w:r>
      <w:r>
        <w:rPr/>
        <w:t>grater</w:t>
      </w:r>
      <w:r>
        <w:rPr>
          <w:spacing w:val="-13"/>
        </w:rPr>
        <w:t> </w:t>
      </w:r>
      <w:r>
        <w:rPr/>
        <w:t>fixation</w:t>
      </w:r>
      <w:r>
        <w:rPr>
          <w:spacing w:val="-13"/>
        </w:rPr>
        <w:t> </w:t>
      </w:r>
      <w:r>
        <w:rPr/>
        <w:t>duration</w:t>
      </w:r>
      <w:r>
        <w:rPr>
          <w:spacing w:val="-14"/>
        </w:rPr>
        <w:t> </w:t>
      </w:r>
      <w:r>
        <w:rPr/>
        <w:t>than</w:t>
      </w:r>
      <w:r>
        <w:rPr>
          <w:spacing w:val="-13"/>
        </w:rPr>
        <w:t> </w:t>
      </w:r>
      <w:r>
        <w:rPr/>
        <w:t>C++,</w:t>
      </w:r>
      <w:r>
        <w:rPr>
          <w:spacing w:val="-14"/>
        </w:rPr>
        <w:t> </w:t>
      </w:r>
      <w:r>
        <w:rPr/>
        <w:t>while</w:t>
      </w:r>
      <w:r>
        <w:rPr>
          <w:spacing w:val="-57"/>
        </w:rPr>
        <w:t> </w:t>
      </w:r>
      <w:r>
        <w:rPr/>
        <w:t>novices</w:t>
      </w:r>
      <w:r>
        <w:rPr>
          <w:spacing w:val="-1"/>
        </w:rPr>
        <w:t> </w:t>
      </w:r>
      <w:r>
        <w:rPr/>
        <w:t>need more fixations to solve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C++ task.</w:t>
      </w:r>
    </w:p>
    <w:p>
      <w:pPr>
        <w:pStyle w:val="BodyText"/>
        <w:spacing w:line="480" w:lineRule="auto"/>
        <w:ind w:left="460" w:right="118" w:firstLine="720"/>
        <w:jc w:val="both"/>
      </w:pPr>
      <w:r>
        <w:rPr/>
        <w:t>To facilitate programmer work and to help them avoid introducing bugs into the</w:t>
      </w:r>
      <w:r>
        <w:rPr>
          <w:spacing w:val="1"/>
        </w:rPr>
        <w:t> </w:t>
      </w:r>
      <w:r>
        <w:rPr/>
        <w:t>code, Fritz et al. introduce a new approach to determine task difficulty by using an</w:t>
      </w:r>
      <w:r>
        <w:rPr>
          <w:spacing w:val="1"/>
        </w:rPr>
        <w:t> </w:t>
      </w:r>
      <w:r>
        <w:rPr/>
        <w:t>Electroencephalography (EEG) sensor and an eye- tracker (Fritz et al., 2014). The main</w:t>
      </w:r>
      <w:r>
        <w:rPr>
          <w:spacing w:val="1"/>
        </w:rPr>
        <w:t> </w:t>
      </w:r>
      <w:r>
        <w:rPr/>
        <w:t>goal of the study is to predict how the programmer perceives the comprehension task as</w:t>
      </w:r>
      <w:r>
        <w:rPr>
          <w:spacing w:val="1"/>
        </w:rPr>
        <w:t> </w:t>
      </w:r>
      <w:r>
        <w:rPr/>
        <w:t>easy</w:t>
      </w:r>
      <w:r>
        <w:rPr>
          <w:spacing w:val="-9"/>
        </w:rPr>
        <w:t> </w:t>
      </w:r>
      <w:r>
        <w:rPr/>
        <w:t>or</w:t>
      </w:r>
      <w:r>
        <w:rPr>
          <w:spacing w:val="-8"/>
        </w:rPr>
        <w:t> </w:t>
      </w:r>
      <w:r>
        <w:rPr/>
        <w:t>difficult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provide</w:t>
      </w:r>
      <w:r>
        <w:rPr>
          <w:spacing w:val="-9"/>
        </w:rPr>
        <w:t> </w:t>
      </w:r>
      <w:r>
        <w:rPr/>
        <w:t>successful</w:t>
      </w:r>
      <w:r>
        <w:rPr>
          <w:spacing w:val="-10"/>
        </w:rPr>
        <w:t> </w:t>
      </w:r>
      <w:r>
        <w:rPr/>
        <w:t>instructions</w:t>
      </w:r>
      <w:r>
        <w:rPr>
          <w:spacing w:val="-8"/>
        </w:rPr>
        <w:t> </w:t>
      </w:r>
      <w:r>
        <w:rPr/>
        <w:t>at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right</w:t>
      </w:r>
      <w:r>
        <w:rPr>
          <w:spacing w:val="-9"/>
        </w:rPr>
        <w:t> </w:t>
      </w:r>
      <w:r>
        <w:rPr/>
        <w:t>time.</w:t>
      </w:r>
      <w:r>
        <w:rPr>
          <w:spacing w:val="-8"/>
        </w:rPr>
        <w:t> </w:t>
      </w:r>
      <w:r>
        <w:rPr/>
        <w:t>They</w:t>
      </w:r>
      <w:r>
        <w:rPr>
          <w:spacing w:val="-9"/>
        </w:rPr>
        <w:t> </w:t>
      </w:r>
      <w:r>
        <w:rPr/>
        <w:t>conduct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study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programmers;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comprehension tasks that are written in C#. They developed and tested their classification</w:t>
      </w:r>
      <w:r>
        <w:rPr>
          <w:spacing w:val="-57"/>
        </w:rPr>
        <w:t> </w:t>
      </w:r>
      <w:r>
        <w:rPr/>
        <w:t>model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WEKA</w:t>
      </w:r>
      <w:r>
        <w:rPr>
          <w:spacing w:val="-4"/>
        </w:rPr>
        <w:t> </w:t>
      </w:r>
      <w:r>
        <w:rPr/>
        <w:t>(Hall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al.,</w:t>
      </w:r>
      <w:r>
        <w:rPr>
          <w:spacing w:val="-5"/>
        </w:rPr>
        <w:t> </w:t>
      </w:r>
      <w:r>
        <w:rPr/>
        <w:t>2009)</w:t>
      </w:r>
      <w:r>
        <w:rPr>
          <w:spacing w:val="-4"/>
        </w:rPr>
        <w:t> </w:t>
      </w:r>
      <w:r>
        <w:rPr/>
        <w:t>using</w:t>
      </w:r>
      <w:r>
        <w:rPr>
          <w:spacing w:val="-4"/>
        </w:rPr>
        <w:t> </w:t>
      </w:r>
      <w:r>
        <w:rPr/>
        <w:t>eye</w:t>
      </w:r>
      <w:r>
        <w:rPr>
          <w:spacing w:val="-4"/>
        </w:rPr>
        <w:t> </w:t>
      </w:r>
      <w:r>
        <w:rPr/>
        <w:t>tracking</w:t>
      </w:r>
      <w:r>
        <w:rPr>
          <w:spacing w:val="-4"/>
        </w:rPr>
        <w:t> </w:t>
      </w:r>
      <w:r>
        <w:rPr/>
        <w:t>attributes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EEG</w:t>
      </w:r>
      <w:r>
        <w:rPr>
          <w:spacing w:val="-4"/>
        </w:rPr>
        <w:t> </w:t>
      </w:r>
      <w:r>
        <w:rPr/>
        <w:t>attributes.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result</w:t>
      </w:r>
      <w:r>
        <w:rPr>
          <w:spacing w:val="-5"/>
        </w:rPr>
        <w:t> </w:t>
      </w:r>
      <w:r>
        <w:rPr/>
        <w:t>shows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trained</w:t>
      </w:r>
      <w:r>
        <w:rPr>
          <w:spacing w:val="-5"/>
        </w:rPr>
        <w:t> </w:t>
      </w:r>
      <w:r>
        <w:rPr/>
        <w:t>Naive</w:t>
      </w:r>
      <w:r>
        <w:rPr>
          <w:spacing w:val="-5"/>
        </w:rPr>
        <w:t> </w:t>
      </w:r>
      <w:r>
        <w:rPr/>
        <w:t>Bayes</w:t>
      </w:r>
      <w:r>
        <w:rPr>
          <w:spacing w:val="-5"/>
        </w:rPr>
        <w:t> </w:t>
      </w:r>
      <w:r>
        <w:rPr/>
        <w:t>classifier</w:t>
      </w:r>
      <w:r>
        <w:rPr>
          <w:spacing w:val="-4"/>
        </w:rPr>
        <w:t> </w:t>
      </w:r>
      <w:r>
        <w:rPr/>
        <w:t>can</w:t>
      </w:r>
      <w:r>
        <w:rPr>
          <w:spacing w:val="-5"/>
        </w:rPr>
        <w:t> </w:t>
      </w:r>
      <w:r>
        <w:rPr/>
        <w:t>predict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level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difficulty</w:t>
      </w:r>
      <w:r>
        <w:rPr>
          <w:spacing w:val="-5"/>
        </w:rPr>
        <w:t> </w:t>
      </w:r>
      <w:r>
        <w:rPr/>
        <w:t>(easy</w:t>
      </w:r>
      <w:r>
        <w:rPr>
          <w:spacing w:val="-57"/>
        </w:rPr>
        <w:t> </w:t>
      </w:r>
      <w:r>
        <w:rPr/>
        <w:t>or difficult) for a new programmer with 64.99% precision and 68.58% recall.</w:t>
      </w:r>
      <w:r>
        <w:rPr>
          <w:spacing w:val="1"/>
        </w:rPr>
        <w:t> </w:t>
      </w:r>
      <w:r>
        <w:rPr/>
        <w:t>Also, they</w:t>
      </w:r>
      <w:r>
        <w:rPr>
          <w:spacing w:val="1"/>
        </w:rPr>
        <w:t> </w:t>
      </w:r>
      <w:r>
        <w:rPr/>
        <w:t>conclude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blink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pupil</w:t>
      </w:r>
      <w:r>
        <w:rPr>
          <w:spacing w:val="1"/>
        </w:rPr>
        <w:t> </w:t>
      </w:r>
      <w:r>
        <w:rPr/>
        <w:t>dilation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indicator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developers</w:t>
      </w:r>
      <w:r>
        <w:rPr>
          <w:spacing w:val="1"/>
        </w:rPr>
        <w:t> </w:t>
      </w:r>
      <w:r>
        <w:rPr/>
        <w:t>perceiving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difficult task.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numPr>
          <w:ilvl w:val="2"/>
          <w:numId w:val="7"/>
        </w:numPr>
        <w:tabs>
          <w:tab w:pos="1179" w:val="left" w:leader="none"/>
          <w:tab w:pos="1180" w:val="left" w:leader="none"/>
        </w:tabs>
        <w:spacing w:line="240" w:lineRule="auto" w:before="90" w:after="0"/>
        <w:ind w:left="1180" w:right="0" w:hanging="720"/>
        <w:jc w:val="left"/>
      </w:pPr>
      <w:r>
        <w:rPr/>
        <w:t>Eye-Tracking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Comprehension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Guéhéneuc investigate the comprehension of UML class diagram through an eye</w:t>
      </w:r>
      <w:r>
        <w:rPr>
          <w:spacing w:val="1"/>
        </w:rPr>
        <w:t> </w:t>
      </w:r>
      <w:r>
        <w:rPr/>
        <w:t>tracking study (Guéhéneuc, 2006). In this study, they also introduce a new visualization</w:t>
      </w:r>
      <w:r>
        <w:rPr>
          <w:spacing w:val="1"/>
        </w:rPr>
        <w:t> </w:t>
      </w:r>
      <w:r>
        <w:rPr/>
        <w:t>method to present the subject fixations and saccades on the diagram for the analyses</w:t>
      </w:r>
      <w:r>
        <w:rPr>
          <w:spacing w:val="1"/>
        </w:rPr>
        <w:t> </w:t>
      </w:r>
      <w:r>
        <w:rPr/>
        <w:t>purpose. They perform their eye tracking experiment with 12 graduate students who</w:t>
      </w:r>
      <w:r>
        <w:rPr>
          <w:spacing w:val="1"/>
        </w:rPr>
        <w:t> </w:t>
      </w:r>
      <w:r>
        <w:rPr/>
        <w:t>navigate two different class diagrams from two programs. After browsing the diagrams,</w:t>
      </w:r>
      <w:r>
        <w:rPr>
          <w:spacing w:val="1"/>
        </w:rPr>
        <w:t> </w:t>
      </w:r>
      <w:r>
        <w:rPr/>
        <w:t>subjects have been asked to answer one question to test their comprehension. Then, they</w:t>
      </w:r>
      <w:r>
        <w:rPr>
          <w:spacing w:val="1"/>
        </w:rPr>
        <w:t> </w:t>
      </w:r>
      <w:r>
        <w:rPr/>
        <w:t>aggregate the fixations and saccades by the visualization technique to visualize subjects</w:t>
      </w:r>
      <w:r>
        <w:rPr>
          <w:spacing w:val="1"/>
        </w:rPr>
        <w:t> </w:t>
      </w:r>
      <w:r>
        <w:rPr/>
        <w:t>most focused are (AOI) on the class diagrams. The findings show that software engineers</w:t>
      </w:r>
      <w:r>
        <w:rPr>
          <w:spacing w:val="-57"/>
        </w:rPr>
        <w:t> </w:t>
      </w:r>
      <w:r>
        <w:rPr/>
        <w:t>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diagram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focusing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comprehension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program.</w:t>
      </w:r>
      <w:r>
        <w:rPr>
          <w:spacing w:val="-6"/>
        </w:rPr>
        <w:t> </w:t>
      </w:r>
      <w:r>
        <w:rPr/>
        <w:t>However,</w:t>
      </w:r>
      <w:r>
        <w:rPr>
          <w:spacing w:val="-6"/>
        </w:rPr>
        <w:t> </w:t>
      </w:r>
      <w:r>
        <w:rPr/>
        <w:t>researchers</w:t>
      </w:r>
      <w:r>
        <w:rPr>
          <w:spacing w:val="-6"/>
        </w:rPr>
        <w:t> </w:t>
      </w:r>
      <w:r>
        <w:rPr/>
        <w:t>noticed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subjects</w:t>
      </w:r>
      <w:r>
        <w:rPr>
          <w:spacing w:val="-6"/>
        </w:rPr>
        <w:t> </w:t>
      </w:r>
      <w:r>
        <w:rPr/>
        <w:t>did</w:t>
      </w:r>
      <w:r>
        <w:rPr>
          <w:spacing w:val="-6"/>
        </w:rPr>
        <w:t> </w:t>
      </w:r>
      <w:r>
        <w:rPr/>
        <w:t>not</w:t>
      </w:r>
      <w:r>
        <w:rPr>
          <w:spacing w:val="-7"/>
        </w:rPr>
        <w:t> </w:t>
      </w:r>
      <w:r>
        <w:rPr/>
        <w:t>follow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relationships</w:t>
      </w:r>
      <w:r>
        <w:rPr>
          <w:spacing w:val="-1"/>
        </w:rPr>
        <w:t> </w:t>
      </w:r>
      <w:r>
        <w:rPr/>
        <w:t>among classes such as inheritance.</w:t>
      </w:r>
    </w:p>
    <w:p>
      <w:pPr>
        <w:pStyle w:val="BodyText"/>
        <w:spacing w:line="480" w:lineRule="auto"/>
        <w:ind w:left="460" w:right="117" w:firstLine="720"/>
        <w:jc w:val="both"/>
      </w:pPr>
      <w:r>
        <w:rPr/>
        <w:t>Another study tested the effectiveness of using UML diagram characteristics on</w:t>
      </w:r>
      <w:r>
        <w:rPr>
          <w:spacing w:val="1"/>
        </w:rPr>
        <w:t> </w:t>
      </w:r>
      <w:r>
        <w:rPr/>
        <w:t>comprehension (Yusuf et al., 2007). Multiple diagram characteristics have been identified</w:t>
      </w:r>
      <w:r>
        <w:rPr>
          <w:spacing w:val="-5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study,</w:t>
      </w:r>
      <w:r>
        <w:rPr>
          <w:spacing w:val="-6"/>
        </w:rPr>
        <w:t> </w:t>
      </w:r>
      <w:r>
        <w:rPr/>
        <w:t>such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layout,</w:t>
      </w:r>
      <w:r>
        <w:rPr>
          <w:spacing w:val="-6"/>
        </w:rPr>
        <w:t> </w:t>
      </w:r>
      <w:r>
        <w:rPr/>
        <w:t>color,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stereotype,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support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comprehension</w:t>
      </w:r>
      <w:r>
        <w:rPr>
          <w:spacing w:val="-6"/>
        </w:rPr>
        <w:t> </w:t>
      </w:r>
      <w:r>
        <w:rPr/>
        <w:t>process.</w:t>
      </w:r>
      <w:r>
        <w:rPr>
          <w:spacing w:val="-58"/>
        </w:rPr>
        <w:t> </w:t>
      </w:r>
      <w:r>
        <w:rPr/>
        <w:t>The eye tracking data was collected for 12 students and faculty members who read UML</w:t>
      </w:r>
      <w:r>
        <w:rPr>
          <w:spacing w:val="1"/>
        </w:rPr>
        <w:t> </w:t>
      </w:r>
      <w:r>
        <w:rPr/>
        <w:t>class</w:t>
      </w:r>
      <w:r>
        <w:rPr>
          <w:spacing w:val="-6"/>
        </w:rPr>
        <w:t> </w:t>
      </w:r>
      <w:r>
        <w:rPr/>
        <w:t>diagrams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HippoDraw</w:t>
      </w:r>
      <w:r>
        <w:rPr>
          <w:spacing w:val="-6"/>
        </w:rPr>
        <w:t> </w:t>
      </w:r>
      <w:r>
        <w:rPr/>
        <w:t>open-source</w:t>
      </w:r>
      <w:r>
        <w:rPr>
          <w:spacing w:val="-5"/>
        </w:rPr>
        <w:t> </w:t>
      </w:r>
      <w:r>
        <w:rPr/>
        <w:t>software.</w:t>
      </w:r>
      <w:r>
        <w:rPr>
          <w:spacing w:val="-6"/>
        </w:rPr>
        <w:t> </w:t>
      </w:r>
      <w:r>
        <w:rPr/>
        <w:t>Nine</w:t>
      </w:r>
      <w:r>
        <w:rPr>
          <w:spacing w:val="-5"/>
        </w:rPr>
        <w:t> </w:t>
      </w:r>
      <w:r>
        <w:rPr/>
        <w:t>subjects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experts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using</w:t>
      </w:r>
      <w:r>
        <w:rPr>
          <w:spacing w:val="-57"/>
        </w:rPr>
        <w:t> </w:t>
      </w:r>
      <w:r>
        <w:rPr/>
        <w:t>UML diagrams, while three subjects have no experience in using UML (not Computer</w:t>
      </w:r>
      <w:r>
        <w:rPr>
          <w:spacing w:val="1"/>
        </w:rPr>
        <w:t> </w:t>
      </w:r>
      <w:r>
        <w:rPr/>
        <w:t>Science students). Each subject was given 27 comprehension questions to answer while</w:t>
      </w:r>
      <w:r>
        <w:rPr>
          <w:spacing w:val="1"/>
        </w:rPr>
        <w:t> </w:t>
      </w:r>
      <w:r>
        <w:rPr/>
        <w:t>visualizing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UML</w:t>
      </w:r>
      <w:r>
        <w:rPr>
          <w:spacing w:val="1"/>
        </w:rPr>
        <w:t> </w:t>
      </w:r>
      <w:r>
        <w:rPr/>
        <w:t>diagrams.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diagram</w:t>
      </w:r>
      <w:r>
        <w:rPr>
          <w:spacing w:val="1"/>
        </w:rPr>
        <w:t> </w:t>
      </w:r>
      <w:r>
        <w:rPr/>
        <w:t>characteristics (coloring, stereotype provided information, and layout) more than novices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navigating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diagram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cognitive</w:t>
      </w:r>
      <w:r>
        <w:rPr>
          <w:spacing w:val="2"/>
        </w:rPr>
        <w:t> </w:t>
      </w:r>
      <w:r>
        <w:rPr/>
        <w:t>process.</w:t>
      </w:r>
      <w:r>
        <w:rPr>
          <w:spacing w:val="1"/>
        </w:rPr>
        <w:t> </w:t>
      </w:r>
      <w:r>
        <w:rPr/>
        <w:t>Also,</w:t>
      </w:r>
      <w:r>
        <w:rPr>
          <w:spacing w:val="3"/>
        </w:rPr>
        <w:t> </w:t>
      </w:r>
      <w:r>
        <w:rPr/>
        <w:t>novices</w:t>
      </w:r>
      <w:r>
        <w:rPr>
          <w:spacing w:val="1"/>
        </w:rPr>
        <w:t> </w:t>
      </w:r>
      <w:r>
        <w:rPr/>
        <w:t>tend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read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8"/>
        <w:jc w:val="both"/>
      </w:pPr>
      <w:r>
        <w:rPr/>
        <w:t>the diagram in order top to bottom and left to right compared to experts who brows the</w:t>
      </w:r>
      <w:r>
        <w:rPr>
          <w:spacing w:val="1"/>
        </w:rPr>
        <w:t> </w:t>
      </w:r>
      <w:r>
        <w:rPr/>
        <w:t>diagrams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center to the</w:t>
      </w:r>
      <w:r>
        <w:rPr>
          <w:spacing w:val="-1"/>
        </w:rPr>
        <w:t> </w:t>
      </w:r>
      <w:r>
        <w:rPr/>
        <w:t>edges.</w:t>
      </w:r>
    </w:p>
    <w:p>
      <w:pPr>
        <w:pStyle w:val="BodyText"/>
        <w:spacing w:line="480" w:lineRule="auto"/>
        <w:ind w:left="460" w:right="119" w:firstLine="720"/>
        <w:jc w:val="both"/>
      </w:pPr>
      <w:r>
        <w:rPr/>
        <w:t>Sharif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Maletic</w:t>
      </w:r>
      <w:r>
        <w:rPr>
          <w:spacing w:val="-7"/>
        </w:rPr>
        <w:t> </w:t>
      </w:r>
      <w:r>
        <w:rPr/>
        <w:t>study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role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UML</w:t>
      </w:r>
      <w:r>
        <w:rPr>
          <w:spacing w:val="-7"/>
        </w:rPr>
        <w:t> </w:t>
      </w:r>
      <w:r>
        <w:rPr/>
        <w:t>class</w:t>
      </w:r>
      <w:r>
        <w:rPr>
          <w:spacing w:val="-7"/>
        </w:rPr>
        <w:t> </w:t>
      </w:r>
      <w:r>
        <w:rPr/>
        <w:t>diagram</w:t>
      </w:r>
      <w:r>
        <w:rPr>
          <w:spacing w:val="-8"/>
        </w:rPr>
        <w:t> </w:t>
      </w:r>
      <w:r>
        <w:rPr/>
        <w:t>layouts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comprehending</w:t>
      </w:r>
      <w:r>
        <w:rPr>
          <w:spacing w:val="-58"/>
        </w:rPr>
        <w:t> </w:t>
      </w:r>
      <w:r>
        <w:rPr/>
        <w:t>the design pattern roles that tested by accuracy, time to identify the role, and the visual</w:t>
      </w:r>
      <w:r>
        <w:rPr>
          <w:spacing w:val="1"/>
        </w:rPr>
        <w:t> </w:t>
      </w:r>
      <w:r>
        <w:rPr/>
        <w:t>effort</w:t>
      </w:r>
      <w:r>
        <w:rPr>
          <w:spacing w:val="-10"/>
        </w:rPr>
        <w:t> </w:t>
      </w:r>
      <w:r>
        <w:rPr/>
        <w:t>(Sharif</w:t>
      </w:r>
      <w:r>
        <w:rPr>
          <w:spacing w:val="-9"/>
        </w:rPr>
        <w:t> </w:t>
      </w:r>
      <w:r>
        <w:rPr/>
        <w:t>&amp;</w:t>
      </w:r>
      <w:r>
        <w:rPr>
          <w:spacing w:val="-9"/>
        </w:rPr>
        <w:t> </w:t>
      </w:r>
      <w:r>
        <w:rPr/>
        <w:t>Maletic,</w:t>
      </w:r>
      <w:r>
        <w:rPr>
          <w:spacing w:val="-9"/>
        </w:rPr>
        <w:t> </w:t>
      </w:r>
      <w:r>
        <w:rPr/>
        <w:t>2010b).</w:t>
      </w:r>
      <w:r>
        <w:rPr>
          <w:spacing w:val="-9"/>
        </w:rPr>
        <w:t> </w:t>
      </w:r>
      <w:r>
        <w:rPr/>
        <w:t>They</w:t>
      </w:r>
      <w:r>
        <w:rPr>
          <w:spacing w:val="-9"/>
        </w:rPr>
        <w:t> </w:t>
      </w:r>
      <w:r>
        <w:rPr/>
        <w:t>used</w:t>
      </w:r>
      <w:r>
        <w:rPr>
          <w:spacing w:val="-9"/>
        </w:rPr>
        <w:t> </w:t>
      </w:r>
      <w:r>
        <w:rPr/>
        <w:t>four</w:t>
      </w:r>
      <w:r>
        <w:rPr>
          <w:spacing w:val="-9"/>
        </w:rPr>
        <w:t> </w:t>
      </w:r>
      <w:r>
        <w:rPr/>
        <w:t>design</w:t>
      </w:r>
      <w:r>
        <w:rPr>
          <w:spacing w:val="-10"/>
        </w:rPr>
        <w:t> </w:t>
      </w:r>
      <w:r>
        <w:rPr/>
        <w:t>patterns</w:t>
      </w:r>
      <w:r>
        <w:rPr>
          <w:spacing w:val="-9"/>
        </w:rPr>
        <w:t> </w:t>
      </w:r>
      <w:r>
        <w:rPr/>
        <w:t>from</w:t>
      </w:r>
      <w:r>
        <w:rPr>
          <w:spacing w:val="-9"/>
        </w:rPr>
        <w:t> </w:t>
      </w:r>
      <w:r>
        <w:rPr/>
        <w:t>three</w:t>
      </w:r>
      <w:r>
        <w:rPr>
          <w:spacing w:val="-9"/>
        </w:rPr>
        <w:t> </w:t>
      </w:r>
      <w:r>
        <w:rPr/>
        <w:t>different</w:t>
      </w:r>
      <w:r>
        <w:rPr>
          <w:spacing w:val="-9"/>
        </w:rPr>
        <w:t> </w:t>
      </w:r>
      <w:r>
        <w:rPr/>
        <w:t>open-</w:t>
      </w:r>
      <w:r>
        <w:rPr>
          <w:spacing w:val="-58"/>
        </w:rPr>
        <w:t> </w:t>
      </w:r>
      <w:r>
        <w:rPr/>
        <w:t>source systems, and each represented in two layout schemes orthogonal layout and multi-</w:t>
      </w:r>
      <w:r>
        <w:rPr>
          <w:spacing w:val="-57"/>
        </w:rPr>
        <w:t> </w:t>
      </w:r>
      <w:r>
        <w:rPr/>
        <w:t>cluster</w:t>
      </w:r>
      <w:r>
        <w:rPr>
          <w:spacing w:val="-4"/>
        </w:rPr>
        <w:t> </w:t>
      </w:r>
      <w:r>
        <w:rPr/>
        <w:t>layout.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performing</w:t>
      </w:r>
      <w:r>
        <w:rPr>
          <w:spacing w:val="-4"/>
        </w:rPr>
        <w:t> </w:t>
      </w:r>
      <w:r>
        <w:rPr/>
        <w:t>their</w:t>
      </w:r>
      <w:r>
        <w:rPr>
          <w:spacing w:val="-4"/>
        </w:rPr>
        <w:t> </w:t>
      </w:r>
      <w:r>
        <w:rPr/>
        <w:t>approach,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eye</w:t>
      </w:r>
      <w:r>
        <w:rPr>
          <w:spacing w:val="-3"/>
        </w:rPr>
        <w:t> </w:t>
      </w:r>
      <w:r>
        <w:rPr/>
        <w:t>movements</w:t>
      </w:r>
      <w:r>
        <w:rPr>
          <w:spacing w:val="-4"/>
        </w:rPr>
        <w:t> </w:t>
      </w:r>
      <w:r>
        <w:rPr/>
        <w:t>were</w:t>
      </w:r>
      <w:r>
        <w:rPr>
          <w:spacing w:val="-4"/>
        </w:rPr>
        <w:t> </w:t>
      </w:r>
      <w:r>
        <w:rPr/>
        <w:t>collected</w:t>
      </w:r>
      <w:r>
        <w:rPr>
          <w:spacing w:val="-3"/>
        </w:rPr>
        <w:t> </w:t>
      </w:r>
      <w:r>
        <w:rPr/>
        <w:t>during</w:t>
      </w:r>
      <w:r>
        <w:rPr>
          <w:spacing w:val="-4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study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fifteen</w:t>
      </w:r>
      <w:r>
        <w:rPr>
          <w:spacing w:val="-5"/>
        </w:rPr>
        <w:t> </w:t>
      </w:r>
      <w:r>
        <w:rPr/>
        <w:t>participants:</w:t>
      </w:r>
      <w:r>
        <w:rPr>
          <w:spacing w:val="-5"/>
        </w:rPr>
        <w:t> </w:t>
      </w:r>
      <w:r>
        <w:rPr/>
        <w:t>thirteen</w:t>
      </w:r>
      <w:r>
        <w:rPr>
          <w:spacing w:val="-5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(six</w:t>
      </w:r>
      <w:r>
        <w:rPr>
          <w:spacing w:val="-5"/>
        </w:rPr>
        <w:t> </w:t>
      </w:r>
      <w:r>
        <w:rPr/>
        <w:t>graduate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seven</w:t>
      </w:r>
      <w:r>
        <w:rPr>
          <w:spacing w:val="-5"/>
        </w:rPr>
        <w:t> </w:t>
      </w:r>
      <w:r>
        <w:rPr/>
        <w:t>undergraduate)</w:t>
      </w:r>
      <w:r>
        <w:rPr>
          <w:spacing w:val="-5"/>
        </w:rPr>
        <w:t> </w:t>
      </w:r>
      <w:r>
        <w:rPr/>
        <w:t>and</w:t>
      </w:r>
      <w:r>
        <w:rPr>
          <w:spacing w:val="-58"/>
        </w:rPr>
        <w:t> </w:t>
      </w:r>
      <w:r>
        <w:rPr/>
        <w:t>two faculty members. They conclude that using a multi-cluster layout has significantly</w:t>
      </w:r>
      <w:r>
        <w:rPr>
          <w:spacing w:val="1"/>
        </w:rPr>
        <w:t> </w:t>
      </w:r>
      <w:r>
        <w:rPr/>
        <w:t>improved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</w:t>
      </w:r>
      <w:r>
        <w:rPr>
          <w:spacing w:val="-4"/>
        </w:rPr>
        <w:t> </w:t>
      </w:r>
      <w:r>
        <w:rPr/>
        <w:t>comprehensibility</w:t>
      </w:r>
      <w:r>
        <w:rPr>
          <w:spacing w:val="-5"/>
        </w:rPr>
        <w:t> </w:t>
      </w:r>
      <w:r>
        <w:rPr/>
        <w:t>including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higher</w:t>
      </w:r>
      <w:r>
        <w:rPr>
          <w:spacing w:val="-5"/>
        </w:rPr>
        <w:t> </w:t>
      </w:r>
      <w:r>
        <w:rPr/>
        <w:t>accuracy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identifying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role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less detecting time and less visual effort.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2"/>
          <w:numId w:val="7"/>
        </w:numPr>
        <w:tabs>
          <w:tab w:pos="1180" w:val="left" w:leader="none"/>
        </w:tabs>
        <w:spacing w:line="240" w:lineRule="auto" w:before="0" w:after="0"/>
        <w:ind w:left="1180" w:right="0" w:hanging="720"/>
        <w:jc w:val="both"/>
      </w:pPr>
      <w:r>
        <w:rPr/>
        <w:t>Eye-Tracking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Code</w:t>
      </w:r>
      <w:r>
        <w:rPr>
          <w:spacing w:val="-2"/>
        </w:rPr>
        <w:t> </w:t>
      </w:r>
      <w:r>
        <w:rPr/>
        <w:t>Summarization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7" w:firstLine="720"/>
        <w:jc w:val="both"/>
      </w:pPr>
      <w:r>
        <w:rPr/>
        <w:t>In 2019, a research study conducted by Abid et al. shows the role of expertise in</w:t>
      </w:r>
      <w:r>
        <w:rPr>
          <w:spacing w:val="1"/>
        </w:rPr>
        <w:t> </w:t>
      </w:r>
      <w:r>
        <w:rPr/>
        <w:t>code</w:t>
      </w:r>
      <w:r>
        <w:rPr>
          <w:spacing w:val="-12"/>
        </w:rPr>
        <w:t> </w:t>
      </w:r>
      <w:r>
        <w:rPr/>
        <w:t>summarization</w:t>
      </w:r>
      <w:r>
        <w:rPr>
          <w:spacing w:val="-12"/>
        </w:rPr>
        <w:t> </w:t>
      </w:r>
      <w:r>
        <w:rPr/>
        <w:t>tasks</w:t>
      </w:r>
      <w:r>
        <w:rPr>
          <w:spacing w:val="-10"/>
        </w:rPr>
        <w:t> </w:t>
      </w:r>
      <w:r>
        <w:rPr/>
        <w:t>(Abid,</w:t>
      </w:r>
      <w:r>
        <w:rPr>
          <w:spacing w:val="-12"/>
        </w:rPr>
        <w:t> </w:t>
      </w:r>
      <w:r>
        <w:rPr/>
        <w:t>Maletic,</w:t>
      </w:r>
      <w:r>
        <w:rPr>
          <w:spacing w:val="-11"/>
        </w:rPr>
        <w:t> </w:t>
      </w:r>
      <w:r>
        <w:rPr/>
        <w:t>et</w:t>
      </w:r>
      <w:r>
        <w:rPr>
          <w:spacing w:val="-12"/>
        </w:rPr>
        <w:t> </w:t>
      </w:r>
      <w:r>
        <w:rPr/>
        <w:t>al.,</w:t>
      </w:r>
      <w:r>
        <w:rPr>
          <w:spacing w:val="-11"/>
        </w:rPr>
        <w:t> </w:t>
      </w:r>
      <w:r>
        <w:rPr/>
        <w:t>2019).</w:t>
      </w:r>
      <w:r>
        <w:rPr>
          <w:spacing w:val="-12"/>
        </w:rPr>
        <w:t> </w:t>
      </w:r>
      <w:r>
        <w:rPr/>
        <w:t>They</w:t>
      </w:r>
      <w:r>
        <w:rPr>
          <w:spacing w:val="-11"/>
        </w:rPr>
        <w:t> </w:t>
      </w:r>
      <w:r>
        <w:rPr/>
        <w:t>conduct</w:t>
      </w:r>
      <w:r>
        <w:rPr>
          <w:spacing w:val="-12"/>
        </w:rPr>
        <w:t> </w:t>
      </w:r>
      <w:r>
        <w:rPr/>
        <w:t>an</w:t>
      </w:r>
      <w:r>
        <w:rPr>
          <w:spacing w:val="-11"/>
        </w:rPr>
        <w:t> </w:t>
      </w:r>
      <w:r>
        <w:rPr/>
        <w:t>eye</w:t>
      </w:r>
      <w:r>
        <w:rPr>
          <w:spacing w:val="-12"/>
        </w:rPr>
        <w:t> </w:t>
      </w:r>
      <w:r>
        <w:rPr/>
        <w:t>tracking</w:t>
      </w:r>
      <w:r>
        <w:rPr>
          <w:spacing w:val="-11"/>
        </w:rPr>
        <w:t> </w:t>
      </w:r>
      <w:r>
        <w:rPr/>
        <w:t>study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predict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programmers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summarization: top- down vs. bottom-up models. Programmers (novices and experts)</w:t>
      </w:r>
      <w:r>
        <w:rPr>
          <w:spacing w:val="1"/>
        </w:rPr>
        <w:t> </w:t>
      </w:r>
      <w:r>
        <w:rPr/>
        <w:t>mostly read the Java methods by using the bottom-up model rather than the top-down</w:t>
      </w:r>
      <w:r>
        <w:rPr>
          <w:spacing w:val="1"/>
        </w:rPr>
        <w:t> </w:t>
      </w:r>
      <w:r>
        <w:rPr/>
        <w:t>model. Also, their results show that novices have a greater fixation duration performing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bottom-up</w:t>
      </w:r>
      <w:r>
        <w:rPr>
          <w:spacing w:val="-15"/>
        </w:rPr>
        <w:t> </w:t>
      </w:r>
      <w:r>
        <w:rPr>
          <w:spacing w:val="-1"/>
        </w:rPr>
        <w:t>model</w:t>
      </w:r>
      <w:r>
        <w:rPr>
          <w:spacing w:val="-15"/>
        </w:rPr>
        <w:t> </w:t>
      </w:r>
      <w:r>
        <w:rPr>
          <w:spacing w:val="-1"/>
        </w:rPr>
        <w:t>reading</w:t>
      </w:r>
      <w:r>
        <w:rPr>
          <w:spacing w:val="-15"/>
        </w:rPr>
        <w:t> </w:t>
      </w:r>
      <w:r>
        <w:rPr/>
        <w:t>than</w:t>
      </w:r>
      <w:r>
        <w:rPr>
          <w:spacing w:val="-14"/>
        </w:rPr>
        <w:t> </w:t>
      </w:r>
      <w:r>
        <w:rPr/>
        <w:t>experts.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same</w:t>
      </w:r>
      <w:r>
        <w:rPr>
          <w:spacing w:val="-15"/>
        </w:rPr>
        <w:t> </w:t>
      </w:r>
      <w:r>
        <w:rPr/>
        <w:t>dataset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further</w:t>
      </w:r>
      <w:r>
        <w:rPr>
          <w:spacing w:val="-15"/>
        </w:rPr>
        <w:t> </w:t>
      </w:r>
      <w:r>
        <w:rPr/>
        <w:t>analyzed</w:t>
      </w:r>
      <w:r>
        <w:rPr>
          <w:spacing w:val="-15"/>
        </w:rPr>
        <w:t> </w:t>
      </w:r>
      <w:r>
        <w:rPr/>
        <w:t>by</w:t>
      </w:r>
      <w:r>
        <w:rPr>
          <w:spacing w:val="-15"/>
        </w:rPr>
        <w:t> </w:t>
      </w:r>
      <w:r>
        <w:rPr/>
        <w:t>Peterson</w:t>
      </w:r>
      <w:r>
        <w:rPr>
          <w:spacing w:val="-57"/>
        </w:rPr>
        <w:t> </w:t>
      </w:r>
      <w:r>
        <w:rPr/>
        <w:t>et al. to study the dwell time distribution on the line level of the source code (Peterson et</w:t>
      </w:r>
      <w:r>
        <w:rPr>
          <w:spacing w:val="1"/>
        </w:rPr>
        <w:t> </w:t>
      </w:r>
      <w:r>
        <w:rPr/>
        <w:t>al., 2019). However, they examined the effect of line length and types on the total time</w:t>
      </w:r>
      <w:r>
        <w:rPr>
          <w:spacing w:val="1"/>
        </w:rPr>
        <w:t> </w:t>
      </w:r>
      <w:r>
        <w:rPr/>
        <w:t>duration</w:t>
      </w:r>
      <w:r>
        <w:rPr>
          <w:spacing w:val="11"/>
        </w:rPr>
        <w:t> </w:t>
      </w:r>
      <w:r>
        <w:rPr/>
        <w:t>that</w:t>
      </w:r>
      <w:r>
        <w:rPr>
          <w:spacing w:val="12"/>
        </w:rPr>
        <w:t> </w:t>
      </w:r>
      <w:r>
        <w:rPr/>
        <w:t>programmers</w:t>
      </w:r>
      <w:r>
        <w:rPr>
          <w:spacing w:val="12"/>
        </w:rPr>
        <w:t> </w:t>
      </w:r>
      <w:r>
        <w:rPr/>
        <w:t>need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comprehend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line.</w:t>
      </w:r>
      <w:r>
        <w:rPr>
          <w:spacing w:val="12"/>
        </w:rPr>
        <w:t> </w:t>
      </w:r>
      <w:r>
        <w:rPr/>
        <w:t>They</w:t>
      </w:r>
      <w:r>
        <w:rPr>
          <w:spacing w:val="12"/>
        </w:rPr>
        <w:t> </w:t>
      </w:r>
      <w:r>
        <w:rPr/>
        <w:t>found</w:t>
      </w:r>
      <w:r>
        <w:rPr>
          <w:spacing w:val="12"/>
        </w:rPr>
        <w:t> </w:t>
      </w:r>
      <w:r>
        <w:rPr/>
        <w:t>that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line</w:t>
      </w:r>
      <w:r>
        <w:rPr>
          <w:spacing w:val="11"/>
        </w:rPr>
        <w:t> </w:t>
      </w:r>
      <w:r>
        <w:rPr/>
        <w:t>length</w:t>
      </w:r>
      <w:r>
        <w:rPr>
          <w:spacing w:val="12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9"/>
        <w:jc w:val="both"/>
      </w:pPr>
      <w:r>
        <w:rPr/>
        <w:t>not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relevant</w:t>
      </w:r>
      <w:r>
        <w:rPr>
          <w:spacing w:val="-13"/>
        </w:rPr>
        <w:t> </w:t>
      </w:r>
      <w:r>
        <w:rPr/>
        <w:t>factor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dwell</w:t>
      </w:r>
      <w:r>
        <w:rPr>
          <w:spacing w:val="-12"/>
        </w:rPr>
        <w:t> </w:t>
      </w:r>
      <w:r>
        <w:rPr/>
        <w:t>time.</w:t>
      </w:r>
      <w:r>
        <w:rPr>
          <w:spacing w:val="-13"/>
        </w:rPr>
        <w:t> </w:t>
      </w:r>
      <w:r>
        <w:rPr/>
        <w:t>Regarding</w:t>
      </w:r>
      <w:r>
        <w:rPr>
          <w:spacing w:val="-12"/>
        </w:rPr>
        <w:t> </w:t>
      </w:r>
      <w:r>
        <w:rPr/>
        <w:t>all</w:t>
      </w:r>
      <w:r>
        <w:rPr>
          <w:spacing w:val="-13"/>
        </w:rPr>
        <w:t> </w:t>
      </w:r>
      <w:r>
        <w:rPr/>
        <w:t>defined</w:t>
      </w:r>
      <w:r>
        <w:rPr>
          <w:spacing w:val="-12"/>
        </w:rPr>
        <w:t> </w:t>
      </w:r>
      <w:r>
        <w:rPr/>
        <w:t>line</w:t>
      </w:r>
      <w:r>
        <w:rPr>
          <w:spacing w:val="-13"/>
        </w:rPr>
        <w:t> </w:t>
      </w:r>
      <w:r>
        <w:rPr/>
        <w:t>types,</w:t>
      </w:r>
      <w:r>
        <w:rPr>
          <w:spacing w:val="-12"/>
        </w:rPr>
        <w:t> </w:t>
      </w:r>
      <w:r>
        <w:rPr/>
        <w:t>experts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novices</w:t>
      </w:r>
      <w:r>
        <w:rPr>
          <w:spacing w:val="-57"/>
        </w:rPr>
        <w:t> </w:t>
      </w:r>
      <w:r>
        <w:rPr/>
        <w:t>perform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2"/>
        </w:rPr>
        <w:t> </w:t>
      </w:r>
      <w:r>
        <w:rPr/>
        <w:t>on the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fixation duration they</w:t>
      </w:r>
      <w:r>
        <w:rPr>
          <w:spacing w:val="-1"/>
        </w:rPr>
        <w:t> </w:t>
      </w:r>
      <w:r>
        <w:rPr/>
        <w:t>spend looking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lines.</w:t>
      </w:r>
    </w:p>
    <w:p>
      <w:pPr>
        <w:pStyle w:val="BodyText"/>
        <w:spacing w:line="480" w:lineRule="auto"/>
        <w:ind w:left="460" w:right="118" w:firstLine="720"/>
        <w:jc w:val="both"/>
      </w:pPr>
      <w:r>
        <w:rPr/>
        <w:t>A more detailed analysis has been done also by Abid et al., (Abid, Sharif, et al.,</w:t>
      </w:r>
      <w:r>
        <w:rPr>
          <w:spacing w:val="1"/>
        </w:rPr>
        <w:t> </w:t>
      </w:r>
      <w:r>
        <w:rPr/>
        <w:t>2019)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replicates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overcomes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limitation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eye-tracking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conducted by Rodeghero et al. (Rodeghero et al., 2014). In this study, Abid et al. (Abid,</w:t>
      </w:r>
      <w:r>
        <w:rPr>
          <w:spacing w:val="1"/>
        </w:rPr>
        <w:t> </w:t>
      </w:r>
      <w:r>
        <w:rPr/>
        <w:t>Sharif, et al., 2019) compare the developers gaze behaviors collected in a more realistic</w:t>
      </w:r>
      <w:r>
        <w:rPr>
          <w:spacing w:val="1"/>
        </w:rPr>
        <w:t> </w:t>
      </w:r>
      <w:r>
        <w:rPr/>
        <w:t>environment using the iTrace eye tracking infrastructure (Shaffer et al., 2015; Guarnera et</w:t>
      </w:r>
      <w:r>
        <w:rPr>
          <w:spacing w:val="-57"/>
        </w:rPr>
        <w:t> </w:t>
      </w:r>
      <w:r>
        <w:rPr/>
        <w:t>al., 2018). They show that on summarization task, developers tend to read more on the</w:t>
      </w:r>
      <w:r>
        <w:rPr>
          <w:spacing w:val="1"/>
        </w:rPr>
        <w:t> </w:t>
      </w:r>
      <w:r>
        <w:rPr/>
        <w:t>method</w:t>
      </w:r>
      <w:r>
        <w:rPr>
          <w:spacing w:val="-3"/>
        </w:rPr>
        <w:t> </w:t>
      </w:r>
      <w:r>
        <w:rPr/>
        <w:t>body</w:t>
      </w:r>
      <w:r>
        <w:rPr>
          <w:spacing w:val="-2"/>
        </w:rPr>
        <w:t> </w:t>
      </w:r>
      <w:r>
        <w:rPr/>
        <w:t>than</w:t>
      </w:r>
      <w:r>
        <w:rPr>
          <w:spacing w:val="-2"/>
        </w:rPr>
        <w:t> </w:t>
      </w:r>
      <w:r>
        <w:rPr/>
        <w:t>just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signature.</w:t>
      </w:r>
      <w:r>
        <w:rPr>
          <w:spacing w:val="-2"/>
        </w:rPr>
        <w:t> </w:t>
      </w:r>
      <w:r>
        <w:rPr/>
        <w:t>Also,</w:t>
      </w:r>
      <w:r>
        <w:rPr>
          <w:spacing w:val="-2"/>
        </w:rPr>
        <w:t> </w:t>
      </w:r>
      <w:r>
        <w:rPr/>
        <w:t>while</w:t>
      </w:r>
      <w:r>
        <w:rPr>
          <w:spacing w:val="-2"/>
        </w:rPr>
        <w:t> </w:t>
      </w:r>
      <w:r>
        <w:rPr/>
        <w:t>increasing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method</w:t>
      </w:r>
      <w:r>
        <w:rPr>
          <w:spacing w:val="-2"/>
        </w:rPr>
        <w:t> </w:t>
      </w:r>
      <w:r>
        <w:rPr/>
        <w:t>size,</w:t>
      </w:r>
      <w:r>
        <w:rPr>
          <w:spacing w:val="-2"/>
        </w:rPr>
        <w:t> </w:t>
      </w:r>
      <w:r>
        <w:rPr/>
        <w:t>experts</w:t>
      </w:r>
      <w:r>
        <w:rPr>
          <w:spacing w:val="-2"/>
        </w:rPr>
        <w:t> </w:t>
      </w:r>
      <w:r>
        <w:rPr/>
        <w:t>show</w:t>
      </w:r>
      <w:r>
        <w:rPr>
          <w:spacing w:val="-58"/>
        </w:rPr>
        <w:t> </w:t>
      </w:r>
      <w:r>
        <w:rPr/>
        <w:t>a significantly higher gaze when revisiting the method body than when revisiting its</w:t>
      </w:r>
      <w:r>
        <w:rPr>
          <w:spacing w:val="1"/>
        </w:rPr>
        <w:t> </w:t>
      </w:r>
      <w:r>
        <w:rPr/>
        <w:t>signature. With their findings for both developer groups, they conclude that the call terms</w:t>
      </w:r>
      <w:r>
        <w:rPr>
          <w:spacing w:val="-57"/>
        </w:rPr>
        <w:t> </w:t>
      </w:r>
      <w:r>
        <w:rPr/>
        <w:t>are the most focused location for programmers in reading the code during summarization</w:t>
      </w:r>
      <w:r>
        <w:rPr>
          <w:spacing w:val="1"/>
        </w:rPr>
        <w:t> </w:t>
      </w:r>
      <w:r>
        <w:rPr/>
        <w:t>activity,</w:t>
      </w:r>
      <w:r>
        <w:rPr>
          <w:spacing w:val="-1"/>
        </w:rPr>
        <w:t> </w:t>
      </w:r>
      <w:r>
        <w:rPr/>
        <w:t>followed by control</w:t>
      </w:r>
      <w:r>
        <w:rPr>
          <w:spacing w:val="-2"/>
        </w:rPr>
        <w:t> </w:t>
      </w:r>
      <w:r>
        <w:rPr/>
        <w:t>flow terms then method</w:t>
      </w:r>
      <w:r>
        <w:rPr>
          <w:spacing w:val="-1"/>
        </w:rPr>
        <w:t> </w:t>
      </w:r>
      <w:r>
        <w:rPr/>
        <w:t>signatures.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2"/>
          <w:numId w:val="7"/>
        </w:numPr>
        <w:tabs>
          <w:tab w:pos="1180" w:val="left" w:leader="none"/>
        </w:tabs>
        <w:spacing w:line="240" w:lineRule="auto" w:before="0" w:after="0"/>
        <w:ind w:left="1180" w:right="0" w:hanging="720"/>
        <w:jc w:val="both"/>
      </w:pPr>
      <w:r>
        <w:rPr/>
        <w:t>Eye-Tracking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Debugging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Eye tracking studies provide insights on how programmers use scanning source</w:t>
      </w:r>
      <w:r>
        <w:rPr>
          <w:spacing w:val="1"/>
        </w:rPr>
        <w:t> </w:t>
      </w:r>
      <w:r>
        <w:rPr/>
        <w:t>code (Uwano et al., 2006) to find defects (Sharif et al., 2012). Uwano et al. shows that the</w:t>
      </w:r>
      <w:r>
        <w:rPr>
          <w:spacing w:val="-57"/>
        </w:rPr>
        <w:t> </w:t>
      </w:r>
      <w:r>
        <w:rPr/>
        <w:t>longer programmers read the code the better they can find the defects. The same result is</w:t>
      </w:r>
      <w:r>
        <w:rPr>
          <w:spacing w:val="1"/>
        </w:rPr>
        <w:t> </w:t>
      </w:r>
      <w:r>
        <w:rPr/>
        <w:t>confirmed later in further research by Sharif et al (Sharif et al., 2012). In their approach,</w:t>
      </w:r>
      <w:r>
        <w:rPr>
          <w:spacing w:val="1"/>
        </w:rPr>
        <w:t> </w:t>
      </w:r>
      <w:r>
        <w:rPr/>
        <w:t>they perform an eye tracking study to explore the impact of scanning time on detected</w:t>
      </w:r>
      <w:r>
        <w:rPr>
          <w:spacing w:val="1"/>
        </w:rPr>
        <w:t> </w:t>
      </w:r>
      <w:r>
        <w:rPr/>
        <w:t>defects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source</w:t>
      </w:r>
      <w:r>
        <w:rPr>
          <w:spacing w:val="-9"/>
        </w:rPr>
        <w:t> </w:t>
      </w:r>
      <w:r>
        <w:rPr/>
        <w:t>code.</w:t>
      </w:r>
      <w:r>
        <w:rPr>
          <w:spacing w:val="-10"/>
        </w:rPr>
        <w:t> </w:t>
      </w:r>
      <w:r>
        <w:rPr/>
        <w:t>They</w:t>
      </w:r>
      <w:r>
        <w:rPr>
          <w:spacing w:val="-9"/>
        </w:rPr>
        <w:t> </w:t>
      </w:r>
      <w:r>
        <w:rPr/>
        <w:t>show</w:t>
      </w:r>
      <w:r>
        <w:rPr>
          <w:spacing w:val="-9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there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relation</w:t>
      </w:r>
      <w:r>
        <w:rPr>
          <w:spacing w:val="-10"/>
        </w:rPr>
        <w:t> </w:t>
      </w:r>
      <w:r>
        <w:rPr/>
        <w:t>between</w:t>
      </w:r>
      <w:r>
        <w:rPr>
          <w:spacing w:val="-9"/>
        </w:rPr>
        <w:t> </w:t>
      </w:r>
      <w:r>
        <w:rPr/>
        <w:t>scanning</w:t>
      </w:r>
      <w:r>
        <w:rPr>
          <w:spacing w:val="-9"/>
        </w:rPr>
        <w:t> </w:t>
      </w:r>
      <w:r>
        <w:rPr/>
        <w:t>time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defect</w:t>
      </w:r>
      <w:r>
        <w:rPr>
          <w:spacing w:val="-57"/>
        </w:rPr>
        <w:t> </w:t>
      </w:r>
      <w:r>
        <w:rPr/>
        <w:t>detection</w:t>
      </w:r>
      <w:r>
        <w:rPr>
          <w:spacing w:val="5"/>
        </w:rPr>
        <w:t> </w:t>
      </w:r>
      <w:r>
        <w:rPr/>
        <w:t>time.</w:t>
      </w:r>
      <w:r>
        <w:rPr>
          <w:spacing w:val="5"/>
        </w:rPr>
        <w:t> </w:t>
      </w:r>
      <w:r>
        <w:rPr/>
        <w:t>It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determined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study</w:t>
      </w:r>
      <w:r>
        <w:rPr>
          <w:spacing w:val="5"/>
        </w:rPr>
        <w:t> </w:t>
      </w:r>
      <w:r>
        <w:rPr/>
        <w:t>that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longer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programmer</w:t>
      </w:r>
      <w:r>
        <w:rPr>
          <w:spacing w:val="5"/>
        </w:rPr>
        <w:t> </w:t>
      </w:r>
      <w:r>
        <w:rPr/>
        <w:t>can</w:t>
      </w:r>
      <w:r>
        <w:rPr>
          <w:spacing w:val="5"/>
        </w:rPr>
        <w:t> </w:t>
      </w:r>
      <w:r>
        <w:rPr/>
        <w:t>take</w:t>
      </w:r>
      <w:r>
        <w:rPr>
          <w:spacing w:val="5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8"/>
        <w:jc w:val="both"/>
      </w:pPr>
      <w:r>
        <w:rPr/>
        <w:t>initial code scan, the faster they find the defects. Spending less time on the scan process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decreased the</w:t>
      </w:r>
      <w:r>
        <w:rPr>
          <w:spacing w:val="-1"/>
        </w:rPr>
        <w:t> </w:t>
      </w:r>
      <w:r>
        <w:rPr/>
        <w:t>review performance.</w:t>
      </w:r>
    </w:p>
    <w:p>
      <w:pPr>
        <w:pStyle w:val="BodyText"/>
        <w:spacing w:line="480" w:lineRule="auto"/>
        <w:ind w:left="460" w:right="118" w:firstLine="720"/>
        <w:jc w:val="both"/>
      </w:pPr>
      <w:r>
        <w:rPr/>
        <w:t>Bednarik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expertise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debugging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(Bednarik,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investigates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debugging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differs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novices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experts.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switching methods are available for the participants: switching between the code and the</w:t>
      </w:r>
      <w:r>
        <w:rPr>
          <w:spacing w:val="1"/>
        </w:rPr>
        <w:t> </w:t>
      </w:r>
      <w:r>
        <w:rPr/>
        <w:t>visualization, between the visualization and the output, and finally between the code and</w:t>
      </w:r>
      <w:r>
        <w:rPr>
          <w:spacing w:val="1"/>
        </w:rPr>
        <w:t> </w:t>
      </w:r>
      <w:r>
        <w:rPr/>
        <w:t>the output. They conclude that the level of expertise is reflected in the number of bugs</w:t>
      </w:r>
      <w:r>
        <w:rPr>
          <w:spacing w:val="1"/>
        </w:rPr>
        <w:t> </w:t>
      </w:r>
      <w:r>
        <w:rPr/>
        <w:t>found. Experts find more bugs, and they spend more time in code than novices but less</w:t>
      </w:r>
      <w:r>
        <w:rPr>
          <w:spacing w:val="1"/>
        </w:rPr>
        <w:t> </w:t>
      </w:r>
      <w:r>
        <w:rPr/>
        <w:t>time in the program visualization. Novices spend more of their effort in the graphical</w:t>
      </w:r>
      <w:r>
        <w:rPr>
          <w:spacing w:val="1"/>
        </w:rPr>
        <w:t> </w:t>
      </w:r>
      <w:r>
        <w:rPr/>
        <w:t>representation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than the</w:t>
      </w:r>
      <w:r>
        <w:rPr>
          <w:spacing w:val="-1"/>
        </w:rPr>
        <w:t> </w:t>
      </w:r>
      <w:r>
        <w:rPr/>
        <w:t>experts.</w:t>
      </w:r>
    </w:p>
    <w:p>
      <w:pPr>
        <w:pStyle w:val="BodyText"/>
        <w:spacing w:line="480" w:lineRule="auto"/>
        <w:ind w:left="460" w:right="118" w:firstLine="720"/>
        <w:jc w:val="both"/>
      </w:pPr>
      <w:r>
        <w:rPr/>
        <w:t>Kevic et al. conduct an eye tracking study to investigate how programmers work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navigate</w:t>
      </w:r>
      <w:r>
        <w:rPr>
          <w:spacing w:val="-14"/>
        </w:rPr>
        <w:t> </w:t>
      </w:r>
      <w:r>
        <w:rPr>
          <w:spacing w:val="-1"/>
        </w:rPr>
        <w:t>through</w:t>
      </w:r>
      <w:r>
        <w:rPr>
          <w:spacing w:val="-13"/>
        </w:rPr>
        <w:t> </w:t>
      </w:r>
      <w:r>
        <w:rPr>
          <w:spacing w:val="-1"/>
        </w:rPr>
        <w:t>three</w:t>
      </w:r>
      <w:r>
        <w:rPr>
          <w:spacing w:val="-14"/>
        </w:rPr>
        <w:t> </w:t>
      </w:r>
      <w:r>
        <w:rPr/>
        <w:t>bug</w:t>
      </w:r>
      <w:r>
        <w:rPr>
          <w:spacing w:val="-14"/>
        </w:rPr>
        <w:t> </w:t>
      </w:r>
      <w:r>
        <w:rPr/>
        <w:t>fix</w:t>
      </w:r>
      <w:r>
        <w:rPr>
          <w:spacing w:val="-13"/>
        </w:rPr>
        <w:t> </w:t>
      </w:r>
      <w:r>
        <w:rPr/>
        <w:t>tasks</w:t>
      </w:r>
      <w:r>
        <w:rPr>
          <w:spacing w:val="-14"/>
        </w:rPr>
        <w:t> </w:t>
      </w:r>
      <w:r>
        <w:rPr/>
        <w:t>(Kevic</w:t>
      </w:r>
      <w:r>
        <w:rPr>
          <w:spacing w:val="-14"/>
        </w:rPr>
        <w:t> </w:t>
      </w:r>
      <w:r>
        <w:rPr/>
        <w:t>et</w:t>
      </w:r>
      <w:r>
        <w:rPr>
          <w:spacing w:val="-13"/>
        </w:rPr>
        <w:t> </w:t>
      </w:r>
      <w:r>
        <w:rPr/>
        <w:t>al.,</w:t>
      </w:r>
      <w:r>
        <w:rPr>
          <w:spacing w:val="-14"/>
        </w:rPr>
        <w:t> </w:t>
      </w:r>
      <w:r>
        <w:rPr/>
        <w:t>2017).</w:t>
      </w:r>
      <w:r>
        <w:rPr>
          <w:spacing w:val="-14"/>
        </w:rPr>
        <w:t> </w:t>
      </w:r>
      <w:r>
        <w:rPr/>
        <w:t>Twenty-two</w:t>
      </w:r>
      <w:r>
        <w:rPr>
          <w:spacing w:val="-13"/>
        </w:rPr>
        <w:t> </w:t>
      </w:r>
      <w:r>
        <w:rPr/>
        <w:t>expert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novice</w:t>
      </w:r>
      <w:r>
        <w:rPr>
          <w:spacing w:val="-57"/>
        </w:rPr>
        <w:t> </w:t>
      </w:r>
      <w:r>
        <w:rPr/>
        <w:t>programmers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recruited.</w:t>
      </w:r>
      <w:r>
        <w:rPr>
          <w:spacing w:val="1"/>
        </w:rPr>
        <w:t> </w:t>
      </w:r>
      <w:r>
        <w:rPr/>
        <w:t>Twelve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developers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computer science students each were asked to work in three different change tasks. They</w:t>
      </w:r>
      <w:r>
        <w:rPr>
          <w:spacing w:val="1"/>
        </w:rPr>
        <w:t> </w:t>
      </w:r>
      <w:r>
        <w:rPr/>
        <w:t>found that programmers only focus on a few lines of the methods, and they spend most of</w:t>
      </w:r>
      <w:r>
        <w:rPr>
          <w:spacing w:val="-57"/>
        </w:rPr>
        <w:t> </w:t>
      </w:r>
      <w:r>
        <w:rPr/>
        <w:t>the gaze time looking at variable declaration and method invocations. Also, for switching</w:t>
      </w:r>
      <w:r>
        <w:rPr>
          <w:spacing w:val="-57"/>
        </w:rPr>
        <w:t> </w:t>
      </w:r>
      <w:r>
        <w:rPr/>
        <w:t>between methods, programmers rarely follow the call; instead, they mostly switch to the</w:t>
      </w:r>
      <w:r>
        <w:rPr>
          <w:spacing w:val="1"/>
        </w:rPr>
        <w:t> </w:t>
      </w:r>
      <w:r>
        <w:rPr/>
        <w:t>close</w:t>
      </w:r>
      <w:r>
        <w:rPr>
          <w:spacing w:val="-2"/>
        </w:rPr>
        <w:t> </w:t>
      </w:r>
      <w:r>
        <w:rPr/>
        <w:t>element</w:t>
      </w:r>
      <w:r>
        <w:rPr>
          <w:spacing w:val="-1"/>
        </w:rPr>
        <w:t> </w:t>
      </w:r>
      <w:r>
        <w:rPr/>
        <w:t>within the</w:t>
      </w:r>
      <w:r>
        <w:rPr>
          <w:spacing w:val="-1"/>
        </w:rPr>
        <w:t> </w:t>
      </w:r>
      <w:r>
        <w:rPr/>
        <w:t>class.</w:t>
      </w:r>
    </w:p>
    <w:p>
      <w:pPr>
        <w:pStyle w:val="BodyText"/>
        <w:spacing w:before="11"/>
        <w:rPr>
          <w:sz w:val="20"/>
        </w:rPr>
      </w:pPr>
    </w:p>
    <w:p>
      <w:pPr>
        <w:pStyle w:val="Heading1"/>
        <w:numPr>
          <w:ilvl w:val="2"/>
          <w:numId w:val="7"/>
        </w:numPr>
        <w:tabs>
          <w:tab w:pos="1180" w:val="left" w:leader="none"/>
        </w:tabs>
        <w:spacing w:line="240" w:lineRule="auto" w:before="0" w:after="0"/>
        <w:ind w:left="1180" w:right="0" w:hanging="720"/>
        <w:jc w:val="both"/>
      </w:pPr>
      <w:r>
        <w:rPr/>
        <w:t>Eye-Tracking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Reading</w:t>
      </w:r>
      <w:r>
        <w:rPr>
          <w:spacing w:val="-2"/>
        </w:rPr>
        <w:t> </w:t>
      </w:r>
      <w:r>
        <w:rPr/>
        <w:t>Pattern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7" w:firstLine="720"/>
        <w:jc w:val="both"/>
      </w:pPr>
      <w:r>
        <w:rPr>
          <w:spacing w:val="-1"/>
        </w:rPr>
        <w:t>Busjahn</w:t>
      </w:r>
      <w:r>
        <w:rPr>
          <w:spacing w:val="-15"/>
        </w:rPr>
        <w:t> </w:t>
      </w:r>
      <w:r>
        <w:rPr>
          <w:spacing w:val="-1"/>
        </w:rPr>
        <w:t>et</w:t>
      </w:r>
      <w:r>
        <w:rPr>
          <w:spacing w:val="-14"/>
        </w:rPr>
        <w:t> </w:t>
      </w:r>
      <w:r>
        <w:rPr>
          <w:spacing w:val="-1"/>
        </w:rPr>
        <w:t>al.</w:t>
      </w:r>
      <w:r>
        <w:rPr>
          <w:spacing w:val="-15"/>
        </w:rPr>
        <w:t> </w:t>
      </w:r>
      <w:r>
        <w:rPr>
          <w:spacing w:val="-1"/>
        </w:rPr>
        <w:t>conducted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study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programmers</w:t>
      </w:r>
      <w:r>
        <w:rPr>
          <w:spacing w:val="-14"/>
        </w:rPr>
        <w:t> </w:t>
      </w:r>
      <w:r>
        <w:rPr/>
        <w:t>during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pro-</w:t>
      </w:r>
      <w:r>
        <w:rPr>
          <w:spacing w:val="-14"/>
        </w:rPr>
        <w:t> </w:t>
      </w:r>
      <w:r>
        <w:rPr/>
        <w:t>gram</w:t>
      </w:r>
      <w:r>
        <w:rPr>
          <w:spacing w:val="-15"/>
        </w:rPr>
        <w:t> </w:t>
      </w:r>
      <w:r>
        <w:rPr/>
        <w:t>comprehension</w:t>
      </w:r>
      <w:r>
        <w:rPr>
          <w:spacing w:val="-57"/>
        </w:rPr>
        <w:t> </w:t>
      </w:r>
      <w:r>
        <w:rPr/>
        <w:t>task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examine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linearity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reading</w:t>
      </w:r>
      <w:r>
        <w:rPr>
          <w:spacing w:val="4"/>
        </w:rPr>
        <w:t> </w:t>
      </w:r>
      <w:r>
        <w:rPr/>
        <w:t>source</w:t>
      </w:r>
      <w:r>
        <w:rPr>
          <w:spacing w:val="2"/>
        </w:rPr>
        <w:t> </w:t>
      </w:r>
      <w:r>
        <w:rPr/>
        <w:t>code</w:t>
      </w:r>
      <w:r>
        <w:rPr>
          <w:spacing w:val="3"/>
        </w:rPr>
        <w:t> </w:t>
      </w:r>
      <w:r>
        <w:rPr/>
        <w:t>compared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/>
        <w:t>natural</w:t>
      </w:r>
      <w:r>
        <w:rPr>
          <w:spacing w:val="3"/>
        </w:rPr>
        <w:t> </w:t>
      </w:r>
      <w:r>
        <w:rPr/>
        <w:t>next</w:t>
      </w:r>
      <w:r>
        <w:rPr>
          <w:spacing w:val="3"/>
        </w:rPr>
        <w:t> </w:t>
      </w:r>
      <w:r>
        <w:rPr/>
        <w:t>(Busjahn</w:t>
      </w:r>
      <w:r>
        <w:rPr>
          <w:spacing w:val="4"/>
        </w:rPr>
        <w:t> </w:t>
      </w:r>
      <w:r>
        <w:rPr/>
        <w:t>et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8"/>
        <w:jc w:val="both"/>
      </w:pPr>
      <w:r>
        <w:rPr/>
        <w:t>al., 2015). In such an approach, they study experts and novices reading source code and</w:t>
      </w:r>
      <w:r>
        <w:rPr>
          <w:spacing w:val="1"/>
        </w:rPr>
        <w:t> </w:t>
      </w:r>
      <w:r>
        <w:rPr/>
        <w:t>compared it to reading natural language text. They proposed an eye tracking study of 14</w:t>
      </w:r>
      <w:r>
        <w:rPr>
          <w:spacing w:val="1"/>
        </w:rPr>
        <w:t> </w:t>
      </w:r>
      <w:r>
        <w:rPr/>
        <w:t>novices (students who attended Java course for beginners) and 9 experts (professional</w:t>
      </w:r>
      <w:r>
        <w:rPr>
          <w:spacing w:val="1"/>
        </w:rPr>
        <w:t> </w:t>
      </w:r>
      <w:r>
        <w:rPr/>
        <w:t>software</w:t>
      </w:r>
      <w:r>
        <w:rPr>
          <w:spacing w:val="-5"/>
        </w:rPr>
        <w:t> </w:t>
      </w:r>
      <w:r>
        <w:rPr/>
        <w:t>engineers</w:t>
      </w:r>
      <w:r>
        <w:rPr>
          <w:spacing w:val="-4"/>
        </w:rPr>
        <w:t> </w:t>
      </w:r>
      <w:r>
        <w:rPr/>
        <w:t>worked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companies).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</w:t>
      </w:r>
      <w:r>
        <w:rPr>
          <w:spacing w:val="-4"/>
        </w:rPr>
        <w:t> </w:t>
      </w:r>
      <w:r>
        <w:rPr/>
        <w:t>(Busjahn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al.,</w:t>
      </w:r>
      <w:r>
        <w:rPr>
          <w:spacing w:val="-4"/>
        </w:rPr>
        <w:t> </w:t>
      </w:r>
      <w:r>
        <w:rPr/>
        <w:t>2015),</w:t>
      </w:r>
      <w:r>
        <w:rPr>
          <w:spacing w:val="-4"/>
        </w:rPr>
        <w:t> </w:t>
      </w:r>
      <w:r>
        <w:rPr/>
        <w:t>they</w:t>
      </w:r>
      <w:r>
        <w:rPr>
          <w:spacing w:val="-5"/>
        </w:rPr>
        <w:t> </w:t>
      </w:r>
      <w:r>
        <w:rPr/>
        <w:t>use</w:t>
      </w:r>
      <w:r>
        <w:rPr>
          <w:spacing w:val="-4"/>
        </w:rPr>
        <w:t> </w:t>
      </w:r>
      <w:r>
        <w:rPr/>
        <w:t>eye</w:t>
      </w:r>
      <w:r>
        <w:rPr>
          <w:spacing w:val="-58"/>
        </w:rPr>
        <w:t> </w:t>
      </w:r>
      <w:r>
        <w:rPr>
          <w:spacing w:val="-1"/>
        </w:rPr>
        <w:t>movement-based</w:t>
      </w:r>
      <w:r>
        <w:rPr>
          <w:spacing w:val="-14"/>
        </w:rPr>
        <w:t> </w:t>
      </w:r>
      <w:r>
        <w:rPr>
          <w:spacing w:val="-1"/>
        </w:rPr>
        <w:t>metrics</w:t>
      </w:r>
      <w:r>
        <w:rPr>
          <w:spacing w:val="-13"/>
        </w:rPr>
        <w:t> </w:t>
      </w:r>
      <w:r>
        <w:rPr/>
        <w:t>to</w:t>
      </w:r>
      <w:r>
        <w:rPr>
          <w:spacing w:val="-15"/>
        </w:rPr>
        <w:t> </w:t>
      </w:r>
      <w:r>
        <w:rPr/>
        <w:t>compare</w:t>
      </w:r>
      <w:r>
        <w:rPr>
          <w:spacing w:val="-14"/>
        </w:rPr>
        <w:t> </w:t>
      </w:r>
      <w:r>
        <w:rPr/>
        <w:t>between</w:t>
      </w:r>
      <w:r>
        <w:rPr>
          <w:spacing w:val="-14"/>
        </w:rPr>
        <w:t> </w:t>
      </w:r>
      <w:r>
        <w:rPr/>
        <w:t>novices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experts</w:t>
      </w:r>
      <w:r>
        <w:rPr>
          <w:spacing w:val="-13"/>
        </w:rPr>
        <w:t> </w:t>
      </w:r>
      <w:r>
        <w:rPr/>
        <w:t>programmers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reading</w:t>
      </w:r>
      <w:r>
        <w:rPr>
          <w:spacing w:val="-58"/>
        </w:rPr>
        <w:t> </w:t>
      </w:r>
      <w:r>
        <w:rPr/>
        <w:t>source</w:t>
      </w:r>
      <w:r>
        <w:rPr>
          <w:spacing w:val="-5"/>
        </w:rPr>
        <w:t> </w:t>
      </w:r>
      <w:r>
        <w:rPr/>
        <w:t>code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how</w:t>
      </w:r>
      <w:r>
        <w:rPr>
          <w:spacing w:val="-4"/>
        </w:rPr>
        <w:t> </w:t>
      </w:r>
      <w:r>
        <w:rPr/>
        <w:t>their</w:t>
      </w:r>
      <w:r>
        <w:rPr>
          <w:spacing w:val="-4"/>
        </w:rPr>
        <w:t> </w:t>
      </w:r>
      <w:r>
        <w:rPr/>
        <w:t>reading</w:t>
      </w:r>
      <w:r>
        <w:rPr>
          <w:spacing w:val="-4"/>
        </w:rPr>
        <w:t> </w:t>
      </w:r>
      <w:r>
        <w:rPr/>
        <w:t>style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close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linearity.</w:t>
      </w:r>
      <w:r>
        <w:rPr>
          <w:spacing w:val="-5"/>
        </w:rPr>
        <w:t> </w:t>
      </w:r>
      <w:r>
        <w:rPr/>
        <w:t>Their</w:t>
      </w:r>
      <w:r>
        <w:rPr>
          <w:spacing w:val="-4"/>
        </w:rPr>
        <w:t> </w:t>
      </w:r>
      <w:r>
        <w:rPr/>
        <w:t>method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inspired</w:t>
      </w:r>
      <w:r>
        <w:rPr>
          <w:spacing w:val="-4"/>
        </w:rPr>
        <w:t> </w:t>
      </w:r>
      <w:r>
        <w:rPr/>
        <w:t>by</w:t>
      </w:r>
      <w:r>
        <w:rPr>
          <w:spacing w:val="-58"/>
        </w:rPr>
        <w:t> </w:t>
      </w:r>
      <w:r>
        <w:rPr/>
        <w:t>the linearity which usual follow while reading natural language text. Thus, they test</w:t>
      </w:r>
      <w:r>
        <w:rPr>
          <w:spacing w:val="1"/>
        </w:rPr>
        <w:t> </w:t>
      </w:r>
      <w:r>
        <w:rPr/>
        <w:t>linearity as how closely subject follow a text’s natural reading order: top-to-bottom and</w:t>
      </w:r>
      <w:r>
        <w:rPr>
          <w:spacing w:val="1"/>
        </w:rPr>
        <w:t> </w:t>
      </w:r>
      <w:r>
        <w:rPr>
          <w:spacing w:val="-1"/>
        </w:rPr>
        <w:t>left-to-right.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results</w:t>
      </w:r>
      <w:r>
        <w:rPr>
          <w:spacing w:val="-14"/>
        </w:rPr>
        <w:t> </w:t>
      </w:r>
      <w:r>
        <w:rPr/>
        <w:t>show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significant</w:t>
      </w:r>
      <w:r>
        <w:rPr>
          <w:spacing w:val="-14"/>
        </w:rPr>
        <w:t> </w:t>
      </w:r>
      <w:r>
        <w:rPr/>
        <w:t>difference</w:t>
      </w:r>
      <w:r>
        <w:rPr>
          <w:spacing w:val="-14"/>
        </w:rPr>
        <w:t> </w:t>
      </w:r>
      <w:r>
        <w:rPr/>
        <w:t>between</w:t>
      </w:r>
      <w:r>
        <w:rPr>
          <w:spacing w:val="-13"/>
        </w:rPr>
        <w:t> </w:t>
      </w:r>
      <w:r>
        <w:rPr/>
        <w:t>programmers</w:t>
      </w:r>
      <w:r>
        <w:rPr>
          <w:spacing w:val="-14"/>
        </w:rPr>
        <w:t> </w:t>
      </w:r>
      <w:r>
        <w:rPr/>
        <w:t>using</w:t>
      </w:r>
      <w:r>
        <w:rPr>
          <w:spacing w:val="-14"/>
        </w:rPr>
        <w:t> </w:t>
      </w:r>
      <w:r>
        <w:rPr/>
        <w:t>linearity</w:t>
      </w:r>
      <w:r>
        <w:rPr>
          <w:spacing w:val="-57"/>
        </w:rPr>
        <w:t> </w:t>
      </w:r>
      <w:r>
        <w:rPr/>
        <w:t>order while reading code. The non-linearity skills of reading source code increased with</w:t>
      </w:r>
      <w:r>
        <w:rPr>
          <w:spacing w:val="1"/>
        </w:rPr>
        <w:t> </w:t>
      </w:r>
      <w:r>
        <w:rPr/>
        <w:t>expertise.</w:t>
      </w:r>
      <w:r>
        <w:rPr>
          <w:spacing w:val="-9"/>
        </w:rPr>
        <w:t> </w:t>
      </w:r>
      <w:r>
        <w:rPr/>
        <w:t>They</w:t>
      </w:r>
      <w:r>
        <w:rPr>
          <w:spacing w:val="-9"/>
        </w:rPr>
        <w:t> </w:t>
      </w:r>
      <w:r>
        <w:rPr/>
        <w:t>also</w:t>
      </w:r>
      <w:r>
        <w:rPr>
          <w:spacing w:val="-8"/>
        </w:rPr>
        <w:t> </w:t>
      </w:r>
      <w:r>
        <w:rPr/>
        <w:t>conclude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experts</w:t>
      </w:r>
      <w:r>
        <w:rPr>
          <w:spacing w:val="-9"/>
        </w:rPr>
        <w:t> </w:t>
      </w:r>
      <w:r>
        <w:rPr/>
        <w:t>cover</w:t>
      </w:r>
      <w:r>
        <w:rPr>
          <w:spacing w:val="-9"/>
        </w:rPr>
        <w:t> </w:t>
      </w:r>
      <w:r>
        <w:rPr/>
        <w:t>less</w:t>
      </w:r>
      <w:r>
        <w:rPr>
          <w:spacing w:val="-8"/>
        </w:rPr>
        <w:t> </w:t>
      </w:r>
      <w:r>
        <w:rPr/>
        <w:t>source</w:t>
      </w:r>
      <w:r>
        <w:rPr>
          <w:spacing w:val="-9"/>
        </w:rPr>
        <w:t> </w:t>
      </w:r>
      <w:r>
        <w:rPr/>
        <w:t>code</w:t>
      </w:r>
      <w:r>
        <w:rPr>
          <w:spacing w:val="-8"/>
        </w:rPr>
        <w:t> </w:t>
      </w:r>
      <w:r>
        <w:rPr/>
        <w:t>than</w:t>
      </w:r>
      <w:r>
        <w:rPr>
          <w:spacing w:val="-9"/>
        </w:rPr>
        <w:t> </w:t>
      </w:r>
      <w:r>
        <w:rPr/>
        <w:t>novices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they</w:t>
      </w:r>
      <w:r>
        <w:rPr>
          <w:spacing w:val="-9"/>
        </w:rPr>
        <w:t> </w:t>
      </w:r>
      <w:r>
        <w:rPr/>
        <w:t>are</w:t>
      </w:r>
      <w:r>
        <w:rPr>
          <w:spacing w:val="-57"/>
        </w:rPr>
        <w:t> </w:t>
      </w:r>
      <w:r>
        <w:rPr/>
        <w:t>better</w:t>
      </w:r>
      <w:r>
        <w:rPr>
          <w:spacing w:val="-1"/>
        </w:rPr>
        <w:t> </w:t>
      </w:r>
      <w:r>
        <w:rPr/>
        <w:t>to decide</w:t>
      </w:r>
      <w:r>
        <w:rPr>
          <w:spacing w:val="-1"/>
        </w:rPr>
        <w:t> </w:t>
      </w:r>
      <w:r>
        <w:rPr/>
        <w:t>where</w:t>
      </w:r>
      <w:r>
        <w:rPr>
          <w:spacing w:val="-1"/>
        </w:rPr>
        <w:t> </w:t>
      </w:r>
      <w:r>
        <w:rPr/>
        <w:t>look next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code.</w:t>
      </w:r>
    </w:p>
    <w:p>
      <w:pPr>
        <w:pStyle w:val="Heading1"/>
        <w:ind w:left="550"/>
      </w:pPr>
      <w:r>
        <w:rPr/>
        <w:t>At</w:t>
      </w:r>
      <w:r>
        <w:rPr>
          <w:spacing w:val="-1"/>
        </w:rPr>
        <w:t> </w:t>
      </w:r>
      <w:r>
        <w:rPr/>
        <w:t>Statement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Token</w:t>
      </w:r>
      <w:r>
        <w:rPr>
          <w:spacing w:val="-1"/>
        </w:rPr>
        <w:t> </w:t>
      </w:r>
      <w:r>
        <w:rPr/>
        <w:t>Level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Other researchers have done comparison studies in more fine-grained analysis on</w:t>
      </w:r>
      <w:r>
        <w:rPr>
          <w:spacing w:val="1"/>
        </w:rPr>
        <w:t> </w:t>
      </w:r>
      <w:r>
        <w:rPr/>
        <w:t>how programmers read debugging tasks. As such, Aljehane at el.</w:t>
      </w:r>
      <w:r>
        <w:rPr>
          <w:spacing w:val="1"/>
        </w:rPr>
        <w:t> </w:t>
      </w:r>
      <w:r>
        <w:rPr/>
        <w:t>(Aljehane et al., 2021)</w:t>
      </w:r>
      <w:r>
        <w:rPr>
          <w:spacing w:val="1"/>
        </w:rPr>
        <w:t> </w:t>
      </w:r>
      <w:r>
        <w:rPr/>
        <w:t>show the differences between experts and novices in reading the source code elements.</w:t>
      </w:r>
      <w:r>
        <w:rPr>
          <w:spacing w:val="1"/>
        </w:rPr>
        <w:t> </w:t>
      </w:r>
      <w:r>
        <w:rPr/>
        <w:t>Considering all the identified source code parts in the study, experts show the ability to</w:t>
      </w:r>
      <w:r>
        <w:rPr>
          <w:spacing w:val="1"/>
        </w:rPr>
        <w:t> </w:t>
      </w:r>
      <w:r>
        <w:rPr/>
        <w:t>comprehend and finish the task using fewer source code elements than the novices. The</w:t>
      </w:r>
      <w:r>
        <w:rPr>
          <w:spacing w:val="1"/>
        </w:rPr>
        <w:t> </w:t>
      </w:r>
      <w:r>
        <w:rPr/>
        <w:t>study’s results also show that the differences are significant when reading keywords,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signatures,</w:t>
      </w:r>
      <w:r>
        <w:rPr>
          <w:spacing w:val="1"/>
        </w:rPr>
        <w:t> </w:t>
      </w:r>
      <w:r>
        <w:rPr/>
        <w:t>identifiers,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declarations.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novices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significantly higher gaze visits when looking at more details such as names and operators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if-then-else</w:t>
      </w:r>
      <w:r>
        <w:rPr>
          <w:spacing w:val="-1"/>
        </w:rPr>
        <w:t> </w:t>
      </w:r>
      <w:r>
        <w:rPr/>
        <w:t>statements.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7" w:firstLine="720"/>
        <w:jc w:val="both"/>
      </w:pPr>
      <w:r>
        <w:rPr/>
        <w:t>In terms of providing analysis at the token levels, a recent work by Madi et al. (Al</w:t>
      </w:r>
      <w:r>
        <w:rPr>
          <w:spacing w:val="-57"/>
        </w:rPr>
        <w:t> </w:t>
      </w:r>
      <w:r>
        <w:rPr/>
        <w:t>Madi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/>
        <w:t>al.,</w:t>
      </w:r>
      <w:r>
        <w:rPr>
          <w:spacing w:val="-5"/>
        </w:rPr>
        <w:t> </w:t>
      </w:r>
      <w:r>
        <w:rPr/>
        <w:t>2021)</w:t>
      </w:r>
      <w:r>
        <w:rPr>
          <w:spacing w:val="-5"/>
        </w:rPr>
        <w:t> </w:t>
      </w:r>
      <w:r>
        <w:rPr/>
        <w:t>focuses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studying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effects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token</w:t>
      </w:r>
      <w:r>
        <w:rPr>
          <w:spacing w:val="-5"/>
        </w:rPr>
        <w:t> </w:t>
      </w:r>
      <w:r>
        <w:rPr/>
        <w:t>frequency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length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reading</w:t>
      </w:r>
      <w:r>
        <w:rPr>
          <w:spacing w:val="-58"/>
        </w:rPr>
        <w:t> </w:t>
      </w:r>
      <w:r>
        <w:rPr/>
        <w:t>source code. They demonstrate the effects by using eight eye movement metrics for each</w:t>
      </w:r>
      <w:r>
        <w:rPr>
          <w:spacing w:val="1"/>
        </w:rPr>
        <w:t> </w:t>
      </w:r>
      <w:r>
        <w:rPr/>
        <w:t>studied</w:t>
      </w:r>
      <w:r>
        <w:rPr>
          <w:spacing w:val="-7"/>
        </w:rPr>
        <w:t> </w:t>
      </w:r>
      <w:r>
        <w:rPr/>
        <w:t>source</w:t>
      </w:r>
      <w:r>
        <w:rPr>
          <w:spacing w:val="-7"/>
        </w:rPr>
        <w:t> </w:t>
      </w:r>
      <w:r>
        <w:rPr/>
        <w:t>code</w:t>
      </w:r>
      <w:r>
        <w:rPr>
          <w:spacing w:val="-6"/>
        </w:rPr>
        <w:t> </w:t>
      </w:r>
      <w:r>
        <w:rPr/>
        <w:t>token.</w:t>
      </w:r>
      <w:r>
        <w:rPr>
          <w:spacing w:val="-7"/>
        </w:rPr>
        <w:t> </w:t>
      </w:r>
      <w:r>
        <w:rPr/>
        <w:t>They</w:t>
      </w:r>
      <w:r>
        <w:rPr>
          <w:spacing w:val="-7"/>
        </w:rPr>
        <w:t> </w:t>
      </w:r>
      <w:r>
        <w:rPr/>
        <w:t>found</w:t>
      </w:r>
      <w:r>
        <w:rPr>
          <w:spacing w:val="-6"/>
        </w:rPr>
        <w:t> </w:t>
      </w:r>
      <w:r>
        <w:rPr/>
        <w:t>statistical</w:t>
      </w:r>
      <w:r>
        <w:rPr>
          <w:spacing w:val="-7"/>
        </w:rPr>
        <w:t> </w:t>
      </w:r>
      <w:r>
        <w:rPr/>
        <w:t>evidence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differences</w:t>
      </w:r>
      <w:r>
        <w:rPr>
          <w:spacing w:val="-5"/>
        </w:rPr>
        <w:t> </w:t>
      </w:r>
      <w:r>
        <w:rPr/>
        <w:t>between</w:t>
      </w:r>
      <w:r>
        <w:rPr>
          <w:spacing w:val="-7"/>
        </w:rPr>
        <w:t> </w:t>
      </w:r>
      <w:r>
        <w:rPr/>
        <w:t>low</w:t>
      </w:r>
      <w:r>
        <w:rPr>
          <w:spacing w:val="-57"/>
        </w:rPr>
        <w:t> </w:t>
      </w:r>
      <w:r>
        <w:rPr/>
        <w:t>and high frequency tokens in the gaze time and total duration measurements, especially in</w:t>
      </w:r>
      <w:r>
        <w:rPr>
          <w:spacing w:val="-57"/>
        </w:rPr>
        <w:t> </w:t>
      </w:r>
      <w:r>
        <w:rPr/>
        <w:t>the</w:t>
      </w:r>
      <w:r>
        <w:rPr>
          <w:spacing w:val="-13"/>
        </w:rPr>
        <w:t> </w:t>
      </w:r>
      <w:r>
        <w:rPr/>
        <w:t>novices</w:t>
      </w:r>
      <w:r>
        <w:rPr>
          <w:spacing w:val="-12"/>
        </w:rPr>
        <w:t> </w:t>
      </w:r>
      <w:r>
        <w:rPr/>
        <w:t>group.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addition,</w:t>
      </w:r>
      <w:r>
        <w:rPr>
          <w:spacing w:val="-12"/>
        </w:rPr>
        <w:t> </w:t>
      </w:r>
      <w:r>
        <w:rPr/>
        <w:t>their</w:t>
      </w:r>
      <w:r>
        <w:rPr>
          <w:spacing w:val="-12"/>
        </w:rPr>
        <w:t> </w:t>
      </w:r>
      <w:r>
        <w:rPr/>
        <w:t>results</w:t>
      </w:r>
      <w:r>
        <w:rPr>
          <w:spacing w:val="-12"/>
        </w:rPr>
        <w:t> </w:t>
      </w:r>
      <w:r>
        <w:rPr/>
        <w:t>prove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length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source</w:t>
      </w:r>
      <w:r>
        <w:rPr>
          <w:spacing w:val="-12"/>
        </w:rPr>
        <w:t> </w:t>
      </w:r>
      <w:r>
        <w:rPr/>
        <w:t>code</w:t>
      </w:r>
      <w:r>
        <w:rPr>
          <w:spacing w:val="-12"/>
        </w:rPr>
        <w:t> </w:t>
      </w:r>
      <w:r>
        <w:rPr/>
        <w:t>element</w:t>
      </w:r>
      <w:r>
        <w:rPr>
          <w:spacing w:val="-57"/>
        </w:rPr>
        <w:t> </w:t>
      </w:r>
      <w:r>
        <w:rPr/>
        <w:t>has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significant</w:t>
      </w:r>
      <w:r>
        <w:rPr>
          <w:spacing w:val="-11"/>
        </w:rPr>
        <w:t> </w:t>
      </w:r>
      <w:r>
        <w:rPr/>
        <w:t>effect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duration</w:t>
      </w:r>
      <w:r>
        <w:rPr>
          <w:spacing w:val="-11"/>
        </w:rPr>
        <w:t> </w:t>
      </w:r>
      <w:r>
        <w:rPr/>
        <w:t>nodded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read</w:t>
      </w:r>
      <w:r>
        <w:rPr>
          <w:spacing w:val="-11"/>
        </w:rPr>
        <w:t> </w:t>
      </w:r>
      <w:r>
        <w:rPr/>
        <w:t>over</w:t>
      </w:r>
      <w:r>
        <w:rPr>
          <w:spacing w:val="-11"/>
        </w:rPr>
        <w:t> </w:t>
      </w:r>
      <w:r>
        <w:rPr/>
        <w:t>tokens</w:t>
      </w:r>
      <w:r>
        <w:rPr>
          <w:spacing w:val="-12"/>
        </w:rPr>
        <w:t> </w:t>
      </w:r>
      <w:r>
        <w:rPr/>
        <w:t>for</w:t>
      </w:r>
      <w:r>
        <w:rPr>
          <w:spacing w:val="-11"/>
        </w:rPr>
        <w:t> </w:t>
      </w:r>
      <w:r>
        <w:rPr/>
        <w:t>novice</w:t>
      </w:r>
      <w:r>
        <w:rPr>
          <w:spacing w:val="-11"/>
        </w:rPr>
        <w:t> </w:t>
      </w:r>
      <w:r>
        <w:rPr/>
        <w:t>programmers.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187" w:lineRule="exact"/>
        <w:ind w:left="4136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804671" cy="118872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1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spacing w:before="5"/>
        <w:rPr>
          <w:sz w:val="19"/>
        </w:rPr>
      </w:pPr>
    </w:p>
    <w:p>
      <w:pPr>
        <w:pStyle w:val="Heading1"/>
        <w:spacing w:before="90"/>
        <w:ind w:left="501" w:right="161"/>
        <w:jc w:val="center"/>
      </w:pPr>
      <w:r>
        <w:rPr/>
        <w:t>EYE-TRACKING</w:t>
      </w:r>
      <w:r>
        <w:rPr>
          <w:spacing w:val="-1"/>
        </w:rPr>
        <w:t> </w:t>
      </w:r>
      <w:r>
        <w:rPr/>
        <w:t>METRICS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7"/>
        <w:ind w:left="460" w:right="118" w:firstLine="720"/>
        <w:jc w:val="both"/>
      </w:pPr>
      <w:r>
        <w:rPr/>
        <w:t>Due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availability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eye</w:t>
      </w:r>
      <w:r>
        <w:rPr>
          <w:spacing w:val="-6"/>
        </w:rPr>
        <w:t> </w:t>
      </w:r>
      <w:r>
        <w:rPr/>
        <w:t>trackers,</w:t>
      </w:r>
      <w:r>
        <w:rPr>
          <w:spacing w:val="-7"/>
        </w:rPr>
        <w:t> </w:t>
      </w:r>
      <w:r>
        <w:rPr/>
        <w:t>researchers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software</w:t>
      </w:r>
      <w:r>
        <w:rPr>
          <w:spacing w:val="-7"/>
        </w:rPr>
        <w:t> </w:t>
      </w:r>
      <w:r>
        <w:rPr/>
        <w:t>engineering</w:t>
      </w:r>
      <w:r>
        <w:rPr>
          <w:spacing w:val="-6"/>
        </w:rPr>
        <w:t> </w:t>
      </w:r>
      <w:r>
        <w:rPr/>
        <w:t>perform</w:t>
      </w:r>
      <w:r>
        <w:rPr>
          <w:spacing w:val="-57"/>
        </w:rPr>
        <w:t> </w:t>
      </w:r>
      <w:r>
        <w:rPr/>
        <w:t>eye-tracking</w:t>
      </w:r>
      <w:r>
        <w:rPr>
          <w:spacing w:val="-9"/>
        </w:rPr>
        <w:t> </w:t>
      </w:r>
      <w:r>
        <w:rPr/>
        <w:t>studies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many</w:t>
      </w:r>
      <w:r>
        <w:rPr>
          <w:spacing w:val="-9"/>
        </w:rPr>
        <w:t> </w:t>
      </w:r>
      <w:r>
        <w:rPr/>
        <w:t>purposes.</w:t>
      </w:r>
      <w:r>
        <w:rPr>
          <w:spacing w:val="-9"/>
        </w:rPr>
        <w:t> </w:t>
      </w:r>
      <w:r>
        <w:rPr/>
        <w:t>An</w:t>
      </w:r>
      <w:r>
        <w:rPr>
          <w:spacing w:val="-9"/>
        </w:rPr>
        <w:t> </w:t>
      </w:r>
      <w:r>
        <w:rPr/>
        <w:t>eye</w:t>
      </w:r>
      <w:r>
        <w:rPr>
          <w:spacing w:val="-8"/>
        </w:rPr>
        <w:t> </w:t>
      </w:r>
      <w:r>
        <w:rPr/>
        <w:t>tracker</w:t>
      </w:r>
      <w:r>
        <w:rPr>
          <w:spacing w:val="-9"/>
        </w:rPr>
        <w:t> </w:t>
      </w:r>
      <w:r>
        <w:rPr/>
        <w:t>records</w:t>
      </w:r>
      <w:r>
        <w:rPr>
          <w:spacing w:val="-9"/>
        </w:rPr>
        <w:t> </w:t>
      </w:r>
      <w:r>
        <w:rPr/>
        <w:t>developers’</w:t>
      </w:r>
      <w:r>
        <w:rPr>
          <w:spacing w:val="-9"/>
        </w:rPr>
        <w:t> </w:t>
      </w:r>
      <w:r>
        <w:rPr/>
        <w:t>eye</w:t>
      </w:r>
      <w:r>
        <w:rPr>
          <w:spacing w:val="-9"/>
        </w:rPr>
        <w:t> </w:t>
      </w:r>
      <w:r>
        <w:rPr/>
        <w:t>movement</w:t>
      </w:r>
      <w:r>
        <w:rPr>
          <w:spacing w:val="-57"/>
        </w:rPr>
        <w:t> </w:t>
      </w:r>
      <w:r>
        <w:rPr/>
        <w:t>data on the visual display while performing a given task. However, tracking eye gaze</w:t>
      </w:r>
      <w:r>
        <w:rPr>
          <w:spacing w:val="1"/>
        </w:rPr>
        <w:t> </w:t>
      </w:r>
      <w:r>
        <w:rPr/>
        <w:t>behavior</w:t>
      </w:r>
      <w:r>
        <w:rPr>
          <w:spacing w:val="-10"/>
        </w:rPr>
        <w:t> </w:t>
      </w:r>
      <w:r>
        <w:rPr/>
        <w:t>generates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large</w:t>
      </w:r>
      <w:r>
        <w:rPr>
          <w:spacing w:val="-9"/>
        </w:rPr>
        <w:t> </w:t>
      </w:r>
      <w:r>
        <w:rPr/>
        <w:t>dataset</w:t>
      </w:r>
      <w:r>
        <w:rPr>
          <w:spacing w:val="-10"/>
        </w:rPr>
        <w:t> </w:t>
      </w:r>
      <w:r>
        <w:rPr/>
        <w:t>with</w:t>
      </w:r>
      <w:r>
        <w:rPr>
          <w:spacing w:val="-9"/>
        </w:rPr>
        <w:t> </w:t>
      </w:r>
      <w:r>
        <w:rPr/>
        <w:t>multiple</w:t>
      </w:r>
      <w:r>
        <w:rPr>
          <w:spacing w:val="-9"/>
        </w:rPr>
        <w:t> </w:t>
      </w:r>
      <w:r>
        <w:rPr/>
        <w:t>attributes.</w:t>
      </w:r>
      <w:r>
        <w:rPr>
          <w:spacing w:val="-8"/>
        </w:rPr>
        <w:t> </w:t>
      </w:r>
      <w:r>
        <w:rPr/>
        <w:t>After</w:t>
      </w:r>
      <w:r>
        <w:rPr>
          <w:spacing w:val="-9"/>
        </w:rPr>
        <w:t> </w:t>
      </w:r>
      <w:r>
        <w:rPr/>
        <w:t>all,</w:t>
      </w:r>
      <w:r>
        <w:rPr>
          <w:spacing w:val="-10"/>
        </w:rPr>
        <w:t> </w:t>
      </w:r>
      <w:r>
        <w:rPr/>
        <w:t>researchers</w:t>
      </w:r>
      <w:r>
        <w:rPr>
          <w:spacing w:val="-9"/>
        </w:rPr>
        <w:t> </w:t>
      </w:r>
      <w:r>
        <w:rPr/>
        <w:t>can</w:t>
      </w:r>
      <w:r>
        <w:rPr>
          <w:spacing w:val="-9"/>
        </w:rPr>
        <w:t> </w:t>
      </w:r>
      <w:r>
        <w:rPr/>
        <w:t>utilize</w:t>
      </w:r>
      <w:r>
        <w:rPr>
          <w:spacing w:val="-58"/>
        </w:rPr>
        <w:t> </w:t>
      </w:r>
      <w:r>
        <w:rPr/>
        <w:t>this collected data for interpreting the cognitive process involved in the eye movements</w:t>
      </w:r>
      <w:r>
        <w:rPr>
          <w:spacing w:val="1"/>
        </w:rPr>
        <w:t> </w:t>
      </w:r>
      <w:r>
        <w:rPr>
          <w:spacing w:val="-1"/>
        </w:rPr>
        <w:t>data.</w:t>
      </w:r>
      <w:r>
        <w:rPr>
          <w:spacing w:val="-15"/>
        </w:rPr>
        <w:t> </w:t>
      </w:r>
      <w:r>
        <w:rPr>
          <w:spacing w:val="-1"/>
        </w:rPr>
        <w:t>There</w:t>
      </w:r>
      <w:r>
        <w:rPr>
          <w:spacing w:val="-15"/>
        </w:rPr>
        <w:t> </w:t>
      </w:r>
      <w:r>
        <w:rPr>
          <w:spacing w:val="-1"/>
        </w:rPr>
        <w:t>are</w:t>
      </w:r>
      <w:r>
        <w:rPr>
          <w:spacing w:val="-14"/>
        </w:rPr>
        <w:t> </w:t>
      </w:r>
      <w:r>
        <w:rPr>
          <w:spacing w:val="-1"/>
        </w:rPr>
        <w:t>two</w:t>
      </w:r>
      <w:r>
        <w:rPr>
          <w:spacing w:val="-15"/>
        </w:rPr>
        <w:t> </w:t>
      </w:r>
      <w:r>
        <w:rPr>
          <w:spacing w:val="-1"/>
        </w:rPr>
        <w:t>significant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most</w:t>
      </w:r>
      <w:r>
        <w:rPr>
          <w:spacing w:val="-14"/>
        </w:rPr>
        <w:t> </w:t>
      </w:r>
      <w:r>
        <w:rPr/>
        <w:t>widely</w:t>
      </w:r>
      <w:r>
        <w:rPr>
          <w:spacing w:val="-15"/>
        </w:rPr>
        <w:t> </w:t>
      </w:r>
      <w:r>
        <w:rPr/>
        <w:t>used</w:t>
      </w:r>
      <w:r>
        <w:rPr>
          <w:spacing w:val="-15"/>
        </w:rPr>
        <w:t> </w:t>
      </w:r>
      <w:r>
        <w:rPr/>
        <w:t>classifications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eye</w:t>
      </w:r>
      <w:r>
        <w:rPr>
          <w:spacing w:val="-14"/>
        </w:rPr>
        <w:t> </w:t>
      </w:r>
      <w:r>
        <w:rPr/>
        <w:t>movement</w:t>
      </w:r>
      <w:r>
        <w:rPr>
          <w:spacing w:val="-15"/>
        </w:rPr>
        <w:t> </w:t>
      </w:r>
      <w:r>
        <w:rPr/>
        <w:t>data:</w:t>
      </w:r>
      <w:r>
        <w:rPr>
          <w:spacing w:val="-57"/>
        </w:rPr>
        <w:t> </w:t>
      </w:r>
      <w:r>
        <w:rPr/>
        <w:t>fixations and saccades; both are used to indicate the location of the participant’s attention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visual stimuli.</w:t>
      </w:r>
    </w:p>
    <w:p>
      <w:pPr>
        <w:pStyle w:val="BodyText"/>
        <w:spacing w:line="480" w:lineRule="auto"/>
        <w:ind w:left="460" w:right="118" w:firstLine="720"/>
        <w:jc w:val="both"/>
      </w:pPr>
      <w:r>
        <w:rPr/>
        <w:t>In the following, this chapter summarizes three main categories of eye-tracking</w:t>
      </w:r>
      <w:r>
        <w:rPr>
          <w:spacing w:val="1"/>
        </w:rPr>
        <w:t> </w:t>
      </w:r>
      <w:r>
        <w:rPr/>
        <w:t>measures that have been explored in multiple software engineering studies (Sharafi, Soh,</w:t>
      </w:r>
      <w:r>
        <w:rPr>
          <w:spacing w:val="1"/>
        </w:rPr>
        <w:t> </w:t>
      </w:r>
      <w:r>
        <w:rPr/>
        <w:t>et</w:t>
      </w:r>
      <w:r>
        <w:rPr>
          <w:spacing w:val="-8"/>
        </w:rPr>
        <w:t> </w:t>
      </w:r>
      <w:r>
        <w:rPr/>
        <w:t>al.,</w:t>
      </w:r>
      <w:r>
        <w:rPr>
          <w:spacing w:val="-7"/>
        </w:rPr>
        <w:t> </w:t>
      </w:r>
      <w:r>
        <w:rPr/>
        <w:t>2015;</w:t>
      </w:r>
      <w:r>
        <w:rPr>
          <w:spacing w:val="-8"/>
        </w:rPr>
        <w:t> </w:t>
      </w:r>
      <w:r>
        <w:rPr/>
        <w:t>Sharafi,</w:t>
      </w:r>
      <w:r>
        <w:rPr>
          <w:spacing w:val="-7"/>
        </w:rPr>
        <w:t> </w:t>
      </w:r>
      <w:r>
        <w:rPr/>
        <w:t>Shaffer,</w:t>
      </w:r>
      <w:r>
        <w:rPr>
          <w:spacing w:val="-8"/>
        </w:rPr>
        <w:t> </w:t>
      </w:r>
      <w:r>
        <w:rPr/>
        <w:t>et</w:t>
      </w:r>
      <w:r>
        <w:rPr>
          <w:spacing w:val="-7"/>
        </w:rPr>
        <w:t> </w:t>
      </w:r>
      <w:r>
        <w:rPr/>
        <w:t>al.,</w:t>
      </w:r>
      <w:r>
        <w:rPr>
          <w:spacing w:val="-7"/>
        </w:rPr>
        <w:t> </w:t>
      </w:r>
      <w:r>
        <w:rPr/>
        <w:t>2015;</w:t>
      </w:r>
      <w:r>
        <w:rPr>
          <w:spacing w:val="-8"/>
        </w:rPr>
        <w:t> </w:t>
      </w:r>
      <w:r>
        <w:rPr/>
        <w:t>Sharafi</w:t>
      </w:r>
      <w:r>
        <w:rPr>
          <w:spacing w:val="-7"/>
        </w:rPr>
        <w:t> </w:t>
      </w:r>
      <w:r>
        <w:rPr/>
        <w:t>et</w:t>
      </w:r>
      <w:r>
        <w:rPr>
          <w:spacing w:val="-8"/>
        </w:rPr>
        <w:t> </w:t>
      </w:r>
      <w:r>
        <w:rPr/>
        <w:t>al.,</w:t>
      </w:r>
      <w:r>
        <w:rPr>
          <w:spacing w:val="-7"/>
        </w:rPr>
        <w:t> </w:t>
      </w:r>
      <w:r>
        <w:rPr/>
        <w:t>2020).</w:t>
      </w:r>
      <w:r>
        <w:rPr>
          <w:spacing w:val="-7"/>
        </w:rPr>
        <w:t> </w:t>
      </w:r>
      <w:r>
        <w:rPr/>
        <w:t>Lastly,</w:t>
      </w:r>
      <w:r>
        <w:rPr>
          <w:spacing w:val="-8"/>
        </w:rPr>
        <w:t> </w:t>
      </w:r>
      <w:r>
        <w:rPr/>
        <w:t>this</w:t>
      </w:r>
      <w:r>
        <w:rPr>
          <w:spacing w:val="-7"/>
        </w:rPr>
        <w:t> </w:t>
      </w:r>
      <w:r>
        <w:rPr/>
        <w:t>chapter</w:t>
      </w:r>
      <w:r>
        <w:rPr>
          <w:spacing w:val="-8"/>
        </w:rPr>
        <w:t> </w:t>
      </w:r>
      <w:r>
        <w:rPr/>
        <w:t>presents</w:t>
      </w:r>
      <w:r>
        <w:rPr>
          <w:spacing w:val="-57"/>
        </w:rPr>
        <w:t> </w:t>
      </w:r>
      <w:r>
        <w:rPr/>
        <w:t>an overview of the findings in some recent studies using eye-tracking metrics for the</w:t>
      </w:r>
      <w:r>
        <w:rPr>
          <w:spacing w:val="1"/>
        </w:rPr>
        <w:t> </w:t>
      </w:r>
      <w:r>
        <w:rPr/>
        <w:t>purpose</w:t>
      </w:r>
      <w:r>
        <w:rPr>
          <w:spacing w:val="-2"/>
        </w:rPr>
        <w:t> </w:t>
      </w:r>
      <w:r>
        <w:rPr/>
        <w:t>of measuring visual and cognitive</w:t>
      </w:r>
      <w:r>
        <w:rPr>
          <w:spacing w:val="-1"/>
        </w:rPr>
        <w:t> </w:t>
      </w:r>
      <w:r>
        <w:rPr/>
        <w:t>efforts.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1"/>
          <w:numId w:val="8"/>
        </w:numPr>
        <w:tabs>
          <w:tab w:pos="1036" w:val="left" w:leader="none"/>
        </w:tabs>
        <w:spacing w:line="240" w:lineRule="auto" w:before="1" w:after="0"/>
        <w:ind w:left="1036" w:right="0" w:hanging="576"/>
        <w:jc w:val="both"/>
      </w:pPr>
      <w:r>
        <w:rPr/>
        <w:t>Fixations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Fixation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defined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gaze</w:t>
      </w:r>
      <w:r>
        <w:rPr>
          <w:spacing w:val="-7"/>
        </w:rPr>
        <w:t> </w:t>
      </w:r>
      <w:r>
        <w:rPr/>
        <w:t>temporarily</w:t>
      </w:r>
      <w:r>
        <w:rPr>
          <w:spacing w:val="-7"/>
        </w:rPr>
        <w:t> </w:t>
      </w:r>
      <w:r>
        <w:rPr/>
        <w:t>focusing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stabilizing</w:t>
      </w:r>
      <w:r>
        <w:rPr>
          <w:spacing w:val="-7"/>
        </w:rPr>
        <w:t> </w:t>
      </w:r>
      <w:r>
        <w:rPr/>
        <w:t>on</w:t>
      </w:r>
      <w:r>
        <w:rPr>
          <w:spacing w:val="-8"/>
        </w:rPr>
        <w:t> </w:t>
      </w:r>
      <w:r>
        <w:rPr/>
        <w:t>one</w:t>
      </w:r>
      <w:r>
        <w:rPr>
          <w:spacing w:val="-7"/>
        </w:rPr>
        <w:t> </w:t>
      </w:r>
      <w:r>
        <w:rPr/>
        <w:t>location</w:t>
      </w:r>
      <w:r>
        <w:rPr>
          <w:spacing w:val="-57"/>
        </w:rPr>
        <w:t> </w:t>
      </w:r>
      <w:r>
        <w:rPr/>
        <w:t>over the source code elements for some time. Here a set of fixation-based metrics are</w:t>
      </w:r>
      <w:r>
        <w:rPr>
          <w:spacing w:val="1"/>
        </w:rPr>
        <w:t> </w:t>
      </w:r>
      <w:r>
        <w:rPr/>
        <w:t>discussed.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numPr>
          <w:ilvl w:val="2"/>
          <w:numId w:val="8"/>
        </w:numPr>
        <w:tabs>
          <w:tab w:pos="1179" w:val="left" w:leader="none"/>
          <w:tab w:pos="1180" w:val="left" w:leader="none"/>
        </w:tabs>
        <w:spacing w:line="240" w:lineRule="auto" w:before="90" w:after="0"/>
        <w:ind w:left="1180" w:right="0" w:hanging="720"/>
        <w:jc w:val="left"/>
      </w:pPr>
      <w:r>
        <w:rPr/>
        <w:t>Fixation</w:t>
      </w:r>
      <w:r>
        <w:rPr>
          <w:spacing w:val="-1"/>
        </w:rPr>
        <w:t> </w:t>
      </w:r>
      <w:r>
        <w:rPr/>
        <w:t>Count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7" w:firstLine="720"/>
        <w:jc w:val="both"/>
      </w:pPr>
      <w:r>
        <w:rPr/>
        <w:t>The</w:t>
      </w:r>
      <w:r>
        <w:rPr>
          <w:spacing w:val="-10"/>
        </w:rPr>
        <w:t> </w:t>
      </w:r>
      <w:r>
        <w:rPr/>
        <w:t>fixation</w:t>
      </w:r>
      <w:r>
        <w:rPr>
          <w:spacing w:val="-9"/>
        </w:rPr>
        <w:t> </w:t>
      </w:r>
      <w:r>
        <w:rPr/>
        <w:t>count</w:t>
      </w:r>
      <w:r>
        <w:rPr>
          <w:spacing w:val="-9"/>
        </w:rPr>
        <w:t> </w:t>
      </w:r>
      <w:r>
        <w:rPr/>
        <w:t>metric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total</w:t>
      </w:r>
      <w:r>
        <w:rPr>
          <w:spacing w:val="-9"/>
        </w:rPr>
        <w:t> </w:t>
      </w:r>
      <w:r>
        <w:rPr/>
        <w:t>number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fixations</w:t>
      </w:r>
      <w:r>
        <w:rPr>
          <w:spacing w:val="-9"/>
        </w:rPr>
        <w:t> </w:t>
      </w:r>
      <w:r>
        <w:rPr/>
        <w:t>devoted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processing</w:t>
      </w:r>
      <w:r>
        <w:rPr>
          <w:spacing w:val="-9"/>
        </w:rPr>
        <w:t> </w:t>
      </w:r>
      <w:r>
        <w:rPr/>
        <w:t>one</w:t>
      </w:r>
      <w:r>
        <w:rPr>
          <w:spacing w:val="-58"/>
        </w:rPr>
        <w:t> </w:t>
      </w:r>
      <w:r>
        <w:rPr/>
        <w:t>area of interest or the whole visual stimulus. This metric has been used and exported in</w:t>
      </w:r>
      <w:r>
        <w:rPr>
          <w:spacing w:val="1"/>
        </w:rPr>
        <w:t> </w:t>
      </w:r>
      <w:r>
        <w:rPr/>
        <w:t>different</w:t>
      </w:r>
      <w:r>
        <w:rPr>
          <w:spacing w:val="-10"/>
        </w:rPr>
        <w:t> </w:t>
      </w:r>
      <w:r>
        <w:rPr/>
        <w:t>ways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assess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subject’s</w:t>
      </w:r>
      <w:r>
        <w:rPr>
          <w:spacing w:val="-10"/>
        </w:rPr>
        <w:t> </w:t>
      </w:r>
      <w:r>
        <w:rPr/>
        <w:t>visual</w:t>
      </w:r>
      <w:r>
        <w:rPr>
          <w:spacing w:val="-9"/>
        </w:rPr>
        <w:t> </w:t>
      </w:r>
      <w:r>
        <w:rPr/>
        <w:t>efforts.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example,</w:t>
      </w:r>
      <w:r>
        <w:rPr>
          <w:spacing w:val="-9"/>
        </w:rPr>
        <w:t> </w:t>
      </w:r>
      <w:r>
        <w:rPr/>
        <w:t>one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earliest</w:t>
      </w:r>
      <w:r>
        <w:rPr>
          <w:spacing w:val="-9"/>
        </w:rPr>
        <w:t> </w:t>
      </w:r>
      <w:r>
        <w:rPr/>
        <w:t>studies</w:t>
      </w:r>
      <w:r>
        <w:rPr>
          <w:spacing w:val="-58"/>
        </w:rPr>
        <w:t> </w:t>
      </w:r>
      <w:r>
        <w:rPr/>
        <w:t>done by Goldberg and Kotval used eye-tracking technology in the software engineering</w:t>
      </w:r>
      <w:r>
        <w:rPr>
          <w:spacing w:val="1"/>
        </w:rPr>
        <w:t> </w:t>
      </w:r>
      <w:r>
        <w:rPr/>
        <w:t>field; in this study, fixation counts served as an indicator for search efficiency: the higher</w:t>
      </w:r>
      <w:r>
        <w:rPr>
          <w:spacing w:val="1"/>
        </w:rPr>
        <w:t> </w:t>
      </w:r>
      <w:r>
        <w:rPr/>
        <w:t>the</w:t>
      </w:r>
      <w:r>
        <w:rPr>
          <w:spacing w:val="-8"/>
        </w:rPr>
        <w:t> </w:t>
      </w:r>
      <w:r>
        <w:rPr/>
        <w:t>fixations</w:t>
      </w:r>
      <w:r>
        <w:rPr>
          <w:spacing w:val="-7"/>
        </w:rPr>
        <w:t> </w:t>
      </w:r>
      <w:r>
        <w:rPr/>
        <w:t>amount,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more</w:t>
      </w:r>
      <w:r>
        <w:rPr>
          <w:spacing w:val="-8"/>
        </w:rPr>
        <w:t> </w:t>
      </w:r>
      <w:r>
        <w:rPr/>
        <w:t>effort</w:t>
      </w:r>
      <w:r>
        <w:rPr>
          <w:spacing w:val="-7"/>
        </w:rPr>
        <w:t> </w:t>
      </w:r>
      <w:r>
        <w:rPr/>
        <w:t>performed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find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relevant</w:t>
      </w:r>
      <w:r>
        <w:rPr>
          <w:spacing w:val="-7"/>
        </w:rPr>
        <w:t> </w:t>
      </w:r>
      <w:r>
        <w:rPr/>
        <w:t>information</w:t>
      </w:r>
      <w:r>
        <w:rPr>
          <w:spacing w:val="-7"/>
        </w:rPr>
        <w:t> </w:t>
      </w:r>
      <w:r>
        <w:rPr/>
        <w:t>(Goldberg</w:t>
      </w:r>
      <w:r>
        <w:rPr>
          <w:spacing w:val="-58"/>
        </w:rPr>
        <w:t> </w:t>
      </w:r>
      <w:r>
        <w:rPr/>
        <w:t>&amp; Kotval, 1999). In addition, fixation counts provide insights about the developer’s</w:t>
      </w:r>
      <w:r>
        <w:rPr>
          <w:spacing w:val="1"/>
        </w:rPr>
        <w:t> </w:t>
      </w:r>
      <w:r>
        <w:rPr/>
        <w:t>attention that is devoted to a specific AOI (Crosby et al., 2002; Poole et al., 2005) that</w:t>
      </w:r>
      <w:r>
        <w:rPr>
          <w:spacing w:val="1"/>
        </w:rPr>
        <w:t> </w:t>
      </w:r>
      <w:r>
        <w:rPr/>
        <w:t>would help to identify the beacons for comprehension among the program (Crosby &amp;</w:t>
      </w:r>
      <w:r>
        <w:rPr>
          <w:spacing w:val="1"/>
        </w:rPr>
        <w:t> </w:t>
      </w:r>
      <w:r>
        <w:rPr>
          <w:spacing w:val="-1"/>
        </w:rPr>
        <w:t>Stelovsky,</w:t>
      </w:r>
      <w:r>
        <w:rPr>
          <w:spacing w:val="-15"/>
        </w:rPr>
        <w:t> </w:t>
      </w:r>
      <w:r>
        <w:rPr>
          <w:spacing w:val="-1"/>
        </w:rPr>
        <w:t>1990).</w:t>
      </w:r>
      <w:r>
        <w:rPr>
          <w:spacing w:val="-15"/>
        </w:rPr>
        <w:t> </w:t>
      </w:r>
      <w:r>
        <w:rPr>
          <w:spacing w:val="-1"/>
        </w:rPr>
        <w:t>Similarly,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Yusuf</w:t>
      </w:r>
      <w:r>
        <w:rPr>
          <w:spacing w:val="-14"/>
        </w:rPr>
        <w:t> </w:t>
      </w:r>
      <w:r>
        <w:rPr/>
        <w:t>et</w:t>
      </w:r>
      <w:r>
        <w:rPr>
          <w:spacing w:val="-15"/>
        </w:rPr>
        <w:t> </w:t>
      </w:r>
      <w:r>
        <w:rPr/>
        <w:t>al.,</w:t>
      </w:r>
      <w:r>
        <w:rPr>
          <w:spacing w:val="-14"/>
        </w:rPr>
        <w:t> </w:t>
      </w:r>
      <w:r>
        <w:rPr/>
        <w:t>they</w:t>
      </w:r>
      <w:r>
        <w:rPr>
          <w:spacing w:val="-15"/>
        </w:rPr>
        <w:t> </w:t>
      </w:r>
      <w:r>
        <w:rPr/>
        <w:t>use</w:t>
      </w:r>
      <w:r>
        <w:rPr>
          <w:spacing w:val="-14"/>
        </w:rPr>
        <w:t> </w:t>
      </w:r>
      <w:r>
        <w:rPr/>
        <w:t>fixation</w:t>
      </w:r>
      <w:r>
        <w:rPr>
          <w:spacing w:val="-15"/>
        </w:rPr>
        <w:t> </w:t>
      </w:r>
      <w:r>
        <w:rPr/>
        <w:t>counts</w:t>
      </w:r>
      <w:r>
        <w:rPr>
          <w:spacing w:val="-15"/>
        </w:rPr>
        <w:t> </w:t>
      </w:r>
      <w:r>
        <w:rPr/>
        <w:t>as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variable</w:t>
      </w:r>
      <w:r>
        <w:rPr>
          <w:spacing w:val="-14"/>
        </w:rPr>
        <w:t> </w:t>
      </w:r>
      <w:r>
        <w:rPr/>
        <w:t>to</w:t>
      </w:r>
      <w:r>
        <w:rPr>
          <w:spacing w:val="-15"/>
        </w:rPr>
        <w:t> </w:t>
      </w:r>
      <w:r>
        <w:rPr/>
        <w:t>indicate</w:t>
      </w:r>
      <w:r>
        <w:rPr>
          <w:spacing w:val="-57"/>
        </w:rPr>
        <w:t> </w:t>
      </w:r>
      <w:r>
        <w:rPr/>
        <w:t>the cognitive efforts devoted to UML diagram comprehensibility (Yusuf et al., 2007); the</w:t>
      </w:r>
      <w:r>
        <w:rPr>
          <w:spacing w:val="-57"/>
        </w:rPr>
        <w:t> </w:t>
      </w:r>
      <w:r>
        <w:rPr/>
        <w:t>higher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fixations,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more</w:t>
      </w:r>
      <w:r>
        <w:rPr>
          <w:spacing w:val="-11"/>
        </w:rPr>
        <w:t> </w:t>
      </w:r>
      <w:r>
        <w:rPr/>
        <w:t>effort</w:t>
      </w:r>
      <w:r>
        <w:rPr>
          <w:spacing w:val="-12"/>
        </w:rPr>
        <w:t> </w:t>
      </w:r>
      <w:r>
        <w:rPr/>
        <w:t>required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explore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diagrams.</w:t>
      </w:r>
      <w:r>
        <w:rPr>
          <w:spacing w:val="-11"/>
        </w:rPr>
        <w:t> </w:t>
      </w:r>
      <w:r>
        <w:rPr/>
        <w:t>Thus,</w:t>
      </w:r>
      <w:r>
        <w:rPr>
          <w:spacing w:val="-12"/>
        </w:rPr>
        <w:t> </w:t>
      </w:r>
      <w:r>
        <w:rPr/>
        <w:t>fixation</w:t>
      </w:r>
      <w:r>
        <w:rPr>
          <w:spacing w:val="-11"/>
        </w:rPr>
        <w:t> </w:t>
      </w:r>
      <w:r>
        <w:rPr/>
        <w:t>counts</w:t>
      </w:r>
      <w:r>
        <w:rPr>
          <w:spacing w:val="-57"/>
        </w:rPr>
        <w:t> </w:t>
      </w:r>
      <w:r>
        <w:rPr/>
        <w:t>metric</w:t>
      </w:r>
      <w:r>
        <w:rPr>
          <w:spacing w:val="-2"/>
        </w:rPr>
        <w:t> </w:t>
      </w:r>
      <w:r>
        <w:rPr/>
        <w:t>defined by the</w:t>
      </w:r>
      <w:r>
        <w:rPr>
          <w:spacing w:val="-1"/>
        </w:rPr>
        <w:t> </w:t>
      </w:r>
      <w:r>
        <w:rPr/>
        <w:t>following equation: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spacing w:before="131"/>
        <w:ind w:left="901"/>
        <w:rPr>
          <w:rFonts w:ascii="Cambria Math" w:eastAsia="Cambria Math"/>
        </w:rPr>
      </w:pPr>
      <w:r>
        <w:rPr>
          <w:rFonts w:ascii="Cambria Math" w:eastAsia="Cambria Math"/>
        </w:rPr>
        <w:t>𝐹i𝑥𝑎𝑡i𝑜𝑛</w:t>
      </w:r>
      <w:r>
        <w:rPr>
          <w:rFonts w:ascii="Cambria Math" w:eastAsia="Cambria Math"/>
          <w:spacing w:val="8"/>
        </w:rPr>
        <w:t> </w:t>
      </w:r>
      <w:r>
        <w:rPr>
          <w:rFonts w:ascii="Cambria Math" w:eastAsia="Cambria Math"/>
        </w:rPr>
        <w:t>𝐶𝑜𝑢𝑛𝑡</w:t>
      </w:r>
      <w:r>
        <w:rPr>
          <w:rFonts w:ascii="Cambria Math" w:eastAsia="Cambria Math"/>
          <w:spacing w:val="24"/>
        </w:rPr>
        <w:t> </w:t>
      </w:r>
      <w:r>
        <w:rPr>
          <w:rFonts w:ascii="Cambria Math" w:eastAsia="Cambria Math"/>
        </w:rPr>
        <w:t>=  </w:t>
      </w:r>
      <w:r>
        <w:rPr>
          <w:rFonts w:ascii="Cambria Math" w:eastAsia="Cambria Math"/>
          <w:spacing w:val="26"/>
        </w:rPr>
        <w:t> </w:t>
      </w:r>
      <w:r>
        <w:rPr>
          <w:rFonts w:ascii="Cambria Math" w:eastAsia="Cambria Math"/>
        </w:rPr>
        <w:t>𝑇𝑜𝑡𝑎𝑙</w:t>
      </w:r>
      <w:r>
        <w:rPr>
          <w:rFonts w:ascii="Cambria Math" w:eastAsia="Cambria Math"/>
          <w:spacing w:val="11"/>
        </w:rPr>
        <w:t> </w:t>
      </w:r>
      <w:r>
        <w:rPr>
          <w:rFonts w:ascii="Cambria Math" w:eastAsia="Cambria Math"/>
        </w:rPr>
        <w:t>𝐹i𝑥𝑎𝑡i𝑜𝑛</w:t>
      </w:r>
      <w:r>
        <w:rPr>
          <w:rFonts w:ascii="Cambria Math" w:eastAsia="Cambria Math"/>
          <w:spacing w:val="8"/>
        </w:rPr>
        <w:t> </w:t>
      </w:r>
      <w:r>
        <w:rPr>
          <w:rFonts w:ascii="Cambria Math" w:eastAsia="Cambria Math"/>
        </w:rPr>
        <w:t>𝐶𝑜𝑢𝑛𝑡𝑠</w:t>
      </w:r>
      <w:r>
        <w:rPr>
          <w:rFonts w:ascii="Cambria Math" w:eastAsia="Cambria Math"/>
          <w:spacing w:val="8"/>
        </w:rPr>
        <w:t> </w:t>
      </w:r>
      <w:r>
        <w:rPr>
          <w:rFonts w:ascii="Cambria Math" w:eastAsia="Cambria Math"/>
        </w:rPr>
        <w:t>i𝑛</w:t>
      </w:r>
      <w:r>
        <w:rPr>
          <w:rFonts w:ascii="Cambria Math" w:eastAsia="Cambria Math"/>
          <w:spacing w:val="8"/>
        </w:rPr>
        <w:t> </w:t>
      </w:r>
      <w:r>
        <w:rPr>
          <w:rFonts w:ascii="Cambria Math" w:eastAsia="Cambria Math"/>
        </w:rPr>
        <w:t>𝐴𝑂𝐼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</w:rPr>
        <w:t>𝑜𝑟</w:t>
      </w:r>
      <w:r>
        <w:rPr>
          <w:rFonts w:ascii="Cambria Math" w:eastAsia="Cambria Math"/>
          <w:spacing w:val="9"/>
        </w:rPr>
        <w:t> </w:t>
      </w:r>
      <w:r>
        <w:rPr>
          <w:rFonts w:ascii="Cambria Math" w:eastAsia="Cambria Math"/>
        </w:rPr>
        <w:t>𝑆𝑡i𝑚𝑢𝑙𝑢𝑠</w:t>
      </w:r>
    </w:p>
    <w:p>
      <w:pPr>
        <w:pStyle w:val="BodyText"/>
        <w:rPr>
          <w:rFonts w:ascii="Cambria Math"/>
          <w:sz w:val="28"/>
        </w:rPr>
      </w:pPr>
    </w:p>
    <w:p>
      <w:pPr>
        <w:pStyle w:val="Heading1"/>
        <w:numPr>
          <w:ilvl w:val="2"/>
          <w:numId w:val="8"/>
        </w:numPr>
        <w:tabs>
          <w:tab w:pos="1179" w:val="left" w:leader="none"/>
          <w:tab w:pos="1180" w:val="left" w:leader="none"/>
        </w:tabs>
        <w:spacing w:line="240" w:lineRule="auto" w:before="191" w:after="0"/>
        <w:ind w:left="1180" w:right="0" w:hanging="720"/>
        <w:jc w:val="left"/>
      </w:pPr>
      <w:r>
        <w:rPr/>
        <w:t>Fixation</w:t>
      </w:r>
      <w:r>
        <w:rPr>
          <w:spacing w:val="-1"/>
        </w:rPr>
        <w:t> </w:t>
      </w:r>
      <w:r>
        <w:rPr/>
        <w:t>Rate</w:t>
      </w:r>
    </w:p>
    <w:p>
      <w:pPr>
        <w:spacing w:before="92"/>
        <w:ind w:left="460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(3.1)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500" w:bottom="280" w:left="1700" w:right="1320"/>
          <w:cols w:num="2" w:equalWidth="0">
            <w:col w:w="7405" w:space="127"/>
            <w:col w:w="1688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460" w:right="118" w:firstLine="720"/>
        <w:jc w:val="both"/>
      </w:pPr>
      <w:r>
        <w:rPr/>
        <w:t>Fixation rate is the ratio of fixation counts in one AOI to the total number of</w:t>
      </w:r>
      <w:r>
        <w:rPr>
          <w:spacing w:val="1"/>
        </w:rPr>
        <w:t> </w:t>
      </w:r>
      <w:r>
        <w:rPr/>
        <w:t>fixations in the stimulus or to the other AOIs. It was founded by Goldberg et al. in 1999</w:t>
      </w:r>
      <w:r>
        <w:rPr>
          <w:spacing w:val="1"/>
        </w:rPr>
        <w:t> </w:t>
      </w:r>
      <w:r>
        <w:rPr/>
        <w:t>(Goldberg &amp; Kotval, 1999). It has been utilized in multiple studies either to measure the</w:t>
      </w:r>
      <w:r>
        <w:rPr>
          <w:spacing w:val="1"/>
        </w:rPr>
        <w:t> </w:t>
      </w:r>
      <w:r>
        <w:rPr/>
        <w:t>participant’s visual attention to a specific area (Binkley et al., 2013; De Smet et al., 2014)</w:t>
      </w:r>
      <w:r>
        <w:rPr>
          <w:spacing w:val="-57"/>
        </w:rPr>
        <w:t> </w:t>
      </w:r>
      <w:r>
        <w:rPr/>
        <w:t>or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test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difficulty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an</w:t>
      </w:r>
      <w:r>
        <w:rPr>
          <w:spacing w:val="2"/>
        </w:rPr>
        <w:t> </w:t>
      </w:r>
      <w:r>
        <w:rPr/>
        <w:t>AOI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/>
        <w:t>received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higher</w:t>
      </w:r>
      <w:r>
        <w:rPr>
          <w:spacing w:val="2"/>
        </w:rPr>
        <w:t> </w:t>
      </w:r>
      <w:r>
        <w:rPr/>
        <w:t>ratio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fixations</w:t>
      </w:r>
      <w:r>
        <w:rPr>
          <w:spacing w:val="1"/>
        </w:rPr>
        <w:t> </w:t>
      </w:r>
      <w:r>
        <w:rPr/>
        <w:t>compared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type w:val="continuous"/>
          <w:pgSz w:w="12240" w:h="15840"/>
          <w:pgMar w:top="1500" w:bottom="28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9"/>
        <w:jc w:val="both"/>
      </w:pPr>
      <w:r>
        <w:rPr/>
        <w:t>other</w:t>
      </w:r>
      <w:r>
        <w:rPr>
          <w:spacing w:val="-8"/>
        </w:rPr>
        <w:t> </w:t>
      </w:r>
      <w:r>
        <w:rPr/>
        <w:t>parts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code</w:t>
      </w:r>
      <w:r>
        <w:rPr>
          <w:spacing w:val="-6"/>
        </w:rPr>
        <w:t> </w:t>
      </w:r>
      <w:r>
        <w:rPr/>
        <w:t>(Binkley</w:t>
      </w:r>
      <w:r>
        <w:rPr>
          <w:spacing w:val="-7"/>
        </w:rPr>
        <w:t> </w:t>
      </w:r>
      <w:r>
        <w:rPr/>
        <w:t>et</w:t>
      </w:r>
      <w:r>
        <w:rPr>
          <w:spacing w:val="-8"/>
        </w:rPr>
        <w:t> </w:t>
      </w:r>
      <w:r>
        <w:rPr/>
        <w:t>al.,</w:t>
      </w:r>
      <w:r>
        <w:rPr>
          <w:spacing w:val="-7"/>
        </w:rPr>
        <w:t> </w:t>
      </w:r>
      <w:r>
        <w:rPr/>
        <w:t>2013).</w:t>
      </w:r>
      <w:r>
        <w:rPr>
          <w:spacing w:val="-7"/>
        </w:rPr>
        <w:t> </w:t>
      </w:r>
      <w:r>
        <w:rPr/>
        <w:t>Fixation</w:t>
      </w:r>
      <w:r>
        <w:rPr>
          <w:spacing w:val="-7"/>
        </w:rPr>
        <w:t> </w:t>
      </w:r>
      <w:r>
        <w:rPr/>
        <w:t>rate</w:t>
      </w:r>
      <w:r>
        <w:rPr>
          <w:spacing w:val="-7"/>
        </w:rPr>
        <w:t> </w:t>
      </w:r>
      <w:r>
        <w:rPr/>
        <w:t>can</w:t>
      </w:r>
      <w:r>
        <w:rPr>
          <w:spacing w:val="-7"/>
        </w:rPr>
        <w:t> </w:t>
      </w:r>
      <w:r>
        <w:rPr/>
        <w:t>also</w:t>
      </w:r>
      <w:r>
        <w:rPr>
          <w:spacing w:val="-8"/>
        </w:rPr>
        <w:t> </w:t>
      </w:r>
      <w:r>
        <w:rPr/>
        <w:t>provide</w:t>
      </w:r>
      <w:r>
        <w:rPr>
          <w:spacing w:val="-7"/>
        </w:rPr>
        <w:t> </w:t>
      </w:r>
      <w:r>
        <w:rPr/>
        <w:t>information</w:t>
      </w:r>
      <w:r>
        <w:rPr>
          <w:spacing w:val="-7"/>
        </w:rPr>
        <w:t> </w:t>
      </w:r>
      <w:r>
        <w:rPr/>
        <w:t>on</w:t>
      </w:r>
      <w:r>
        <w:rPr>
          <w:spacing w:val="-57"/>
        </w:rPr>
        <w:t> </w:t>
      </w:r>
      <w:r>
        <w:rPr/>
        <w:t>studying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summarization</w:t>
      </w:r>
      <w:r>
        <w:rPr>
          <w:spacing w:val="1"/>
        </w:rPr>
        <w:t> </w:t>
      </w:r>
      <w:r>
        <w:rPr/>
        <w:t>(Abid,</w:t>
      </w:r>
      <w:r>
        <w:rPr>
          <w:spacing w:val="1"/>
        </w:rPr>
        <w:t> </w:t>
      </w:r>
      <w:r>
        <w:rPr/>
        <w:t>Sharif,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2019)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debugging</w:t>
      </w:r>
      <w:r>
        <w:rPr>
          <w:spacing w:val="1"/>
        </w:rPr>
        <w:t> </w:t>
      </w:r>
      <w:r>
        <w:rPr/>
        <w:t>(Aljehane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2021).</w:t>
      </w:r>
      <w:r>
        <w:rPr>
          <w:spacing w:val="1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fixation rate</w:t>
      </w:r>
      <w:r>
        <w:rPr>
          <w:spacing w:val="-2"/>
        </w:rPr>
        <w:t> </w:t>
      </w:r>
      <w:r>
        <w:rPr/>
        <w:t>can be</w:t>
      </w:r>
      <w:r>
        <w:rPr>
          <w:spacing w:val="-1"/>
        </w:rPr>
        <w:t> </w:t>
      </w:r>
      <w:r>
        <w:rPr/>
        <w:t>defined</w:t>
      </w:r>
      <w:r>
        <w:rPr>
          <w:spacing w:val="-1"/>
        </w:rPr>
        <w:t> </w:t>
      </w:r>
      <w:r>
        <w:rPr/>
        <w:t>formally by equation</w:t>
      </w:r>
      <w:r>
        <w:rPr>
          <w:spacing w:val="-1"/>
        </w:rPr>
        <w:t> </w:t>
      </w:r>
      <w:r>
        <w:rPr/>
        <w:t>3.2:</w:t>
      </w:r>
    </w:p>
    <w:p>
      <w:pPr>
        <w:pStyle w:val="BodyText"/>
        <w:spacing w:before="4"/>
      </w:pPr>
    </w:p>
    <w:p>
      <w:pPr>
        <w:spacing w:after="0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spacing w:line="177" w:lineRule="auto" w:before="113"/>
        <w:ind w:left="1462"/>
        <w:rPr>
          <w:rFonts w:ascii="Cambria Math" w:eastAsia="Cambria Math"/>
        </w:rPr>
      </w:pPr>
      <w:r>
        <w:rPr/>
        <w:pict>
          <v:rect style="position:absolute;margin-left:250.559998pt;margin-top:21.707729pt;width:151.2pt;height:.72pt;mso-position-horizontal-relative:page;mso-position-vertical-relative:paragraph;z-index:-1858252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7"/>
        </w:rPr>
        <w:t>𝐹i𝑥𝑎𝑡i𝑜𝑛</w:t>
      </w:r>
      <w:r>
        <w:rPr>
          <w:rFonts w:ascii="Cambria Math" w:eastAsia="Cambria Math"/>
          <w:spacing w:val="8"/>
          <w:position w:val="-17"/>
        </w:rPr>
        <w:t> </w:t>
      </w:r>
      <w:r>
        <w:rPr>
          <w:rFonts w:ascii="Cambria Math" w:eastAsia="Cambria Math"/>
          <w:position w:val="-17"/>
        </w:rPr>
        <w:t>𝑅𝑎𝑡𝑒</w:t>
      </w:r>
      <w:r>
        <w:rPr>
          <w:rFonts w:ascii="Cambria Math" w:eastAsia="Cambria Math"/>
          <w:spacing w:val="25"/>
          <w:position w:val="-17"/>
        </w:rPr>
        <w:t> </w:t>
      </w:r>
      <w:r>
        <w:rPr>
          <w:rFonts w:ascii="Cambria Math" w:eastAsia="Cambria Math"/>
          <w:position w:val="-17"/>
        </w:rPr>
        <w:t>=  </w:t>
      </w:r>
      <w:r>
        <w:rPr>
          <w:rFonts w:ascii="Cambria Math" w:eastAsia="Cambria Math"/>
          <w:spacing w:val="10"/>
          <w:position w:val="-17"/>
        </w:rPr>
        <w:t> </w:t>
      </w:r>
      <w:r>
        <w:rPr>
          <w:rFonts w:ascii="Cambria Math" w:eastAsia="Cambria Math"/>
        </w:rPr>
        <w:t>𝐹i𝑥𝑎𝑡i𝑜𝑛</w:t>
      </w:r>
      <w:r>
        <w:rPr>
          <w:rFonts w:ascii="Cambria Math" w:eastAsia="Cambria Math"/>
          <w:spacing w:val="9"/>
        </w:rPr>
        <w:t> </w:t>
      </w:r>
      <w:r>
        <w:rPr>
          <w:rFonts w:ascii="Cambria Math" w:eastAsia="Cambria Math"/>
        </w:rPr>
        <w:t>𝐶𝑜𝑢𝑛𝑡𝑠</w:t>
      </w:r>
      <w:r>
        <w:rPr>
          <w:rFonts w:ascii="Cambria Math" w:eastAsia="Cambria Math"/>
          <w:spacing w:val="9"/>
        </w:rPr>
        <w:t> </w:t>
      </w:r>
      <w:r>
        <w:rPr>
          <w:rFonts w:ascii="Cambria Math" w:eastAsia="Cambria Math"/>
        </w:rPr>
        <w:t>i𝑛</w:t>
      </w:r>
      <w:r>
        <w:rPr>
          <w:rFonts w:ascii="Cambria Math" w:eastAsia="Cambria Math"/>
          <w:spacing w:val="8"/>
        </w:rPr>
        <w:t> </w:t>
      </w:r>
      <w:r>
        <w:rPr>
          <w:rFonts w:ascii="Cambria Math" w:eastAsia="Cambria Math"/>
        </w:rPr>
        <w:t>𝑂𝑛𝑒</w:t>
      </w:r>
      <w:r>
        <w:rPr>
          <w:rFonts w:ascii="Cambria Math" w:eastAsia="Cambria Math"/>
          <w:spacing w:val="10"/>
        </w:rPr>
        <w:t> </w:t>
      </w:r>
      <w:r>
        <w:rPr>
          <w:rFonts w:ascii="Cambria Math" w:eastAsia="Cambria Math"/>
        </w:rPr>
        <w:t>𝐴𝑂𝐼</w:t>
      </w:r>
    </w:p>
    <w:p>
      <w:pPr>
        <w:pStyle w:val="BodyText"/>
        <w:spacing w:line="221" w:lineRule="exact"/>
        <w:ind w:left="3311"/>
        <w:rPr>
          <w:rFonts w:ascii="Cambria Math" w:eastAsia="Cambria Math"/>
        </w:rPr>
      </w:pPr>
      <w:r>
        <w:rPr>
          <w:rFonts w:ascii="Cambria Math" w:eastAsia="Cambria Math"/>
        </w:rPr>
        <w:t>𝐹i𝑥𝑎𝑡i𝑜𝑛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𝐶𝑜𝑢𝑛𝑡𝑠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i𝑛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</w:rPr>
        <w:t>𝑆𝑡i𝑚𝑢𝑙𝑢𝑠</w:t>
      </w:r>
    </w:p>
    <w:p>
      <w:pPr>
        <w:pStyle w:val="BodyText"/>
        <w:spacing w:before="5"/>
        <w:rPr>
          <w:rFonts w:ascii="Cambria Math"/>
          <w:sz w:val="19"/>
        </w:rPr>
      </w:pPr>
      <w:r>
        <w:rPr/>
        <w:br w:type="column"/>
      </w:r>
      <w:r>
        <w:rPr>
          <w:rFonts w:ascii="Cambria Math"/>
          <w:sz w:val="19"/>
        </w:rPr>
      </w:r>
    </w:p>
    <w:p>
      <w:pPr>
        <w:spacing w:before="1"/>
        <w:ind w:left="1269" w:right="1118" w:firstLine="0"/>
        <w:jc w:val="center"/>
        <w:rPr>
          <w:sz w:val="22"/>
        </w:rPr>
      </w:pPr>
      <w:r>
        <w:rPr>
          <w:sz w:val="22"/>
        </w:rPr>
        <w:t>(3.2)</w:t>
      </w:r>
    </w:p>
    <w:p>
      <w:pPr>
        <w:spacing w:after="0"/>
        <w:jc w:val="center"/>
        <w:rPr>
          <w:sz w:val="22"/>
        </w:rPr>
        <w:sectPr>
          <w:type w:val="continuous"/>
          <w:pgSz w:w="12240" w:h="15840"/>
          <w:pgMar w:top="1500" w:bottom="280" w:left="1700" w:right="1320"/>
          <w:cols w:num="2" w:equalWidth="0">
            <w:col w:w="6330" w:space="40"/>
            <w:col w:w="285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90"/>
        <w:ind w:left="1180"/>
      </w:pPr>
      <w:r>
        <w:rPr/>
        <w:t>A</w:t>
      </w:r>
      <w:r>
        <w:rPr>
          <w:spacing w:val="-2"/>
        </w:rPr>
        <w:t> </w:t>
      </w:r>
      <w:r>
        <w:rPr/>
        <w:t>set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fixation</w:t>
      </w:r>
      <w:r>
        <w:rPr>
          <w:spacing w:val="-2"/>
        </w:rPr>
        <w:t> </w:t>
      </w:r>
      <w:r>
        <w:rPr/>
        <w:t>duration-based</w:t>
      </w:r>
      <w:r>
        <w:rPr>
          <w:spacing w:val="-1"/>
        </w:rPr>
        <w:t> </w:t>
      </w:r>
      <w:r>
        <w:rPr/>
        <w:t>metrics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discussed</w:t>
      </w:r>
      <w:r>
        <w:rPr>
          <w:spacing w:val="-2"/>
        </w:rPr>
        <w:t> </w:t>
      </w:r>
      <w:r>
        <w:rPr/>
        <w:t>below: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8"/>
        </w:numPr>
        <w:tabs>
          <w:tab w:pos="1179" w:val="left" w:leader="none"/>
          <w:tab w:pos="1180" w:val="left" w:leader="none"/>
        </w:tabs>
        <w:spacing w:line="240" w:lineRule="auto" w:before="217" w:after="0"/>
        <w:ind w:left="1180" w:right="0" w:hanging="720"/>
        <w:jc w:val="left"/>
      </w:pPr>
      <w:r>
        <w:rPr/>
        <w:t>Fixation</w:t>
      </w:r>
      <w:r>
        <w:rPr>
          <w:spacing w:val="-1"/>
        </w:rPr>
        <w:t> </w:t>
      </w:r>
      <w:r>
        <w:rPr/>
        <w:t>Time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7" w:firstLine="720"/>
        <w:jc w:val="both"/>
      </w:pPr>
      <w:r>
        <w:rPr/>
        <w:t>Fixation time is the total gaze duration calculated either in one AOI or the whole</w:t>
      </w:r>
      <w:r>
        <w:rPr>
          <w:spacing w:val="1"/>
        </w:rPr>
        <w:t> </w:t>
      </w:r>
      <w:r>
        <w:rPr/>
        <w:t>stimulus. It reflects the individual cognitive efforts distributed on different AOIs of the</w:t>
      </w:r>
      <w:r>
        <w:rPr>
          <w:spacing w:val="1"/>
        </w:rPr>
        <w:t> </w:t>
      </w:r>
      <w:r>
        <w:rPr/>
        <w:t>visual task. However, fixation duration has been used to gain insight into developer</w:t>
      </w:r>
      <w:r>
        <w:rPr>
          <w:spacing w:val="1"/>
        </w:rPr>
        <w:t> </w:t>
      </w:r>
      <w:r>
        <w:rPr/>
        <w:t>performance and their overall visual attention that required to work on the task (Bednarik,</w:t>
      </w:r>
      <w:r>
        <w:rPr>
          <w:spacing w:val="-57"/>
        </w:rPr>
        <w:t> </w:t>
      </w:r>
      <w:r>
        <w:rPr/>
        <w:t>2012; Soh et al., 2012). A longer gaze time means that participants spend more time</w:t>
      </w:r>
      <w:r>
        <w:rPr>
          <w:spacing w:val="1"/>
        </w:rPr>
        <w:t> </w:t>
      </w:r>
      <w:r>
        <w:rPr/>
        <w:t>understanding and analyzing the task (Cepeda Porras &amp; Guéhéneuc, 2010) due to code</w:t>
      </w:r>
      <w:r>
        <w:rPr>
          <w:spacing w:val="1"/>
        </w:rPr>
        <w:t> </w:t>
      </w:r>
      <w:r>
        <w:rPr/>
        <w:t>complexity (Busjahn et al., 2014) or defect difficulty (Cagiltay et al., 2013). Using long</w:t>
      </w:r>
      <w:r>
        <w:rPr>
          <w:spacing w:val="1"/>
        </w:rPr>
        <w:t> </w:t>
      </w:r>
      <w:r>
        <w:rPr/>
        <w:t>gaze time also refers to the more cognitive effort needed to explore the whole given task</w:t>
      </w:r>
      <w:r>
        <w:rPr>
          <w:spacing w:val="1"/>
        </w:rPr>
        <w:t> </w:t>
      </w:r>
      <w:r>
        <w:rPr/>
        <w:t>(Sharafi</w:t>
      </w:r>
      <w:r>
        <w:rPr>
          <w:spacing w:val="-2"/>
        </w:rPr>
        <w:t> </w:t>
      </w:r>
      <w:r>
        <w:rPr/>
        <w:t>et</w:t>
      </w:r>
      <w:r>
        <w:rPr>
          <w:spacing w:val="-1"/>
        </w:rPr>
        <w:t> </w:t>
      </w:r>
      <w:r>
        <w:rPr/>
        <w:t>al., 2013).</w:t>
      </w:r>
      <w:r>
        <w:rPr>
          <w:spacing w:val="59"/>
        </w:rPr>
        <w:t> </w:t>
      </w:r>
      <w:r>
        <w:rPr/>
        <w:t>The</w:t>
      </w:r>
      <w:r>
        <w:rPr>
          <w:spacing w:val="-2"/>
        </w:rPr>
        <w:t> </w:t>
      </w:r>
      <w:r>
        <w:rPr/>
        <w:t>fixation time</w:t>
      </w:r>
      <w:r>
        <w:rPr>
          <w:spacing w:val="-2"/>
        </w:rPr>
        <w:t> </w:t>
      </w:r>
      <w:r>
        <w:rPr/>
        <w:t>can be</w:t>
      </w:r>
      <w:r>
        <w:rPr>
          <w:spacing w:val="-2"/>
        </w:rPr>
        <w:t> </w:t>
      </w:r>
      <w:r>
        <w:rPr/>
        <w:t>defined formally</w:t>
      </w:r>
      <w:r>
        <w:rPr>
          <w:spacing w:val="-1"/>
        </w:rPr>
        <w:t> </w:t>
      </w:r>
      <w:r>
        <w:rPr/>
        <w:t>by equation</w:t>
      </w:r>
      <w:r>
        <w:rPr>
          <w:spacing w:val="-1"/>
        </w:rPr>
        <w:t> </w:t>
      </w:r>
      <w:r>
        <w:rPr/>
        <w:t>3.3: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500" w:bottom="280" w:left="1700" w:right="1320"/>
        </w:sectPr>
      </w:pPr>
    </w:p>
    <w:p>
      <w:pPr>
        <w:pStyle w:val="BodyText"/>
        <w:spacing w:before="101"/>
        <w:ind w:left="909"/>
        <w:rPr>
          <w:rFonts w:ascii="Cambria Math" w:eastAsia="Cambria Math"/>
        </w:rPr>
      </w:pPr>
      <w:r>
        <w:rPr>
          <w:rFonts w:ascii="Cambria Math" w:eastAsia="Cambria Math"/>
        </w:rPr>
        <w:t>𝐹i𝑥𝑎𝑡i𝑜𝑛</w:t>
      </w:r>
      <w:r>
        <w:rPr>
          <w:rFonts w:ascii="Cambria Math" w:eastAsia="Cambria Math"/>
          <w:spacing w:val="9"/>
        </w:rPr>
        <w:t> </w:t>
      </w:r>
      <w:r>
        <w:rPr>
          <w:rFonts w:ascii="Cambria Math" w:eastAsia="Cambria Math"/>
        </w:rPr>
        <w:t>𝑇i𝑚𝑒</w:t>
      </w:r>
      <w:r>
        <w:rPr>
          <w:rFonts w:ascii="Cambria Math" w:eastAsia="Cambria Math"/>
          <w:spacing w:val="26"/>
        </w:rPr>
        <w:t> </w:t>
      </w:r>
      <w:r>
        <w:rPr>
          <w:rFonts w:ascii="Cambria Math" w:eastAsia="Cambria Math"/>
        </w:rPr>
        <w:t>=  </w:t>
      </w:r>
      <w:r>
        <w:rPr>
          <w:rFonts w:ascii="Cambria Math" w:eastAsia="Cambria Math"/>
          <w:spacing w:val="29"/>
        </w:rPr>
        <w:t> </w:t>
      </w:r>
      <w:r>
        <w:rPr>
          <w:rFonts w:ascii="Cambria Math" w:eastAsia="Cambria Math"/>
        </w:rPr>
        <w:t>𝑇𝑜𝑡𝑎𝑙</w:t>
      </w:r>
      <w:r>
        <w:rPr>
          <w:rFonts w:ascii="Cambria Math" w:eastAsia="Cambria Math"/>
          <w:spacing w:val="13"/>
        </w:rPr>
        <w:t> </w:t>
      </w:r>
      <w:r>
        <w:rPr>
          <w:rFonts w:ascii="Cambria Math" w:eastAsia="Cambria Math"/>
        </w:rPr>
        <w:t>𝐹i𝑥𝑎𝑡i𝑜𝑛</w:t>
      </w:r>
      <w:r>
        <w:rPr>
          <w:rFonts w:ascii="Cambria Math" w:eastAsia="Cambria Math"/>
          <w:spacing w:val="10"/>
        </w:rPr>
        <w:t> </w:t>
      </w:r>
      <w:r>
        <w:rPr>
          <w:rFonts w:ascii="Cambria Math" w:eastAsia="Cambria Math"/>
        </w:rPr>
        <w:t>𝐷𝑢𝑟𝑎𝑡i𝑜𝑛𝑠</w:t>
      </w:r>
      <w:r>
        <w:rPr>
          <w:rFonts w:ascii="Cambria Math" w:eastAsia="Cambria Math"/>
          <w:spacing w:val="10"/>
        </w:rPr>
        <w:t> </w:t>
      </w:r>
      <w:r>
        <w:rPr>
          <w:rFonts w:ascii="Cambria Math" w:eastAsia="Cambria Math"/>
        </w:rPr>
        <w:t>i𝑛</w:t>
      </w:r>
      <w:r>
        <w:rPr>
          <w:rFonts w:ascii="Cambria Math" w:eastAsia="Cambria Math"/>
          <w:spacing w:val="10"/>
        </w:rPr>
        <w:t> </w:t>
      </w:r>
      <w:r>
        <w:rPr>
          <w:rFonts w:ascii="Cambria Math" w:eastAsia="Cambria Math"/>
        </w:rPr>
        <w:t>𝐴𝑂𝐼</w:t>
      </w:r>
      <w:r>
        <w:rPr>
          <w:rFonts w:ascii="Cambria Math" w:eastAsia="Cambria Math"/>
          <w:spacing w:val="13"/>
        </w:rPr>
        <w:t> </w:t>
      </w:r>
      <w:r>
        <w:rPr>
          <w:rFonts w:ascii="Cambria Math" w:eastAsia="Cambria Math"/>
        </w:rPr>
        <w:t>𝑜𝑟</w:t>
      </w:r>
      <w:r>
        <w:rPr>
          <w:rFonts w:ascii="Cambria Math" w:eastAsia="Cambria Math"/>
          <w:spacing w:val="10"/>
        </w:rPr>
        <w:t> </w:t>
      </w:r>
      <w:r>
        <w:rPr>
          <w:rFonts w:ascii="Cambria Math" w:eastAsia="Cambria Math"/>
        </w:rPr>
        <w:t>𝑆𝑡i𝑚𝑢𝑙𝑢𝑠</w:t>
      </w:r>
    </w:p>
    <w:p>
      <w:pPr>
        <w:spacing w:before="133"/>
        <w:ind w:left="573" w:right="527" w:firstLine="0"/>
        <w:jc w:val="center"/>
        <w:rPr>
          <w:sz w:val="22"/>
        </w:rPr>
      </w:pPr>
      <w:r>
        <w:rPr/>
        <w:br w:type="column"/>
      </w:r>
      <w:r>
        <w:rPr>
          <w:sz w:val="22"/>
        </w:rPr>
        <w:t>(3.3)</w:t>
      </w:r>
    </w:p>
    <w:p>
      <w:pPr>
        <w:spacing w:after="0"/>
        <w:jc w:val="center"/>
        <w:rPr>
          <w:sz w:val="22"/>
        </w:rPr>
        <w:sectPr>
          <w:type w:val="continuous"/>
          <w:pgSz w:w="12240" w:h="15840"/>
          <w:pgMar w:top="1500" w:bottom="280" w:left="1700" w:right="1320"/>
          <w:cols w:num="2" w:equalWidth="0">
            <w:col w:w="7617" w:space="40"/>
            <w:col w:w="156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numPr>
          <w:ilvl w:val="2"/>
          <w:numId w:val="8"/>
        </w:numPr>
        <w:tabs>
          <w:tab w:pos="1179" w:val="left" w:leader="none"/>
          <w:tab w:pos="1180" w:val="left" w:leader="none"/>
        </w:tabs>
        <w:spacing w:line="240" w:lineRule="auto" w:before="90" w:after="0"/>
        <w:ind w:left="1180" w:right="0" w:hanging="720"/>
        <w:jc w:val="left"/>
      </w:pPr>
      <w:r>
        <w:rPr/>
        <w:t>Ratio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Fixation</w:t>
      </w:r>
      <w:r>
        <w:rPr>
          <w:spacing w:val="-1"/>
        </w:rPr>
        <w:t> </w:t>
      </w:r>
      <w:r>
        <w:rPr/>
        <w:t>Time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9" w:firstLine="720"/>
        <w:jc w:val="both"/>
      </w:pPr>
      <w:r>
        <w:rPr/>
        <w:t>This metric is similar to the fixation rate metric, but it uses gaze time instead. This</w:t>
      </w:r>
      <w:r>
        <w:rPr>
          <w:spacing w:val="-57"/>
        </w:rPr>
        <w:t> </w:t>
      </w:r>
      <w:r>
        <w:rPr/>
        <w:t>measure was proposed in 1999 by Goldberg et al. (Goldberg &amp; Kotval, 1999) to study the</w:t>
      </w:r>
      <w:r>
        <w:rPr>
          <w:spacing w:val="-57"/>
        </w:rPr>
        <w:t> </w:t>
      </w:r>
      <w:r>
        <w:rPr/>
        <w:t>influence of interface quality (good/poor) on eye movements in a programming task. The</w:t>
      </w:r>
      <w:r>
        <w:rPr>
          <w:spacing w:val="1"/>
        </w:rPr>
        <w:t> </w:t>
      </w:r>
      <w:r>
        <w:rPr/>
        <w:t>longer ratio of fixation time implies more time spent on processing the visual components</w:t>
      </w:r>
      <w:r>
        <w:rPr>
          <w:spacing w:val="-57"/>
        </w:rPr>
        <w:t> </w:t>
      </w:r>
      <w:r>
        <w:rPr/>
        <w:t>(AOI) compared to the whole duration spent on reading the stimulus. It is applied later in</w:t>
      </w:r>
      <w:r>
        <w:rPr>
          <w:spacing w:val="1"/>
        </w:rPr>
        <w:t> </w:t>
      </w:r>
      <w:r>
        <w:rPr/>
        <w:t>multiple eye-tracking research work to collect insights into the software engineers’ visual</w:t>
      </w:r>
      <w:r>
        <w:rPr>
          <w:spacing w:val="-57"/>
        </w:rPr>
        <w:t> </w:t>
      </w:r>
      <w:r>
        <w:rPr/>
        <w:t>efforts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programming</w:t>
      </w:r>
      <w:r>
        <w:rPr>
          <w:spacing w:val="-2"/>
        </w:rPr>
        <w:t> </w:t>
      </w:r>
      <w:r>
        <w:rPr/>
        <w:t>activity.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example,</w:t>
      </w:r>
      <w:r>
        <w:rPr>
          <w:spacing w:val="-2"/>
        </w:rPr>
        <w:t> </w:t>
      </w:r>
      <w:r>
        <w:rPr/>
        <w:t>researchers</w:t>
      </w:r>
      <w:r>
        <w:rPr>
          <w:spacing w:val="-3"/>
        </w:rPr>
        <w:t> </w:t>
      </w:r>
      <w:r>
        <w:rPr/>
        <w:t>utilize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fixation</w:t>
      </w:r>
      <w:r>
        <w:rPr>
          <w:spacing w:val="-3"/>
        </w:rPr>
        <w:t> </w:t>
      </w:r>
      <w:r>
        <w:rPr/>
        <w:t>time</w:t>
      </w:r>
      <w:r>
        <w:rPr>
          <w:spacing w:val="-2"/>
        </w:rPr>
        <w:t> </w:t>
      </w:r>
      <w:r>
        <w:rPr/>
        <w:t>ratio</w:t>
      </w:r>
      <w:r>
        <w:rPr>
          <w:spacing w:val="-3"/>
        </w:rPr>
        <w:t> </w:t>
      </w:r>
      <w:r>
        <w:rPr/>
        <w:t>to</w:t>
      </w:r>
      <w:r>
        <w:rPr>
          <w:spacing w:val="-57"/>
        </w:rPr>
        <w:t> </w:t>
      </w:r>
      <w:r>
        <w:rPr/>
        <w:t>study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impact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source</w:t>
      </w:r>
      <w:r>
        <w:rPr>
          <w:spacing w:val="-14"/>
        </w:rPr>
        <w:t> </w:t>
      </w:r>
      <w:r>
        <w:rPr/>
        <w:t>code’s</w:t>
      </w:r>
      <w:r>
        <w:rPr>
          <w:spacing w:val="-13"/>
        </w:rPr>
        <w:t> </w:t>
      </w:r>
      <w:r>
        <w:rPr/>
        <w:t>token</w:t>
      </w:r>
      <w:r>
        <w:rPr>
          <w:spacing w:val="-14"/>
        </w:rPr>
        <w:t> </w:t>
      </w:r>
      <w:r>
        <w:rPr/>
        <w:t>length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eye</w:t>
      </w:r>
      <w:r>
        <w:rPr>
          <w:spacing w:val="-14"/>
        </w:rPr>
        <w:t> </w:t>
      </w:r>
      <w:r>
        <w:rPr/>
        <w:t>movements</w:t>
      </w:r>
      <w:r>
        <w:rPr>
          <w:spacing w:val="-14"/>
        </w:rPr>
        <w:t> </w:t>
      </w:r>
      <w:r>
        <w:rPr/>
        <w:t>(Al</w:t>
      </w:r>
      <w:r>
        <w:rPr>
          <w:spacing w:val="-13"/>
        </w:rPr>
        <w:t> </w:t>
      </w:r>
      <w:r>
        <w:rPr/>
        <w:t>Madi</w:t>
      </w:r>
      <w:r>
        <w:rPr>
          <w:spacing w:val="-14"/>
        </w:rPr>
        <w:t> </w:t>
      </w:r>
      <w:r>
        <w:rPr/>
        <w:t>et</w:t>
      </w:r>
      <w:r>
        <w:rPr>
          <w:spacing w:val="-14"/>
        </w:rPr>
        <w:t> </w:t>
      </w:r>
      <w:r>
        <w:rPr/>
        <w:t>al.,</w:t>
      </w:r>
      <w:r>
        <w:rPr>
          <w:spacing w:val="-14"/>
        </w:rPr>
        <w:t> </w:t>
      </w:r>
      <w:r>
        <w:rPr/>
        <w:t>2021)</w:t>
      </w:r>
      <w:r>
        <w:rPr>
          <w:spacing w:val="-58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influence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token</w:t>
      </w:r>
      <w:r>
        <w:rPr>
          <w:spacing w:val="-3"/>
        </w:rPr>
        <w:t> </w:t>
      </w:r>
      <w:r>
        <w:rPr/>
        <w:t>type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dwell</w:t>
      </w:r>
      <w:r>
        <w:rPr>
          <w:spacing w:val="-3"/>
        </w:rPr>
        <w:t> </w:t>
      </w:r>
      <w:r>
        <w:rPr/>
        <w:t>time</w:t>
      </w:r>
      <w:r>
        <w:rPr>
          <w:spacing w:val="-3"/>
        </w:rPr>
        <w:t> </w:t>
      </w:r>
      <w:r>
        <w:rPr/>
        <w:t>(Busjahn</w:t>
      </w:r>
      <w:r>
        <w:rPr>
          <w:spacing w:val="-2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-3"/>
        </w:rPr>
        <w:t> </w:t>
      </w:r>
      <w:r>
        <w:rPr/>
        <w:t>2014;</w:t>
      </w:r>
      <w:r>
        <w:rPr>
          <w:spacing w:val="-3"/>
        </w:rPr>
        <w:t> </w:t>
      </w:r>
      <w:r>
        <w:rPr/>
        <w:t>Peterson</w:t>
      </w:r>
      <w:r>
        <w:rPr>
          <w:spacing w:val="-2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-58"/>
        </w:rPr>
        <w:t> </w:t>
      </w:r>
      <w:r>
        <w:rPr/>
        <w:t>2019). Another purpose of using the ratio of the fixation time metric is to study the</w:t>
      </w:r>
      <w:r>
        <w:rPr>
          <w:spacing w:val="1"/>
        </w:rPr>
        <w:t> </w:t>
      </w:r>
      <w:r>
        <w:rPr/>
        <w:t>importance of an AOI to the individuals (Bednarik &amp; Tukiainen, 2006). It is also used to</w:t>
      </w:r>
      <w:r>
        <w:rPr>
          <w:spacing w:val="1"/>
        </w:rPr>
        <w:t> </w:t>
      </w:r>
      <w:r>
        <w:rPr/>
        <w:t>quantify the cognitive efforts devoted to understanding the source code phrases (Binkley</w:t>
      </w:r>
      <w:r>
        <w:rPr>
          <w:spacing w:val="1"/>
        </w:rPr>
        <w:t> </w:t>
      </w:r>
      <w:r>
        <w:rPr/>
        <w:t>et al., 2013) that might increase due to the higher level of the task difficulty (Cagiltay et</w:t>
      </w:r>
      <w:r>
        <w:rPr>
          <w:spacing w:val="1"/>
        </w:rPr>
        <w:t> </w:t>
      </w:r>
      <w:r>
        <w:rPr/>
        <w:t>al.,</w:t>
      </w:r>
      <w:r>
        <w:rPr>
          <w:spacing w:val="-14"/>
        </w:rPr>
        <w:t> </w:t>
      </w:r>
      <w:r>
        <w:rPr/>
        <w:t>2013).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addition,</w:t>
      </w:r>
      <w:r>
        <w:rPr>
          <w:spacing w:val="-13"/>
        </w:rPr>
        <w:t> </w:t>
      </w:r>
      <w:r>
        <w:rPr/>
        <w:t>Petrusel</w:t>
      </w:r>
      <w:r>
        <w:rPr>
          <w:spacing w:val="-13"/>
        </w:rPr>
        <w:t> </w:t>
      </w:r>
      <w:r>
        <w:rPr/>
        <w:t>et</w:t>
      </w:r>
      <w:r>
        <w:rPr>
          <w:spacing w:val="-13"/>
        </w:rPr>
        <w:t> </w:t>
      </w:r>
      <w:r>
        <w:rPr/>
        <w:t>al.</w:t>
      </w:r>
      <w:r>
        <w:rPr>
          <w:spacing w:val="-14"/>
        </w:rPr>
        <w:t> </w:t>
      </w:r>
      <w:r>
        <w:rPr/>
        <w:t>investigated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effect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time</w:t>
      </w:r>
      <w:r>
        <w:rPr>
          <w:spacing w:val="-13"/>
        </w:rPr>
        <w:t> </w:t>
      </w:r>
      <w:r>
        <w:rPr/>
        <w:t>spent</w:t>
      </w:r>
      <w:r>
        <w:rPr>
          <w:spacing w:val="-13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relevant</w:t>
      </w:r>
      <w:r>
        <w:rPr>
          <w:spacing w:val="-58"/>
        </w:rPr>
        <w:t> </w:t>
      </w:r>
      <w:r>
        <w:rPr/>
        <w:t>region in the process model in providing the correct answers to the given comprehension</w:t>
      </w:r>
      <w:r>
        <w:rPr>
          <w:spacing w:val="1"/>
        </w:rPr>
        <w:t> </w:t>
      </w:r>
      <w:r>
        <w:rPr/>
        <w:t>questions (Petrusel &amp; Mendling, 2013). They find that the more time spent on reading the</w:t>
      </w:r>
      <w:r>
        <w:rPr>
          <w:spacing w:val="-57"/>
        </w:rPr>
        <w:t> </w:t>
      </w:r>
      <w:r>
        <w:rPr/>
        <w:t>relevant region, the higher the probability of comprehending the model. Equation 3.4</w:t>
      </w:r>
      <w:r>
        <w:rPr>
          <w:spacing w:val="1"/>
        </w:rPr>
        <w:t> </w:t>
      </w:r>
      <w:r>
        <w:rPr/>
        <w:t>shows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ratio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gaze</w:t>
      </w:r>
      <w:r>
        <w:rPr>
          <w:spacing w:val="-2"/>
        </w:rPr>
        <w:t> </w:t>
      </w:r>
      <w:r>
        <w:rPr/>
        <w:t>time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one</w:t>
      </w:r>
      <w:r>
        <w:rPr>
          <w:spacing w:val="-2"/>
        </w:rPr>
        <w:t> </w:t>
      </w:r>
      <w:r>
        <w:rPr/>
        <w:t>AOI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time</w:t>
      </w:r>
      <w:r>
        <w:rPr>
          <w:spacing w:val="-2"/>
        </w:rPr>
        <w:t> </w:t>
      </w:r>
      <w:r>
        <w:rPr/>
        <w:t>spent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whole</w:t>
      </w:r>
      <w:r>
        <w:rPr>
          <w:spacing w:val="-3"/>
        </w:rPr>
        <w:t> </w:t>
      </w:r>
      <w:r>
        <w:rPr/>
        <w:t>visual</w:t>
      </w:r>
      <w:r>
        <w:rPr>
          <w:spacing w:val="-2"/>
        </w:rPr>
        <w:t> </w:t>
      </w:r>
      <w:r>
        <w:rPr/>
        <w:t>stimulus.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spacing w:line="177" w:lineRule="auto" w:before="112"/>
        <w:ind w:left="1280"/>
        <w:rPr>
          <w:rFonts w:ascii="Cambria Math" w:eastAsia="Cambria Math"/>
        </w:rPr>
      </w:pPr>
      <w:r>
        <w:rPr/>
        <w:pict>
          <v:rect style="position:absolute;margin-left:291.600006pt;margin-top:21.657738pt;width:168.48pt;height:.72pt;mso-position-horizontal-relative:page;mso-position-vertical-relative:paragraph;z-index:-1858201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7"/>
        </w:rPr>
        <w:t>𝑅𝑎𝑡i𝑜</w:t>
      </w:r>
      <w:r>
        <w:rPr>
          <w:rFonts w:ascii="Cambria Math" w:eastAsia="Cambria Math"/>
          <w:spacing w:val="11"/>
          <w:position w:val="-17"/>
        </w:rPr>
        <w:t> </w:t>
      </w:r>
      <w:r>
        <w:rPr>
          <w:rFonts w:ascii="Cambria Math" w:eastAsia="Cambria Math"/>
          <w:position w:val="-17"/>
        </w:rPr>
        <w:t>𝑜8</w:t>
      </w:r>
      <w:r>
        <w:rPr>
          <w:rFonts w:ascii="Cambria Math" w:eastAsia="Cambria Math"/>
          <w:spacing w:val="13"/>
          <w:position w:val="-17"/>
        </w:rPr>
        <w:t> </w:t>
      </w:r>
      <w:r>
        <w:rPr>
          <w:rFonts w:ascii="Cambria Math" w:eastAsia="Cambria Math"/>
          <w:position w:val="-17"/>
        </w:rPr>
        <w:t>𝐹i𝑥𝑎𝑡i𝑜𝑛</w:t>
      </w:r>
      <w:r>
        <w:rPr>
          <w:rFonts w:ascii="Cambria Math" w:eastAsia="Cambria Math"/>
          <w:spacing w:val="10"/>
          <w:position w:val="-17"/>
        </w:rPr>
        <w:t> </w:t>
      </w:r>
      <w:r>
        <w:rPr>
          <w:rFonts w:ascii="Cambria Math" w:eastAsia="Cambria Math"/>
          <w:position w:val="-17"/>
        </w:rPr>
        <w:t>𝑇i𝑚𝑒</w:t>
      </w:r>
      <w:r>
        <w:rPr>
          <w:rFonts w:ascii="Cambria Math" w:eastAsia="Cambria Math"/>
          <w:spacing w:val="27"/>
          <w:position w:val="-17"/>
        </w:rPr>
        <w:t> </w:t>
      </w:r>
      <w:r>
        <w:rPr>
          <w:rFonts w:ascii="Cambria Math" w:eastAsia="Cambria Math"/>
          <w:position w:val="-17"/>
        </w:rPr>
        <w:t>=  </w:t>
      </w:r>
      <w:r>
        <w:rPr>
          <w:rFonts w:ascii="Cambria Math" w:eastAsia="Cambria Math"/>
          <w:spacing w:val="14"/>
          <w:position w:val="-17"/>
        </w:rPr>
        <w:t> </w:t>
      </w:r>
      <w:r>
        <w:rPr>
          <w:rFonts w:ascii="Cambria Math" w:eastAsia="Cambria Math"/>
        </w:rPr>
        <w:t>𝐹i𝑥𝑎𝑡i𝑜𝑛</w:t>
      </w:r>
      <w:r>
        <w:rPr>
          <w:rFonts w:ascii="Cambria Math" w:eastAsia="Cambria Math"/>
          <w:spacing w:val="10"/>
        </w:rPr>
        <w:t> </w:t>
      </w:r>
      <w:r>
        <w:rPr>
          <w:rFonts w:ascii="Cambria Math" w:eastAsia="Cambria Math"/>
        </w:rPr>
        <w:t>𝐷𝑢𝑟𝑎𝑡i𝑜𝑛𝑠</w:t>
      </w:r>
      <w:r>
        <w:rPr>
          <w:rFonts w:ascii="Cambria Math" w:eastAsia="Cambria Math"/>
          <w:spacing w:val="10"/>
        </w:rPr>
        <w:t> </w:t>
      </w:r>
      <w:r>
        <w:rPr>
          <w:rFonts w:ascii="Cambria Math" w:eastAsia="Cambria Math"/>
        </w:rPr>
        <w:t>i𝑛</w:t>
      </w:r>
      <w:r>
        <w:rPr>
          <w:rFonts w:ascii="Cambria Math" w:eastAsia="Cambria Math"/>
          <w:spacing w:val="10"/>
        </w:rPr>
        <w:t> </w:t>
      </w:r>
      <w:r>
        <w:rPr>
          <w:rFonts w:ascii="Cambria Math" w:eastAsia="Cambria Math"/>
        </w:rPr>
        <w:t>𝑂𝑛𝑒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</w:rPr>
        <w:t>𝐴𝑂𝐼</w:t>
      </w:r>
    </w:p>
    <w:p>
      <w:pPr>
        <w:pStyle w:val="BodyText"/>
        <w:spacing w:line="221" w:lineRule="exact"/>
        <w:ind w:left="4130"/>
        <w:rPr>
          <w:rFonts w:ascii="Cambria Math" w:eastAsia="Cambria Math"/>
        </w:rPr>
      </w:pPr>
      <w:r>
        <w:rPr>
          <w:rFonts w:ascii="Cambria Math" w:eastAsia="Cambria Math"/>
        </w:rPr>
        <w:t>𝐹i𝑥𝑎𝑡i𝑜𝑛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𝐷𝑢𝑟𝑎𝑡i𝑜𝑛𝑠</w:t>
      </w:r>
      <w:r>
        <w:rPr>
          <w:rFonts w:ascii="Cambria Math" w:eastAsia="Cambria Math"/>
          <w:spacing w:val="7"/>
        </w:rPr>
        <w:t> </w:t>
      </w:r>
      <w:r>
        <w:rPr>
          <w:rFonts w:ascii="Cambria Math" w:eastAsia="Cambria Math"/>
        </w:rPr>
        <w:t>i𝑛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</w:rPr>
        <w:t>𝑆𝑡i𝑚𝑢𝑙𝑢𝑠</w:t>
      </w:r>
    </w:p>
    <w:p>
      <w:pPr>
        <w:pStyle w:val="BodyText"/>
        <w:spacing w:before="6"/>
        <w:rPr>
          <w:rFonts w:ascii="Cambria Math"/>
          <w:sz w:val="21"/>
        </w:rPr>
      </w:pPr>
      <w:r>
        <w:rPr/>
        <w:br w:type="column"/>
      </w:r>
      <w:r>
        <w:rPr>
          <w:rFonts w:ascii="Cambria Math"/>
          <w:sz w:val="21"/>
        </w:rPr>
      </w:r>
    </w:p>
    <w:p>
      <w:pPr>
        <w:spacing w:before="0"/>
        <w:ind w:left="963" w:right="0" w:firstLine="0"/>
        <w:jc w:val="left"/>
        <w:rPr>
          <w:sz w:val="22"/>
        </w:rPr>
      </w:pPr>
      <w:r>
        <w:rPr>
          <w:sz w:val="22"/>
        </w:rPr>
        <w:t>(3.4)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500" w:bottom="280" w:left="1700" w:right="1320"/>
          <w:cols w:num="2" w:equalWidth="0">
            <w:col w:w="7497" w:space="40"/>
            <w:col w:w="168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numPr>
          <w:ilvl w:val="1"/>
          <w:numId w:val="8"/>
        </w:numPr>
        <w:tabs>
          <w:tab w:pos="1036" w:val="left" w:leader="none"/>
        </w:tabs>
        <w:spacing w:line="240" w:lineRule="auto" w:before="90" w:after="0"/>
        <w:ind w:left="1036" w:right="0" w:hanging="576"/>
        <w:jc w:val="both"/>
      </w:pPr>
      <w:r>
        <w:rPr/>
        <w:t>Saccade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A</w:t>
      </w:r>
      <w:r>
        <w:rPr>
          <w:spacing w:val="-9"/>
        </w:rPr>
        <w:t> </w:t>
      </w:r>
      <w:r>
        <w:rPr/>
        <w:t>saccade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quick</w:t>
      </w:r>
      <w:r>
        <w:rPr>
          <w:spacing w:val="-9"/>
        </w:rPr>
        <w:t> </w:t>
      </w:r>
      <w:r>
        <w:rPr/>
        <w:t>eye</w:t>
      </w:r>
      <w:r>
        <w:rPr>
          <w:spacing w:val="-8"/>
        </w:rPr>
        <w:t> </w:t>
      </w:r>
      <w:r>
        <w:rPr/>
        <w:t>movement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happens</w:t>
      </w:r>
      <w:r>
        <w:rPr>
          <w:spacing w:val="-9"/>
        </w:rPr>
        <w:t> </w:t>
      </w:r>
      <w:r>
        <w:rPr/>
        <w:t>between</w:t>
      </w:r>
      <w:r>
        <w:rPr>
          <w:spacing w:val="-9"/>
        </w:rPr>
        <w:t> </w:t>
      </w:r>
      <w:r>
        <w:rPr/>
        <w:t>each</w:t>
      </w:r>
      <w:r>
        <w:rPr>
          <w:spacing w:val="-8"/>
        </w:rPr>
        <w:t> </w:t>
      </w:r>
      <w:r>
        <w:rPr/>
        <w:t>pair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successive</w:t>
      </w:r>
      <w:r>
        <w:rPr>
          <w:spacing w:val="-57"/>
        </w:rPr>
        <w:t> </w:t>
      </w:r>
      <w:r>
        <w:rPr/>
        <w:t>fixations (focus on the screen). Busjahn et al. propose two types of saccades: regression</w:t>
      </w:r>
      <w:r>
        <w:rPr>
          <w:spacing w:val="1"/>
        </w:rPr>
        <w:t> </w:t>
      </w:r>
      <w:r>
        <w:rPr/>
        <w:t>saccades represent the backtracking eye movements and forward saccades (Busjahn et al.,</w:t>
      </w:r>
      <w:r>
        <w:rPr>
          <w:spacing w:val="-57"/>
        </w:rPr>
        <w:t> </w:t>
      </w:r>
      <w:r>
        <w:rPr/>
        <w:t>2015).</w:t>
      </w:r>
      <w:r>
        <w:rPr>
          <w:spacing w:val="56"/>
        </w:rPr>
        <w:t> </w:t>
      </w:r>
      <w:r>
        <w:rPr/>
        <w:t>Both</w:t>
      </w:r>
      <w:r>
        <w:rPr>
          <w:spacing w:val="57"/>
        </w:rPr>
        <w:t> </w:t>
      </w:r>
      <w:r>
        <w:rPr/>
        <w:t>types</w:t>
      </w:r>
      <w:r>
        <w:rPr>
          <w:spacing w:val="57"/>
        </w:rPr>
        <w:t> </w:t>
      </w:r>
      <w:r>
        <w:rPr/>
        <w:t>are</w:t>
      </w:r>
      <w:r>
        <w:rPr>
          <w:spacing w:val="57"/>
        </w:rPr>
        <w:t> </w:t>
      </w:r>
      <w:r>
        <w:rPr/>
        <w:t>used</w:t>
      </w:r>
      <w:r>
        <w:rPr>
          <w:spacing w:val="57"/>
        </w:rPr>
        <w:t> </w:t>
      </w:r>
      <w:r>
        <w:rPr/>
        <w:t>in</w:t>
      </w:r>
      <w:r>
        <w:rPr>
          <w:spacing w:val="57"/>
        </w:rPr>
        <w:t> </w:t>
      </w:r>
      <w:r>
        <w:rPr/>
        <w:t>this</w:t>
      </w:r>
      <w:r>
        <w:rPr>
          <w:spacing w:val="57"/>
        </w:rPr>
        <w:t> </w:t>
      </w:r>
      <w:r>
        <w:rPr/>
        <w:t>study</w:t>
      </w:r>
      <w:r>
        <w:rPr>
          <w:spacing w:val="57"/>
        </w:rPr>
        <w:t> </w:t>
      </w:r>
      <w:r>
        <w:rPr/>
        <w:t>to</w:t>
      </w:r>
      <w:r>
        <w:rPr>
          <w:spacing w:val="57"/>
        </w:rPr>
        <w:t> </w:t>
      </w:r>
      <w:r>
        <w:rPr/>
        <w:t>assess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linearity</w:t>
      </w:r>
      <w:r>
        <w:rPr>
          <w:spacing w:val="57"/>
        </w:rPr>
        <w:t> </w:t>
      </w:r>
      <w:r>
        <w:rPr/>
        <w:t>of</w:t>
      </w:r>
      <w:r>
        <w:rPr>
          <w:spacing w:val="57"/>
        </w:rPr>
        <w:t> </w:t>
      </w:r>
      <w:r>
        <w:rPr/>
        <w:t>participants’</w:t>
      </w:r>
      <w:r>
        <w:rPr>
          <w:spacing w:val="57"/>
        </w:rPr>
        <w:t> </w:t>
      </w:r>
      <w:r>
        <w:rPr/>
        <w:t>eye</w:t>
      </w:r>
      <w:r>
        <w:rPr>
          <w:spacing w:val="-58"/>
        </w:rPr>
        <w:t> </w:t>
      </w:r>
      <w:r>
        <w:rPr/>
        <w:t>movements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reading.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analyzing</w:t>
      </w:r>
      <w:r>
        <w:rPr>
          <w:spacing w:val="1"/>
        </w:rPr>
        <w:t> </w:t>
      </w:r>
      <w:r>
        <w:rPr/>
        <w:t>eye</w:t>
      </w:r>
      <w:r>
        <w:rPr>
          <w:spacing w:val="1"/>
        </w:rPr>
        <w:t> </w:t>
      </w:r>
      <w:r>
        <w:rPr/>
        <w:t>movements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regression</w:t>
      </w:r>
      <w:r>
        <w:rPr>
          <w:spacing w:val="1"/>
        </w:rPr>
        <w:t> </w:t>
      </w:r>
      <w:r>
        <w:rPr/>
        <w:t>saccade</w:t>
      </w:r>
      <w:r>
        <w:rPr>
          <w:spacing w:val="-57"/>
        </w:rPr>
        <w:t> </w:t>
      </w:r>
      <w:r>
        <w:rPr/>
        <w:t>metrics,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characterize</w:t>
      </w:r>
      <w:r>
        <w:rPr>
          <w:spacing w:val="1"/>
        </w:rPr>
        <w:t> </w:t>
      </w:r>
      <w:r>
        <w:rPr/>
        <w:t>novice</w:t>
      </w:r>
      <w:r>
        <w:rPr>
          <w:spacing w:val="1"/>
        </w:rPr>
        <w:t> </w:t>
      </w:r>
      <w:r>
        <w:rPr/>
        <w:t>developers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regression</w:t>
      </w:r>
      <w:r>
        <w:rPr>
          <w:spacing w:val="1"/>
        </w:rPr>
        <w:t> </w:t>
      </w:r>
      <w:r>
        <w:rPr/>
        <w:t>saccades</w:t>
      </w:r>
      <w:r>
        <w:rPr>
          <w:spacing w:val="1"/>
        </w:rPr>
        <w:t> </w:t>
      </w:r>
      <w:r>
        <w:rPr/>
        <w:t>compared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experts.</w:t>
      </w:r>
      <w:r>
        <w:rPr>
          <w:spacing w:val="-8"/>
        </w:rPr>
        <w:t> </w:t>
      </w:r>
      <w:r>
        <w:rPr/>
        <w:t>Adding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role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regression</w:t>
      </w:r>
      <w:r>
        <w:rPr>
          <w:spacing w:val="-8"/>
        </w:rPr>
        <w:t> </w:t>
      </w:r>
      <w:r>
        <w:rPr/>
        <w:t>rate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identifying</w:t>
      </w:r>
      <w:r>
        <w:rPr>
          <w:spacing w:val="-8"/>
        </w:rPr>
        <w:t> </w:t>
      </w:r>
      <w:r>
        <w:rPr/>
        <w:t>expertise,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higher</w:t>
      </w:r>
      <w:r>
        <w:rPr>
          <w:spacing w:val="-57"/>
        </w:rPr>
        <w:t> </w:t>
      </w:r>
      <w:r>
        <w:rPr/>
        <w:t>rate of backward saccades could also be a critical indicator of difficulty and confusion in</w:t>
      </w:r>
      <w:r>
        <w:rPr>
          <w:spacing w:val="1"/>
        </w:rPr>
        <w:t> </w:t>
      </w:r>
      <w:r>
        <w:rPr/>
        <w:t>understating a task (Poole &amp; Ball, 2005). However, saccade-based metrics are expressed</w:t>
      </w:r>
      <w:r>
        <w:rPr>
          <w:spacing w:val="1"/>
        </w:rPr>
        <w:t> </w:t>
      </w:r>
      <w:r>
        <w:rPr/>
        <w:t>in studies by considering three factors: saccade number, saccade length, and saccade</w:t>
      </w:r>
      <w:r>
        <w:rPr>
          <w:spacing w:val="1"/>
        </w:rPr>
        <w:t> </w:t>
      </w:r>
      <w:r>
        <w:rPr/>
        <w:t>duration.</w:t>
      </w:r>
      <w:r>
        <w:rPr>
          <w:spacing w:val="-1"/>
        </w:rPr>
        <w:t> </w:t>
      </w:r>
      <w:r>
        <w:rPr/>
        <w:t>Saccades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relatively</w:t>
      </w:r>
      <w:r>
        <w:rPr>
          <w:spacing w:val="-1"/>
        </w:rPr>
        <w:t> </w:t>
      </w:r>
      <w:r>
        <w:rPr/>
        <w:t>quick and</w:t>
      </w:r>
      <w:r>
        <w:rPr>
          <w:spacing w:val="-1"/>
        </w:rPr>
        <w:t> </w:t>
      </w:r>
      <w:r>
        <w:rPr/>
        <w:t>short,</w:t>
      </w:r>
      <w:r>
        <w:rPr>
          <w:spacing w:val="-1"/>
        </w:rPr>
        <w:t> </w:t>
      </w:r>
      <w:r>
        <w:rPr/>
        <w:t>lasting for</w:t>
      </w:r>
      <w:r>
        <w:rPr>
          <w:spacing w:val="-1"/>
        </w:rPr>
        <w:t> </w:t>
      </w:r>
      <w:r>
        <w:rPr/>
        <w:t>20 –</w:t>
      </w:r>
      <w:r>
        <w:rPr>
          <w:spacing w:val="-1"/>
        </w:rPr>
        <w:t> </w:t>
      </w:r>
      <w:r>
        <w:rPr/>
        <w:t>40</w:t>
      </w:r>
      <w:r>
        <w:rPr>
          <w:spacing w:val="-1"/>
        </w:rPr>
        <w:t> </w:t>
      </w:r>
      <w:r>
        <w:rPr/>
        <w:t>milliseconds.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1"/>
          <w:numId w:val="8"/>
        </w:numPr>
        <w:tabs>
          <w:tab w:pos="1036" w:val="left" w:leader="none"/>
        </w:tabs>
        <w:spacing w:line="240" w:lineRule="auto" w:before="0" w:after="0"/>
        <w:ind w:left="1036" w:right="0" w:hanging="576"/>
        <w:jc w:val="both"/>
      </w:pPr>
      <w:r>
        <w:rPr/>
        <w:t>Pupil</w:t>
      </w:r>
      <w:r>
        <w:rPr>
          <w:spacing w:val="-2"/>
        </w:rPr>
        <w:t> </w:t>
      </w:r>
      <w:r>
        <w:rPr/>
        <w:t>Size</w:t>
      </w:r>
      <w:r>
        <w:rPr>
          <w:spacing w:val="-2"/>
        </w:rPr>
        <w:t> </w:t>
      </w:r>
      <w:r>
        <w:rPr/>
        <w:t>Metrics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7" w:firstLine="720"/>
        <w:jc w:val="both"/>
      </w:pPr>
      <w:r>
        <w:rPr/>
        <w:t>When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pupil</w:t>
      </w:r>
      <w:r>
        <w:rPr>
          <w:spacing w:val="-9"/>
        </w:rPr>
        <w:t> </w:t>
      </w:r>
      <w:r>
        <w:rPr/>
        <w:t>dilates,</w:t>
      </w:r>
      <w:r>
        <w:rPr>
          <w:spacing w:val="-9"/>
        </w:rPr>
        <w:t> </w:t>
      </w:r>
      <w:r>
        <w:rPr/>
        <w:t>it</w:t>
      </w:r>
      <w:r>
        <w:rPr>
          <w:spacing w:val="-9"/>
        </w:rPr>
        <w:t> </w:t>
      </w:r>
      <w:r>
        <w:rPr/>
        <w:t>allows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more</w:t>
      </w:r>
      <w:r>
        <w:rPr>
          <w:spacing w:val="-9"/>
        </w:rPr>
        <w:t> </w:t>
      </w:r>
      <w:r>
        <w:rPr/>
        <w:t>light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eye.</w:t>
      </w:r>
      <w:r>
        <w:rPr>
          <w:spacing w:val="-9"/>
        </w:rPr>
        <w:t> </w:t>
      </w:r>
      <w:r>
        <w:rPr/>
        <w:t>However,</w:t>
      </w:r>
      <w:r>
        <w:rPr>
          <w:spacing w:val="-9"/>
        </w:rPr>
        <w:t> </w:t>
      </w:r>
      <w:r>
        <w:rPr/>
        <w:t>dilation</w:t>
      </w:r>
      <w:r>
        <w:rPr>
          <w:spacing w:val="-9"/>
        </w:rPr>
        <w:t> </w:t>
      </w:r>
      <w:r>
        <w:rPr/>
        <w:t>occurs</w:t>
      </w:r>
      <w:r>
        <w:rPr>
          <w:spacing w:val="-58"/>
        </w:rPr>
        <w:t> </w:t>
      </w:r>
      <w:r>
        <w:rPr/>
        <w:t>in different conditions, such as in low light situations or as a result of changes in the</w:t>
      </w:r>
      <w:r>
        <w:rPr>
          <w:spacing w:val="1"/>
        </w:rPr>
        <w:t> </w:t>
      </w:r>
      <w:r>
        <w:rPr/>
        <w:t>cognitive</w:t>
      </w:r>
      <w:r>
        <w:rPr>
          <w:spacing w:val="-11"/>
        </w:rPr>
        <w:t> </w:t>
      </w:r>
      <w:r>
        <w:rPr/>
        <w:t>efforts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individual</w:t>
      </w:r>
      <w:r>
        <w:rPr>
          <w:spacing w:val="-9"/>
        </w:rPr>
        <w:t> </w:t>
      </w:r>
      <w:r>
        <w:rPr/>
        <w:t>(Goldinger</w:t>
      </w:r>
      <w:r>
        <w:rPr>
          <w:spacing w:val="-11"/>
        </w:rPr>
        <w:t> </w:t>
      </w:r>
      <w:r>
        <w:rPr/>
        <w:t>&amp;</w:t>
      </w:r>
      <w:r>
        <w:rPr>
          <w:spacing w:val="-10"/>
        </w:rPr>
        <w:t> </w:t>
      </w:r>
      <w:r>
        <w:rPr/>
        <w:t>Papesh,</w:t>
      </w:r>
      <w:r>
        <w:rPr>
          <w:spacing w:val="-10"/>
        </w:rPr>
        <w:t> </w:t>
      </w:r>
      <w:r>
        <w:rPr/>
        <w:t>2012;</w:t>
      </w:r>
      <w:r>
        <w:rPr>
          <w:spacing w:val="-10"/>
        </w:rPr>
        <w:t> </w:t>
      </w:r>
      <w:r>
        <w:rPr/>
        <w:t>Eckstein</w:t>
      </w:r>
      <w:r>
        <w:rPr>
          <w:spacing w:val="-10"/>
        </w:rPr>
        <w:t> </w:t>
      </w:r>
      <w:r>
        <w:rPr/>
        <w:t>et</w:t>
      </w:r>
      <w:r>
        <w:rPr>
          <w:spacing w:val="-10"/>
        </w:rPr>
        <w:t> </w:t>
      </w:r>
      <w:r>
        <w:rPr/>
        <w:t>al.,</w:t>
      </w:r>
      <w:r>
        <w:rPr>
          <w:spacing w:val="-11"/>
        </w:rPr>
        <w:t> </w:t>
      </w:r>
      <w:r>
        <w:rPr/>
        <w:t>2017).</w:t>
      </w:r>
      <w:r>
        <w:rPr>
          <w:spacing w:val="-10"/>
        </w:rPr>
        <w:t> </w:t>
      </w:r>
      <w:r>
        <w:rPr/>
        <w:t>Thus,</w:t>
      </w:r>
      <w:r>
        <w:rPr>
          <w:spacing w:val="-57"/>
        </w:rPr>
        <w:t> </w:t>
      </w:r>
      <w:r>
        <w:rPr/>
        <w:t>instead of using the exact pupil diameter in the study’s analysis, researchers tend to use</w:t>
      </w:r>
      <w:r>
        <w:rPr>
          <w:spacing w:val="1"/>
        </w:rPr>
        <w:t> </w:t>
      </w:r>
      <w:r>
        <w:rPr/>
        <w:t>pupil dilations to measure cognitive efforts. Pupil dilation metric can provide a sensitive</w:t>
      </w:r>
      <w:r>
        <w:rPr>
          <w:spacing w:val="1"/>
        </w:rPr>
        <w:t> </w:t>
      </w:r>
      <w:r>
        <w:rPr/>
        <w:t>index to reflect the cognitive challenges when working on a difficult task (Klingner et al.,</w:t>
      </w:r>
      <w:r>
        <w:rPr>
          <w:spacing w:val="-57"/>
        </w:rPr>
        <w:t> </w:t>
      </w:r>
      <w:r>
        <w:rPr/>
        <w:t>2011;</w:t>
      </w:r>
      <w:r>
        <w:rPr>
          <w:spacing w:val="-1"/>
        </w:rPr>
        <w:t> </w:t>
      </w:r>
      <w:r>
        <w:rPr/>
        <w:t>Fritz</w:t>
      </w:r>
      <w:r>
        <w:rPr>
          <w:spacing w:val="-1"/>
        </w:rPr>
        <w:t> </w:t>
      </w:r>
      <w:r>
        <w:rPr/>
        <w:t>et al., 2014; Kahneman &amp; Beatty, 1966).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spacing w:before="90"/>
        <w:ind w:left="460"/>
        <w:jc w:val="left"/>
      </w:pPr>
      <w:r>
        <w:rPr/>
        <w:t>Pupil</w:t>
      </w:r>
      <w:r>
        <w:rPr>
          <w:spacing w:val="-1"/>
        </w:rPr>
        <w:t> </w:t>
      </w:r>
      <w:r>
        <w:rPr/>
        <w:t>Dilation and</w:t>
      </w:r>
      <w:r>
        <w:rPr>
          <w:spacing w:val="-1"/>
        </w:rPr>
        <w:t> </w:t>
      </w:r>
      <w:r>
        <w:rPr/>
        <w:t>Cognitive</w:t>
      </w:r>
      <w:r>
        <w:rPr>
          <w:spacing w:val="-1"/>
        </w:rPr>
        <w:t> </w:t>
      </w:r>
      <w:r>
        <w:rPr/>
        <w:t>Load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Researchers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eye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metrics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deep</w:t>
      </w:r>
      <w:r>
        <w:rPr>
          <w:spacing w:val="1"/>
        </w:rPr>
        <w:t> </w:t>
      </w:r>
      <w:r>
        <w:rPr/>
        <w:t>insights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ongoing</w:t>
      </w:r>
      <w:r>
        <w:rPr>
          <w:spacing w:val="-6"/>
        </w:rPr>
        <w:t> </w:t>
      </w:r>
      <w:r>
        <w:rPr/>
        <w:t>cognitive</w:t>
      </w:r>
      <w:r>
        <w:rPr>
          <w:spacing w:val="-5"/>
        </w:rPr>
        <w:t> </w:t>
      </w:r>
      <w:r>
        <w:rPr/>
        <w:t>process</w:t>
      </w:r>
      <w:r>
        <w:rPr>
          <w:spacing w:val="-5"/>
        </w:rPr>
        <w:t> </w:t>
      </w:r>
      <w:r>
        <w:rPr/>
        <w:t>while</w:t>
      </w:r>
      <w:r>
        <w:rPr>
          <w:spacing w:val="-6"/>
        </w:rPr>
        <w:t> </w:t>
      </w:r>
      <w:r>
        <w:rPr/>
        <w:t>solving</w:t>
      </w:r>
      <w:r>
        <w:rPr>
          <w:spacing w:val="-5"/>
        </w:rPr>
        <w:t> </w:t>
      </w:r>
      <w:r>
        <w:rPr/>
        <w:t>programming</w:t>
      </w:r>
      <w:r>
        <w:rPr>
          <w:spacing w:val="-5"/>
        </w:rPr>
        <w:t> </w:t>
      </w:r>
      <w:r>
        <w:rPr/>
        <w:t>problems.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these</w:t>
      </w:r>
      <w:r>
        <w:rPr>
          <w:spacing w:val="-58"/>
        </w:rPr>
        <w:t> </w:t>
      </w:r>
      <w:r>
        <w:rPr/>
        <w:t>studies, pupil size measurement is the most commonly used metric to assess the mental</w:t>
      </w:r>
      <w:r>
        <w:rPr>
          <w:spacing w:val="1"/>
        </w:rPr>
        <w:t> </w:t>
      </w:r>
      <w:r>
        <w:rPr/>
        <w:t>workload</w:t>
      </w:r>
      <w:r>
        <w:rPr>
          <w:spacing w:val="-8"/>
        </w:rPr>
        <w:t> </w:t>
      </w:r>
      <w:r>
        <w:rPr/>
        <w:t>(Beatty,</w:t>
      </w:r>
      <w:r>
        <w:rPr>
          <w:spacing w:val="-8"/>
        </w:rPr>
        <w:t> </w:t>
      </w:r>
      <w:r>
        <w:rPr/>
        <w:t>1982;</w:t>
      </w:r>
      <w:r>
        <w:rPr>
          <w:spacing w:val="-8"/>
        </w:rPr>
        <w:t> </w:t>
      </w:r>
      <w:r>
        <w:rPr/>
        <w:t>Hoeks</w:t>
      </w:r>
      <w:r>
        <w:rPr>
          <w:spacing w:val="-8"/>
        </w:rPr>
        <w:t> </w:t>
      </w:r>
      <w:r>
        <w:rPr/>
        <w:t>&amp;</w:t>
      </w:r>
      <w:r>
        <w:rPr>
          <w:spacing w:val="-8"/>
        </w:rPr>
        <w:t> </w:t>
      </w:r>
      <w:r>
        <w:rPr/>
        <w:t>Levelt,</w:t>
      </w:r>
      <w:r>
        <w:rPr>
          <w:spacing w:val="-8"/>
        </w:rPr>
        <w:t> </w:t>
      </w:r>
      <w:r>
        <w:rPr/>
        <w:t>1993;</w:t>
      </w:r>
      <w:r>
        <w:rPr>
          <w:spacing w:val="-7"/>
        </w:rPr>
        <w:t> </w:t>
      </w:r>
      <w:r>
        <w:rPr/>
        <w:t>Iqbal</w:t>
      </w:r>
      <w:r>
        <w:rPr>
          <w:spacing w:val="-8"/>
        </w:rPr>
        <w:t> </w:t>
      </w:r>
      <w:r>
        <w:rPr/>
        <w:t>et</w:t>
      </w:r>
      <w:r>
        <w:rPr>
          <w:spacing w:val="-8"/>
        </w:rPr>
        <w:t> </w:t>
      </w:r>
      <w:r>
        <w:rPr/>
        <w:t>al.,</w:t>
      </w:r>
      <w:r>
        <w:rPr>
          <w:spacing w:val="-8"/>
        </w:rPr>
        <w:t> </w:t>
      </w:r>
      <w:r>
        <w:rPr/>
        <w:t>2004).</w:t>
      </w:r>
      <w:r>
        <w:rPr>
          <w:spacing w:val="-8"/>
        </w:rPr>
        <w:t> </w:t>
      </w:r>
      <w:r>
        <w:rPr/>
        <w:t>One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earliest</w:t>
      </w:r>
      <w:r>
        <w:rPr>
          <w:spacing w:val="-8"/>
        </w:rPr>
        <w:t> </w:t>
      </w:r>
      <w:r>
        <w:rPr/>
        <w:t>such</w:t>
      </w:r>
      <w:r>
        <w:rPr>
          <w:spacing w:val="-58"/>
        </w:rPr>
        <w:t> </w:t>
      </w:r>
      <w:r>
        <w:rPr>
          <w:spacing w:val="-1"/>
        </w:rPr>
        <w:t>research</w:t>
      </w:r>
      <w:r>
        <w:rPr>
          <w:spacing w:val="-15"/>
        </w:rPr>
        <w:t> </w:t>
      </w:r>
      <w:r>
        <w:rPr>
          <w:spacing w:val="-1"/>
        </w:rPr>
        <w:t>studies</w:t>
      </w:r>
      <w:r>
        <w:rPr>
          <w:spacing w:val="-15"/>
        </w:rPr>
        <w:t> </w:t>
      </w:r>
      <w:r>
        <w:rPr>
          <w:spacing w:val="-1"/>
        </w:rPr>
        <w:t>was</w:t>
      </w:r>
      <w:r>
        <w:rPr>
          <w:spacing w:val="-15"/>
        </w:rPr>
        <w:t> </w:t>
      </w:r>
      <w:r>
        <w:rPr>
          <w:spacing w:val="-1"/>
        </w:rPr>
        <w:t>released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5"/>
        </w:rPr>
        <w:t> </w:t>
      </w:r>
      <w:r>
        <w:rPr/>
        <w:t>1982,</w:t>
      </w:r>
      <w:r>
        <w:rPr>
          <w:spacing w:val="-15"/>
        </w:rPr>
        <w:t> </w:t>
      </w:r>
      <w:r>
        <w:rPr/>
        <w:t>when</w:t>
      </w:r>
      <w:r>
        <w:rPr>
          <w:spacing w:val="-15"/>
        </w:rPr>
        <w:t> </w:t>
      </w:r>
      <w:r>
        <w:rPr/>
        <w:t>Beatty</w:t>
      </w:r>
      <w:r>
        <w:rPr>
          <w:spacing w:val="-15"/>
        </w:rPr>
        <w:t> </w:t>
      </w:r>
      <w:r>
        <w:rPr/>
        <w:t>conducted</w:t>
      </w:r>
      <w:r>
        <w:rPr>
          <w:spacing w:val="-15"/>
        </w:rPr>
        <w:t> </w:t>
      </w:r>
      <w:r>
        <w:rPr/>
        <w:t>an</w:t>
      </w:r>
      <w:r>
        <w:rPr>
          <w:spacing w:val="-15"/>
        </w:rPr>
        <w:t> </w:t>
      </w:r>
      <w:r>
        <w:rPr/>
        <w:t>empirical</w:t>
      </w:r>
      <w:r>
        <w:rPr>
          <w:spacing w:val="-15"/>
        </w:rPr>
        <w:t> </w:t>
      </w:r>
      <w:r>
        <w:rPr/>
        <w:t>study</w:t>
      </w:r>
      <w:r>
        <w:rPr>
          <w:spacing w:val="-15"/>
        </w:rPr>
        <w:t> </w:t>
      </w:r>
      <w:r>
        <w:rPr/>
        <w:t>reviewing</w:t>
      </w:r>
      <w:r>
        <w:rPr>
          <w:spacing w:val="-57"/>
        </w:rPr>
        <w:t> </w:t>
      </w:r>
      <w:r>
        <w:rPr/>
        <w:t>multiple datasets from different domains (Beatty, 1982). The study concludes that pupil</w:t>
      </w:r>
      <w:r>
        <w:rPr>
          <w:spacing w:val="1"/>
        </w:rPr>
        <w:t> </w:t>
      </w:r>
      <w:r>
        <w:rPr/>
        <w:t>dilation is a valid indicator of the cognitive workload applied when performing a mental</w:t>
      </w:r>
      <w:r>
        <w:rPr>
          <w:spacing w:val="1"/>
        </w:rPr>
        <w:t> </w:t>
      </w:r>
      <w:r>
        <w:rPr/>
        <w:t>process.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comparison,</w:t>
      </w:r>
      <w:r>
        <w:rPr>
          <w:spacing w:val="-9"/>
        </w:rPr>
        <w:t> </w:t>
      </w:r>
      <w:r>
        <w:rPr/>
        <w:t>Klingner</w:t>
      </w:r>
      <w:r>
        <w:rPr>
          <w:spacing w:val="-9"/>
        </w:rPr>
        <w:t> </w:t>
      </w:r>
      <w:r>
        <w:rPr/>
        <w:t>proposed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new</w:t>
      </w:r>
      <w:r>
        <w:rPr>
          <w:spacing w:val="-9"/>
        </w:rPr>
        <w:t> </w:t>
      </w:r>
      <w:r>
        <w:rPr/>
        <w:t>method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study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quick</w:t>
      </w:r>
      <w:r>
        <w:rPr>
          <w:spacing w:val="-9"/>
        </w:rPr>
        <w:t> </w:t>
      </w:r>
      <w:r>
        <w:rPr/>
        <w:t>cognitive</w:t>
      </w:r>
      <w:r>
        <w:rPr>
          <w:spacing w:val="-9"/>
        </w:rPr>
        <w:t> </w:t>
      </w:r>
      <w:r>
        <w:rPr/>
        <w:t>load</w:t>
      </w:r>
      <w:r>
        <w:rPr>
          <w:spacing w:val="-58"/>
        </w:rPr>
        <w:t> </w:t>
      </w:r>
      <w:r>
        <w:rPr/>
        <w:t>changes by aligning the gaze events with pupil dilation (Klingner, 2010). This method</w:t>
      </w:r>
      <w:r>
        <w:rPr>
          <w:spacing w:val="1"/>
        </w:rPr>
        <w:t> </w:t>
      </w:r>
      <w:r>
        <w:rPr/>
        <w:t>allows performing an analysis of participants’ pupillary responses in a short time when</w:t>
      </w:r>
      <w:r>
        <w:rPr>
          <w:spacing w:val="1"/>
        </w:rPr>
        <w:t> </w:t>
      </w:r>
      <w:r>
        <w:rPr/>
        <w:t>understanding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visual</w:t>
      </w:r>
      <w:r>
        <w:rPr>
          <w:spacing w:val="-5"/>
        </w:rPr>
        <w:t> </w:t>
      </w:r>
      <w:r>
        <w:rPr/>
        <w:t>tasks.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alignment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/>
        <w:t>also</w:t>
      </w:r>
      <w:r>
        <w:rPr>
          <w:spacing w:val="-5"/>
        </w:rPr>
        <w:t> </w:t>
      </w:r>
      <w:r>
        <w:rPr/>
        <w:t>successfully</w:t>
      </w:r>
      <w:r>
        <w:rPr>
          <w:spacing w:val="-5"/>
        </w:rPr>
        <w:t> </w:t>
      </w:r>
      <w:r>
        <w:rPr/>
        <w:t>captured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variation</w:t>
      </w:r>
      <w:r>
        <w:rPr>
          <w:spacing w:val="-58"/>
        </w:rPr>
        <w:t> </w:t>
      </w:r>
      <w:r>
        <w:rPr/>
        <w:t>that</w:t>
      </w:r>
      <w:r>
        <w:rPr>
          <w:spacing w:val="-8"/>
        </w:rPr>
        <w:t> </w:t>
      </w:r>
      <w:r>
        <w:rPr/>
        <w:t>happens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pupil</w:t>
      </w:r>
      <w:r>
        <w:rPr>
          <w:spacing w:val="-8"/>
        </w:rPr>
        <w:t> </w:t>
      </w:r>
      <w:r>
        <w:rPr/>
        <w:t>diameter</w:t>
      </w:r>
      <w:r>
        <w:rPr>
          <w:spacing w:val="-8"/>
        </w:rPr>
        <w:t> </w:t>
      </w:r>
      <w:r>
        <w:rPr/>
        <w:t>sizes</w:t>
      </w:r>
      <w:r>
        <w:rPr>
          <w:spacing w:val="-8"/>
        </w:rPr>
        <w:t> </w:t>
      </w:r>
      <w:r>
        <w:rPr/>
        <w:t>while</w:t>
      </w:r>
      <w:r>
        <w:rPr>
          <w:spacing w:val="-8"/>
        </w:rPr>
        <w:t> </w:t>
      </w:r>
      <w:r>
        <w:rPr/>
        <w:t>subjects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changing</w:t>
      </w:r>
      <w:r>
        <w:rPr>
          <w:spacing w:val="-8"/>
        </w:rPr>
        <w:t> </w:t>
      </w:r>
      <w:r>
        <w:rPr/>
        <w:t>between</w:t>
      </w:r>
      <w:r>
        <w:rPr>
          <w:spacing w:val="-7"/>
        </w:rPr>
        <w:t> </w:t>
      </w:r>
      <w:r>
        <w:rPr/>
        <w:t>viewing</w:t>
      </w:r>
      <w:r>
        <w:rPr>
          <w:spacing w:val="-8"/>
        </w:rPr>
        <w:t> </w:t>
      </w:r>
      <w:r>
        <w:rPr/>
        <w:t>multiple</w:t>
      </w:r>
      <w:r>
        <w:rPr>
          <w:spacing w:val="-58"/>
        </w:rPr>
        <w:t> </w:t>
      </w:r>
      <w:r>
        <w:rPr/>
        <w:t>types</w:t>
      </w:r>
      <w:r>
        <w:rPr>
          <w:spacing w:val="-1"/>
        </w:rPr>
        <w:t> </w:t>
      </w:r>
      <w:r>
        <w:rPr/>
        <w:t>of tasks.</w:t>
      </w:r>
    </w:p>
    <w:p>
      <w:pPr>
        <w:pStyle w:val="BodyText"/>
        <w:spacing w:line="480" w:lineRule="auto"/>
        <w:ind w:left="460" w:right="118" w:firstLine="720"/>
        <w:jc w:val="both"/>
      </w:pPr>
      <w:r>
        <w:rPr/>
        <w:t>Further</w:t>
      </w:r>
      <w:r>
        <w:rPr>
          <w:spacing w:val="-10"/>
        </w:rPr>
        <w:t> </w:t>
      </w:r>
      <w:r>
        <w:rPr/>
        <w:t>research</w:t>
      </w:r>
      <w:r>
        <w:rPr>
          <w:spacing w:val="-10"/>
        </w:rPr>
        <w:t> </w:t>
      </w:r>
      <w:r>
        <w:rPr/>
        <w:t>also</w:t>
      </w:r>
      <w:r>
        <w:rPr>
          <w:spacing w:val="-10"/>
        </w:rPr>
        <w:t> </w:t>
      </w:r>
      <w:r>
        <w:rPr/>
        <w:t>found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same</w:t>
      </w:r>
      <w:r>
        <w:rPr>
          <w:spacing w:val="-10"/>
        </w:rPr>
        <w:t> </w:t>
      </w:r>
      <w:r>
        <w:rPr/>
        <w:t>connection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concluded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there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many</w:t>
      </w:r>
      <w:r>
        <w:rPr>
          <w:spacing w:val="-57"/>
        </w:rPr>
        <w:t> </w:t>
      </w:r>
      <w:r>
        <w:rPr>
          <w:spacing w:val="-1"/>
        </w:rPr>
        <w:t>advantages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using</w:t>
      </w:r>
      <w:r>
        <w:rPr>
          <w:spacing w:val="-15"/>
        </w:rPr>
        <w:t> </w:t>
      </w:r>
      <w:r>
        <w:rPr>
          <w:spacing w:val="-1"/>
        </w:rPr>
        <w:t>pupil</w:t>
      </w:r>
      <w:r>
        <w:rPr>
          <w:spacing w:val="-15"/>
        </w:rPr>
        <w:t> </w:t>
      </w:r>
      <w:r>
        <w:rPr/>
        <w:t>response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cognitive</w:t>
      </w:r>
      <w:r>
        <w:rPr>
          <w:spacing w:val="-15"/>
        </w:rPr>
        <w:t> </w:t>
      </w:r>
      <w:r>
        <w:rPr/>
        <w:t>workload</w:t>
      </w:r>
      <w:r>
        <w:rPr>
          <w:spacing w:val="-15"/>
        </w:rPr>
        <w:t> </w:t>
      </w:r>
      <w:r>
        <w:rPr/>
        <w:t>measurement</w:t>
      </w:r>
      <w:r>
        <w:rPr>
          <w:spacing w:val="-15"/>
        </w:rPr>
        <w:t> </w:t>
      </w:r>
      <w:r>
        <w:rPr/>
        <w:t>during</w:t>
      </w:r>
      <w:r>
        <w:rPr>
          <w:spacing w:val="-15"/>
        </w:rPr>
        <w:t> </w:t>
      </w:r>
      <w:r>
        <w:rPr/>
        <w:t>interactive</w:t>
      </w:r>
      <w:r>
        <w:rPr>
          <w:spacing w:val="-57"/>
        </w:rPr>
        <w:t> </w:t>
      </w:r>
      <w:r>
        <w:rPr/>
        <w:t>tasks (Iqbal et al., 2004), driving (Palinko et al., 2010), and in real-time during web</w:t>
      </w:r>
      <w:r>
        <w:rPr>
          <w:spacing w:val="1"/>
        </w:rPr>
        <w:t> </w:t>
      </w:r>
      <w:r>
        <w:rPr/>
        <w:t>browsing (Jimenez-Molina et al., 2018). However, some studies also use pupil dilation</w:t>
      </w:r>
      <w:r>
        <w:rPr>
          <w:spacing w:val="1"/>
        </w:rPr>
        <w:t> </w:t>
      </w:r>
      <w:r>
        <w:rPr/>
        <w:t>along with a measurement of blinking rates to investigate the performed mental effort</w:t>
      </w:r>
      <w:r>
        <w:rPr>
          <w:spacing w:val="1"/>
        </w:rPr>
        <w:t> </w:t>
      </w:r>
      <w:r>
        <w:rPr/>
        <w:t>(Holland</w:t>
      </w:r>
      <w:r>
        <w:rPr>
          <w:spacing w:val="-1"/>
        </w:rPr>
        <w:t> </w:t>
      </w:r>
      <w:r>
        <w:rPr/>
        <w:t>&amp; Tarlow,</w:t>
      </w:r>
      <w:r>
        <w:rPr>
          <w:spacing w:val="-1"/>
        </w:rPr>
        <w:t> </w:t>
      </w:r>
      <w:r>
        <w:rPr/>
        <w:t>1972; Holland</w:t>
      </w:r>
      <w:r>
        <w:rPr>
          <w:spacing w:val="-1"/>
        </w:rPr>
        <w:t> </w:t>
      </w:r>
      <w:r>
        <w:rPr/>
        <w:t>&amp; Tarlow, 1975;</w:t>
      </w:r>
      <w:r>
        <w:rPr>
          <w:spacing w:val="-1"/>
        </w:rPr>
        <w:t> </w:t>
      </w:r>
      <w:r>
        <w:rPr/>
        <w:t>Telford &amp;</w:t>
      </w:r>
      <w:r>
        <w:rPr>
          <w:spacing w:val="-1"/>
        </w:rPr>
        <w:t> </w:t>
      </w:r>
      <w:r>
        <w:rPr/>
        <w:t>Thompson, 1933).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numPr>
          <w:ilvl w:val="1"/>
          <w:numId w:val="8"/>
        </w:numPr>
        <w:tabs>
          <w:tab w:pos="1036" w:val="left" w:leader="none"/>
        </w:tabs>
        <w:spacing w:line="240" w:lineRule="auto" w:before="90" w:after="0"/>
        <w:ind w:left="1036" w:right="0" w:hanging="576"/>
        <w:jc w:val="both"/>
      </w:pPr>
      <w:r>
        <w:rPr/>
        <w:t>Scan</w:t>
      </w:r>
      <w:r>
        <w:rPr>
          <w:spacing w:val="-1"/>
        </w:rPr>
        <w:t> </w:t>
      </w:r>
      <w:r>
        <w:rPr/>
        <w:t>Path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The</w:t>
      </w:r>
      <w:r>
        <w:rPr>
          <w:spacing w:val="-3"/>
        </w:rPr>
        <w:t> </w:t>
      </w:r>
      <w:r>
        <w:rPr/>
        <w:t>scan</w:t>
      </w:r>
      <w:r>
        <w:rPr>
          <w:spacing w:val="-3"/>
        </w:rPr>
        <w:t> </w:t>
      </w:r>
      <w:r>
        <w:rPr/>
        <w:t>path</w:t>
      </w:r>
      <w:r>
        <w:rPr>
          <w:spacing w:val="-3"/>
        </w:rPr>
        <w:t> </w:t>
      </w:r>
      <w:r>
        <w:rPr/>
        <w:t>represents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participant’s</w:t>
      </w:r>
      <w:r>
        <w:rPr>
          <w:spacing w:val="-3"/>
        </w:rPr>
        <w:t> </w:t>
      </w:r>
      <w:r>
        <w:rPr/>
        <w:t>eye</w:t>
      </w:r>
      <w:r>
        <w:rPr>
          <w:spacing w:val="-2"/>
        </w:rPr>
        <w:t> </w:t>
      </w:r>
      <w:r>
        <w:rPr/>
        <w:t>movement</w:t>
      </w:r>
      <w:r>
        <w:rPr>
          <w:spacing w:val="-3"/>
        </w:rPr>
        <w:t> </w:t>
      </w:r>
      <w:r>
        <w:rPr/>
        <w:t>pattern.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includes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order of eye movements over the area of interest (AOI). A set of scan path-based metrics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discussed below.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2"/>
          <w:numId w:val="8"/>
        </w:numPr>
        <w:tabs>
          <w:tab w:pos="1180" w:val="left" w:leader="none"/>
        </w:tabs>
        <w:spacing w:line="240" w:lineRule="auto" w:before="0" w:after="0"/>
        <w:ind w:left="1180" w:right="0" w:hanging="720"/>
        <w:jc w:val="both"/>
      </w:pPr>
      <w:r>
        <w:rPr/>
        <w:t>Attention</w:t>
      </w:r>
      <w:r>
        <w:rPr>
          <w:spacing w:val="-3"/>
        </w:rPr>
        <w:t> </w:t>
      </w:r>
      <w:r>
        <w:rPr/>
        <w:t>Switching</w:t>
      </w:r>
      <w:r>
        <w:rPr>
          <w:spacing w:val="-2"/>
        </w:rPr>
        <w:t> </w:t>
      </w:r>
      <w:r>
        <w:rPr/>
        <w:t>Frequency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7" w:firstLine="720"/>
        <w:jc w:val="both"/>
      </w:pPr>
      <w:r>
        <w:rPr/>
        <w:t>This metric is computed by calculating the number of switches between a set of</w:t>
      </w:r>
      <w:r>
        <w:rPr>
          <w:spacing w:val="1"/>
        </w:rPr>
        <w:t> </w:t>
      </w:r>
      <w:r>
        <w:rPr/>
        <w:t>AOIs.</w:t>
      </w:r>
      <w:r>
        <w:rPr>
          <w:spacing w:val="-13"/>
        </w:rPr>
        <w:t> </w:t>
      </w:r>
      <w:r>
        <w:rPr/>
        <w:t>It</w:t>
      </w:r>
      <w:r>
        <w:rPr>
          <w:spacing w:val="-13"/>
        </w:rPr>
        <w:t> </w:t>
      </w:r>
      <w:r>
        <w:rPr/>
        <w:t>happens</w:t>
      </w:r>
      <w:r>
        <w:rPr>
          <w:spacing w:val="-13"/>
        </w:rPr>
        <w:t> </w:t>
      </w:r>
      <w:r>
        <w:rPr/>
        <w:t>when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participant’s</w:t>
      </w:r>
      <w:r>
        <w:rPr>
          <w:spacing w:val="-13"/>
        </w:rPr>
        <w:t> </w:t>
      </w:r>
      <w:r>
        <w:rPr/>
        <w:t>attention</w:t>
      </w:r>
      <w:r>
        <w:rPr>
          <w:spacing w:val="-13"/>
        </w:rPr>
        <w:t> </w:t>
      </w:r>
      <w:r>
        <w:rPr/>
        <w:t>changes</w:t>
      </w:r>
      <w:r>
        <w:rPr>
          <w:spacing w:val="-13"/>
        </w:rPr>
        <w:t> </w:t>
      </w:r>
      <w:r>
        <w:rPr/>
        <w:t>between</w:t>
      </w:r>
      <w:r>
        <w:rPr>
          <w:spacing w:val="-12"/>
        </w:rPr>
        <w:t> </w:t>
      </w:r>
      <w:r>
        <w:rPr/>
        <w:t>viewing</w:t>
      </w:r>
      <w:r>
        <w:rPr>
          <w:spacing w:val="-12"/>
        </w:rPr>
        <w:t> </w:t>
      </w:r>
      <w:r>
        <w:rPr/>
        <w:t>multiple</w:t>
      </w:r>
      <w:r>
        <w:rPr>
          <w:spacing w:val="-12"/>
        </w:rPr>
        <w:t> </w:t>
      </w:r>
      <w:r>
        <w:rPr/>
        <w:t>AOIs.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2"/>
          <w:numId w:val="8"/>
        </w:numPr>
        <w:tabs>
          <w:tab w:pos="1180" w:val="left" w:leader="none"/>
        </w:tabs>
        <w:spacing w:line="240" w:lineRule="auto" w:before="0" w:after="0"/>
        <w:ind w:left="1180" w:right="0" w:hanging="720"/>
        <w:jc w:val="both"/>
      </w:pPr>
      <w:r>
        <w:rPr/>
        <w:t>Scan</w:t>
      </w:r>
      <w:r>
        <w:rPr>
          <w:spacing w:val="-2"/>
        </w:rPr>
        <w:t> </w:t>
      </w:r>
      <w:r>
        <w:rPr/>
        <w:t>Match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Researchers</w:t>
      </w:r>
      <w:r>
        <w:rPr>
          <w:spacing w:val="-15"/>
        </w:rPr>
        <w:t> </w:t>
      </w:r>
      <w:r>
        <w:rPr/>
        <w:t>use</w:t>
      </w:r>
      <w:r>
        <w:rPr>
          <w:spacing w:val="-15"/>
        </w:rPr>
        <w:t> </w:t>
      </w:r>
      <w:r>
        <w:rPr/>
        <w:t>this</w:t>
      </w:r>
      <w:r>
        <w:rPr>
          <w:spacing w:val="-15"/>
        </w:rPr>
        <w:t> </w:t>
      </w:r>
      <w:r>
        <w:rPr/>
        <w:t>metric</w:t>
      </w:r>
      <w:r>
        <w:rPr>
          <w:spacing w:val="-14"/>
        </w:rPr>
        <w:t> </w:t>
      </w:r>
      <w:r>
        <w:rPr/>
        <w:t>to</w:t>
      </w:r>
      <w:r>
        <w:rPr>
          <w:spacing w:val="-15"/>
        </w:rPr>
        <w:t> </w:t>
      </w:r>
      <w:r>
        <w:rPr/>
        <w:t>calculate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similarity</w:t>
      </w:r>
      <w:r>
        <w:rPr>
          <w:spacing w:val="-14"/>
        </w:rPr>
        <w:t> </w:t>
      </w:r>
      <w:r>
        <w:rPr/>
        <w:t>score</w:t>
      </w:r>
      <w:r>
        <w:rPr>
          <w:spacing w:val="-15"/>
        </w:rPr>
        <w:t> </w:t>
      </w:r>
      <w:r>
        <w:rPr/>
        <w:t>between</w:t>
      </w:r>
      <w:r>
        <w:rPr>
          <w:spacing w:val="-15"/>
        </w:rPr>
        <w:t> </w:t>
      </w:r>
      <w:r>
        <w:rPr/>
        <w:t>two</w:t>
      </w:r>
      <w:r>
        <w:rPr>
          <w:spacing w:val="-15"/>
        </w:rPr>
        <w:t> </w:t>
      </w:r>
      <w:r>
        <w:rPr/>
        <w:t>scan</w:t>
      </w:r>
      <w:r>
        <w:rPr>
          <w:spacing w:val="-14"/>
        </w:rPr>
        <w:t> </w:t>
      </w:r>
      <w:r>
        <w:rPr/>
        <w:t>paths.</w:t>
      </w:r>
      <w:r>
        <w:rPr>
          <w:spacing w:val="-58"/>
        </w:rPr>
        <w:t> </w:t>
      </w:r>
      <w:r>
        <w:rPr/>
        <w:t>A</w:t>
      </w:r>
      <w:r>
        <w:rPr>
          <w:spacing w:val="-9"/>
        </w:rPr>
        <w:t> </w:t>
      </w:r>
      <w:r>
        <w:rPr/>
        <w:t>comparison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scan</w:t>
      </w:r>
      <w:r>
        <w:rPr>
          <w:spacing w:val="-9"/>
        </w:rPr>
        <w:t> </w:t>
      </w:r>
      <w:r>
        <w:rPr/>
        <w:t>paths</w:t>
      </w:r>
      <w:r>
        <w:rPr>
          <w:spacing w:val="-9"/>
        </w:rPr>
        <w:t> </w:t>
      </w:r>
      <w:r>
        <w:rPr/>
        <w:t>uses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Needleman-Wunsch</w:t>
      </w:r>
      <w:r>
        <w:rPr>
          <w:spacing w:val="-9"/>
        </w:rPr>
        <w:t> </w:t>
      </w:r>
      <w:r>
        <w:rPr/>
        <w:t>algorithm</w:t>
      </w:r>
      <w:r>
        <w:rPr>
          <w:spacing w:val="-9"/>
        </w:rPr>
        <w:t> </w:t>
      </w:r>
      <w:r>
        <w:rPr/>
        <w:t>used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bioinformatics</w:t>
      </w:r>
      <w:r>
        <w:rPr>
          <w:spacing w:val="-58"/>
        </w:rPr>
        <w:t> </w:t>
      </w:r>
      <w:r>
        <w:rPr/>
        <w:t>to</w:t>
      </w:r>
      <w:r>
        <w:rPr>
          <w:spacing w:val="-9"/>
        </w:rPr>
        <w:t> </w:t>
      </w:r>
      <w:r>
        <w:rPr/>
        <w:t>compare</w:t>
      </w:r>
      <w:r>
        <w:rPr>
          <w:spacing w:val="-8"/>
        </w:rPr>
        <w:t> </w:t>
      </w:r>
      <w:r>
        <w:rPr/>
        <w:t>DNA</w:t>
      </w:r>
      <w:r>
        <w:rPr>
          <w:spacing w:val="-9"/>
        </w:rPr>
        <w:t> </w:t>
      </w:r>
      <w:r>
        <w:rPr/>
        <w:t>sequences.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example,</w:t>
      </w:r>
      <w:r>
        <w:rPr>
          <w:spacing w:val="-8"/>
        </w:rPr>
        <w:t> </w:t>
      </w:r>
      <w:r>
        <w:rPr/>
        <w:t>(Busjahn</w:t>
      </w:r>
      <w:r>
        <w:rPr>
          <w:spacing w:val="-9"/>
        </w:rPr>
        <w:t> </w:t>
      </w:r>
      <w:r>
        <w:rPr/>
        <w:t>et</w:t>
      </w:r>
      <w:r>
        <w:rPr>
          <w:spacing w:val="-8"/>
        </w:rPr>
        <w:t> </w:t>
      </w:r>
      <w:r>
        <w:rPr/>
        <w:t>al.,</w:t>
      </w:r>
      <w:r>
        <w:rPr>
          <w:spacing w:val="-8"/>
        </w:rPr>
        <w:t> </w:t>
      </w:r>
      <w:r>
        <w:rPr/>
        <w:t>2015)</w:t>
      </w:r>
      <w:r>
        <w:rPr>
          <w:spacing w:val="-9"/>
        </w:rPr>
        <w:t> </w:t>
      </w:r>
      <w:r>
        <w:rPr/>
        <w:t>use</w:t>
      </w:r>
      <w:r>
        <w:rPr>
          <w:spacing w:val="-8"/>
        </w:rPr>
        <w:t> </w:t>
      </w:r>
      <w:r>
        <w:rPr/>
        <w:t>this</w:t>
      </w:r>
      <w:r>
        <w:rPr>
          <w:spacing w:val="-9"/>
        </w:rPr>
        <w:t> </w:t>
      </w:r>
      <w:r>
        <w:rPr/>
        <w:t>metric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indicate</w:t>
      </w:r>
      <w:r>
        <w:rPr>
          <w:spacing w:val="-57"/>
        </w:rPr>
        <w:t> </w:t>
      </w:r>
      <w:r>
        <w:rPr/>
        <w:t>the matching score between the participants’ gaze and the reading story order, line by line</w:t>
      </w:r>
      <w:r>
        <w:rPr>
          <w:spacing w:val="-57"/>
        </w:rPr>
        <w:t> </w:t>
      </w:r>
      <w:r>
        <w:rPr/>
        <w:t>from top to bottom. A high matching score between the two sequences implies that the</w:t>
      </w:r>
      <w:r>
        <w:rPr>
          <w:spacing w:val="1"/>
        </w:rPr>
        <w:t> </w:t>
      </w:r>
      <w:r>
        <w:rPr/>
        <w:t>participant</w:t>
      </w:r>
      <w:r>
        <w:rPr>
          <w:spacing w:val="-1"/>
        </w:rPr>
        <w:t> </w:t>
      </w:r>
      <w:r>
        <w:rPr/>
        <w:t>reads source</w:t>
      </w:r>
      <w:r>
        <w:rPr>
          <w:spacing w:val="-1"/>
        </w:rPr>
        <w:t> </w:t>
      </w:r>
      <w:r>
        <w:rPr/>
        <w:t>code much</w:t>
      </w:r>
      <w:r>
        <w:rPr>
          <w:spacing w:val="-1"/>
        </w:rPr>
        <w:t> </w:t>
      </w:r>
      <w:r>
        <w:rPr/>
        <w:t>closer to</w:t>
      </w:r>
      <w:r>
        <w:rPr>
          <w:spacing w:val="-1"/>
        </w:rPr>
        <w:t> </w:t>
      </w:r>
      <w:r>
        <w:rPr/>
        <w:t>how they</w:t>
      </w:r>
      <w:r>
        <w:rPr>
          <w:spacing w:val="-1"/>
        </w:rPr>
        <w:t> </w:t>
      </w:r>
      <w:r>
        <w:rPr/>
        <w:t>read normal text.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1"/>
          <w:numId w:val="8"/>
        </w:numPr>
        <w:tabs>
          <w:tab w:pos="1036" w:val="left" w:leader="none"/>
        </w:tabs>
        <w:spacing w:line="240" w:lineRule="auto" w:before="1" w:after="0"/>
        <w:ind w:left="1036" w:right="0" w:hanging="576"/>
        <w:jc w:val="both"/>
      </w:pPr>
      <w:r>
        <w:rPr/>
        <w:t>Heat</w:t>
      </w:r>
      <w:r>
        <w:rPr>
          <w:spacing w:val="-1"/>
        </w:rPr>
        <w:t> </w:t>
      </w:r>
      <w:r>
        <w:rPr/>
        <w:t>Map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A</w:t>
      </w:r>
      <w:r>
        <w:rPr>
          <w:spacing w:val="-14"/>
        </w:rPr>
        <w:t> </w:t>
      </w:r>
      <w:r>
        <w:rPr/>
        <w:t>heat</w:t>
      </w:r>
      <w:r>
        <w:rPr>
          <w:spacing w:val="-13"/>
        </w:rPr>
        <w:t> </w:t>
      </w:r>
      <w:r>
        <w:rPr/>
        <w:t>map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/>
        <w:t>one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visualization</w:t>
      </w:r>
      <w:r>
        <w:rPr>
          <w:spacing w:val="-14"/>
        </w:rPr>
        <w:t> </w:t>
      </w:r>
      <w:r>
        <w:rPr/>
        <w:t>techniques</w:t>
      </w:r>
      <w:r>
        <w:rPr>
          <w:spacing w:val="-12"/>
        </w:rPr>
        <w:t> </w:t>
      </w:r>
      <w:r>
        <w:rPr/>
        <w:t>that</w:t>
      </w:r>
      <w:r>
        <w:rPr>
          <w:spacing w:val="-14"/>
        </w:rPr>
        <w:t> </w:t>
      </w:r>
      <w:r>
        <w:rPr/>
        <w:t>have</w:t>
      </w:r>
      <w:r>
        <w:rPr>
          <w:spacing w:val="-13"/>
        </w:rPr>
        <w:t> </w:t>
      </w:r>
      <w:r>
        <w:rPr/>
        <w:t>been</w:t>
      </w:r>
      <w:r>
        <w:rPr>
          <w:spacing w:val="-14"/>
        </w:rPr>
        <w:t> </w:t>
      </w:r>
      <w:r>
        <w:rPr/>
        <w:t>utilized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eye-tracking</w:t>
      </w:r>
      <w:r>
        <w:rPr>
          <w:spacing w:val="-5"/>
        </w:rPr>
        <w:t> </w:t>
      </w:r>
      <w:r>
        <w:rPr/>
        <w:t>studies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aggregate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present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eye</w:t>
      </w:r>
      <w:r>
        <w:rPr>
          <w:spacing w:val="-4"/>
        </w:rPr>
        <w:t> </w:t>
      </w:r>
      <w:r>
        <w:rPr/>
        <w:t>movements</w:t>
      </w:r>
      <w:r>
        <w:rPr>
          <w:spacing w:val="-5"/>
        </w:rPr>
        <w:t> </w:t>
      </w:r>
      <w:r>
        <w:rPr/>
        <w:t>data</w:t>
      </w:r>
      <w:r>
        <w:rPr>
          <w:spacing w:val="-5"/>
        </w:rPr>
        <w:t> </w:t>
      </w:r>
      <w:r>
        <w:rPr/>
        <w:t>(Sharafi,</w:t>
      </w:r>
      <w:r>
        <w:rPr>
          <w:spacing w:val="-4"/>
        </w:rPr>
        <w:t> </w:t>
      </w:r>
      <w:r>
        <w:rPr/>
        <w:t>Soh,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al.,</w:t>
      </w:r>
      <w:r>
        <w:rPr>
          <w:spacing w:val="-57"/>
        </w:rPr>
        <w:t> </w:t>
      </w:r>
      <w:r>
        <w:rPr/>
        <w:t>2015).</w:t>
      </w:r>
      <w:r>
        <w:rPr>
          <w:spacing w:val="-14"/>
        </w:rPr>
        <w:t> </w:t>
      </w:r>
      <w:r>
        <w:rPr/>
        <w:t>Therefore,</w:t>
      </w:r>
      <w:r>
        <w:rPr>
          <w:spacing w:val="-14"/>
        </w:rPr>
        <w:t> </w:t>
      </w:r>
      <w:r>
        <w:rPr/>
        <w:t>it</w:t>
      </w:r>
      <w:r>
        <w:rPr>
          <w:spacing w:val="-14"/>
        </w:rPr>
        <w:t> </w:t>
      </w:r>
      <w:r>
        <w:rPr/>
        <w:t>provides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better</w:t>
      </w:r>
      <w:r>
        <w:rPr>
          <w:spacing w:val="-14"/>
        </w:rPr>
        <w:t> </w:t>
      </w:r>
      <w:r>
        <w:rPr/>
        <w:t>understanding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developers’</w:t>
      </w:r>
      <w:r>
        <w:rPr>
          <w:spacing w:val="-14"/>
        </w:rPr>
        <w:t> </w:t>
      </w:r>
      <w:r>
        <w:rPr/>
        <w:t>strategies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behaviors</w:t>
      </w:r>
      <w:r>
        <w:rPr>
          <w:spacing w:val="-58"/>
        </w:rPr>
        <w:t> </w:t>
      </w:r>
      <w:r>
        <w:rPr/>
        <w:t>while</w:t>
      </w:r>
      <w:r>
        <w:rPr>
          <w:spacing w:val="-7"/>
        </w:rPr>
        <w:t> </w:t>
      </w:r>
      <w:r>
        <w:rPr/>
        <w:t>performing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programming</w:t>
      </w:r>
      <w:r>
        <w:rPr>
          <w:spacing w:val="-7"/>
        </w:rPr>
        <w:t> </w:t>
      </w:r>
      <w:r>
        <w:rPr/>
        <w:t>task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aid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eye-tracking</w:t>
      </w:r>
      <w:r>
        <w:rPr>
          <w:spacing w:val="-7"/>
        </w:rPr>
        <w:t> </w:t>
      </w:r>
      <w:r>
        <w:rPr/>
        <w:t>data.</w:t>
      </w:r>
      <w:r>
        <w:rPr>
          <w:spacing w:val="-6"/>
        </w:rPr>
        <w:t> </w:t>
      </w:r>
      <w:r>
        <w:rPr/>
        <w:t>Usually,</w:t>
      </w:r>
      <w:r>
        <w:rPr>
          <w:spacing w:val="-57"/>
        </w:rPr>
        <w:t> </w:t>
      </w:r>
      <w:r>
        <w:rPr/>
        <w:t>a</w:t>
      </w:r>
      <w:r>
        <w:rPr>
          <w:spacing w:val="-4"/>
        </w:rPr>
        <w:t> </w:t>
      </w:r>
      <w:r>
        <w:rPr/>
        <w:t>heat</w:t>
      </w:r>
      <w:r>
        <w:rPr>
          <w:spacing w:val="-3"/>
        </w:rPr>
        <w:t> </w:t>
      </w:r>
      <w:r>
        <w:rPr/>
        <w:t>map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utilized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perform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graphical</w:t>
      </w:r>
      <w:r>
        <w:rPr>
          <w:spacing w:val="-4"/>
        </w:rPr>
        <w:t> </w:t>
      </w:r>
      <w:r>
        <w:rPr/>
        <w:t>representation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fixations</w:t>
      </w:r>
      <w:r>
        <w:rPr>
          <w:spacing w:val="-3"/>
        </w:rPr>
        <w:t> </w:t>
      </w:r>
      <w:r>
        <w:rPr/>
        <w:t>(the</w:t>
      </w:r>
      <w:r>
        <w:rPr>
          <w:spacing w:val="-3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57"/>
        </w:rPr>
        <w:t> </w:t>
      </w:r>
      <w:r>
        <w:rPr/>
        <w:t>fixations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their</w:t>
      </w:r>
      <w:r>
        <w:rPr>
          <w:spacing w:val="-13"/>
        </w:rPr>
        <w:t> </w:t>
      </w:r>
      <w:r>
        <w:rPr/>
        <w:t>duration)</w:t>
      </w:r>
      <w:r>
        <w:rPr>
          <w:spacing w:val="-13"/>
        </w:rPr>
        <w:t> </w:t>
      </w:r>
      <w:r>
        <w:rPr/>
        <w:t>on</w:t>
      </w:r>
      <w:r>
        <w:rPr>
          <w:spacing w:val="-13"/>
        </w:rPr>
        <w:t> </w:t>
      </w:r>
      <w:r>
        <w:rPr/>
        <w:t>top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AOI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highlight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exact</w:t>
      </w:r>
      <w:r>
        <w:rPr>
          <w:spacing w:val="-13"/>
        </w:rPr>
        <w:t> </w:t>
      </w:r>
      <w:r>
        <w:rPr/>
        <w:t>location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participant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9"/>
        <w:jc w:val="both"/>
      </w:pPr>
      <w:r>
        <w:rPr/>
        <w:t>viewed. For example, Sharif et al. (Sharif &amp; Maletic, 2010b) use a heat map visualization</w:t>
      </w:r>
      <w:r>
        <w:rPr>
          <w:spacing w:val="-57"/>
        </w:rPr>
        <w:t> </w:t>
      </w:r>
      <w:r>
        <w:rPr/>
        <w:t>to</w:t>
      </w:r>
      <w:r>
        <w:rPr>
          <w:spacing w:val="-6"/>
        </w:rPr>
        <w:t> </w:t>
      </w:r>
      <w:r>
        <w:rPr/>
        <w:t>analyze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influence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using</w:t>
      </w:r>
      <w:r>
        <w:rPr>
          <w:spacing w:val="-6"/>
        </w:rPr>
        <w:t> </w:t>
      </w:r>
      <w:r>
        <w:rPr/>
        <w:t>different</w:t>
      </w:r>
      <w:r>
        <w:rPr>
          <w:spacing w:val="-5"/>
        </w:rPr>
        <w:t> </w:t>
      </w:r>
      <w:r>
        <w:rPr/>
        <w:t>layouts</w:t>
      </w:r>
      <w:r>
        <w:rPr>
          <w:spacing w:val="-6"/>
        </w:rPr>
        <w:t> </w:t>
      </w:r>
      <w:r>
        <w:rPr/>
        <w:t>(multi-cluster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orthogonal</w:t>
      </w:r>
      <w:r>
        <w:rPr>
          <w:spacing w:val="-5"/>
        </w:rPr>
        <w:t> </w:t>
      </w:r>
      <w:r>
        <w:rPr/>
        <w:t>layout)</w:t>
      </w:r>
      <w:r>
        <w:rPr>
          <w:spacing w:val="-6"/>
        </w:rPr>
        <w:t> </w:t>
      </w:r>
      <w:r>
        <w:rPr/>
        <w:t>on</w:t>
      </w:r>
      <w:r>
        <w:rPr>
          <w:spacing w:val="-57"/>
        </w:rPr>
        <w:t> </w:t>
      </w:r>
      <w:r>
        <w:rPr/>
        <w:t>the design pattern comprehension. In addition, Ali et al. use heat maps in their study,</w:t>
      </w:r>
      <w:r>
        <w:rPr>
          <w:spacing w:val="1"/>
        </w:rPr>
        <w:t> </w:t>
      </w:r>
      <w:r>
        <w:rPr/>
        <w:t>visualizing subjects’ fixations time over the source code to identify the most used source</w:t>
      </w:r>
      <w:r>
        <w:rPr>
          <w:spacing w:val="1"/>
        </w:rPr>
        <w:t> </w:t>
      </w:r>
      <w:r>
        <w:rPr/>
        <w:t>code</w:t>
      </w:r>
      <w:r>
        <w:rPr>
          <w:spacing w:val="-2"/>
        </w:rPr>
        <w:t> </w:t>
      </w:r>
      <w:r>
        <w:rPr/>
        <w:t>elements in a</w:t>
      </w:r>
      <w:r>
        <w:rPr>
          <w:spacing w:val="-1"/>
        </w:rPr>
        <w:t> </w:t>
      </w:r>
      <w:r>
        <w:rPr/>
        <w:t>programming activity</w:t>
      </w:r>
      <w:r>
        <w:rPr>
          <w:spacing w:val="-1"/>
        </w:rPr>
        <w:t> </w:t>
      </w:r>
      <w:r>
        <w:rPr/>
        <w:t>(Ali et al., 2015).</w:t>
      </w:r>
    </w:p>
    <w:p>
      <w:pPr>
        <w:pStyle w:val="BodyText"/>
        <w:spacing w:line="480" w:lineRule="auto"/>
        <w:ind w:left="460" w:right="117" w:firstLine="720"/>
        <w:jc w:val="both"/>
      </w:pPr>
      <w:r>
        <w:rPr/>
        <w:t>Next, Table 3.1 and Table 3.2 present an overview of some recent studies using</w:t>
      </w:r>
      <w:r>
        <w:rPr>
          <w:spacing w:val="1"/>
        </w:rPr>
        <w:t> </w:t>
      </w:r>
      <w:r>
        <w:rPr/>
        <w:t>eye-tracking</w:t>
      </w:r>
      <w:r>
        <w:rPr>
          <w:spacing w:val="-13"/>
        </w:rPr>
        <w:t> </w:t>
      </w:r>
      <w:r>
        <w:rPr/>
        <w:t>metrics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multiple</w:t>
      </w:r>
      <w:r>
        <w:rPr>
          <w:spacing w:val="-12"/>
        </w:rPr>
        <w:t> </w:t>
      </w:r>
      <w:r>
        <w:rPr/>
        <w:t>purposes.</w:t>
      </w:r>
      <w:r>
        <w:rPr>
          <w:spacing w:val="-12"/>
        </w:rPr>
        <w:t> </w:t>
      </w:r>
      <w:r>
        <w:rPr/>
        <w:t>Table</w:t>
      </w:r>
      <w:r>
        <w:rPr>
          <w:spacing w:val="-13"/>
        </w:rPr>
        <w:t> </w:t>
      </w:r>
      <w:r>
        <w:rPr/>
        <w:t>3.1</w:t>
      </w:r>
      <w:r>
        <w:rPr>
          <w:spacing w:val="-12"/>
        </w:rPr>
        <w:t> </w:t>
      </w:r>
      <w:r>
        <w:rPr/>
        <w:t>shows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findings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goals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using</w:t>
      </w:r>
      <w:r>
        <w:rPr>
          <w:spacing w:val="-58"/>
        </w:rPr>
        <w:t> </w:t>
      </w:r>
      <w:r>
        <w:rPr/>
        <w:t>eye movement measurements in some research work, which fall under three categories:</w:t>
      </w:r>
      <w:r>
        <w:rPr>
          <w:spacing w:val="1"/>
        </w:rPr>
        <w:t> </w:t>
      </w:r>
      <w:r>
        <w:rPr/>
        <w:t>using fixations, saccade, or heat-map metrics. Table 3.2 lists the results of using the pupil</w:t>
      </w:r>
      <w:r>
        <w:rPr>
          <w:spacing w:val="-57"/>
        </w:rPr>
        <w:t> </w:t>
      </w:r>
      <w:r>
        <w:rPr/>
        <w:t>dilation</w:t>
      </w:r>
      <w:r>
        <w:rPr>
          <w:spacing w:val="-2"/>
        </w:rPr>
        <w:t> </w:t>
      </w:r>
      <w:r>
        <w:rPr/>
        <w:t>metric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some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studies,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purpose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employing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measurement.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spacing w:before="90"/>
        <w:ind w:left="677"/>
        <w:jc w:val="left"/>
      </w:pPr>
      <w:r>
        <w:rPr/>
        <w:t>Table</w:t>
      </w:r>
      <w:r>
        <w:rPr>
          <w:spacing w:val="-3"/>
        </w:rPr>
        <w:t> </w:t>
      </w:r>
      <w:r>
        <w:rPr/>
        <w:t>3.1: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overview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eye-tracking</w:t>
      </w:r>
      <w:r>
        <w:rPr>
          <w:spacing w:val="-1"/>
        </w:rPr>
        <w:t> </w:t>
      </w:r>
      <w:r>
        <w:rPr/>
        <w:t>metrics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recent</w:t>
      </w:r>
      <w:r>
        <w:rPr>
          <w:spacing w:val="-1"/>
        </w:rPr>
        <w:t> </w:t>
      </w:r>
      <w:r>
        <w:rPr/>
        <w:t>studies</w:t>
      </w:r>
    </w:p>
    <w:p>
      <w:pPr>
        <w:pStyle w:val="BodyText"/>
        <w:spacing w:before="6"/>
        <w:rPr>
          <w:b/>
          <w:sz w:val="20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4"/>
        <w:gridCol w:w="1714"/>
        <w:gridCol w:w="1978"/>
        <w:gridCol w:w="2876"/>
      </w:tblGrid>
      <w:tr>
        <w:trPr>
          <w:trHeight w:val="532" w:hRule="atLeast"/>
        </w:trPr>
        <w:tc>
          <w:tcPr>
            <w:tcW w:w="2064" w:type="dxa"/>
            <w:shd w:val="clear" w:color="auto" w:fill="D0CECE"/>
          </w:tcPr>
          <w:p>
            <w:pPr>
              <w:pStyle w:val="TableParagraph"/>
              <w:spacing w:before="5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Paper</w:t>
            </w:r>
          </w:p>
        </w:tc>
        <w:tc>
          <w:tcPr>
            <w:tcW w:w="1714" w:type="dxa"/>
            <w:shd w:val="clear" w:color="auto" w:fill="D0CECE"/>
          </w:tcPr>
          <w:p>
            <w:pPr>
              <w:pStyle w:val="TableParagraph"/>
              <w:spacing w:before="5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Metrics</w:t>
            </w:r>
          </w:p>
        </w:tc>
        <w:tc>
          <w:tcPr>
            <w:tcW w:w="1978" w:type="dxa"/>
            <w:shd w:val="clear" w:color="auto" w:fill="D0CECE"/>
          </w:tcPr>
          <w:p>
            <w:pPr>
              <w:pStyle w:val="TableParagraph"/>
              <w:spacing w:before="5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Focus</w:t>
            </w:r>
          </w:p>
        </w:tc>
        <w:tc>
          <w:tcPr>
            <w:tcW w:w="2876" w:type="dxa"/>
            <w:shd w:val="clear" w:color="auto" w:fill="D0CECE"/>
          </w:tcPr>
          <w:p>
            <w:pPr>
              <w:pStyle w:val="TableParagraph"/>
              <w:spacing w:before="5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Findings</w:t>
            </w:r>
          </w:p>
        </w:tc>
      </w:tr>
      <w:tr>
        <w:trPr>
          <w:trHeight w:val="4329" w:hRule="atLeast"/>
        </w:trPr>
        <w:tc>
          <w:tcPr>
            <w:tcW w:w="2064" w:type="dxa"/>
          </w:tcPr>
          <w:p>
            <w:pPr>
              <w:pStyle w:val="TableParagraph"/>
              <w:spacing w:line="278" w:lineRule="auto" w:before="1"/>
              <w:ind w:left="110" w:right="128"/>
              <w:rPr>
                <w:sz w:val="22"/>
              </w:rPr>
            </w:pPr>
            <w:r>
              <w:rPr>
                <w:sz w:val="22"/>
              </w:rPr>
              <w:t>(Wulff-Jensen et al.,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2019)</w:t>
            </w:r>
          </w:p>
        </w:tc>
        <w:tc>
          <w:tcPr>
            <w:tcW w:w="1714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300" w:val="left" w:leader="none"/>
              </w:tabs>
              <w:spacing w:line="273" w:lineRule="auto" w:before="0" w:after="0"/>
              <w:ind w:left="299" w:right="669" w:hanging="189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Fixation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Counts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00" w:val="left" w:leader="none"/>
              </w:tabs>
              <w:spacing w:line="273" w:lineRule="auto" w:before="3" w:after="0"/>
              <w:ind w:left="299" w:right="683" w:hanging="189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Saccade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Length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00" w:val="left" w:leader="none"/>
              </w:tabs>
              <w:spacing w:line="276" w:lineRule="auto" w:before="0" w:after="0"/>
              <w:ind w:left="299" w:right="620" w:hanging="189"/>
              <w:jc w:val="both"/>
              <w:rPr>
                <w:sz w:val="22"/>
              </w:rPr>
            </w:pPr>
            <w:r>
              <w:rPr>
                <w:sz w:val="22"/>
              </w:rPr>
              <w:t>Average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Fixation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Duration</w:t>
            </w:r>
          </w:p>
        </w:tc>
        <w:tc>
          <w:tcPr>
            <w:tcW w:w="1978" w:type="dxa"/>
          </w:tcPr>
          <w:p>
            <w:pPr>
              <w:pStyle w:val="TableParagraph"/>
              <w:spacing w:line="276" w:lineRule="auto" w:before="1"/>
              <w:ind w:left="105" w:right="101"/>
              <w:rPr>
                <w:sz w:val="22"/>
              </w:rPr>
            </w:pPr>
            <w:r>
              <w:rPr>
                <w:sz w:val="22"/>
              </w:rPr>
              <w:t>To study the effects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of using structural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 textual code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features on source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readability.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177" w:val="left" w:leader="none"/>
              </w:tabs>
              <w:spacing w:line="276" w:lineRule="auto" w:before="0" w:after="0"/>
              <w:ind w:left="176" w:right="176" w:hanging="180"/>
              <w:jc w:val="left"/>
              <w:rPr>
                <w:sz w:val="22"/>
              </w:rPr>
            </w:pPr>
            <w:r>
              <w:rPr>
                <w:sz w:val="22"/>
              </w:rPr>
              <w:t>The increase in the fixation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duration metric is used as 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indicator that missing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structural/textual features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negatively impact code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readability.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77" w:val="left" w:leader="none"/>
              </w:tabs>
              <w:spacing w:line="276" w:lineRule="auto" w:before="0" w:after="0"/>
              <w:ind w:left="176" w:right="220" w:hanging="180"/>
              <w:jc w:val="left"/>
              <w:rPr>
                <w:sz w:val="22"/>
              </w:rPr>
            </w:pPr>
            <w:r>
              <w:rPr>
                <w:sz w:val="22"/>
              </w:rPr>
              <w:t>The lack of structural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features in the code resulted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in a noticeable increase 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 fixations count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saccade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length.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32" w:val="left" w:leader="none"/>
              </w:tabs>
              <w:spacing w:line="273" w:lineRule="auto" w:before="0" w:after="0"/>
              <w:ind w:left="176" w:right="220" w:hanging="180"/>
              <w:jc w:val="both"/>
              <w:rPr>
                <w:sz w:val="22"/>
              </w:rPr>
            </w:pPr>
            <w:r>
              <w:rPr/>
              <w:tab/>
            </w:r>
            <w:r>
              <w:rPr>
                <w:sz w:val="22"/>
              </w:rPr>
              <w:t>Missing textual features 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the code showed to increase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gaze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time.</w:t>
            </w:r>
          </w:p>
        </w:tc>
      </w:tr>
      <w:tr>
        <w:trPr>
          <w:trHeight w:val="2735" w:hRule="atLeast"/>
        </w:trPr>
        <w:tc>
          <w:tcPr>
            <w:tcW w:w="2064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(Soh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al.,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2012)</w:t>
            </w:r>
          </w:p>
        </w:tc>
        <w:tc>
          <w:tcPr>
            <w:tcW w:w="1714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300" w:val="left" w:leader="none"/>
              </w:tabs>
              <w:spacing w:line="276" w:lineRule="auto" w:before="0" w:after="0"/>
              <w:ind w:left="299" w:right="620" w:hanging="189"/>
              <w:jc w:val="both"/>
              <w:rPr>
                <w:sz w:val="22"/>
              </w:rPr>
            </w:pPr>
            <w:r>
              <w:rPr>
                <w:sz w:val="22"/>
              </w:rPr>
              <w:t>Average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Fixation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Duration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00" w:val="left" w:leader="none"/>
              </w:tabs>
              <w:spacing w:line="276" w:lineRule="auto" w:before="0" w:after="0"/>
              <w:ind w:left="299" w:right="363" w:hanging="189"/>
              <w:jc w:val="left"/>
              <w:rPr>
                <w:sz w:val="22"/>
              </w:rPr>
            </w:pPr>
            <w:r>
              <w:rPr>
                <w:sz w:val="22"/>
              </w:rPr>
              <w:t>Normalized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Rate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Relevant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Fixations</w:t>
            </w:r>
          </w:p>
        </w:tc>
        <w:tc>
          <w:tcPr>
            <w:tcW w:w="1978" w:type="dxa"/>
          </w:tcPr>
          <w:p>
            <w:pPr>
              <w:pStyle w:val="TableParagraph"/>
              <w:spacing w:line="276" w:lineRule="auto" w:before="1"/>
              <w:ind w:left="105" w:right="230"/>
              <w:rPr>
                <w:sz w:val="22"/>
              </w:rPr>
            </w:pPr>
            <w:r>
              <w:rPr>
                <w:sz w:val="22"/>
              </w:rPr>
              <w:t>The impact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expertise on UML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class diagram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comprehension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294" w:val="left" w:leader="none"/>
              </w:tabs>
              <w:spacing w:line="276" w:lineRule="auto" w:before="0" w:after="0"/>
              <w:ind w:left="293" w:right="626" w:hanging="189"/>
              <w:jc w:val="left"/>
              <w:rPr>
                <w:sz w:val="22"/>
              </w:rPr>
            </w:pPr>
            <w:r>
              <w:rPr>
                <w:sz w:val="22"/>
              </w:rPr>
              <w:t>Gaze time is used 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measure the overall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comprehension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effort.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94" w:val="left" w:leader="none"/>
              </w:tabs>
              <w:spacing w:line="276" w:lineRule="auto" w:before="0" w:after="0"/>
              <w:ind w:left="293" w:right="189" w:hanging="189"/>
              <w:jc w:val="left"/>
              <w:rPr>
                <w:sz w:val="22"/>
              </w:rPr>
            </w:pPr>
            <w:r>
              <w:rPr>
                <w:sz w:val="22"/>
              </w:rPr>
              <w:t>Experts show less fixation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accuracy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task.</w:t>
            </w:r>
          </w:p>
        </w:tc>
      </w:tr>
      <w:tr>
        <w:trPr>
          <w:trHeight w:val="3546" w:hRule="atLeast"/>
        </w:trPr>
        <w:tc>
          <w:tcPr>
            <w:tcW w:w="2064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(Ahrens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al.,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2019)</w:t>
            </w:r>
          </w:p>
        </w:tc>
        <w:tc>
          <w:tcPr>
            <w:tcW w:w="1714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Heatmap</w:t>
            </w:r>
          </w:p>
        </w:tc>
        <w:tc>
          <w:tcPr>
            <w:tcW w:w="1978" w:type="dxa"/>
          </w:tcPr>
          <w:p>
            <w:pPr>
              <w:pStyle w:val="TableParagraph"/>
              <w:spacing w:line="276" w:lineRule="auto" w:before="1"/>
              <w:ind w:left="105" w:right="119"/>
              <w:rPr>
                <w:sz w:val="22"/>
              </w:rPr>
            </w:pPr>
            <w:r>
              <w:rPr>
                <w:sz w:val="22"/>
              </w:rPr>
              <w:t>Studying the effect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 using heatmap to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visualize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attention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distributed on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code areas 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familiarize those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who worked on 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same source code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afterward</w:t>
            </w:r>
          </w:p>
        </w:tc>
        <w:tc>
          <w:tcPr>
            <w:tcW w:w="2876" w:type="dxa"/>
          </w:tcPr>
          <w:p>
            <w:pPr>
              <w:pStyle w:val="TableParagraph"/>
              <w:spacing w:line="276" w:lineRule="auto" w:before="1"/>
              <w:ind w:left="104" w:right="274"/>
              <w:rPr>
                <w:sz w:val="22"/>
              </w:rPr>
            </w:pPr>
            <w:r>
              <w:rPr>
                <w:sz w:val="22"/>
              </w:rPr>
              <w:t>The attention representation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using heatmap provides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helpful support to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developers, reducing their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cognitive efforts while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orienting them through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software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maintenance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task.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4"/>
        <w:gridCol w:w="1714"/>
        <w:gridCol w:w="1978"/>
        <w:gridCol w:w="2876"/>
      </w:tblGrid>
      <w:tr>
        <w:trPr>
          <w:trHeight w:val="532" w:hRule="atLeast"/>
        </w:trPr>
        <w:tc>
          <w:tcPr>
            <w:tcW w:w="2064" w:type="dxa"/>
            <w:shd w:val="clear" w:color="auto" w:fill="D0CECE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Paper</w:t>
            </w:r>
          </w:p>
        </w:tc>
        <w:tc>
          <w:tcPr>
            <w:tcW w:w="1714" w:type="dxa"/>
            <w:shd w:val="clear" w:color="auto" w:fill="D0CECE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Metrics</w:t>
            </w:r>
          </w:p>
        </w:tc>
        <w:tc>
          <w:tcPr>
            <w:tcW w:w="1978" w:type="dxa"/>
            <w:shd w:val="clear" w:color="auto" w:fill="D0CECE"/>
          </w:tcPr>
          <w:p>
            <w:pPr>
              <w:pStyle w:val="TableParagraph"/>
              <w:spacing w:before="1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Focus</w:t>
            </w:r>
          </w:p>
        </w:tc>
        <w:tc>
          <w:tcPr>
            <w:tcW w:w="2876" w:type="dxa"/>
            <w:shd w:val="clear" w:color="auto" w:fill="D0CECE"/>
          </w:tcPr>
          <w:p>
            <w:pPr>
              <w:pStyle w:val="TableParagraph"/>
              <w:spacing w:before="1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Findings</w:t>
            </w:r>
          </w:p>
        </w:tc>
      </w:tr>
      <w:tr>
        <w:trPr>
          <w:trHeight w:val="3470" w:hRule="atLeast"/>
        </w:trPr>
        <w:tc>
          <w:tcPr>
            <w:tcW w:w="2064" w:type="dxa"/>
          </w:tcPr>
          <w:p>
            <w:pPr>
              <w:pStyle w:val="TableParagraph"/>
              <w:spacing w:line="273" w:lineRule="auto" w:before="1"/>
              <w:ind w:left="110" w:right="494"/>
              <w:rPr>
                <w:sz w:val="22"/>
              </w:rPr>
            </w:pPr>
            <w:r>
              <w:rPr>
                <w:sz w:val="22"/>
              </w:rPr>
              <w:t>(Carniglia et al.,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2012)</w:t>
            </w:r>
          </w:p>
        </w:tc>
        <w:tc>
          <w:tcPr>
            <w:tcW w:w="1714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300" w:val="left" w:leader="none"/>
              </w:tabs>
              <w:spacing w:line="273" w:lineRule="auto" w:before="0" w:after="0"/>
              <w:ind w:left="299" w:right="443" w:hanging="189"/>
              <w:jc w:val="left"/>
              <w:rPr>
                <w:sz w:val="22"/>
              </w:rPr>
            </w:pPr>
            <w:r>
              <w:rPr>
                <w:sz w:val="22"/>
              </w:rPr>
              <w:t>Number of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Fixation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00" w:val="left" w:leader="none"/>
              </w:tabs>
              <w:spacing w:line="273" w:lineRule="auto" w:before="0" w:after="0"/>
              <w:ind w:left="299" w:right="149" w:hanging="189"/>
              <w:jc w:val="left"/>
              <w:rPr>
                <w:sz w:val="22"/>
              </w:rPr>
            </w:pPr>
            <w:r>
              <w:rPr>
                <w:sz w:val="22"/>
              </w:rPr>
              <w:t>Total Fixation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Duration</w:t>
            </w:r>
          </w:p>
        </w:tc>
        <w:tc>
          <w:tcPr>
            <w:tcW w:w="1978" w:type="dxa"/>
          </w:tcPr>
          <w:p>
            <w:pPr>
              <w:pStyle w:val="TableParagraph"/>
              <w:spacing w:line="276" w:lineRule="auto" w:before="1"/>
              <w:ind w:left="105" w:right="120"/>
              <w:rPr>
                <w:sz w:val="22"/>
              </w:rPr>
            </w:pPr>
            <w:r>
              <w:rPr>
                <w:sz w:val="22"/>
              </w:rPr>
              <w:t>Investigate the link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between fixation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features and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emotional aspect of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stimuli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294" w:val="left" w:leader="none"/>
              </w:tabs>
              <w:spacing w:line="276" w:lineRule="auto" w:before="0" w:after="0"/>
              <w:ind w:left="293" w:right="205" w:hanging="189"/>
              <w:jc w:val="left"/>
              <w:rPr>
                <w:sz w:val="22"/>
              </w:rPr>
            </w:pPr>
            <w:r>
              <w:rPr>
                <w:sz w:val="22"/>
              </w:rPr>
              <w:t>The emotional state when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showing unpleasant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pictures influences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subject’s gaze behaviors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that are resulted in more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fixations (efforts) and long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gaze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(attention).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94" w:val="left" w:leader="none"/>
              </w:tabs>
              <w:spacing w:line="276" w:lineRule="auto" w:before="0" w:after="0"/>
              <w:ind w:left="293" w:right="156" w:hanging="189"/>
              <w:jc w:val="left"/>
              <w:rPr>
                <w:sz w:val="22"/>
              </w:rPr>
            </w:pPr>
            <w:r>
              <w:rPr>
                <w:sz w:val="22"/>
              </w:rPr>
              <w:t>Animate stimuli require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more attention, leading to 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long duration than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inanimate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ones.</w:t>
            </w:r>
          </w:p>
        </w:tc>
      </w:tr>
      <w:tr>
        <w:trPr>
          <w:trHeight w:val="4929" w:hRule="atLeast"/>
        </w:trPr>
        <w:tc>
          <w:tcPr>
            <w:tcW w:w="2064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rFonts w:ascii="Calibri Light" w:hAnsi="Calibri Light"/>
                <w:sz w:val="22"/>
              </w:rPr>
              <w:t>İş</w:t>
            </w:r>
            <w:r>
              <w:rPr>
                <w:sz w:val="22"/>
              </w:rPr>
              <w:t>bilir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al.,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2019)</w:t>
            </w:r>
          </w:p>
        </w:tc>
        <w:tc>
          <w:tcPr>
            <w:tcW w:w="1714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300" w:val="left" w:leader="none"/>
              </w:tabs>
              <w:spacing w:line="273" w:lineRule="auto" w:before="0" w:after="0"/>
              <w:ind w:left="299" w:right="620" w:hanging="189"/>
              <w:jc w:val="left"/>
              <w:rPr>
                <w:sz w:val="22"/>
              </w:rPr>
            </w:pPr>
            <w:r>
              <w:rPr>
                <w:sz w:val="22"/>
              </w:rPr>
              <w:t>Fixation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Duration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00" w:val="left" w:leader="none"/>
              </w:tabs>
              <w:spacing w:line="273" w:lineRule="auto" w:before="3" w:after="0"/>
              <w:ind w:left="299" w:right="461" w:hanging="189"/>
              <w:jc w:val="left"/>
              <w:rPr>
                <w:sz w:val="22"/>
              </w:rPr>
            </w:pPr>
            <w:r>
              <w:rPr>
                <w:sz w:val="22"/>
              </w:rPr>
              <w:t>Saccadic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Amplitude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00" w:val="left" w:leader="none"/>
              </w:tabs>
              <w:spacing w:line="269" w:lineRule="exact" w:before="0" w:after="0"/>
              <w:ind w:left="299" w:right="0" w:hanging="190"/>
              <w:jc w:val="left"/>
              <w:rPr>
                <w:sz w:val="22"/>
              </w:rPr>
            </w:pPr>
            <w:r>
              <w:rPr>
                <w:sz w:val="22"/>
              </w:rPr>
              <w:t>fNIRS</w:t>
            </w:r>
          </w:p>
        </w:tc>
        <w:tc>
          <w:tcPr>
            <w:tcW w:w="1978" w:type="dxa"/>
          </w:tcPr>
          <w:p>
            <w:pPr>
              <w:pStyle w:val="TableParagraph"/>
              <w:spacing w:line="276" w:lineRule="auto" w:before="1"/>
              <w:ind w:left="105" w:right="113"/>
              <w:rPr>
                <w:sz w:val="22"/>
              </w:rPr>
            </w:pPr>
            <w:r>
              <w:rPr>
                <w:sz w:val="22"/>
              </w:rPr>
              <w:t>Assessing expertise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using the measured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cognitive workload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through monitoring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brain activity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tracking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subject’s eye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movements.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294" w:val="left" w:leader="none"/>
              </w:tabs>
              <w:spacing w:line="276" w:lineRule="auto" w:before="0" w:after="0"/>
              <w:ind w:left="293" w:right="590" w:hanging="189"/>
              <w:jc w:val="left"/>
              <w:rPr>
                <w:sz w:val="22"/>
              </w:rPr>
            </w:pPr>
            <w:r>
              <w:rPr>
                <w:sz w:val="22"/>
              </w:rPr>
              <w:t>Gaze data and brain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activation patterns can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differentiate between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experts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novices.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94" w:val="left" w:leader="none"/>
              </w:tabs>
              <w:spacing w:line="276" w:lineRule="auto" w:before="0" w:after="0"/>
              <w:ind w:left="293" w:right="137" w:hanging="189"/>
              <w:jc w:val="left"/>
              <w:rPr>
                <w:sz w:val="22"/>
              </w:rPr>
            </w:pPr>
            <w:r>
              <w:rPr>
                <w:sz w:val="22"/>
              </w:rPr>
              <w:t>Experts show lower brain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activity and short gaze time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compared to novices.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However, these measures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increased significantly 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 expert group after 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unexpected error message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showed to them. Therefore,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experts are better 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increasing their attentional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focus to solve the problem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novices.</w:t>
            </w:r>
          </w:p>
        </w:tc>
      </w:tr>
    </w:tbl>
    <w:p>
      <w:pPr>
        <w:spacing w:after="0" w:line="276" w:lineRule="auto"/>
        <w:jc w:val="left"/>
        <w:rPr>
          <w:sz w:val="22"/>
        </w:rPr>
        <w:sectPr>
          <w:pgSz w:w="12240" w:h="15840"/>
          <w:pgMar w:header="0" w:footer="731" w:top="1500" w:bottom="920" w:left="170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spacing w:before="90"/>
        <w:ind w:left="501" w:right="161" w:firstLine="0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3.2: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overview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pupil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size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metric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some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recent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studies</w:t>
      </w:r>
    </w:p>
    <w:p>
      <w:pPr>
        <w:pStyle w:val="BodyText"/>
        <w:spacing w:before="6"/>
        <w:rPr>
          <w:b/>
          <w:sz w:val="20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2"/>
        <w:gridCol w:w="1440"/>
        <w:gridCol w:w="1963"/>
        <w:gridCol w:w="2985"/>
      </w:tblGrid>
      <w:tr>
        <w:trPr>
          <w:trHeight w:val="532" w:hRule="atLeast"/>
        </w:trPr>
        <w:tc>
          <w:tcPr>
            <w:tcW w:w="2242" w:type="dxa"/>
            <w:shd w:val="clear" w:color="auto" w:fill="D0CECE"/>
          </w:tcPr>
          <w:p>
            <w:pPr>
              <w:pStyle w:val="TableParagraph"/>
              <w:spacing w:before="5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Paper</w:t>
            </w:r>
          </w:p>
        </w:tc>
        <w:tc>
          <w:tcPr>
            <w:tcW w:w="1440" w:type="dxa"/>
            <w:shd w:val="clear" w:color="auto" w:fill="D0CECE"/>
          </w:tcPr>
          <w:p>
            <w:pPr>
              <w:pStyle w:val="TableParagraph"/>
              <w:spacing w:before="5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Metrics</w:t>
            </w:r>
          </w:p>
        </w:tc>
        <w:tc>
          <w:tcPr>
            <w:tcW w:w="1963" w:type="dxa"/>
            <w:shd w:val="clear" w:color="auto" w:fill="D0CECE"/>
          </w:tcPr>
          <w:p>
            <w:pPr>
              <w:pStyle w:val="TableParagraph"/>
              <w:spacing w:before="5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Focus</w:t>
            </w:r>
          </w:p>
        </w:tc>
        <w:tc>
          <w:tcPr>
            <w:tcW w:w="2985" w:type="dxa"/>
            <w:shd w:val="clear" w:color="auto" w:fill="D0CECE"/>
          </w:tcPr>
          <w:p>
            <w:pPr>
              <w:pStyle w:val="TableParagraph"/>
              <w:spacing w:before="5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Findings</w:t>
            </w:r>
          </w:p>
        </w:tc>
      </w:tr>
      <w:tr>
        <w:trPr>
          <w:trHeight w:val="2260" w:hRule="atLeast"/>
        </w:trPr>
        <w:tc>
          <w:tcPr>
            <w:tcW w:w="2242" w:type="dxa"/>
          </w:tcPr>
          <w:p>
            <w:pPr>
              <w:pStyle w:val="TableParagraph"/>
              <w:spacing w:line="278" w:lineRule="auto" w:before="1"/>
              <w:ind w:left="110" w:right="134"/>
              <w:rPr>
                <w:sz w:val="22"/>
              </w:rPr>
            </w:pPr>
            <w:r>
              <w:rPr>
                <w:sz w:val="22"/>
              </w:rPr>
              <w:t>(Couceiro,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Barbosa,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al.,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2019)</w:t>
            </w:r>
          </w:p>
        </w:tc>
        <w:tc>
          <w:tcPr>
            <w:tcW w:w="1440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294" w:val="left" w:leader="none"/>
              </w:tabs>
              <w:spacing w:line="273" w:lineRule="auto" w:before="0" w:after="0"/>
              <w:ind w:left="294" w:right="413" w:hanging="189"/>
              <w:jc w:val="left"/>
              <w:rPr>
                <w:sz w:val="22"/>
              </w:rPr>
            </w:pPr>
            <w:r>
              <w:rPr>
                <w:sz w:val="22"/>
              </w:rPr>
              <w:t>Pupil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Dimeter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94" w:val="left" w:leader="none"/>
              </w:tabs>
              <w:spacing w:line="240" w:lineRule="auto" w:before="3" w:after="0"/>
              <w:ind w:left="294" w:right="0" w:hanging="189"/>
              <w:jc w:val="left"/>
              <w:rPr>
                <w:sz w:val="22"/>
              </w:rPr>
            </w:pPr>
            <w:r>
              <w:rPr>
                <w:sz w:val="22"/>
              </w:rPr>
              <w:t>HRV</w:t>
            </w:r>
          </w:p>
        </w:tc>
        <w:tc>
          <w:tcPr>
            <w:tcW w:w="1963" w:type="dxa"/>
          </w:tcPr>
          <w:p>
            <w:pPr>
              <w:pStyle w:val="TableParagraph"/>
              <w:spacing w:line="276" w:lineRule="auto" w:before="1"/>
              <w:ind w:left="104" w:right="179"/>
              <w:rPr>
                <w:sz w:val="22"/>
              </w:rPr>
            </w:pPr>
            <w:r>
              <w:rPr>
                <w:sz w:val="22"/>
              </w:rPr>
              <w:t>Identifying code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lines that have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more mental effort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required 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comprehension</w:t>
            </w:r>
          </w:p>
        </w:tc>
        <w:tc>
          <w:tcPr>
            <w:tcW w:w="2985" w:type="dxa"/>
          </w:tcPr>
          <w:p>
            <w:pPr>
              <w:pStyle w:val="TableParagraph"/>
              <w:spacing w:line="276" w:lineRule="auto" w:before="1"/>
              <w:ind w:left="110" w:right="218"/>
              <w:rPr>
                <w:sz w:val="22"/>
              </w:rPr>
            </w:pPr>
            <w:r>
              <w:rPr>
                <w:sz w:val="22"/>
              </w:rPr>
              <w:t>The pupil size variation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combined with the heart rate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variability provides helpful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information to indicate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more mental effort devoted to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specific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locations.</w:t>
            </w:r>
          </w:p>
        </w:tc>
      </w:tr>
      <w:tr>
        <w:trPr>
          <w:trHeight w:val="2255" w:hRule="atLeast"/>
        </w:trPr>
        <w:tc>
          <w:tcPr>
            <w:tcW w:w="2242" w:type="dxa"/>
          </w:tcPr>
          <w:p>
            <w:pPr>
              <w:pStyle w:val="TableParagraph"/>
              <w:spacing w:line="273" w:lineRule="auto" w:before="1"/>
              <w:ind w:left="110" w:right="256"/>
              <w:rPr>
                <w:sz w:val="22"/>
              </w:rPr>
            </w:pPr>
            <w:r>
              <w:rPr>
                <w:sz w:val="22"/>
              </w:rPr>
              <w:t>(Couceiro,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Duarte,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al.,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2019b)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auto" w:before="1"/>
              <w:ind w:left="105" w:right="486"/>
              <w:rPr>
                <w:sz w:val="22"/>
              </w:rPr>
            </w:pPr>
            <w:r>
              <w:rPr>
                <w:sz w:val="22"/>
              </w:rPr>
              <w:t>Pupil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Diameter</w:t>
            </w:r>
          </w:p>
        </w:tc>
        <w:tc>
          <w:tcPr>
            <w:tcW w:w="1963" w:type="dxa"/>
          </w:tcPr>
          <w:p>
            <w:pPr>
              <w:pStyle w:val="TableParagraph"/>
              <w:spacing w:line="276" w:lineRule="auto" w:before="1"/>
              <w:ind w:left="104" w:right="185"/>
              <w:rPr>
                <w:sz w:val="22"/>
              </w:rPr>
            </w:pPr>
            <w:r>
              <w:rPr>
                <w:sz w:val="22"/>
              </w:rPr>
              <w:t>Can pupillography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data be useful 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assess the amount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 cognitive effort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spent on reading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source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code?</w:t>
            </w:r>
          </w:p>
        </w:tc>
        <w:tc>
          <w:tcPr>
            <w:tcW w:w="2985" w:type="dxa"/>
          </w:tcPr>
          <w:p>
            <w:pPr>
              <w:pStyle w:val="TableParagraph"/>
              <w:spacing w:line="276" w:lineRule="auto" w:before="1"/>
              <w:ind w:left="110" w:right="120"/>
              <w:rPr>
                <w:sz w:val="22"/>
              </w:rPr>
            </w:pPr>
            <w:r>
              <w:rPr>
                <w:sz w:val="22"/>
              </w:rPr>
              <w:t>More mental effort is observed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(pupil dilation) when reading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source code that developers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consider difficult and has high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complexity.</w:t>
            </w:r>
          </w:p>
        </w:tc>
      </w:tr>
      <w:tr>
        <w:trPr>
          <w:trHeight w:val="6181" w:hRule="atLeast"/>
        </w:trPr>
        <w:tc>
          <w:tcPr>
            <w:tcW w:w="2242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(Behroozi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al.,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2018)</w:t>
            </w:r>
          </w:p>
        </w:tc>
        <w:tc>
          <w:tcPr>
            <w:tcW w:w="1440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294" w:val="left" w:leader="none"/>
              </w:tabs>
              <w:spacing w:line="269" w:lineRule="exact" w:before="0" w:after="0"/>
              <w:ind w:left="294" w:right="0" w:hanging="189"/>
              <w:jc w:val="left"/>
              <w:rPr>
                <w:sz w:val="22"/>
              </w:rPr>
            </w:pPr>
            <w:r>
              <w:rPr>
                <w:sz w:val="22"/>
              </w:rPr>
              <w:t>Pupil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Size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94" w:val="left" w:leader="none"/>
              </w:tabs>
              <w:spacing w:line="276" w:lineRule="auto" w:before="37" w:after="0"/>
              <w:ind w:left="294" w:right="400" w:hanging="189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Fixation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Time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94" w:val="left" w:leader="none"/>
              </w:tabs>
              <w:spacing w:line="273" w:lineRule="auto" w:before="0" w:after="0"/>
              <w:ind w:left="294" w:right="155" w:hanging="189"/>
              <w:jc w:val="left"/>
              <w:rPr>
                <w:sz w:val="22"/>
              </w:rPr>
            </w:pPr>
            <w:r>
              <w:rPr>
                <w:sz w:val="22"/>
              </w:rPr>
              <w:t>Regression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Saccade</w:t>
            </w:r>
          </w:p>
        </w:tc>
        <w:tc>
          <w:tcPr>
            <w:tcW w:w="1963" w:type="dxa"/>
          </w:tcPr>
          <w:p>
            <w:pPr>
              <w:pStyle w:val="TableParagraph"/>
              <w:spacing w:line="276" w:lineRule="auto" w:before="1"/>
              <w:ind w:left="104" w:right="154"/>
              <w:rPr>
                <w:sz w:val="22"/>
              </w:rPr>
            </w:pPr>
            <w:r>
              <w:rPr>
                <w:sz w:val="22"/>
              </w:rPr>
              <w:t>Measuring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stress rate in two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interview settings: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using a whiteboard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vs. using papers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during a problem-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solving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task</w:t>
            </w:r>
          </w:p>
        </w:tc>
        <w:tc>
          <w:tcPr>
            <w:tcW w:w="2985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299" w:val="left" w:leader="none"/>
              </w:tabs>
              <w:spacing w:line="276" w:lineRule="auto" w:before="0" w:after="0"/>
              <w:ind w:left="298" w:right="173" w:hanging="189"/>
              <w:jc w:val="left"/>
              <w:rPr>
                <w:sz w:val="22"/>
              </w:rPr>
            </w:pPr>
            <w:r>
              <w:rPr>
                <w:sz w:val="22"/>
              </w:rPr>
              <w:t>Pupil size and fixation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duration time are used 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indicate and compare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cognitive efforts involved 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two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interview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settings.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99" w:val="left" w:leader="none"/>
              </w:tabs>
              <w:spacing w:line="276" w:lineRule="auto" w:before="0" w:after="0"/>
              <w:ind w:left="298" w:right="356" w:hanging="189"/>
              <w:jc w:val="left"/>
              <w:rPr>
                <w:sz w:val="22"/>
              </w:rPr>
            </w:pPr>
            <w:r>
              <w:rPr>
                <w:sz w:val="22"/>
              </w:rPr>
              <w:t>Using the whiteboard puts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more pressure 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interviewees, reflected 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high cognitive load (pupil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size increased) and less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focus (less time spent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solving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task).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99" w:val="left" w:leader="none"/>
              </w:tabs>
              <w:spacing w:line="276" w:lineRule="auto" w:before="0" w:after="0"/>
              <w:ind w:left="298" w:right="121" w:hanging="189"/>
              <w:jc w:val="left"/>
              <w:rPr>
                <w:sz w:val="22"/>
              </w:rPr>
            </w:pPr>
            <w:r>
              <w:rPr>
                <w:sz w:val="22"/>
              </w:rPr>
              <w:t>Regression saccade (looking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backward on the code lines)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increased with whiteboard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setting three times more than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solving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task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paper.</w:t>
            </w:r>
          </w:p>
        </w:tc>
      </w:tr>
    </w:tbl>
    <w:p>
      <w:pPr>
        <w:spacing w:after="0" w:line="276" w:lineRule="auto"/>
        <w:jc w:val="left"/>
        <w:rPr>
          <w:sz w:val="22"/>
        </w:rPr>
        <w:sectPr>
          <w:pgSz w:w="12240" w:h="15840"/>
          <w:pgMar w:header="0" w:footer="731" w:top="1500" w:bottom="920" w:left="170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2"/>
        <w:gridCol w:w="1440"/>
        <w:gridCol w:w="1963"/>
        <w:gridCol w:w="2985"/>
      </w:tblGrid>
      <w:tr>
        <w:trPr>
          <w:trHeight w:val="532" w:hRule="atLeast"/>
        </w:trPr>
        <w:tc>
          <w:tcPr>
            <w:tcW w:w="2242" w:type="dxa"/>
            <w:shd w:val="clear" w:color="auto" w:fill="D0CECE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Paper</w:t>
            </w:r>
          </w:p>
        </w:tc>
        <w:tc>
          <w:tcPr>
            <w:tcW w:w="1440" w:type="dxa"/>
            <w:shd w:val="clear" w:color="auto" w:fill="D0CECE"/>
          </w:tcPr>
          <w:p>
            <w:pPr>
              <w:pStyle w:val="TableParagraph"/>
              <w:spacing w:before="1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Metrics</w:t>
            </w:r>
          </w:p>
        </w:tc>
        <w:tc>
          <w:tcPr>
            <w:tcW w:w="1963" w:type="dxa"/>
            <w:shd w:val="clear" w:color="auto" w:fill="D0CECE"/>
          </w:tcPr>
          <w:p>
            <w:pPr>
              <w:pStyle w:val="TableParagraph"/>
              <w:spacing w:before="1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Focus</w:t>
            </w:r>
          </w:p>
        </w:tc>
        <w:tc>
          <w:tcPr>
            <w:tcW w:w="2985" w:type="dxa"/>
            <w:shd w:val="clear" w:color="auto" w:fill="D0CECE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Findings</w:t>
            </w:r>
          </w:p>
        </w:tc>
      </w:tr>
      <w:tr>
        <w:trPr>
          <w:trHeight w:val="2567" w:hRule="atLeast"/>
        </w:trPr>
        <w:tc>
          <w:tcPr>
            <w:tcW w:w="2242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(Kiefer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al.,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2016)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auto" w:before="1"/>
              <w:ind w:left="105" w:right="486"/>
              <w:rPr>
                <w:sz w:val="22"/>
              </w:rPr>
            </w:pPr>
            <w:r>
              <w:rPr>
                <w:sz w:val="22"/>
              </w:rPr>
              <w:t>Pupil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Diameter</w:t>
            </w:r>
          </w:p>
        </w:tc>
        <w:tc>
          <w:tcPr>
            <w:tcW w:w="1963" w:type="dxa"/>
          </w:tcPr>
          <w:p>
            <w:pPr>
              <w:pStyle w:val="TableParagraph"/>
              <w:spacing w:line="276" w:lineRule="auto" w:before="1"/>
              <w:ind w:left="104" w:right="209"/>
              <w:rPr>
                <w:sz w:val="22"/>
              </w:rPr>
            </w:pPr>
            <w:r>
              <w:rPr>
                <w:sz w:val="22"/>
              </w:rPr>
              <w:t>Studying pupil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diameter response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to solve map tasks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as a measure 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 level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cognitive load: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low, medium, 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high</w:t>
            </w:r>
          </w:p>
        </w:tc>
        <w:tc>
          <w:tcPr>
            <w:tcW w:w="2985" w:type="dxa"/>
          </w:tcPr>
          <w:p>
            <w:pPr>
              <w:pStyle w:val="TableParagraph"/>
              <w:spacing w:line="276" w:lineRule="auto" w:before="1"/>
              <w:ind w:left="110" w:right="276"/>
              <w:rPr>
                <w:sz w:val="22"/>
              </w:rPr>
            </w:pPr>
            <w:r>
              <w:rPr>
                <w:sz w:val="22"/>
              </w:rPr>
              <w:t>Pupil diameter is a valuable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indicator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perceived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mental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effort level based on the map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complexity.</w:t>
            </w:r>
          </w:p>
        </w:tc>
      </w:tr>
      <w:tr>
        <w:trPr>
          <w:trHeight w:val="2274" w:hRule="atLeast"/>
        </w:trPr>
        <w:tc>
          <w:tcPr>
            <w:tcW w:w="2242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(Z</w:t>
            </w:r>
            <w:r>
              <w:rPr>
                <w:rFonts w:ascii="Calibri Light" w:hAnsi="Calibri Light"/>
                <w:sz w:val="22"/>
              </w:rPr>
              <w:t>ü</w:t>
            </w:r>
            <w:r>
              <w:rPr>
                <w:sz w:val="22"/>
              </w:rPr>
              <w:t>ger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Fritz,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2015)</w:t>
            </w:r>
          </w:p>
        </w:tc>
        <w:tc>
          <w:tcPr>
            <w:tcW w:w="1440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294" w:val="left" w:leader="none"/>
              </w:tabs>
              <w:spacing w:line="269" w:lineRule="exact" w:before="0" w:after="0"/>
              <w:ind w:left="294" w:right="0" w:hanging="189"/>
              <w:jc w:val="left"/>
              <w:rPr>
                <w:sz w:val="22"/>
              </w:rPr>
            </w:pPr>
            <w:r>
              <w:rPr>
                <w:sz w:val="22"/>
              </w:rPr>
              <w:t>Pupil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Size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94" w:val="left" w:leader="none"/>
              </w:tabs>
              <w:spacing w:line="240" w:lineRule="auto" w:before="37" w:after="0"/>
              <w:ind w:left="294" w:right="0" w:hanging="189"/>
              <w:jc w:val="left"/>
              <w:rPr>
                <w:sz w:val="22"/>
              </w:rPr>
            </w:pPr>
            <w:r>
              <w:rPr>
                <w:sz w:val="22"/>
              </w:rPr>
              <w:t>Eye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blinks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94" w:val="left" w:leader="none"/>
              </w:tabs>
              <w:spacing w:line="240" w:lineRule="auto" w:before="38" w:after="0"/>
              <w:ind w:left="294" w:right="0" w:hanging="189"/>
              <w:jc w:val="left"/>
              <w:rPr>
                <w:sz w:val="22"/>
              </w:rPr>
            </w:pPr>
            <w:r>
              <w:rPr>
                <w:sz w:val="22"/>
              </w:rPr>
              <w:t>EEG</w:t>
            </w:r>
          </w:p>
        </w:tc>
        <w:tc>
          <w:tcPr>
            <w:tcW w:w="1963" w:type="dxa"/>
          </w:tcPr>
          <w:p>
            <w:pPr>
              <w:pStyle w:val="TableParagraph"/>
              <w:spacing w:line="276" w:lineRule="auto" w:before="1"/>
              <w:ind w:left="104" w:right="141"/>
              <w:rPr>
                <w:sz w:val="22"/>
              </w:rPr>
            </w:pPr>
            <w:r>
              <w:rPr>
                <w:sz w:val="22"/>
              </w:rPr>
              <w:t>Predicting a good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 bad moment 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interruption in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real-time using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psycho-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physiological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metrics</w:t>
            </w:r>
          </w:p>
        </w:tc>
        <w:tc>
          <w:tcPr>
            <w:tcW w:w="2985" w:type="dxa"/>
          </w:tcPr>
          <w:p>
            <w:pPr>
              <w:pStyle w:val="TableParagraph"/>
              <w:spacing w:line="276" w:lineRule="auto" w:before="1"/>
              <w:ind w:left="110" w:right="193"/>
              <w:rPr>
                <w:sz w:val="22"/>
              </w:rPr>
            </w:pPr>
            <w:r>
              <w:rPr>
                <w:sz w:val="22"/>
              </w:rPr>
              <w:t>Analyzing mental state can be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valuable index to measure 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interruptibility of software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developers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automatically.</w:t>
            </w:r>
          </w:p>
        </w:tc>
      </w:tr>
      <w:tr>
        <w:trPr>
          <w:trHeight w:val="4650" w:hRule="atLeast"/>
        </w:trPr>
        <w:tc>
          <w:tcPr>
            <w:tcW w:w="2242" w:type="dxa"/>
          </w:tcPr>
          <w:p>
            <w:pPr>
              <w:pStyle w:val="TableParagraph"/>
              <w:spacing w:line="278" w:lineRule="auto" w:before="1"/>
              <w:ind w:left="110" w:right="385"/>
              <w:rPr>
                <w:sz w:val="22"/>
              </w:rPr>
            </w:pPr>
            <w:r>
              <w:rPr>
                <w:sz w:val="22"/>
              </w:rPr>
              <w:t>(Jimenez-Molina et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al.,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2018)</w:t>
            </w:r>
          </w:p>
        </w:tc>
        <w:tc>
          <w:tcPr>
            <w:tcW w:w="1440" w:type="dxa"/>
          </w:tcPr>
          <w:p>
            <w:pPr>
              <w:pStyle w:val="TableParagraph"/>
              <w:spacing w:line="278" w:lineRule="auto" w:before="1"/>
              <w:ind w:left="105" w:right="583"/>
              <w:rPr>
                <w:sz w:val="22"/>
              </w:rPr>
            </w:pPr>
            <w:r>
              <w:rPr>
                <w:sz w:val="22"/>
              </w:rPr>
              <w:t>Pupil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Dilation</w:t>
            </w:r>
          </w:p>
        </w:tc>
        <w:tc>
          <w:tcPr>
            <w:tcW w:w="1963" w:type="dxa"/>
          </w:tcPr>
          <w:p>
            <w:pPr>
              <w:pStyle w:val="TableParagraph"/>
              <w:spacing w:line="276" w:lineRule="auto" w:before="1"/>
              <w:ind w:left="104" w:right="135"/>
              <w:rPr>
                <w:sz w:val="22"/>
              </w:rPr>
            </w:pPr>
            <w:r>
              <w:rPr>
                <w:sz w:val="22"/>
              </w:rPr>
              <w:t>Identifying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multiple levels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cognitive effort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while switching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between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web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pages</w:t>
            </w:r>
          </w:p>
        </w:tc>
        <w:tc>
          <w:tcPr>
            <w:tcW w:w="2985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299" w:val="left" w:leader="none"/>
              </w:tabs>
              <w:spacing w:line="276" w:lineRule="auto" w:before="0" w:after="0"/>
              <w:ind w:left="298" w:right="106" w:hanging="189"/>
              <w:jc w:val="left"/>
              <w:rPr>
                <w:sz w:val="22"/>
              </w:rPr>
            </w:pPr>
            <w:r>
              <w:rPr>
                <w:sz w:val="22"/>
              </w:rPr>
              <w:t>Measuring pupil dilation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indicates four mental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workload levels in short time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windows.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99" w:val="left" w:leader="none"/>
              </w:tabs>
              <w:spacing w:line="276" w:lineRule="auto" w:before="0" w:after="0"/>
              <w:ind w:left="298" w:right="119" w:hanging="189"/>
              <w:jc w:val="both"/>
              <w:rPr>
                <w:sz w:val="22"/>
              </w:rPr>
            </w:pPr>
            <w:r>
              <w:rPr>
                <w:sz w:val="22"/>
              </w:rPr>
              <w:t>Moving between web pages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will reduce the mental effort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compared to focusing on one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web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element.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99" w:val="left" w:leader="none"/>
              </w:tabs>
              <w:spacing w:line="276" w:lineRule="auto" w:before="0" w:after="0"/>
              <w:ind w:left="298" w:right="150" w:hanging="189"/>
              <w:jc w:val="left"/>
              <w:rPr>
                <w:sz w:val="22"/>
              </w:rPr>
            </w:pPr>
            <w:r>
              <w:rPr>
                <w:sz w:val="22"/>
              </w:rPr>
              <w:t>A combination of pupil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dilation metrics and other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Psychophysiological sensors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impact the accuracy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classifying mental workload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levels involved in a web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browsing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task.</w:t>
            </w:r>
          </w:p>
        </w:tc>
      </w:tr>
    </w:tbl>
    <w:p>
      <w:pPr>
        <w:spacing w:after="0" w:line="276" w:lineRule="auto"/>
        <w:jc w:val="left"/>
        <w:rPr>
          <w:sz w:val="22"/>
        </w:rPr>
        <w:sectPr>
          <w:pgSz w:w="12240" w:h="15840"/>
          <w:pgMar w:header="0" w:footer="731" w:top="1500" w:bottom="920" w:left="170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spacing w:line="187" w:lineRule="exact"/>
        <w:ind w:left="4136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813815" cy="118872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815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spacing w:before="5"/>
        <w:rPr>
          <w:b/>
          <w:sz w:val="19"/>
        </w:rPr>
      </w:pPr>
    </w:p>
    <w:p>
      <w:pPr>
        <w:pStyle w:val="Heading1"/>
        <w:spacing w:before="90"/>
        <w:ind w:left="501" w:right="161"/>
        <w:jc w:val="center"/>
      </w:pPr>
      <w:r>
        <w:rPr/>
        <w:t>EXPERTS</w:t>
      </w:r>
      <w:r>
        <w:rPr>
          <w:spacing w:val="-2"/>
        </w:rPr>
        <w:t> </w:t>
      </w:r>
      <w:r>
        <w:rPr/>
        <w:t>VERSUS</w:t>
      </w:r>
      <w:r>
        <w:rPr>
          <w:spacing w:val="-1"/>
        </w:rPr>
        <w:t> </w:t>
      </w:r>
      <w:r>
        <w:rPr/>
        <w:t>NOVICES</w:t>
      </w:r>
      <w:r>
        <w:rPr>
          <w:spacing w:val="-1"/>
        </w:rPr>
        <w:t> </w:t>
      </w:r>
      <w:r>
        <w:rPr/>
        <w:t>EYE MOVEMENTS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7"/>
        <w:ind w:left="460" w:right="118" w:firstLine="720"/>
        <w:jc w:val="both"/>
      </w:pPr>
      <w:r>
        <w:rPr/>
        <w:t>One way to assess expertise is to study programmer code reading behaviors at a</w:t>
      </w:r>
      <w:r>
        <w:rPr>
          <w:spacing w:val="1"/>
        </w:rPr>
        <w:t> </w:t>
      </w:r>
      <w:r>
        <w:rPr/>
        <w:t>finer level of granularity, namely the source code element level. We want to characterize</w:t>
      </w:r>
      <w:r>
        <w:rPr>
          <w:spacing w:val="1"/>
        </w:rPr>
        <w:t> </w:t>
      </w:r>
      <w:r>
        <w:rPr/>
        <w:t>the differences between experts and novices to determine how programmers (experts and</w:t>
      </w:r>
      <w:r>
        <w:rPr>
          <w:spacing w:val="1"/>
        </w:rPr>
        <w:t> </w:t>
      </w:r>
      <w:r>
        <w:rPr/>
        <w:t>novices)</w:t>
      </w:r>
      <w:r>
        <w:rPr>
          <w:spacing w:val="1"/>
        </w:rPr>
        <w:t> </w:t>
      </w:r>
      <w:r>
        <w:rPr/>
        <w:t>read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(e.g.,</w:t>
      </w:r>
      <w:r>
        <w:rPr>
          <w:spacing w:val="1"/>
        </w:rPr>
        <w:t> </w:t>
      </w:r>
      <w:r>
        <w:rPr/>
        <w:t>loop</w:t>
      </w:r>
      <w:r>
        <w:rPr>
          <w:spacing w:val="1"/>
        </w:rPr>
        <w:t> </w:t>
      </w:r>
      <w:r>
        <w:rPr/>
        <w:t>statement,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statement,</w:t>
      </w:r>
      <w:r>
        <w:rPr>
          <w:spacing w:val="1"/>
        </w:rPr>
        <w:t> </w:t>
      </w:r>
      <w:r>
        <w:rPr/>
        <w:t>condition, block, etc.).</w:t>
      </w:r>
      <w:r>
        <w:rPr>
          <w:spacing w:val="1"/>
        </w:rPr>
        <w:t> </w:t>
      </w:r>
      <w:r>
        <w:rPr/>
        <w:t>Novices are known to cover more parts of the code than experts,</w:t>
      </w:r>
      <w:r>
        <w:rPr>
          <w:spacing w:val="1"/>
        </w:rPr>
        <w:t> </w:t>
      </w:r>
      <w:r>
        <w:rPr/>
        <w:t>but</w:t>
      </w:r>
      <w:r>
        <w:rPr>
          <w:spacing w:val="-12"/>
        </w:rPr>
        <w:t> </w:t>
      </w:r>
      <w:r>
        <w:rPr/>
        <w:t>what</w:t>
      </w:r>
      <w:r>
        <w:rPr>
          <w:spacing w:val="-11"/>
        </w:rPr>
        <w:t> </w:t>
      </w:r>
      <w:r>
        <w:rPr/>
        <w:t>exactly</w:t>
      </w:r>
      <w:r>
        <w:rPr>
          <w:spacing w:val="-11"/>
        </w:rPr>
        <w:t> </w:t>
      </w:r>
      <w:r>
        <w:rPr/>
        <w:t>do</w:t>
      </w:r>
      <w:r>
        <w:rPr>
          <w:spacing w:val="-11"/>
        </w:rPr>
        <w:t> </w:t>
      </w:r>
      <w:r>
        <w:rPr/>
        <w:t>they</w:t>
      </w:r>
      <w:r>
        <w:rPr>
          <w:spacing w:val="-11"/>
        </w:rPr>
        <w:t> </w:t>
      </w:r>
      <w:r>
        <w:rPr/>
        <w:t>focus</w:t>
      </w:r>
      <w:r>
        <w:rPr>
          <w:spacing w:val="-11"/>
        </w:rPr>
        <w:t> </w:t>
      </w:r>
      <w:r>
        <w:rPr/>
        <w:t>on</w:t>
      </w:r>
      <w:r>
        <w:rPr>
          <w:spacing w:val="-12"/>
        </w:rPr>
        <w:t> </w:t>
      </w:r>
      <w:r>
        <w:rPr/>
        <w:t>mostly</w:t>
      </w:r>
      <w:r>
        <w:rPr>
          <w:spacing w:val="-11"/>
        </w:rPr>
        <w:t> </w:t>
      </w:r>
      <w:r>
        <w:rPr/>
        <w:t>at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line,</w:t>
      </w:r>
      <w:r>
        <w:rPr>
          <w:spacing w:val="-11"/>
        </w:rPr>
        <w:t> </w:t>
      </w:r>
      <w:r>
        <w:rPr/>
        <w:t>statement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term</w:t>
      </w:r>
      <w:r>
        <w:rPr>
          <w:spacing w:val="-12"/>
        </w:rPr>
        <w:t> </w:t>
      </w:r>
      <w:r>
        <w:rPr/>
        <w:t>level</w:t>
      </w:r>
      <w:r>
        <w:rPr>
          <w:spacing w:val="-11"/>
        </w:rPr>
        <w:t> </w:t>
      </w:r>
      <w:r>
        <w:rPr/>
        <w:t>when</w:t>
      </w:r>
      <w:r>
        <w:rPr>
          <w:spacing w:val="-11"/>
        </w:rPr>
        <w:t> </w:t>
      </w:r>
      <w:r>
        <w:rPr/>
        <w:t>reading</w:t>
      </w:r>
      <w:r>
        <w:rPr>
          <w:spacing w:val="-57"/>
        </w:rPr>
        <w:t> </w:t>
      </w:r>
      <w:r>
        <w:rPr/>
        <w:t>the programming code?</w:t>
      </w:r>
      <w:r>
        <w:rPr>
          <w:spacing w:val="1"/>
        </w:rPr>
        <w:t> </w:t>
      </w:r>
      <w:r>
        <w:rPr/>
        <w:t>Thus, this chapter presents the results relating to the research</w:t>
      </w:r>
      <w:r>
        <w:rPr>
          <w:spacing w:val="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addressed earlier in section 1.2.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1"/>
          <w:numId w:val="22"/>
        </w:numPr>
        <w:tabs>
          <w:tab w:pos="1036" w:val="left" w:leader="none"/>
        </w:tabs>
        <w:spacing w:line="240" w:lineRule="auto" w:before="0" w:after="0"/>
        <w:ind w:left="1036" w:right="0" w:hanging="576"/>
        <w:jc w:val="both"/>
      </w:pPr>
      <w:r>
        <w:rPr/>
        <w:t>Dataset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Task Used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7" w:firstLine="720"/>
        <w:jc w:val="both"/>
      </w:pPr>
      <w:r>
        <w:rPr/>
        <w:t>The data set used in this analysis was collected in 2015 (Kevic et al., 2015). Kevic</w:t>
      </w:r>
      <w:r>
        <w:rPr>
          <w:spacing w:val="-57"/>
        </w:rPr>
        <w:t> </w:t>
      </w:r>
      <w:r>
        <w:rPr/>
        <w:t>et al. conduct an eye tracking study on large source code in an open-source system using</w:t>
      </w:r>
      <w:r>
        <w:rPr>
          <w:spacing w:val="1"/>
        </w:rPr>
        <w:t> </w:t>
      </w:r>
      <w:r>
        <w:rPr/>
        <w:t>the Eclipse plugin iTrace (Shaffer et al., 2015; Guarnera et al., 2018). The eye tracking</w:t>
      </w:r>
      <w:r>
        <w:rPr>
          <w:spacing w:val="1"/>
        </w:rPr>
        <w:t> </w:t>
      </w:r>
      <w:r>
        <w:rPr/>
        <w:t>infrastructure iTrace automatically gives the exact source code element that is looked at</w:t>
      </w:r>
      <w:r>
        <w:rPr>
          <w:spacing w:val="1"/>
        </w:rPr>
        <w:t> </w:t>
      </w:r>
      <w:r>
        <w:rPr/>
        <w:t>with the line-level, by mapping the eye movement to source code elements even in the</w:t>
      </w:r>
      <w:r>
        <w:rPr>
          <w:spacing w:val="1"/>
        </w:rPr>
        <w:t> </w:t>
      </w:r>
      <w:r>
        <w:rPr/>
        <w:t>presence of scrolling and context switching. They used the Tobii X60 eye-tracker for the</w:t>
      </w:r>
      <w:r>
        <w:rPr>
          <w:spacing w:val="1"/>
        </w:rPr>
        <w:t> </w:t>
      </w:r>
      <w:r>
        <w:rPr/>
        <w:t>data collection which has 0.5 degrees of on-screen accuracy. Twenty-two programmers at</w:t>
      </w:r>
      <w:r>
        <w:rPr>
          <w:spacing w:val="-57"/>
        </w:rPr>
        <w:t> </w:t>
      </w:r>
      <w:r>
        <w:rPr/>
        <w:t>two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expertise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(experts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novices)</w:t>
      </w:r>
      <w:r>
        <w:rPr>
          <w:spacing w:val="1"/>
        </w:rPr>
        <w:t> </w:t>
      </w:r>
      <w:r>
        <w:rPr/>
        <w:t>participated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 consisted of twelve professional programmers working in industry and ten</w:t>
      </w:r>
      <w:r>
        <w:rPr>
          <w:spacing w:val="1"/>
        </w:rPr>
        <w:t> </w:t>
      </w:r>
      <w:r>
        <w:rPr/>
        <w:t>computer</w:t>
      </w:r>
      <w:r>
        <w:rPr>
          <w:spacing w:val="7"/>
        </w:rPr>
        <w:t> </w:t>
      </w:r>
      <w:r>
        <w:rPr/>
        <w:t>science</w:t>
      </w:r>
      <w:r>
        <w:rPr>
          <w:spacing w:val="7"/>
        </w:rPr>
        <w:t> </w:t>
      </w:r>
      <w:r>
        <w:rPr/>
        <w:t>students.</w:t>
      </w:r>
      <w:r>
        <w:rPr>
          <w:spacing w:val="15"/>
        </w:rPr>
        <w:t> </w:t>
      </w:r>
      <w:r>
        <w:rPr/>
        <w:t>Each</w:t>
      </w:r>
      <w:r>
        <w:rPr>
          <w:spacing w:val="8"/>
        </w:rPr>
        <w:t> </w:t>
      </w:r>
      <w:r>
        <w:rPr/>
        <w:t>participant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asked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work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navigate</w:t>
      </w:r>
      <w:r>
        <w:rPr>
          <w:spacing w:val="7"/>
        </w:rPr>
        <w:t> </w:t>
      </w:r>
      <w:r>
        <w:rPr/>
        <w:t>through</w:t>
      </w:r>
      <w:r>
        <w:rPr>
          <w:spacing w:val="8"/>
        </w:rPr>
        <w:t> </w:t>
      </w:r>
      <w:r>
        <w:rPr/>
        <w:t>three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92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8"/>
        <w:jc w:val="both"/>
      </w:pPr>
      <w:r>
        <w:rPr/>
        <w:t>different change tasks (bug fix tasks). Twelve participants (nine professionals and three</w:t>
      </w:r>
      <w:r>
        <w:rPr>
          <w:spacing w:val="1"/>
        </w:rPr>
        <w:t> </w:t>
      </w:r>
      <w:r>
        <w:rPr/>
        <w:t>students)</w:t>
      </w:r>
      <w:r>
        <w:rPr>
          <w:spacing w:val="-7"/>
        </w:rPr>
        <w:t> </w:t>
      </w:r>
      <w:r>
        <w:rPr/>
        <w:t>rated</w:t>
      </w:r>
      <w:r>
        <w:rPr>
          <w:spacing w:val="-7"/>
        </w:rPr>
        <w:t> </w:t>
      </w:r>
      <w:r>
        <w:rPr/>
        <w:t>their</w:t>
      </w:r>
      <w:r>
        <w:rPr>
          <w:spacing w:val="-6"/>
        </w:rPr>
        <w:t> </w:t>
      </w:r>
      <w:r>
        <w:rPr/>
        <w:t>experience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bug</w:t>
      </w:r>
      <w:r>
        <w:rPr>
          <w:spacing w:val="-7"/>
        </w:rPr>
        <w:t> </w:t>
      </w:r>
      <w:r>
        <w:rPr/>
        <w:t>fixing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above</w:t>
      </w:r>
      <w:r>
        <w:rPr>
          <w:spacing w:val="-6"/>
        </w:rPr>
        <w:t> </w:t>
      </w:r>
      <w:r>
        <w:rPr/>
        <w:t>average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other</w:t>
      </w:r>
      <w:r>
        <w:rPr>
          <w:spacing w:val="-7"/>
        </w:rPr>
        <w:t> </w:t>
      </w:r>
      <w:r>
        <w:rPr/>
        <w:t>ten</w:t>
      </w:r>
      <w:r>
        <w:rPr>
          <w:spacing w:val="-6"/>
        </w:rPr>
        <w:t> </w:t>
      </w:r>
      <w:r>
        <w:rPr/>
        <w:t>rated</w:t>
      </w:r>
      <w:r>
        <w:rPr>
          <w:spacing w:val="-7"/>
        </w:rPr>
        <w:t> </w:t>
      </w:r>
      <w:r>
        <w:rPr/>
        <w:t>their</w:t>
      </w:r>
      <w:r>
        <w:rPr>
          <w:spacing w:val="-57"/>
        </w:rPr>
        <w:t> </w:t>
      </w:r>
      <w:r>
        <w:rPr/>
        <w:t>experience as average. They are given three bug reports from the JabRef repository, and</w:t>
      </w:r>
      <w:r>
        <w:rPr>
          <w:spacing w:val="1"/>
        </w:rPr>
        <w:t> </w:t>
      </w:r>
      <w:r>
        <w:rPr/>
        <w:t>they are asked to fix the bugs. The first bug is about a missing comma to separate the</w:t>
      </w:r>
      <w:r>
        <w:rPr>
          <w:spacing w:val="1"/>
        </w:rPr>
        <w:t> </w:t>
      </w:r>
      <w:r>
        <w:rPr/>
        <w:t>keywords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requires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developers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traverse</w:t>
      </w:r>
      <w:r>
        <w:rPr>
          <w:spacing w:val="-2"/>
        </w:rPr>
        <w:t> </w:t>
      </w:r>
      <w:r>
        <w:rPr/>
        <w:t>four</w:t>
      </w:r>
      <w:r>
        <w:rPr>
          <w:spacing w:val="-2"/>
        </w:rPr>
        <w:t> </w:t>
      </w:r>
      <w:r>
        <w:rPr/>
        <w:t>classes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fix</w:t>
      </w:r>
      <w:r>
        <w:rPr>
          <w:spacing w:val="-2"/>
        </w:rPr>
        <w:t> </w:t>
      </w:r>
      <w:r>
        <w:rPr/>
        <w:t>it,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second</w:t>
      </w:r>
      <w:r>
        <w:rPr>
          <w:spacing w:val="-2"/>
        </w:rPr>
        <w:t> </w:t>
      </w:r>
      <w:r>
        <w:rPr/>
        <w:t>task</w:t>
      </w:r>
      <w:r>
        <w:rPr>
          <w:spacing w:val="-2"/>
        </w:rPr>
        <w:t> </w:t>
      </w:r>
      <w:r>
        <w:rPr/>
        <w:t>is</w:t>
      </w:r>
      <w:r>
        <w:rPr>
          <w:spacing w:val="-58"/>
        </w:rPr>
        <w:t> </w:t>
      </w:r>
      <w:r>
        <w:rPr/>
        <w:t>about fixing a failure to import big numbers, and the third task is about a failure to launch</w:t>
      </w:r>
      <w:r>
        <w:rPr>
          <w:spacing w:val="-57"/>
        </w:rPr>
        <w:t> </w:t>
      </w:r>
      <w:r>
        <w:rPr/>
        <w:t>Acrobat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Win98</w:t>
      </w:r>
      <w:r>
        <w:rPr>
          <w:spacing w:val="-9"/>
        </w:rPr>
        <w:t> </w:t>
      </w:r>
      <w:r>
        <w:rPr/>
        <w:t>which</w:t>
      </w:r>
      <w:r>
        <w:rPr>
          <w:spacing w:val="-9"/>
        </w:rPr>
        <w:t> </w:t>
      </w:r>
      <w:r>
        <w:rPr/>
        <w:t>requires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single</w:t>
      </w:r>
      <w:r>
        <w:rPr>
          <w:spacing w:val="-9"/>
        </w:rPr>
        <w:t> </w:t>
      </w:r>
      <w:r>
        <w:rPr/>
        <w:t>method</w:t>
      </w:r>
      <w:r>
        <w:rPr>
          <w:spacing w:val="-9"/>
        </w:rPr>
        <w:t> </w:t>
      </w:r>
      <w:r>
        <w:rPr/>
        <w:t>traversal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fix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bug.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this</w:t>
      </w:r>
      <w:r>
        <w:rPr>
          <w:spacing w:val="-9"/>
        </w:rPr>
        <w:t> </w:t>
      </w:r>
      <w:r>
        <w:rPr/>
        <w:t>work,</w:t>
      </w:r>
      <w:r>
        <w:rPr>
          <w:spacing w:val="-9"/>
        </w:rPr>
        <w:t> </w:t>
      </w:r>
      <w:r>
        <w:rPr/>
        <w:t>we</w:t>
      </w:r>
      <w:r>
        <w:rPr>
          <w:spacing w:val="-58"/>
        </w:rPr>
        <w:t> </w:t>
      </w:r>
      <w:r>
        <w:rPr/>
        <w:t>use the eye tracking data related to the second task that required the programmers to read</w:t>
      </w:r>
      <w:r>
        <w:rPr>
          <w:spacing w:val="1"/>
        </w:rPr>
        <w:t> </w:t>
      </w:r>
      <w:r>
        <w:rPr/>
        <w:t>only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class to fix the</w:t>
      </w:r>
      <w:r>
        <w:rPr>
          <w:spacing w:val="-1"/>
        </w:rPr>
        <w:t> </w:t>
      </w:r>
      <w:r>
        <w:rPr/>
        <w:t>bug.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1"/>
          <w:numId w:val="22"/>
        </w:numPr>
        <w:tabs>
          <w:tab w:pos="1036" w:val="left" w:leader="none"/>
        </w:tabs>
        <w:spacing w:line="240" w:lineRule="auto" w:before="0" w:after="0"/>
        <w:ind w:left="1036" w:right="0" w:hanging="576"/>
        <w:jc w:val="both"/>
      </w:pPr>
      <w:r>
        <w:rPr/>
        <w:t>Data</w:t>
      </w:r>
      <w:r>
        <w:rPr>
          <w:spacing w:val="-1"/>
        </w:rPr>
        <w:t> </w:t>
      </w:r>
      <w:r>
        <w:rPr/>
        <w:t>Cleaning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Transformation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9" w:firstLine="720"/>
        <w:jc w:val="both"/>
      </w:pPr>
      <w:r>
        <w:rPr/>
        <w:t>This section describes and discusses the methods used in this investigation. The</w:t>
      </w:r>
      <w:r>
        <w:rPr>
          <w:spacing w:val="1"/>
        </w:rPr>
        <w:t> </w:t>
      </w:r>
      <w:r>
        <w:rPr/>
        <w:t>first part provides information about the data being analyzed, and the second part moves</w:t>
      </w:r>
      <w:r>
        <w:rPr>
          <w:spacing w:val="1"/>
        </w:rPr>
        <w:t> </w:t>
      </w:r>
      <w:r>
        <w:rPr/>
        <w:t>on to describe in more detail the pre-processing method applied to the data. Figure 4.1</w:t>
      </w:r>
      <w:r>
        <w:rPr>
          <w:spacing w:val="1"/>
        </w:rPr>
        <w:t> </w:t>
      </w:r>
      <w:r>
        <w:rPr/>
        <w:t>presents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overview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planning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follow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draw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conclusion.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2"/>
          <w:numId w:val="22"/>
        </w:numPr>
        <w:tabs>
          <w:tab w:pos="1180" w:val="left" w:leader="none"/>
        </w:tabs>
        <w:spacing w:line="240" w:lineRule="auto" w:before="0" w:after="0"/>
        <w:ind w:left="1180" w:right="0" w:hanging="720"/>
        <w:jc w:val="both"/>
      </w:pPr>
      <w:r>
        <w:rPr/>
        <w:t>Source</w:t>
      </w:r>
      <w:r>
        <w:rPr>
          <w:spacing w:val="-2"/>
        </w:rPr>
        <w:t> </w:t>
      </w:r>
      <w:r>
        <w:rPr/>
        <w:t>Code</w:t>
      </w:r>
      <w:r>
        <w:rPr>
          <w:spacing w:val="-2"/>
        </w:rPr>
        <w:t> </w:t>
      </w:r>
      <w:r>
        <w:rPr/>
        <w:t>Data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460" w:right="118" w:firstLine="720"/>
        <w:jc w:val="both"/>
      </w:pPr>
      <w:r>
        <w:rPr/>
        <w:t>To</w:t>
      </w:r>
      <w:r>
        <w:rPr>
          <w:spacing w:val="-11"/>
        </w:rPr>
        <w:t> </w:t>
      </w:r>
      <w:r>
        <w:rPr/>
        <w:t>validate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comparison</w:t>
      </w:r>
      <w:r>
        <w:rPr>
          <w:spacing w:val="-11"/>
        </w:rPr>
        <w:t> </w:t>
      </w:r>
      <w:r>
        <w:rPr/>
        <w:t>between</w:t>
      </w:r>
      <w:r>
        <w:rPr>
          <w:spacing w:val="-9"/>
        </w:rPr>
        <w:t> </w:t>
      </w:r>
      <w:r>
        <w:rPr/>
        <w:t>experts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novices,</w:t>
      </w:r>
      <w:r>
        <w:rPr>
          <w:spacing w:val="-11"/>
        </w:rPr>
        <w:t> </w:t>
      </w:r>
      <w:r>
        <w:rPr/>
        <w:t>we</w:t>
      </w:r>
      <w:r>
        <w:rPr>
          <w:spacing w:val="-11"/>
        </w:rPr>
        <w:t> </w:t>
      </w:r>
      <w:r>
        <w:rPr/>
        <w:t>study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programmer</w:t>
      </w:r>
      <w:r>
        <w:rPr>
          <w:spacing w:val="-57"/>
        </w:rPr>
        <w:t> </w:t>
      </w:r>
      <w:r>
        <w:rPr/>
        <w:t>reading behaviors of those who read the same source code. Thus, for this analysis we use</w:t>
      </w:r>
      <w:r>
        <w:rPr>
          <w:spacing w:val="1"/>
        </w:rPr>
        <w:t> </w:t>
      </w:r>
      <w:r>
        <w:rPr/>
        <w:t>the</w:t>
      </w:r>
      <w:r>
        <w:rPr>
          <w:spacing w:val="-9"/>
        </w:rPr>
        <w:t> </w:t>
      </w:r>
      <w:r>
        <w:rPr/>
        <w:t>Java</w:t>
      </w:r>
      <w:r>
        <w:rPr>
          <w:spacing w:val="-8"/>
        </w:rPr>
        <w:t> </w:t>
      </w:r>
      <w:r>
        <w:rPr/>
        <w:t>class</w:t>
      </w:r>
      <w:r>
        <w:rPr>
          <w:spacing w:val="-8"/>
        </w:rPr>
        <w:t> </w:t>
      </w:r>
      <w:r>
        <w:rPr/>
        <w:t>file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contains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bug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programmers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looking</w:t>
      </w:r>
      <w:r>
        <w:rPr>
          <w:spacing w:val="-8"/>
        </w:rPr>
        <w:t> </w:t>
      </w:r>
      <w:r>
        <w:rPr/>
        <w:t>at</w:t>
      </w:r>
      <w:r>
        <w:rPr>
          <w:spacing w:val="-9"/>
        </w:rPr>
        <w:t> </w:t>
      </w:r>
      <w:r>
        <w:rPr/>
        <w:t>while</w:t>
      </w:r>
      <w:r>
        <w:rPr>
          <w:spacing w:val="-8"/>
        </w:rPr>
        <w:t> </w:t>
      </w:r>
      <w:r>
        <w:rPr/>
        <w:t>finishing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task.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wanted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limit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scope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just</w:t>
      </w:r>
      <w:r>
        <w:rPr>
          <w:spacing w:val="-3"/>
        </w:rPr>
        <w:t> </w:t>
      </w:r>
      <w:r>
        <w:rPr/>
        <w:t>one</w:t>
      </w:r>
      <w:r>
        <w:rPr>
          <w:spacing w:val="-3"/>
        </w:rPr>
        <w:t> </w:t>
      </w:r>
      <w:r>
        <w:rPr/>
        <w:t>class</w:t>
      </w:r>
      <w:r>
        <w:rPr>
          <w:spacing w:val="-3"/>
        </w:rPr>
        <w:t> </w:t>
      </w:r>
      <w:r>
        <w:rPr/>
        <w:t>where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solution</w:t>
      </w:r>
      <w:r>
        <w:rPr>
          <w:spacing w:val="-3"/>
        </w:rPr>
        <w:t> </w:t>
      </w:r>
      <w:r>
        <w:rPr/>
        <w:t>was</w:t>
      </w:r>
      <w:r>
        <w:rPr>
          <w:spacing w:val="-58"/>
        </w:rPr>
        <w:t> </w:t>
      </w:r>
      <w:r>
        <w:rPr/>
        <w:t>found for the bug fix. Note that the participants did not know that the bug fix was scoped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just one</w:t>
      </w:r>
      <w:r>
        <w:rPr>
          <w:spacing w:val="-1"/>
        </w:rPr>
        <w:t> </w:t>
      </w:r>
      <w:r>
        <w:rPr/>
        <w:t>class before</w:t>
      </w:r>
      <w:r>
        <w:rPr>
          <w:spacing w:val="-1"/>
        </w:rPr>
        <w:t> </w:t>
      </w:r>
      <w:r>
        <w:rPr/>
        <w:t>beginning the</w:t>
      </w:r>
      <w:r>
        <w:rPr>
          <w:spacing w:val="-1"/>
        </w:rPr>
        <w:t> </w:t>
      </w:r>
      <w:r>
        <w:rPr/>
        <w:t>study.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numPr>
          <w:ilvl w:val="2"/>
          <w:numId w:val="22"/>
        </w:numPr>
        <w:tabs>
          <w:tab w:pos="1180" w:val="left" w:leader="none"/>
        </w:tabs>
        <w:spacing w:line="240" w:lineRule="auto" w:before="90" w:after="0"/>
        <w:ind w:left="1180" w:right="0" w:hanging="720"/>
        <w:jc w:val="both"/>
      </w:pPr>
      <w:r>
        <w:rPr/>
        <w:t>Eye-Tracking</w:t>
      </w:r>
      <w:r>
        <w:rPr>
          <w:spacing w:val="-1"/>
        </w:rPr>
        <w:t> </w:t>
      </w:r>
      <w:r>
        <w:rPr/>
        <w:t>Data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We</w:t>
      </w:r>
      <w:r>
        <w:rPr>
          <w:spacing w:val="-9"/>
        </w:rPr>
        <w:t> </w:t>
      </w:r>
      <w:r>
        <w:rPr/>
        <w:t>analyze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total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18</w:t>
      </w:r>
      <w:r>
        <w:rPr>
          <w:spacing w:val="-8"/>
        </w:rPr>
        <w:t> </w:t>
      </w:r>
      <w:r>
        <w:rPr/>
        <w:t>programmers</w:t>
      </w:r>
      <w:r>
        <w:rPr>
          <w:spacing w:val="-8"/>
        </w:rPr>
        <w:t> </w:t>
      </w:r>
      <w:r>
        <w:rPr/>
        <w:t>eye</w:t>
      </w:r>
      <w:r>
        <w:rPr>
          <w:spacing w:val="-8"/>
        </w:rPr>
        <w:t> </w:t>
      </w:r>
      <w:r>
        <w:rPr/>
        <w:t>movements</w:t>
      </w:r>
      <w:r>
        <w:rPr>
          <w:spacing w:val="-9"/>
        </w:rPr>
        <w:t> </w:t>
      </w:r>
      <w:r>
        <w:rPr/>
        <w:t>data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work,</w:t>
      </w:r>
      <w:r>
        <w:rPr>
          <w:spacing w:val="-8"/>
        </w:rPr>
        <w:t> </w:t>
      </w:r>
      <w:r>
        <w:rPr/>
        <w:t>10</w:t>
      </w:r>
      <w:r>
        <w:rPr>
          <w:spacing w:val="-8"/>
        </w:rPr>
        <w:t> </w:t>
      </w:r>
      <w:r>
        <w:rPr/>
        <w:t>experts</w:t>
      </w:r>
      <w:r>
        <w:rPr>
          <w:spacing w:val="-58"/>
        </w:rPr>
        <w:t> </w:t>
      </w:r>
      <w:r>
        <w:rPr/>
        <w:t>and 8 novice programmers. We exclude four programmers from the analysis, as they did</w:t>
      </w:r>
      <w:r>
        <w:rPr>
          <w:spacing w:val="1"/>
        </w:rPr>
        <w:t> </w:t>
      </w:r>
      <w:r>
        <w:rPr/>
        <w:t>not look at the scope of the solution class where the bug is found. The eye tracking data</w:t>
      </w:r>
      <w:r>
        <w:rPr>
          <w:spacing w:val="1"/>
        </w:rPr>
        <w:t> </w:t>
      </w:r>
      <w:r>
        <w:rPr/>
        <w:t>includes information about the line and the column number where the programmers fixate</w:t>
      </w:r>
      <w:r>
        <w:rPr>
          <w:spacing w:val="-57"/>
        </w:rPr>
        <w:t> </w:t>
      </w:r>
      <w:r>
        <w:rPr/>
        <w:t>on the code. Nevertheless, prior to undertaking the investigation, an IRB approval was</w:t>
      </w:r>
      <w:r>
        <w:rPr>
          <w:spacing w:val="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for 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2"/>
          <w:numId w:val="22"/>
        </w:numPr>
        <w:tabs>
          <w:tab w:pos="1180" w:val="left" w:leader="none"/>
        </w:tabs>
        <w:spacing w:line="240" w:lineRule="auto" w:before="0" w:after="0"/>
        <w:ind w:left="1180" w:right="0" w:hanging="720"/>
        <w:jc w:val="both"/>
      </w:pPr>
      <w:r>
        <w:rPr/>
        <w:t>Navigation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Source</w:t>
      </w:r>
      <w:r>
        <w:rPr>
          <w:spacing w:val="-2"/>
        </w:rPr>
        <w:t> </w:t>
      </w:r>
      <w:r>
        <w:rPr/>
        <w:t>Code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For the scope of the solution in the Java class, we calculate the programmers’ eye</w:t>
      </w:r>
      <w:r>
        <w:rPr>
          <w:spacing w:val="1"/>
        </w:rPr>
        <w:t> </w:t>
      </w:r>
      <w:r>
        <w:rPr/>
        <w:t>movements over multiple parts of the Java code. The process of identifying the terms and</w:t>
      </w:r>
      <w:r>
        <w:rPr>
          <w:spacing w:val="-57"/>
        </w:rPr>
        <w:t> </w:t>
      </w:r>
      <w:r>
        <w:rPr/>
        <w:t>statements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they</w:t>
      </w:r>
      <w:r>
        <w:rPr>
          <w:spacing w:val="-1"/>
        </w:rPr>
        <w:t> </w:t>
      </w:r>
      <w:r>
        <w:rPr/>
        <w:t>look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done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extracting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source</w:t>
      </w:r>
      <w:r>
        <w:rPr>
          <w:spacing w:val="-2"/>
        </w:rPr>
        <w:t> </w:t>
      </w:r>
      <w:r>
        <w:rPr/>
        <w:t>code</w:t>
      </w:r>
      <w:r>
        <w:rPr>
          <w:spacing w:val="-2"/>
        </w:rPr>
        <w:t> </w:t>
      </w:r>
      <w:r>
        <w:rPr/>
        <w:t>element</w:t>
      </w:r>
      <w:r>
        <w:rPr>
          <w:spacing w:val="-2"/>
        </w:rPr>
        <w:t> </w:t>
      </w:r>
      <w:r>
        <w:rPr/>
        <w:t>lists:</w:t>
      </w:r>
    </w:p>
    <w:p>
      <w:pPr>
        <w:pStyle w:val="ListParagraph"/>
        <w:numPr>
          <w:ilvl w:val="0"/>
          <w:numId w:val="23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both"/>
        <w:rPr>
          <w:sz w:val="24"/>
        </w:rPr>
      </w:pPr>
      <w:r>
        <w:rPr>
          <w:sz w:val="24"/>
        </w:rPr>
        <w:t>Identifiers,</w:t>
      </w:r>
      <w:r>
        <w:rPr>
          <w:spacing w:val="-3"/>
          <w:sz w:val="24"/>
        </w:rPr>
        <w:t> </w:t>
      </w:r>
      <w:r>
        <w:rPr>
          <w:sz w:val="24"/>
        </w:rPr>
        <w:t>including</w:t>
      </w:r>
      <w:r>
        <w:rPr>
          <w:spacing w:val="-2"/>
          <w:sz w:val="24"/>
        </w:rPr>
        <w:t> </w:t>
      </w:r>
      <w:r>
        <w:rPr>
          <w:sz w:val="24"/>
        </w:rPr>
        <w:t>method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variable</w:t>
      </w:r>
      <w:r>
        <w:rPr>
          <w:spacing w:val="-4"/>
          <w:sz w:val="24"/>
        </w:rPr>
        <w:t> </w:t>
      </w:r>
      <w:r>
        <w:rPr>
          <w:sz w:val="24"/>
        </w:rPr>
        <w:t>names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both"/>
        <w:rPr>
          <w:sz w:val="24"/>
        </w:rPr>
      </w:pPr>
      <w:r>
        <w:rPr>
          <w:sz w:val="24"/>
        </w:rPr>
        <w:t>Variables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-2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types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left"/>
        <w:rPr>
          <w:sz w:val="24"/>
        </w:rPr>
      </w:pPr>
      <w:r>
        <w:rPr>
          <w:sz w:val="24"/>
        </w:rPr>
        <w:t>Names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operators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if,</w:t>
      </w:r>
      <w:r>
        <w:rPr>
          <w:spacing w:val="-1"/>
          <w:sz w:val="24"/>
        </w:rPr>
        <w:t> </w:t>
      </w:r>
      <w:r>
        <w:rPr>
          <w:sz w:val="24"/>
        </w:rPr>
        <w:t>else,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while</w:t>
      </w:r>
      <w:r>
        <w:rPr>
          <w:spacing w:val="-3"/>
          <w:sz w:val="24"/>
        </w:rPr>
        <w:t> </w:t>
      </w:r>
      <w:r>
        <w:rPr>
          <w:sz w:val="24"/>
        </w:rPr>
        <w:t>statements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left"/>
        <w:rPr>
          <w:sz w:val="24"/>
        </w:rPr>
      </w:pPr>
      <w:r>
        <w:rPr>
          <w:sz w:val="24"/>
        </w:rPr>
        <w:t>Operators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1179" w:val="left" w:leader="none"/>
          <w:tab w:pos="1180" w:val="left" w:leader="none"/>
        </w:tabs>
        <w:spacing w:line="240" w:lineRule="auto" w:before="1" w:after="0"/>
        <w:ind w:left="1180" w:right="0" w:hanging="720"/>
        <w:jc w:val="left"/>
        <w:rPr>
          <w:sz w:val="24"/>
        </w:rPr>
      </w:pPr>
      <w:r>
        <w:rPr>
          <w:sz w:val="24"/>
        </w:rPr>
        <w:t>Keywords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left"/>
        <w:rPr>
          <w:sz w:val="24"/>
        </w:rPr>
      </w:pPr>
      <w:r>
        <w:rPr>
          <w:sz w:val="24"/>
        </w:rPr>
        <w:t>Arguments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left"/>
        <w:rPr>
          <w:sz w:val="24"/>
        </w:rPr>
      </w:pPr>
      <w:r>
        <w:rPr>
          <w:sz w:val="24"/>
        </w:rPr>
        <w:t>Method</w:t>
      </w:r>
      <w:r>
        <w:rPr>
          <w:spacing w:val="-2"/>
          <w:sz w:val="24"/>
        </w:rPr>
        <w:t> </w:t>
      </w:r>
      <w:r>
        <w:rPr>
          <w:sz w:val="24"/>
        </w:rPr>
        <w:t>signatures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2988"/>
        <w:rPr>
          <w:sz w:val="20"/>
        </w:rPr>
      </w:pPr>
      <w:r>
        <w:rPr>
          <w:sz w:val="20"/>
        </w:rPr>
        <w:drawing>
          <wp:inline distT="0" distB="0" distL="0" distR="0">
            <wp:extent cx="2243091" cy="1883568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091" cy="188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1"/>
        <w:spacing w:before="207"/>
        <w:ind w:left="500" w:right="161"/>
        <w:jc w:val="center"/>
      </w:pPr>
      <w:r>
        <w:rPr/>
        <w:t>Figure</w:t>
      </w:r>
      <w:r>
        <w:rPr>
          <w:spacing w:val="-3"/>
        </w:rPr>
        <w:t> </w:t>
      </w:r>
      <w:r>
        <w:rPr/>
        <w:t>4.1: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overview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process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8"/>
        </w:rPr>
      </w:pPr>
    </w:p>
    <w:p>
      <w:pPr>
        <w:pStyle w:val="ListParagraph"/>
        <w:numPr>
          <w:ilvl w:val="2"/>
          <w:numId w:val="22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Term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Location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Mapping: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7" w:firstLine="720"/>
        <w:jc w:val="both"/>
      </w:pPr>
      <w:r>
        <w:rPr/>
        <w:t>To map the eye gaze onto the identifying source code elements, first we extract all</w:t>
      </w:r>
      <w:r>
        <w:rPr>
          <w:spacing w:val="-57"/>
        </w:rPr>
        <w:t> </w:t>
      </w:r>
      <w:r>
        <w:rPr/>
        <w:t>the navigation areas that are to be studied from the code. We use srcML (Collard et al.,</w:t>
      </w:r>
      <w:r>
        <w:rPr>
          <w:spacing w:val="1"/>
        </w:rPr>
        <w:t> </w:t>
      </w:r>
      <w:r>
        <w:rPr/>
        <w:t>2011) to generate individual files</w:t>
      </w:r>
      <w:r>
        <w:rPr>
          <w:spacing w:val="1"/>
        </w:rPr>
        <w:t> </w:t>
      </w:r>
      <w:r>
        <w:rPr/>
        <w:t>for each navigation part which provides</w:t>
      </w:r>
      <w:r>
        <w:rPr>
          <w:spacing w:val="1"/>
        </w:rPr>
        <w:t> </w:t>
      </w:r>
      <w:r>
        <w:rPr/>
        <w:t>an XML</w:t>
      </w:r>
      <w:r>
        <w:rPr>
          <w:spacing w:val="1"/>
        </w:rPr>
        <w:t> </w:t>
      </w:r>
      <w:r>
        <w:rPr/>
        <w:t>representation of the code (Figure 4.2). Then convert these files to CSV lists. Each list</w:t>
      </w:r>
      <w:r>
        <w:rPr>
          <w:spacing w:val="1"/>
        </w:rPr>
        <w:t> </w:t>
      </w:r>
      <w:r>
        <w:rPr/>
        <w:t>(such as the operators list) includes information identifying the exact term, line number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column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(the</w:t>
      </w:r>
      <w:r>
        <w:rPr>
          <w:spacing w:val="-2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beginning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last column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term).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2074"/>
        <w:rPr>
          <w:sz w:val="20"/>
        </w:rPr>
      </w:pPr>
      <w:r>
        <w:rPr>
          <w:sz w:val="20"/>
        </w:rPr>
        <w:pict>
          <v:group style="width:306.75pt;height:211.7pt;mso-position-horizontal-relative:char;mso-position-vertical-relative:line" coordorigin="0,0" coordsize="6135,4234">
            <v:shape style="position:absolute;left:121;top:71;width:6009;height:4158" type="#_x0000_t75" stroked="false">
              <v:imagedata r:id="rId33" o:title=""/>
            </v:shape>
            <v:rect style="position:absolute;left:2;top:2;width:6130;height:4229" filled="false" stroked="true" strokeweight="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2"/>
      </w:pPr>
    </w:p>
    <w:p>
      <w:pPr>
        <w:pStyle w:val="Heading1"/>
        <w:spacing w:before="90"/>
        <w:ind w:left="707"/>
      </w:pPr>
      <w:r>
        <w:rPr/>
        <w:t>Figure</w:t>
      </w:r>
      <w:r>
        <w:rPr>
          <w:spacing w:val="-3"/>
        </w:rPr>
        <w:t> </w:t>
      </w:r>
      <w:r>
        <w:rPr/>
        <w:t>4.2: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example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srcML</w:t>
      </w:r>
      <w:r>
        <w:rPr>
          <w:spacing w:val="-2"/>
        </w:rPr>
        <w:t> </w:t>
      </w:r>
      <w:r>
        <w:rPr/>
        <w:t>generated</w:t>
      </w:r>
      <w:r>
        <w:rPr>
          <w:spacing w:val="-1"/>
        </w:rPr>
        <w:t> </w:t>
      </w:r>
      <w:r>
        <w:rPr/>
        <w:t>code</w:t>
      </w:r>
      <w:r>
        <w:rPr>
          <w:spacing w:val="-3"/>
        </w:rPr>
        <w:t> </w:t>
      </w:r>
      <w:r>
        <w:rPr/>
        <w:t>when</w:t>
      </w:r>
      <w:r>
        <w:rPr>
          <w:spacing w:val="-1"/>
        </w:rPr>
        <w:t> </w:t>
      </w:r>
      <w:r>
        <w:rPr/>
        <w:t>extracting</w:t>
      </w:r>
      <w:r>
        <w:rPr>
          <w:spacing w:val="-2"/>
        </w:rPr>
        <w:t> </w:t>
      </w:r>
      <w:r>
        <w:rPr/>
        <w:t>operators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In the mapping process, we map between the participants’ gaze data and the CSV</w:t>
      </w:r>
      <w:r>
        <w:rPr>
          <w:spacing w:val="1"/>
        </w:rPr>
        <w:t> </w:t>
      </w:r>
      <w:r>
        <w:rPr/>
        <w:t>lists to find the matching eye records. In particular, if the line of the eye tracking records</w:t>
      </w:r>
      <w:r>
        <w:rPr>
          <w:spacing w:val="1"/>
        </w:rPr>
        <w:t> </w:t>
      </w:r>
      <w:r>
        <w:rPr/>
        <w:t>matches the line in the list, and the column of the eye tracking records falls between the</w:t>
      </w:r>
      <w:r>
        <w:rPr>
          <w:spacing w:val="1"/>
        </w:rPr>
        <w:t> </w:t>
      </w:r>
      <w:r>
        <w:rPr/>
        <w:t>beginning and the ending column of the term, then we consider this element as viewed by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participant.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1"/>
          <w:numId w:val="22"/>
        </w:numPr>
        <w:tabs>
          <w:tab w:pos="1036" w:val="left" w:leader="none"/>
        </w:tabs>
        <w:spacing w:line="240" w:lineRule="auto" w:before="1" w:after="0"/>
        <w:ind w:left="1036" w:right="0" w:hanging="576"/>
        <w:jc w:val="both"/>
      </w:pPr>
      <w:r>
        <w:rPr/>
        <w:t>Results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Discussion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This section provides the results obtained from the analysis relating to each of the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questions, along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discussion associated</w:t>
      </w:r>
      <w:r>
        <w:rPr>
          <w:spacing w:val="-1"/>
        </w:rPr>
        <w:t> </w:t>
      </w:r>
      <w:r>
        <w:rPr/>
        <w:t>with these</w:t>
      </w:r>
      <w:r>
        <w:rPr>
          <w:spacing w:val="-2"/>
        </w:rPr>
        <w:t> </w:t>
      </w:r>
      <w:r>
        <w:rPr/>
        <w:t>findings.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2"/>
          <w:numId w:val="22"/>
        </w:numPr>
        <w:tabs>
          <w:tab w:pos="1180" w:val="left" w:leader="none"/>
        </w:tabs>
        <w:spacing w:line="240" w:lineRule="auto" w:before="0" w:after="0"/>
        <w:ind w:left="1180" w:right="0" w:hanging="720"/>
        <w:jc w:val="both"/>
      </w:pPr>
      <w:r>
        <w:rPr/>
        <w:t>RQ1: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Term</w:t>
      </w:r>
      <w:r>
        <w:rPr>
          <w:spacing w:val="-1"/>
        </w:rPr>
        <w:t> </w:t>
      </w:r>
      <w:r>
        <w:rPr/>
        <w:t>Level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RQ1: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programmer</w:t>
      </w:r>
      <w:r>
        <w:rPr>
          <w:spacing w:val="1"/>
        </w:rPr>
        <w:t> </w:t>
      </w:r>
      <w:r>
        <w:rPr/>
        <w:t>eye</w:t>
      </w:r>
      <w:r>
        <w:rPr>
          <w:spacing w:val="1"/>
        </w:rPr>
        <w:t> </w:t>
      </w:r>
      <w:r>
        <w:rPr/>
        <w:t>movements</w:t>
      </w:r>
      <w:r>
        <w:rPr>
          <w:spacing w:val="-8"/>
        </w:rPr>
        <w:t> </w:t>
      </w:r>
      <w:r>
        <w:rPr/>
        <w:t>over</w:t>
      </w:r>
      <w:r>
        <w:rPr>
          <w:spacing w:val="-7"/>
        </w:rPr>
        <w:t> </w:t>
      </w:r>
      <w:r>
        <w:rPr/>
        <w:t>Java</w:t>
      </w:r>
      <w:r>
        <w:rPr>
          <w:spacing w:val="-8"/>
        </w:rPr>
        <w:t> </w:t>
      </w:r>
      <w:r>
        <w:rPr/>
        <w:t>source</w:t>
      </w:r>
      <w:r>
        <w:rPr>
          <w:spacing w:val="-7"/>
        </w:rPr>
        <w:t> </w:t>
      </w:r>
      <w:r>
        <w:rPr/>
        <w:t>code,</w:t>
      </w:r>
      <w:r>
        <w:rPr>
          <w:spacing w:val="-8"/>
        </w:rPr>
        <w:t> </w:t>
      </w:r>
      <w:r>
        <w:rPr/>
        <w:t>how</w:t>
      </w:r>
      <w:r>
        <w:rPr>
          <w:spacing w:val="-7"/>
        </w:rPr>
        <w:t> </w:t>
      </w:r>
      <w:r>
        <w:rPr/>
        <w:t>do</w:t>
      </w:r>
      <w:r>
        <w:rPr>
          <w:spacing w:val="-8"/>
        </w:rPr>
        <w:t> </w:t>
      </w:r>
      <w:r>
        <w:rPr/>
        <w:t>experts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novices</w:t>
      </w:r>
      <w:r>
        <w:rPr>
          <w:spacing w:val="-7"/>
        </w:rPr>
        <w:t> </w:t>
      </w:r>
      <w:r>
        <w:rPr/>
        <w:t>compare</w:t>
      </w:r>
      <w:r>
        <w:rPr>
          <w:spacing w:val="-8"/>
        </w:rPr>
        <w:t> </w:t>
      </w:r>
      <w:r>
        <w:rPr/>
        <w:t>when</w:t>
      </w:r>
      <w:r>
        <w:rPr>
          <w:spacing w:val="-7"/>
        </w:rPr>
        <w:t> </w:t>
      </w:r>
      <w:r>
        <w:rPr/>
        <w:t>focusing</w:t>
      </w:r>
      <w:r>
        <w:rPr>
          <w:spacing w:val="-8"/>
        </w:rPr>
        <w:t> </w:t>
      </w:r>
      <w:r>
        <w:rPr/>
        <w:t>on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8"/>
        <w:jc w:val="both"/>
      </w:pPr>
      <w:r>
        <w:rPr/>
        <w:t>method</w:t>
      </w:r>
      <w:r>
        <w:rPr>
          <w:spacing w:val="-6"/>
        </w:rPr>
        <w:t> </w:t>
      </w:r>
      <w:r>
        <w:rPr/>
        <w:t>signatures,</w:t>
      </w:r>
      <w:r>
        <w:rPr>
          <w:spacing w:val="-6"/>
        </w:rPr>
        <w:t> </w:t>
      </w:r>
      <w:r>
        <w:rPr/>
        <w:t>identifiers,</w:t>
      </w:r>
      <w:r>
        <w:rPr>
          <w:spacing w:val="-6"/>
        </w:rPr>
        <w:t> </w:t>
      </w:r>
      <w:r>
        <w:rPr/>
        <w:t>types,</w:t>
      </w:r>
      <w:r>
        <w:rPr>
          <w:spacing w:val="-6"/>
        </w:rPr>
        <w:t> </w:t>
      </w:r>
      <w:r>
        <w:rPr/>
        <w:t>operators,</w:t>
      </w:r>
      <w:r>
        <w:rPr>
          <w:spacing w:val="-6"/>
        </w:rPr>
        <w:t> </w:t>
      </w:r>
      <w:r>
        <w:rPr/>
        <w:t>keywords,</w:t>
      </w:r>
      <w:r>
        <w:rPr>
          <w:spacing w:val="-5"/>
        </w:rPr>
        <w:t> </w:t>
      </w:r>
      <w:r>
        <w:rPr/>
        <w:t>arguments,</w:t>
      </w:r>
      <w:r>
        <w:rPr>
          <w:spacing w:val="-6"/>
        </w:rPr>
        <w:t> </w:t>
      </w:r>
      <w:r>
        <w:rPr/>
        <w:t>names,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types</w:t>
      </w:r>
      <w:r>
        <w:rPr>
          <w:spacing w:val="-6"/>
        </w:rPr>
        <w:t> </w:t>
      </w:r>
      <w:r>
        <w:rPr/>
        <w:t>in</w:t>
      </w:r>
      <w:r>
        <w:rPr>
          <w:spacing w:val="-57"/>
        </w:rPr>
        <w:t> </w:t>
      </w:r>
      <w:r>
        <w:rPr/>
        <w:t>if</w:t>
      </w:r>
      <w:r>
        <w:rPr>
          <w:spacing w:val="-1"/>
        </w:rPr>
        <w:t> </w:t>
      </w:r>
      <w:r>
        <w:rPr/>
        <w:t>condition statement, else</w:t>
      </w:r>
      <w:r>
        <w:rPr>
          <w:spacing w:val="-2"/>
        </w:rPr>
        <w:t> </w:t>
      </w:r>
      <w:r>
        <w:rPr/>
        <w:t>statement, and while</w:t>
      </w:r>
      <w:r>
        <w:rPr>
          <w:spacing w:val="-2"/>
        </w:rPr>
        <w:t> </w:t>
      </w:r>
      <w:r>
        <w:rPr/>
        <w:t>statements?</w:t>
      </w:r>
    </w:p>
    <w:p>
      <w:pPr>
        <w:pStyle w:val="BodyText"/>
        <w:spacing w:line="480" w:lineRule="auto"/>
        <w:ind w:left="460" w:right="118" w:firstLine="720"/>
        <w:jc w:val="both"/>
      </w:pPr>
      <w:r>
        <w:rPr/>
        <w:t>First, we calculate the average of the source code coverage in each area of the</w:t>
      </w:r>
      <w:r>
        <w:rPr>
          <w:spacing w:val="1"/>
        </w:rPr>
        <w:t> </w:t>
      </w:r>
      <w:r>
        <w:rPr/>
        <w:t>navigation parts for the experts and novices. Then, we examine the significance of the</w:t>
      </w:r>
      <w:r>
        <w:rPr>
          <w:spacing w:val="1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between the</w:t>
      </w:r>
      <w:r>
        <w:rPr>
          <w:spacing w:val="-1"/>
        </w:rPr>
        <w:t> </w:t>
      </w:r>
      <w:r>
        <w:rPr/>
        <w:t>two groups.</w:t>
      </w:r>
    </w:p>
    <w:p>
      <w:pPr>
        <w:pStyle w:val="BodyText"/>
        <w:spacing w:line="480" w:lineRule="auto"/>
        <w:ind w:left="460" w:right="118" w:firstLine="720"/>
        <w:jc w:val="both"/>
      </w:pP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navigation</w:t>
      </w:r>
      <w:r>
        <w:rPr>
          <w:spacing w:val="-12"/>
        </w:rPr>
        <w:t> </w:t>
      </w:r>
      <w:r>
        <w:rPr/>
        <w:t>areas</w:t>
      </w:r>
      <w:r>
        <w:rPr>
          <w:spacing w:val="-11"/>
        </w:rPr>
        <w:t> </w:t>
      </w:r>
      <w:r>
        <w:rPr/>
        <w:t>investigated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study,</w:t>
      </w:r>
      <w:r>
        <w:rPr>
          <w:spacing w:val="-11"/>
        </w:rPr>
        <w:t> </w:t>
      </w:r>
      <w:r>
        <w:rPr/>
        <w:t>we</w:t>
      </w:r>
      <w:r>
        <w:rPr>
          <w:spacing w:val="-12"/>
        </w:rPr>
        <w:t> </w:t>
      </w:r>
      <w:r>
        <w:rPr/>
        <w:t>found</w:t>
      </w:r>
      <w:r>
        <w:rPr>
          <w:spacing w:val="-11"/>
        </w:rPr>
        <w:t> </w:t>
      </w:r>
      <w:r>
        <w:rPr/>
        <w:t>statistical</w:t>
      </w:r>
      <w:r>
        <w:rPr>
          <w:spacing w:val="-11"/>
        </w:rPr>
        <w:t> </w:t>
      </w:r>
      <w:r>
        <w:rPr/>
        <w:t>evidence</w:t>
      </w:r>
      <w:r>
        <w:rPr>
          <w:spacing w:val="-12"/>
        </w:rPr>
        <w:t> </w:t>
      </w:r>
      <w:r>
        <w:rPr/>
        <w:t>that</w:t>
      </w:r>
      <w:r>
        <w:rPr>
          <w:spacing w:val="-57"/>
        </w:rPr>
        <w:t> </w:t>
      </w:r>
      <w:r>
        <w:rPr/>
        <w:t>novices</w:t>
      </w:r>
      <w:r>
        <w:rPr>
          <w:spacing w:val="-4"/>
        </w:rPr>
        <w:t> </w:t>
      </w:r>
      <w:r>
        <w:rPr/>
        <w:t>read</w:t>
      </w:r>
      <w:r>
        <w:rPr>
          <w:spacing w:val="-3"/>
        </w:rPr>
        <w:t> </w:t>
      </w:r>
      <w:r>
        <w:rPr/>
        <w:t>more</w:t>
      </w:r>
      <w:r>
        <w:rPr>
          <w:spacing w:val="-3"/>
        </w:rPr>
        <w:t> </w:t>
      </w:r>
      <w:r>
        <w:rPr/>
        <w:t>source</w:t>
      </w:r>
      <w:r>
        <w:rPr>
          <w:spacing w:val="-4"/>
        </w:rPr>
        <w:t> </w:t>
      </w:r>
      <w:r>
        <w:rPr/>
        <w:t>code</w:t>
      </w:r>
      <w:r>
        <w:rPr>
          <w:spacing w:val="-3"/>
        </w:rPr>
        <w:t> </w:t>
      </w:r>
      <w:r>
        <w:rPr/>
        <w:t>elements</w:t>
      </w:r>
      <w:r>
        <w:rPr>
          <w:spacing w:val="-3"/>
        </w:rPr>
        <w:t> </w:t>
      </w:r>
      <w:r>
        <w:rPr/>
        <w:t>than</w:t>
      </w:r>
      <w:r>
        <w:rPr>
          <w:spacing w:val="-4"/>
        </w:rPr>
        <w:t> </w:t>
      </w:r>
      <w:r>
        <w:rPr/>
        <w:t>experts.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Figure</w:t>
      </w:r>
      <w:r>
        <w:rPr>
          <w:spacing w:val="-4"/>
        </w:rPr>
        <w:t> </w:t>
      </w:r>
      <w:r>
        <w:rPr/>
        <w:t>4.3,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present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results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comparing experts to</w:t>
      </w:r>
      <w:r>
        <w:rPr>
          <w:spacing w:val="-1"/>
        </w:rPr>
        <w:t> </w:t>
      </w:r>
      <w:r>
        <w:rPr/>
        <w:t>novices in source</w:t>
      </w:r>
      <w:r>
        <w:rPr>
          <w:spacing w:val="-1"/>
        </w:rPr>
        <w:t> </w:t>
      </w:r>
      <w:r>
        <w:rPr/>
        <w:t>code</w:t>
      </w:r>
      <w:r>
        <w:rPr>
          <w:spacing w:val="-2"/>
        </w:rPr>
        <w:t> </w:t>
      </w:r>
      <w:r>
        <w:rPr/>
        <w:t>navigation.</w:t>
      </w:r>
    </w:p>
    <w:p>
      <w:pPr>
        <w:pStyle w:val="Heading1"/>
        <w:numPr>
          <w:ilvl w:val="0"/>
          <w:numId w:val="24"/>
        </w:numPr>
        <w:tabs>
          <w:tab w:pos="820" w:val="left" w:leader="none"/>
        </w:tabs>
        <w:spacing w:line="240" w:lineRule="auto" w:before="2" w:after="0"/>
        <w:ind w:left="820" w:right="0" w:hanging="360"/>
        <w:jc w:val="both"/>
        <w:rPr>
          <w:rFonts w:ascii="Symbol" w:hAnsi="Symbol"/>
        </w:rPr>
      </w:pPr>
      <w:r>
        <w:rPr/>
        <w:t>Identifiers: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77" w:lineRule="auto"/>
        <w:ind w:left="460" w:right="118" w:firstLine="720"/>
        <w:jc w:val="both"/>
      </w:pPr>
      <w:r>
        <w:rPr/>
        <w:t>With regards to identifiers coverage, our analysis shows that novices focus more</w:t>
      </w:r>
      <w:r>
        <w:rPr>
          <w:spacing w:val="1"/>
        </w:rPr>
        <w:t> </w:t>
      </w:r>
      <w:r>
        <w:rPr/>
        <w:t>on</w:t>
      </w:r>
      <w:r>
        <w:rPr>
          <w:spacing w:val="-6"/>
        </w:rPr>
        <w:t> </w:t>
      </w:r>
      <w:r>
        <w:rPr/>
        <w:t>reading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names</w:t>
      </w:r>
      <w:r>
        <w:rPr>
          <w:spacing w:val="-5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navigation.</w:t>
      </w:r>
      <w:r>
        <w:rPr>
          <w:spacing w:val="-5"/>
        </w:rPr>
        <w:t> </w:t>
      </w:r>
      <w:r>
        <w:rPr/>
        <w:t>Novices</w:t>
      </w:r>
      <w:r>
        <w:rPr>
          <w:spacing w:val="-6"/>
        </w:rPr>
        <w:t> </w:t>
      </w:r>
      <w:r>
        <w:rPr/>
        <w:t>look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/>
        <w:t>23.7%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all</w:t>
      </w:r>
      <w:r>
        <w:rPr>
          <w:spacing w:val="-5"/>
        </w:rPr>
        <w:t> </w:t>
      </w:r>
      <w:r>
        <w:rPr/>
        <w:t>identifiers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code, while</w:t>
      </w:r>
      <w:r>
        <w:rPr>
          <w:spacing w:val="-1"/>
        </w:rPr>
        <w:t> </w:t>
      </w:r>
      <w:r>
        <w:rPr/>
        <w:t>experts look at 9.5%.</w:t>
      </w:r>
    </w:p>
    <w:p>
      <w:pPr>
        <w:pStyle w:val="Heading1"/>
        <w:numPr>
          <w:ilvl w:val="0"/>
          <w:numId w:val="24"/>
        </w:numPr>
        <w:tabs>
          <w:tab w:pos="820" w:val="left" w:leader="none"/>
        </w:tabs>
        <w:spacing w:line="240" w:lineRule="auto" w:before="1" w:after="0"/>
        <w:ind w:left="820" w:right="0" w:hanging="360"/>
        <w:jc w:val="both"/>
        <w:rPr>
          <w:rFonts w:ascii="Symbol" w:hAnsi="Symbol"/>
        </w:rPr>
      </w:pPr>
      <w:r>
        <w:rPr/>
        <w:t>Signatures:</w:t>
      </w:r>
    </w:p>
    <w:p>
      <w:pPr>
        <w:pStyle w:val="BodyText"/>
        <w:spacing w:line="480" w:lineRule="auto" w:before="140"/>
        <w:ind w:left="460" w:right="118" w:firstLine="720"/>
        <w:jc w:val="both"/>
      </w:pPr>
      <w:r>
        <w:rPr/>
        <w:t>The</w:t>
      </w:r>
      <w:r>
        <w:rPr>
          <w:spacing w:val="-6"/>
        </w:rPr>
        <w:t> </w:t>
      </w:r>
      <w:r>
        <w:rPr/>
        <w:t>result</w:t>
      </w:r>
      <w:r>
        <w:rPr>
          <w:spacing w:val="-5"/>
        </w:rPr>
        <w:t> </w:t>
      </w:r>
      <w:r>
        <w:rPr/>
        <w:t>indicates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novices</w:t>
      </w:r>
      <w:r>
        <w:rPr>
          <w:spacing w:val="-5"/>
        </w:rPr>
        <w:t> </w:t>
      </w:r>
      <w:r>
        <w:rPr/>
        <w:t>cover</w:t>
      </w:r>
      <w:r>
        <w:rPr>
          <w:spacing w:val="-5"/>
        </w:rPr>
        <w:t> </w:t>
      </w:r>
      <w:r>
        <w:rPr/>
        <w:t>54.7%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method</w:t>
      </w:r>
      <w:r>
        <w:rPr>
          <w:spacing w:val="-5"/>
        </w:rPr>
        <w:t> </w:t>
      </w:r>
      <w:r>
        <w:rPr/>
        <w:t>signatures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code,</w:t>
      </w:r>
      <w:r>
        <w:rPr>
          <w:spacing w:val="-57"/>
        </w:rPr>
        <w:t> </w:t>
      </w:r>
      <w:r>
        <w:rPr/>
        <w:t>while</w:t>
      </w:r>
      <w:r>
        <w:rPr>
          <w:spacing w:val="-2"/>
        </w:rPr>
        <w:t> </w:t>
      </w:r>
      <w:r>
        <w:rPr/>
        <w:t>experts only cover 20.9% of the</w:t>
      </w:r>
      <w:r>
        <w:rPr>
          <w:spacing w:val="-1"/>
        </w:rPr>
        <w:t> </w:t>
      </w:r>
      <w:r>
        <w:rPr/>
        <w:t>signatures.</w:t>
      </w:r>
    </w:p>
    <w:p>
      <w:pPr>
        <w:pStyle w:val="Heading1"/>
        <w:numPr>
          <w:ilvl w:val="0"/>
          <w:numId w:val="24"/>
        </w:numPr>
        <w:tabs>
          <w:tab w:pos="820" w:val="left" w:leader="none"/>
        </w:tabs>
        <w:spacing w:line="240" w:lineRule="auto" w:before="3" w:after="0"/>
        <w:ind w:left="820" w:right="0" w:hanging="360"/>
        <w:jc w:val="both"/>
        <w:rPr>
          <w:rFonts w:ascii="Symbol" w:hAnsi="Symbol"/>
        </w:rPr>
      </w:pPr>
      <w:r>
        <w:rPr/>
        <w:t>Keywords: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We</w:t>
      </w:r>
      <w:r>
        <w:rPr>
          <w:spacing w:val="-5"/>
        </w:rPr>
        <w:t> </w:t>
      </w:r>
      <w:r>
        <w:rPr/>
        <w:t>found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novices</w:t>
      </w:r>
      <w:r>
        <w:rPr>
          <w:spacing w:val="-5"/>
        </w:rPr>
        <w:t> </w:t>
      </w:r>
      <w:r>
        <w:rPr/>
        <w:t>look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/>
        <w:t>26.2%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keyword</w:t>
      </w:r>
      <w:r>
        <w:rPr>
          <w:spacing w:val="-5"/>
        </w:rPr>
        <w:t> </w:t>
      </w:r>
      <w:r>
        <w:rPr/>
        <w:t>list</w:t>
      </w:r>
      <w:r>
        <w:rPr>
          <w:spacing w:val="-5"/>
        </w:rPr>
        <w:t> </w:t>
      </w:r>
      <w:r>
        <w:rPr/>
        <w:t>compared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experts,</w:t>
      </w:r>
      <w:r>
        <w:rPr>
          <w:spacing w:val="-5"/>
        </w:rPr>
        <w:t> </w:t>
      </w:r>
      <w:r>
        <w:rPr/>
        <w:t>who</w:t>
      </w:r>
      <w:r>
        <w:rPr>
          <w:spacing w:val="-58"/>
        </w:rPr>
        <w:t> </w:t>
      </w:r>
      <w:r>
        <w:rPr/>
        <w:t>read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12% of all the</w:t>
      </w:r>
      <w:r>
        <w:rPr>
          <w:spacing w:val="-1"/>
        </w:rPr>
        <w:t> </w:t>
      </w:r>
      <w:r>
        <w:rPr/>
        <w:t>keywords in the</w:t>
      </w:r>
      <w:r>
        <w:rPr>
          <w:spacing w:val="-1"/>
        </w:rPr>
        <w:t> </w:t>
      </w:r>
      <w:r>
        <w:rPr/>
        <w:t>code.</w:t>
      </w:r>
    </w:p>
    <w:p>
      <w:pPr>
        <w:pStyle w:val="Heading1"/>
        <w:numPr>
          <w:ilvl w:val="0"/>
          <w:numId w:val="24"/>
        </w:numPr>
        <w:tabs>
          <w:tab w:pos="820" w:val="left" w:leader="none"/>
        </w:tabs>
        <w:spacing w:line="240" w:lineRule="auto" w:before="2" w:after="0"/>
        <w:ind w:left="820" w:right="0" w:hanging="360"/>
        <w:jc w:val="both"/>
        <w:rPr>
          <w:rFonts w:ascii="Symbol" w:hAnsi="Symbol"/>
        </w:rPr>
      </w:pPr>
      <w:r>
        <w:rPr/>
        <w:t>If-Then-Else</w:t>
      </w:r>
      <w:r>
        <w:rPr>
          <w:spacing w:val="-4"/>
        </w:rPr>
        <w:t> </w:t>
      </w:r>
      <w:r>
        <w:rPr/>
        <w:t>Statements: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novices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details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scanning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programming</w:t>
      </w:r>
      <w:r>
        <w:rPr>
          <w:spacing w:val="-9"/>
        </w:rPr>
        <w:t> </w:t>
      </w:r>
      <w:r>
        <w:rPr/>
        <w:t>code</w:t>
      </w:r>
      <w:r>
        <w:rPr>
          <w:spacing w:val="-8"/>
        </w:rPr>
        <w:t> </w:t>
      </w:r>
      <w:r>
        <w:rPr/>
        <w:t>than</w:t>
      </w:r>
      <w:r>
        <w:rPr>
          <w:spacing w:val="-8"/>
        </w:rPr>
        <w:t> </w:t>
      </w:r>
      <w:r>
        <w:rPr/>
        <w:t>experts.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if-condition</w:t>
      </w:r>
      <w:r>
        <w:rPr>
          <w:spacing w:val="-8"/>
        </w:rPr>
        <w:t> </w:t>
      </w:r>
      <w:r>
        <w:rPr/>
        <w:t>statements,</w:t>
      </w:r>
      <w:r>
        <w:rPr>
          <w:spacing w:val="-9"/>
        </w:rPr>
        <w:t> </w:t>
      </w:r>
      <w:r>
        <w:rPr/>
        <w:t>we</w:t>
      </w:r>
      <w:r>
        <w:rPr>
          <w:spacing w:val="-8"/>
        </w:rPr>
        <w:t> </w:t>
      </w:r>
      <w:r>
        <w:rPr/>
        <w:t>find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experts</w:t>
      </w:r>
      <w:r>
        <w:rPr>
          <w:spacing w:val="-8"/>
        </w:rPr>
        <w:t> </w:t>
      </w:r>
      <w:r>
        <w:rPr/>
        <w:t>look</w:t>
      </w:r>
      <w:r>
        <w:rPr>
          <w:spacing w:val="-8"/>
        </w:rPr>
        <w:t> </w:t>
      </w:r>
      <w:r>
        <w:rPr/>
        <w:t>at</w:t>
      </w:r>
      <w:r>
        <w:rPr>
          <w:spacing w:val="-9"/>
        </w:rPr>
        <w:t> </w:t>
      </w:r>
      <w:r>
        <w:rPr/>
        <w:t>the</w:t>
      </w:r>
      <w:r>
        <w:rPr>
          <w:spacing w:val="-57"/>
        </w:rPr>
        <w:t> </w:t>
      </w:r>
      <w:r>
        <w:rPr/>
        <w:t>names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operators</w:t>
      </w:r>
      <w:r>
        <w:rPr>
          <w:spacing w:val="37"/>
        </w:rPr>
        <w:t> </w:t>
      </w:r>
      <w:r>
        <w:rPr/>
        <w:t>less</w:t>
      </w:r>
      <w:r>
        <w:rPr>
          <w:spacing w:val="37"/>
        </w:rPr>
        <w:t> </w:t>
      </w:r>
      <w:r>
        <w:rPr/>
        <w:t>than</w:t>
      </w:r>
      <w:r>
        <w:rPr>
          <w:spacing w:val="37"/>
        </w:rPr>
        <w:t> </w:t>
      </w:r>
      <w:r>
        <w:rPr/>
        <w:t>novices.</w:t>
      </w:r>
      <w:r>
        <w:rPr>
          <w:spacing w:val="37"/>
        </w:rPr>
        <w:t> </w:t>
      </w:r>
      <w:r>
        <w:rPr/>
        <w:t>Novices</w:t>
      </w:r>
      <w:r>
        <w:rPr>
          <w:spacing w:val="37"/>
        </w:rPr>
        <w:t> </w:t>
      </w:r>
      <w:r>
        <w:rPr/>
        <w:t>look</w:t>
      </w:r>
      <w:r>
        <w:rPr>
          <w:spacing w:val="37"/>
        </w:rPr>
        <w:t> </w:t>
      </w:r>
      <w:r>
        <w:rPr/>
        <w:t>at</w:t>
      </w:r>
      <w:r>
        <w:rPr>
          <w:spacing w:val="37"/>
        </w:rPr>
        <w:t> </w:t>
      </w:r>
      <w:r>
        <w:rPr/>
        <w:t>13.4%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names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if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8"/>
        <w:jc w:val="both"/>
      </w:pPr>
      <w:r>
        <w:rPr/>
        <w:t>statements and about 11% of the operators. However, experts only look at 7.7% of the</w:t>
      </w:r>
      <w:r>
        <w:rPr>
          <w:spacing w:val="1"/>
        </w:rPr>
        <w:t> </w:t>
      </w:r>
      <w:r>
        <w:rPr/>
        <w:t>names and 4.9% of the operators in the if statements. Regarding the else statements,</w:t>
      </w:r>
      <w:r>
        <w:rPr>
          <w:spacing w:val="1"/>
        </w:rPr>
        <w:t> </w:t>
      </w:r>
      <w:r>
        <w:rPr/>
        <w:t>novices read about 17% of the names in the statements compared to the experts, who only</w:t>
      </w:r>
      <w:r>
        <w:rPr>
          <w:spacing w:val="-57"/>
        </w:rPr>
        <w:t> </w:t>
      </w:r>
      <w:r>
        <w:rPr/>
        <w:t>read 6.4%. Novices look at 10.7% of the operators in the else statements, while experts</w:t>
      </w:r>
      <w:r>
        <w:rPr>
          <w:spacing w:val="1"/>
        </w:rPr>
        <w:t> </w:t>
      </w:r>
      <w:r>
        <w:rPr/>
        <w:t>only</w:t>
      </w:r>
      <w:r>
        <w:rPr>
          <w:spacing w:val="-1"/>
        </w:rPr>
        <w:t> </w:t>
      </w:r>
      <w:r>
        <w:rPr/>
        <w:t>look at 1.4%.</w:t>
      </w:r>
    </w:p>
    <w:p>
      <w:pPr>
        <w:pStyle w:val="Heading1"/>
        <w:numPr>
          <w:ilvl w:val="0"/>
          <w:numId w:val="24"/>
        </w:numPr>
        <w:tabs>
          <w:tab w:pos="820" w:val="left" w:leader="none"/>
        </w:tabs>
        <w:spacing w:line="240" w:lineRule="auto" w:before="2" w:after="0"/>
        <w:ind w:left="820" w:right="0" w:hanging="360"/>
        <w:jc w:val="both"/>
        <w:rPr>
          <w:rFonts w:ascii="Symbol" w:hAnsi="Symbol"/>
        </w:rPr>
      </w:pPr>
      <w:r>
        <w:rPr/>
        <w:t>Variable</w:t>
      </w:r>
      <w:r>
        <w:rPr>
          <w:spacing w:val="-4"/>
        </w:rPr>
        <w:t> </w:t>
      </w:r>
      <w:r>
        <w:rPr/>
        <w:t>Declarations: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During the scanning of variable declarations, Figure 4.3 clearly shows that novice</w:t>
      </w:r>
      <w:r>
        <w:rPr>
          <w:spacing w:val="1"/>
        </w:rPr>
        <w:t> </w:t>
      </w:r>
      <w:r>
        <w:rPr/>
        <w:t>programmers try to capture and read more in the declaration than the experts. About 28%</w:t>
      </w:r>
      <w:r>
        <w:rPr>
          <w:spacing w:val="1"/>
        </w:rPr>
        <w:t> </w:t>
      </w:r>
      <w:r>
        <w:rPr/>
        <w:t>of the names in variable declarations are looked at by the novices, while the experts only</w:t>
      </w:r>
      <w:r>
        <w:rPr>
          <w:spacing w:val="1"/>
        </w:rPr>
        <w:t> </w:t>
      </w:r>
      <w:r>
        <w:rPr/>
        <w:t>look at about 12% of all names. For variable types, novices cover 32.4%, while experts</w:t>
      </w:r>
      <w:r>
        <w:rPr>
          <w:spacing w:val="1"/>
        </w:rPr>
        <w:t> </w:t>
      </w:r>
      <w:r>
        <w:rPr/>
        <w:t>only</w:t>
      </w:r>
      <w:r>
        <w:rPr>
          <w:spacing w:val="-1"/>
        </w:rPr>
        <w:t> </w:t>
      </w:r>
      <w:r>
        <w:rPr/>
        <w:t>cover 14.3%.</w:t>
      </w:r>
    </w:p>
    <w:p>
      <w:pPr>
        <w:pStyle w:val="Heading1"/>
        <w:numPr>
          <w:ilvl w:val="0"/>
          <w:numId w:val="24"/>
        </w:numPr>
        <w:tabs>
          <w:tab w:pos="820" w:val="left" w:leader="none"/>
        </w:tabs>
        <w:spacing w:line="291" w:lineRule="exact" w:before="0" w:after="0"/>
        <w:ind w:left="820" w:right="0" w:hanging="360"/>
        <w:jc w:val="both"/>
        <w:rPr>
          <w:rFonts w:ascii="Symbol" w:hAnsi="Symbol"/>
        </w:rPr>
      </w:pPr>
      <w:r>
        <w:rPr/>
        <w:t>Arguments: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Figure 4.3 shows that the difference between the two groups in focusing on the</w:t>
      </w:r>
      <w:r>
        <w:rPr>
          <w:spacing w:val="1"/>
        </w:rPr>
        <w:t> </w:t>
      </w:r>
      <w:r>
        <w:rPr/>
        <w:t>function arguments through scanning the source code is not large. However, experts look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5%, whereas novices look at 11%.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460"/>
        <w:rPr>
          <w:sz w:val="20"/>
        </w:rPr>
      </w:pPr>
      <w:r>
        <w:rPr>
          <w:sz w:val="20"/>
        </w:rPr>
        <w:drawing>
          <wp:inline distT="0" distB="0" distL="0" distR="0">
            <wp:extent cx="5262009" cy="2689288"/>
            <wp:effectExtent l="0" t="0" r="0" b="0"/>
            <wp:docPr id="5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009" cy="268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9"/>
        </w:rPr>
      </w:pPr>
    </w:p>
    <w:p>
      <w:pPr>
        <w:pStyle w:val="Heading1"/>
        <w:spacing w:line="247" w:lineRule="auto" w:before="90"/>
        <w:ind w:left="4333" w:right="228" w:hanging="3747"/>
        <w:jc w:val="left"/>
      </w:pPr>
      <w:r>
        <w:rPr/>
        <w:t>Figure 4.3: Comparing experts and novices eye movements in reading source code</w:t>
      </w:r>
      <w:r>
        <w:rPr>
          <w:spacing w:val="-57"/>
        </w:rPr>
        <w:t> </w:t>
      </w:r>
      <w:r>
        <w:rPr/>
        <w:t>elements</w:t>
      </w:r>
    </w:p>
    <w:p>
      <w:pPr>
        <w:pStyle w:val="BodyText"/>
        <w:spacing w:before="1"/>
        <w:rPr>
          <w:b/>
          <w:sz w:val="12"/>
        </w:rPr>
      </w:pPr>
    </w:p>
    <w:p>
      <w:pPr>
        <w:pStyle w:val="ListParagraph"/>
        <w:numPr>
          <w:ilvl w:val="3"/>
          <w:numId w:val="22"/>
        </w:numPr>
        <w:tabs>
          <w:tab w:pos="1323" w:val="left" w:leader="none"/>
          <w:tab w:pos="1324" w:val="left" w:leader="none"/>
        </w:tabs>
        <w:spacing w:line="240" w:lineRule="auto" w:before="90" w:after="0"/>
        <w:ind w:left="1324" w:right="0" w:hanging="864"/>
        <w:jc w:val="left"/>
        <w:rPr>
          <w:b/>
          <w:sz w:val="24"/>
        </w:rPr>
      </w:pPr>
      <w:r>
        <w:rPr>
          <w:b/>
          <w:sz w:val="24"/>
        </w:rPr>
        <w:t>Expert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vs.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Novice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After calculating the average of the source code coverage in each area of the</w:t>
      </w:r>
      <w:r>
        <w:rPr>
          <w:spacing w:val="1"/>
        </w:rPr>
        <w:t> </w:t>
      </w:r>
      <w:r>
        <w:rPr/>
        <w:t>navigation</w:t>
      </w:r>
      <w:r>
        <w:rPr>
          <w:spacing w:val="-5"/>
        </w:rPr>
        <w:t> </w:t>
      </w:r>
      <w:r>
        <w:rPr/>
        <w:t>parts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experts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novices,</w:t>
      </w:r>
      <w:r>
        <w:rPr>
          <w:spacing w:val="-4"/>
        </w:rPr>
        <w:t> </w:t>
      </w:r>
      <w:r>
        <w:rPr/>
        <w:t>we</w:t>
      </w:r>
      <w:r>
        <w:rPr>
          <w:spacing w:val="-5"/>
        </w:rPr>
        <w:t> </w:t>
      </w:r>
      <w:r>
        <w:rPr/>
        <w:t>examine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significance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difference</w:t>
      </w:r>
      <w:r>
        <w:rPr>
          <w:spacing w:val="-57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two groups.</w:t>
      </w:r>
    </w:p>
    <w:p>
      <w:pPr>
        <w:pStyle w:val="BodyText"/>
        <w:spacing w:line="480" w:lineRule="auto"/>
        <w:ind w:left="460" w:right="117" w:firstLine="720"/>
        <w:jc w:val="both"/>
      </w:pPr>
      <w:r>
        <w:rPr/>
        <w:t>We</w:t>
      </w:r>
      <w:r>
        <w:rPr>
          <w:spacing w:val="-5"/>
        </w:rPr>
        <w:t> </w:t>
      </w:r>
      <w:r>
        <w:rPr/>
        <w:t>use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non-parametric</w:t>
      </w:r>
      <w:r>
        <w:rPr>
          <w:spacing w:val="-5"/>
        </w:rPr>
        <w:t> </w:t>
      </w:r>
      <w:r>
        <w:rPr/>
        <w:t>Mann-Whitney</w:t>
      </w:r>
      <w:r>
        <w:rPr>
          <w:spacing w:val="-4"/>
        </w:rPr>
        <w:t> </w:t>
      </w:r>
      <w:r>
        <w:rPr/>
        <w:t>test</w:t>
      </w:r>
      <w:r>
        <w:rPr>
          <w:spacing w:val="-5"/>
        </w:rPr>
        <w:t> </w:t>
      </w:r>
      <w:r>
        <w:rPr/>
        <w:t>(Hollander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al.,</w:t>
      </w:r>
      <w:r>
        <w:rPr>
          <w:spacing w:val="-5"/>
        </w:rPr>
        <w:t> </w:t>
      </w:r>
      <w:r>
        <w:rPr/>
        <w:t>2013)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compare</w:t>
      </w:r>
      <w:r>
        <w:rPr>
          <w:spacing w:val="-57"/>
        </w:rPr>
        <w:t> </w:t>
      </w:r>
      <w:r>
        <w:rPr/>
        <w:t>the percentage of the element’s coverage between the programmers in the two experience</w:t>
      </w:r>
      <w:r>
        <w:rPr>
          <w:spacing w:val="-57"/>
        </w:rPr>
        <w:t> </w:t>
      </w:r>
      <w:r>
        <w:rPr/>
        <w:t>levels</w:t>
      </w:r>
      <w:r>
        <w:rPr>
          <w:spacing w:val="-5"/>
        </w:rPr>
        <w:t> </w:t>
      </w:r>
      <w:r>
        <w:rPr/>
        <w:t>(experts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novices).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results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presented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Table</w:t>
      </w:r>
      <w:r>
        <w:rPr>
          <w:spacing w:val="-5"/>
        </w:rPr>
        <w:t> </w:t>
      </w:r>
      <w:r>
        <w:rPr/>
        <w:t>4.1.</w:t>
      </w:r>
      <w:r>
        <w:rPr>
          <w:spacing w:val="-6"/>
        </w:rPr>
        <w:t> </w:t>
      </w:r>
      <w:r>
        <w:rPr/>
        <w:t>We</w:t>
      </w:r>
      <w:r>
        <w:rPr>
          <w:spacing w:val="-5"/>
        </w:rPr>
        <w:t> </w:t>
      </w:r>
      <w:r>
        <w:rPr/>
        <w:t>find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difference</w:t>
      </w:r>
      <w:r>
        <w:rPr>
          <w:spacing w:val="-58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statistically</w:t>
      </w:r>
      <w:r>
        <w:rPr>
          <w:spacing w:val="-6"/>
        </w:rPr>
        <w:t> </w:t>
      </w:r>
      <w:r>
        <w:rPr/>
        <w:t>significant</w:t>
      </w:r>
      <w:r>
        <w:rPr>
          <w:spacing w:val="-7"/>
        </w:rPr>
        <w:t> </w:t>
      </w:r>
      <w:r>
        <w:rPr/>
        <w:t>between</w:t>
      </w:r>
      <w:r>
        <w:rPr>
          <w:spacing w:val="-6"/>
        </w:rPr>
        <w:t> </w:t>
      </w:r>
      <w:r>
        <w:rPr/>
        <w:t>experts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novices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reading</w:t>
      </w:r>
      <w:r>
        <w:rPr>
          <w:spacing w:val="-6"/>
        </w:rPr>
        <w:t> </w:t>
      </w:r>
      <w:r>
        <w:rPr/>
        <w:t>identifiers,</w:t>
      </w:r>
      <w:r>
        <w:rPr>
          <w:spacing w:val="-6"/>
        </w:rPr>
        <w:t> </w:t>
      </w:r>
      <w:r>
        <w:rPr/>
        <w:t>keywords,</w:t>
      </w:r>
      <w:r>
        <w:rPr>
          <w:spacing w:val="-58"/>
        </w:rPr>
        <w:t> </w:t>
      </w:r>
      <w:r>
        <w:rPr/>
        <w:t>method signatures, variable declarations, names in else statements, and finally, reading</w:t>
      </w:r>
      <w:r>
        <w:rPr>
          <w:spacing w:val="1"/>
        </w:rPr>
        <w:t> </w:t>
      </w:r>
      <w:r>
        <w:rPr/>
        <w:t>operators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else</w:t>
      </w:r>
      <w:r>
        <w:rPr>
          <w:spacing w:val="-5"/>
        </w:rPr>
        <w:t> </w:t>
      </w:r>
      <w:r>
        <w:rPr/>
        <w:t>statements.</w:t>
      </w:r>
      <w:r>
        <w:rPr>
          <w:spacing w:val="-5"/>
        </w:rPr>
        <w:t> </w:t>
      </w:r>
      <w:r>
        <w:rPr/>
        <w:t>We</w:t>
      </w:r>
      <w:r>
        <w:rPr>
          <w:spacing w:val="-4"/>
        </w:rPr>
        <w:t> </w:t>
      </w:r>
      <w:r>
        <w:rPr/>
        <w:t>determined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significance</w:t>
      </w:r>
      <w:r>
        <w:rPr>
          <w:spacing w:val="-5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computed</w:t>
      </w:r>
      <w:r>
        <w:rPr>
          <w:spacing w:val="-5"/>
        </w:rPr>
        <w:t> </w:t>
      </w:r>
      <w:r>
        <w:rPr>
          <w:i/>
        </w:rPr>
        <w:t>Z</w:t>
      </w:r>
      <w:r>
        <w:rPr>
          <w:i/>
          <w:spacing w:val="-5"/>
        </w:rPr>
        <w:t> </w:t>
      </w:r>
      <w:r>
        <w:rPr/>
        <w:t>and</w:t>
      </w:r>
      <w:r>
        <w:rPr>
          <w:spacing w:val="-57"/>
        </w:rPr>
        <w:t> </w:t>
      </w:r>
      <w:r>
        <w:rPr>
          <w:i/>
        </w:rPr>
        <w:t>p</w:t>
      </w:r>
      <w:r>
        <w:rPr>
          <w:i/>
          <w:spacing w:val="-12"/>
        </w:rPr>
        <w:t> </w:t>
      </w:r>
      <w:r>
        <w:rPr/>
        <w:t>values,</w:t>
      </w:r>
      <w:r>
        <w:rPr>
          <w:spacing w:val="-11"/>
        </w:rPr>
        <w:t> </w:t>
      </w:r>
      <w:r>
        <w:rPr/>
        <w:t>if</w:t>
      </w:r>
      <w:r>
        <w:rPr>
          <w:spacing w:val="-11"/>
        </w:rPr>
        <w:t> </w:t>
      </w:r>
      <w:r>
        <w:rPr>
          <w:i/>
        </w:rPr>
        <w:t>p</w:t>
      </w:r>
      <w:r>
        <w:rPr>
          <w:i/>
          <w:spacing w:val="-11"/>
        </w:rPr>
        <w:t> </w:t>
      </w:r>
      <w:r>
        <w:rPr/>
        <w:t>&lt;</w:t>
      </w:r>
      <w:r>
        <w:rPr>
          <w:spacing w:val="-11"/>
        </w:rPr>
        <w:t> </w:t>
      </w:r>
      <w:r>
        <w:rPr/>
        <w:t>0.05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standard</w:t>
      </w:r>
      <w:r>
        <w:rPr>
          <w:spacing w:val="-11"/>
        </w:rPr>
        <w:t> </w:t>
      </w:r>
      <w:r>
        <w:rPr/>
        <w:t>normal</w:t>
      </w:r>
      <w:r>
        <w:rPr>
          <w:spacing w:val="-11"/>
        </w:rPr>
        <w:t> </w:t>
      </w:r>
      <w:r>
        <w:rPr/>
        <w:t>distribution</w:t>
      </w:r>
      <w:r>
        <w:rPr>
          <w:spacing w:val="-11"/>
        </w:rPr>
        <w:t> </w:t>
      </w:r>
      <w:r>
        <w:rPr/>
        <w:t>|Z|</w:t>
      </w:r>
      <w:r>
        <w:rPr>
          <w:spacing w:val="-11"/>
        </w:rPr>
        <w:t> </w:t>
      </w:r>
      <w:r>
        <w:rPr/>
        <w:t>&gt;</w:t>
      </w:r>
      <w:r>
        <w:rPr>
          <w:spacing w:val="-11"/>
        </w:rPr>
        <w:t> </w:t>
      </w:r>
      <w:r>
        <w:rPr/>
        <w:t>1.96.</w:t>
      </w:r>
      <w:r>
        <w:rPr>
          <w:spacing w:val="-11"/>
        </w:rPr>
        <w:t> </w:t>
      </w:r>
      <w:r>
        <w:rPr/>
        <w:t>Effect</w:t>
      </w:r>
      <w:r>
        <w:rPr>
          <w:spacing w:val="-11"/>
        </w:rPr>
        <w:t> </w:t>
      </w:r>
      <w:r>
        <w:rPr/>
        <w:t>size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computed</w:t>
      </w:r>
      <w:r>
        <w:rPr>
          <w:spacing w:val="-57"/>
        </w:rPr>
        <w:t> </w:t>
      </w:r>
      <w:r>
        <w:rPr/>
        <w:t>using Cohen’s</w:t>
      </w:r>
      <w:r>
        <w:rPr>
          <w:spacing w:val="-1"/>
        </w:rPr>
        <w:t> </w:t>
      </w:r>
      <w:r>
        <w:rPr/>
        <w:t>d.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1"/>
        <w:spacing w:line="242" w:lineRule="auto" w:before="90"/>
        <w:ind w:left="503" w:right="161"/>
        <w:jc w:val="center"/>
      </w:pPr>
      <w:r>
        <w:rPr/>
        <w:t>Table 4.1: Mann-Whitney results for comparing novices and experts in navigation</w:t>
      </w:r>
      <w:r>
        <w:rPr>
          <w:spacing w:val="1"/>
        </w:rPr>
        <w:t> </w:t>
      </w:r>
      <w:r>
        <w:rPr/>
        <w:t>areas. Asterisks indicate significant with 95% confidence. The effect size is given by</w:t>
      </w:r>
      <w:r>
        <w:rPr>
          <w:spacing w:val="-57"/>
        </w:rPr>
        <w:t> </w:t>
      </w:r>
      <w:r>
        <w:rPr/>
        <w:t>Cohen’s d.</w:t>
      </w:r>
    </w:p>
    <w:p>
      <w:pPr>
        <w:pStyle w:val="BodyText"/>
        <w:spacing w:before="2" w:after="1"/>
        <w:rPr>
          <w:b/>
          <w:sz w:val="20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9"/>
        <w:gridCol w:w="1354"/>
        <w:gridCol w:w="1527"/>
        <w:gridCol w:w="1805"/>
        <w:gridCol w:w="1877"/>
      </w:tblGrid>
      <w:tr>
        <w:trPr>
          <w:trHeight w:val="556" w:hRule="atLeast"/>
        </w:trPr>
        <w:tc>
          <w:tcPr>
            <w:tcW w:w="2069" w:type="dxa"/>
            <w:shd w:val="clear" w:color="auto" w:fill="D0CECE"/>
          </w:tcPr>
          <w:p>
            <w:pPr>
              <w:pStyle w:val="TableParagraph"/>
              <w:spacing w:before="25"/>
              <w:ind w:left="627" w:right="437" w:hanging="156"/>
              <w:rPr>
                <w:b/>
                <w:sz w:val="22"/>
              </w:rPr>
            </w:pPr>
            <w:r>
              <w:rPr>
                <w:b/>
                <w:sz w:val="22"/>
              </w:rPr>
              <w:t>Source code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elements</w:t>
            </w:r>
          </w:p>
        </w:tc>
        <w:tc>
          <w:tcPr>
            <w:tcW w:w="1354" w:type="dxa"/>
            <w:shd w:val="clear" w:color="auto" w:fill="D0CECE"/>
          </w:tcPr>
          <w:p>
            <w:pPr>
              <w:pStyle w:val="TableParagraph"/>
              <w:spacing w:before="149"/>
              <w:ind w:left="11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w w:val="100"/>
                <w:sz w:val="22"/>
              </w:rPr>
              <w:t>U</w:t>
            </w:r>
          </w:p>
        </w:tc>
        <w:tc>
          <w:tcPr>
            <w:tcW w:w="1527" w:type="dxa"/>
            <w:shd w:val="clear" w:color="auto" w:fill="D0CECE"/>
          </w:tcPr>
          <w:p>
            <w:pPr>
              <w:pStyle w:val="TableParagraph"/>
              <w:spacing w:before="149"/>
              <w:ind w:left="5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w w:val="100"/>
                <w:sz w:val="22"/>
              </w:rPr>
              <w:t>P</w:t>
            </w:r>
          </w:p>
        </w:tc>
        <w:tc>
          <w:tcPr>
            <w:tcW w:w="1805" w:type="dxa"/>
            <w:shd w:val="clear" w:color="auto" w:fill="D0CECE"/>
          </w:tcPr>
          <w:p>
            <w:pPr>
              <w:pStyle w:val="TableParagraph"/>
              <w:spacing w:before="149"/>
              <w:ind w:left="10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w w:val="100"/>
                <w:sz w:val="22"/>
              </w:rPr>
              <w:t>Z</w:t>
            </w:r>
          </w:p>
        </w:tc>
        <w:tc>
          <w:tcPr>
            <w:tcW w:w="1877" w:type="dxa"/>
            <w:shd w:val="clear" w:color="auto" w:fill="D0CECE"/>
          </w:tcPr>
          <w:p>
            <w:pPr>
              <w:pStyle w:val="TableParagraph"/>
              <w:spacing w:before="149"/>
              <w:ind w:left="455" w:right="452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Cohen’s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d</w:t>
            </w:r>
          </w:p>
        </w:tc>
      </w:tr>
      <w:tr>
        <w:trPr>
          <w:trHeight w:val="474" w:hRule="atLeast"/>
        </w:trPr>
        <w:tc>
          <w:tcPr>
            <w:tcW w:w="2069" w:type="dxa"/>
            <w:shd w:val="clear" w:color="auto" w:fill="D0CECE"/>
          </w:tcPr>
          <w:p>
            <w:pPr>
              <w:pStyle w:val="TableParagraph"/>
              <w:spacing w:before="111"/>
              <w:ind w:left="142" w:right="12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Identifiers</w:t>
            </w:r>
          </w:p>
        </w:tc>
        <w:tc>
          <w:tcPr>
            <w:tcW w:w="1354" w:type="dxa"/>
          </w:tcPr>
          <w:p>
            <w:pPr>
              <w:pStyle w:val="TableParagraph"/>
              <w:spacing w:before="111"/>
              <w:ind w:left="465" w:right="454"/>
              <w:jc w:val="center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527" w:type="dxa"/>
          </w:tcPr>
          <w:p>
            <w:pPr>
              <w:pStyle w:val="TableParagraph"/>
              <w:spacing w:before="111"/>
              <w:ind w:right="423"/>
              <w:jc w:val="right"/>
              <w:rPr>
                <w:sz w:val="22"/>
              </w:rPr>
            </w:pPr>
            <w:r>
              <w:rPr>
                <w:sz w:val="22"/>
              </w:rPr>
              <w:t>0.027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*</w:t>
            </w:r>
          </w:p>
        </w:tc>
        <w:tc>
          <w:tcPr>
            <w:tcW w:w="1805" w:type="dxa"/>
          </w:tcPr>
          <w:p>
            <w:pPr>
              <w:pStyle w:val="TableParagraph"/>
              <w:spacing w:before="111"/>
              <w:ind w:left="598" w:right="588"/>
              <w:jc w:val="center"/>
              <w:rPr>
                <w:sz w:val="22"/>
              </w:rPr>
            </w:pPr>
            <w:r>
              <w:rPr>
                <w:sz w:val="22"/>
              </w:rPr>
              <w:t>-2.217</w:t>
            </w:r>
          </w:p>
        </w:tc>
        <w:tc>
          <w:tcPr>
            <w:tcW w:w="1877" w:type="dxa"/>
          </w:tcPr>
          <w:p>
            <w:pPr>
              <w:pStyle w:val="TableParagraph"/>
              <w:spacing w:before="111"/>
              <w:ind w:left="455" w:right="452"/>
              <w:jc w:val="center"/>
              <w:rPr>
                <w:sz w:val="22"/>
              </w:rPr>
            </w:pPr>
            <w:r>
              <w:rPr>
                <w:sz w:val="22"/>
              </w:rPr>
              <w:t>1.149</w:t>
            </w:r>
          </w:p>
        </w:tc>
      </w:tr>
      <w:tr>
        <w:trPr>
          <w:trHeight w:val="445" w:hRule="atLeast"/>
        </w:trPr>
        <w:tc>
          <w:tcPr>
            <w:tcW w:w="2069" w:type="dxa"/>
            <w:shd w:val="clear" w:color="auto" w:fill="D0CECE"/>
          </w:tcPr>
          <w:p>
            <w:pPr>
              <w:pStyle w:val="TableParagraph"/>
              <w:spacing w:before="97"/>
              <w:ind w:left="142" w:right="12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Method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signatures</w:t>
            </w:r>
          </w:p>
        </w:tc>
        <w:tc>
          <w:tcPr>
            <w:tcW w:w="1354" w:type="dxa"/>
          </w:tcPr>
          <w:p>
            <w:pPr>
              <w:pStyle w:val="TableParagraph"/>
              <w:spacing w:before="97"/>
              <w:ind w:left="465" w:right="454"/>
              <w:jc w:val="center"/>
              <w:rPr>
                <w:sz w:val="22"/>
              </w:rPr>
            </w:pPr>
            <w:r>
              <w:rPr>
                <w:sz w:val="22"/>
              </w:rPr>
              <w:t>13.5</w:t>
            </w:r>
          </w:p>
        </w:tc>
        <w:tc>
          <w:tcPr>
            <w:tcW w:w="1527" w:type="dxa"/>
          </w:tcPr>
          <w:p>
            <w:pPr>
              <w:pStyle w:val="TableParagraph"/>
              <w:spacing w:before="97"/>
              <w:ind w:right="478"/>
              <w:jc w:val="right"/>
              <w:rPr>
                <w:sz w:val="22"/>
              </w:rPr>
            </w:pPr>
            <w:r>
              <w:rPr>
                <w:sz w:val="22"/>
              </w:rPr>
              <w:t>0.02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*</w:t>
            </w:r>
          </w:p>
        </w:tc>
        <w:tc>
          <w:tcPr>
            <w:tcW w:w="1805" w:type="dxa"/>
          </w:tcPr>
          <w:p>
            <w:pPr>
              <w:pStyle w:val="TableParagraph"/>
              <w:spacing w:before="97"/>
              <w:ind w:left="598" w:right="588"/>
              <w:jc w:val="center"/>
              <w:rPr>
                <w:sz w:val="22"/>
              </w:rPr>
            </w:pPr>
            <w:r>
              <w:rPr>
                <w:sz w:val="22"/>
              </w:rPr>
              <w:t>-2.329</w:t>
            </w:r>
          </w:p>
        </w:tc>
        <w:tc>
          <w:tcPr>
            <w:tcW w:w="1877" w:type="dxa"/>
          </w:tcPr>
          <w:p>
            <w:pPr>
              <w:pStyle w:val="TableParagraph"/>
              <w:spacing w:before="97"/>
              <w:ind w:left="455" w:right="452"/>
              <w:jc w:val="center"/>
              <w:rPr>
                <w:sz w:val="22"/>
              </w:rPr>
            </w:pPr>
            <w:r>
              <w:rPr>
                <w:sz w:val="22"/>
              </w:rPr>
              <w:t>1.122</w:t>
            </w:r>
          </w:p>
        </w:tc>
      </w:tr>
      <w:tr>
        <w:trPr>
          <w:trHeight w:val="441" w:hRule="atLeast"/>
        </w:trPr>
        <w:tc>
          <w:tcPr>
            <w:tcW w:w="2069" w:type="dxa"/>
            <w:shd w:val="clear" w:color="auto" w:fill="D0CECE"/>
          </w:tcPr>
          <w:p>
            <w:pPr>
              <w:pStyle w:val="TableParagraph"/>
              <w:spacing w:before="97"/>
              <w:ind w:left="142" w:right="12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Variable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names</w:t>
            </w:r>
          </w:p>
        </w:tc>
        <w:tc>
          <w:tcPr>
            <w:tcW w:w="1354" w:type="dxa"/>
          </w:tcPr>
          <w:p>
            <w:pPr>
              <w:pStyle w:val="TableParagraph"/>
              <w:spacing w:before="97"/>
              <w:ind w:left="465" w:right="454"/>
              <w:jc w:val="center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527" w:type="dxa"/>
          </w:tcPr>
          <w:p>
            <w:pPr>
              <w:pStyle w:val="TableParagraph"/>
              <w:spacing w:before="97"/>
              <w:ind w:right="423"/>
              <w:jc w:val="right"/>
              <w:rPr>
                <w:sz w:val="22"/>
              </w:rPr>
            </w:pPr>
            <w:r>
              <w:rPr>
                <w:sz w:val="22"/>
              </w:rPr>
              <w:t>0.023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*</w:t>
            </w:r>
          </w:p>
        </w:tc>
        <w:tc>
          <w:tcPr>
            <w:tcW w:w="1805" w:type="dxa"/>
          </w:tcPr>
          <w:p>
            <w:pPr>
              <w:pStyle w:val="TableParagraph"/>
              <w:spacing w:before="97"/>
              <w:ind w:left="598" w:right="588"/>
              <w:jc w:val="center"/>
              <w:rPr>
                <w:sz w:val="22"/>
              </w:rPr>
            </w:pPr>
            <w:r>
              <w:rPr>
                <w:sz w:val="22"/>
              </w:rPr>
              <w:t>-2.268</w:t>
            </w:r>
          </w:p>
        </w:tc>
        <w:tc>
          <w:tcPr>
            <w:tcW w:w="1877" w:type="dxa"/>
          </w:tcPr>
          <w:p>
            <w:pPr>
              <w:pStyle w:val="TableParagraph"/>
              <w:spacing w:before="97"/>
              <w:ind w:left="455" w:right="452"/>
              <w:jc w:val="center"/>
              <w:rPr>
                <w:sz w:val="22"/>
              </w:rPr>
            </w:pPr>
            <w:r>
              <w:rPr>
                <w:sz w:val="22"/>
              </w:rPr>
              <w:t>1.082</w:t>
            </w:r>
          </w:p>
        </w:tc>
      </w:tr>
      <w:tr>
        <w:trPr>
          <w:trHeight w:val="441" w:hRule="atLeast"/>
        </w:trPr>
        <w:tc>
          <w:tcPr>
            <w:tcW w:w="2069" w:type="dxa"/>
            <w:shd w:val="clear" w:color="auto" w:fill="D0CECE"/>
          </w:tcPr>
          <w:p>
            <w:pPr>
              <w:pStyle w:val="TableParagraph"/>
              <w:spacing w:before="92"/>
              <w:ind w:left="142" w:right="12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Variable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types</w:t>
            </w:r>
          </w:p>
        </w:tc>
        <w:tc>
          <w:tcPr>
            <w:tcW w:w="1354" w:type="dxa"/>
          </w:tcPr>
          <w:p>
            <w:pPr>
              <w:pStyle w:val="TableParagraph"/>
              <w:spacing w:before="92"/>
              <w:ind w:left="465" w:right="454"/>
              <w:jc w:val="center"/>
              <w:rPr>
                <w:sz w:val="22"/>
              </w:rPr>
            </w:pPr>
            <w:r>
              <w:rPr>
                <w:sz w:val="22"/>
              </w:rPr>
              <w:t>64.5</w:t>
            </w:r>
          </w:p>
        </w:tc>
        <w:tc>
          <w:tcPr>
            <w:tcW w:w="1527" w:type="dxa"/>
          </w:tcPr>
          <w:p>
            <w:pPr>
              <w:pStyle w:val="TableParagraph"/>
              <w:spacing w:before="92"/>
              <w:ind w:right="423"/>
              <w:jc w:val="right"/>
              <w:rPr>
                <w:sz w:val="22"/>
              </w:rPr>
            </w:pPr>
            <w:r>
              <w:rPr>
                <w:sz w:val="22"/>
              </w:rPr>
              <w:t>0.033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*</w:t>
            </w:r>
          </w:p>
        </w:tc>
        <w:tc>
          <w:tcPr>
            <w:tcW w:w="1805" w:type="dxa"/>
          </w:tcPr>
          <w:p>
            <w:pPr>
              <w:pStyle w:val="TableParagraph"/>
              <w:spacing w:before="92"/>
              <w:ind w:left="598" w:right="588"/>
              <w:jc w:val="center"/>
              <w:rPr>
                <w:sz w:val="22"/>
              </w:rPr>
            </w:pPr>
            <w:r>
              <w:rPr>
                <w:sz w:val="22"/>
              </w:rPr>
              <w:t>-2.138</w:t>
            </w:r>
          </w:p>
        </w:tc>
        <w:tc>
          <w:tcPr>
            <w:tcW w:w="1877" w:type="dxa"/>
          </w:tcPr>
          <w:p>
            <w:pPr>
              <w:pStyle w:val="TableParagraph"/>
              <w:spacing w:before="92"/>
              <w:ind w:left="455" w:right="452"/>
              <w:jc w:val="center"/>
              <w:rPr>
                <w:sz w:val="22"/>
              </w:rPr>
            </w:pPr>
            <w:r>
              <w:rPr>
                <w:sz w:val="22"/>
              </w:rPr>
              <w:t>1.071</w:t>
            </w:r>
          </w:p>
        </w:tc>
      </w:tr>
      <w:tr>
        <w:trPr>
          <w:trHeight w:val="441" w:hRule="atLeast"/>
        </w:trPr>
        <w:tc>
          <w:tcPr>
            <w:tcW w:w="2069" w:type="dxa"/>
            <w:shd w:val="clear" w:color="auto" w:fill="D0CECE"/>
          </w:tcPr>
          <w:p>
            <w:pPr>
              <w:pStyle w:val="TableParagraph"/>
              <w:spacing w:before="92"/>
              <w:ind w:left="142" w:right="12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Keywords</w:t>
            </w:r>
          </w:p>
        </w:tc>
        <w:tc>
          <w:tcPr>
            <w:tcW w:w="1354" w:type="dxa"/>
          </w:tcPr>
          <w:p>
            <w:pPr>
              <w:pStyle w:val="TableParagraph"/>
              <w:spacing w:before="92"/>
              <w:ind w:left="465" w:right="454"/>
              <w:jc w:val="center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527" w:type="dxa"/>
          </w:tcPr>
          <w:p>
            <w:pPr>
              <w:pStyle w:val="TableParagraph"/>
              <w:spacing w:before="92"/>
              <w:ind w:right="423"/>
              <w:jc w:val="right"/>
              <w:rPr>
                <w:sz w:val="22"/>
              </w:rPr>
            </w:pPr>
            <w:r>
              <w:rPr>
                <w:sz w:val="22"/>
              </w:rPr>
              <w:t>0.014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*</w:t>
            </w:r>
          </w:p>
        </w:tc>
        <w:tc>
          <w:tcPr>
            <w:tcW w:w="1805" w:type="dxa"/>
          </w:tcPr>
          <w:p>
            <w:pPr>
              <w:pStyle w:val="TableParagraph"/>
              <w:spacing w:before="92"/>
              <w:ind w:left="598" w:right="588"/>
              <w:jc w:val="center"/>
              <w:rPr>
                <w:sz w:val="22"/>
              </w:rPr>
            </w:pPr>
            <w:r>
              <w:rPr>
                <w:sz w:val="22"/>
              </w:rPr>
              <w:t>-2.451</w:t>
            </w:r>
          </w:p>
        </w:tc>
        <w:tc>
          <w:tcPr>
            <w:tcW w:w="1877" w:type="dxa"/>
          </w:tcPr>
          <w:p>
            <w:pPr>
              <w:pStyle w:val="TableParagraph"/>
              <w:spacing w:before="92"/>
              <w:ind w:left="455" w:right="452"/>
              <w:jc w:val="center"/>
              <w:rPr>
                <w:sz w:val="22"/>
              </w:rPr>
            </w:pPr>
            <w:r>
              <w:rPr>
                <w:sz w:val="22"/>
              </w:rPr>
              <w:t>1.135</w:t>
            </w:r>
          </w:p>
        </w:tc>
      </w:tr>
      <w:tr>
        <w:trPr>
          <w:trHeight w:val="436" w:hRule="atLeast"/>
        </w:trPr>
        <w:tc>
          <w:tcPr>
            <w:tcW w:w="2069" w:type="dxa"/>
            <w:shd w:val="clear" w:color="auto" w:fill="D0CECE"/>
          </w:tcPr>
          <w:p>
            <w:pPr>
              <w:pStyle w:val="TableParagraph"/>
              <w:spacing w:before="92"/>
              <w:ind w:left="142" w:right="12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Arguments</w:t>
            </w:r>
          </w:p>
        </w:tc>
        <w:tc>
          <w:tcPr>
            <w:tcW w:w="1354" w:type="dxa"/>
          </w:tcPr>
          <w:p>
            <w:pPr>
              <w:pStyle w:val="TableParagraph"/>
              <w:spacing w:before="92"/>
              <w:ind w:left="465" w:right="454"/>
              <w:jc w:val="center"/>
              <w:rPr>
                <w:sz w:val="22"/>
              </w:rPr>
            </w:pPr>
            <w:r>
              <w:rPr>
                <w:sz w:val="22"/>
              </w:rPr>
              <w:t>54.5</w:t>
            </w:r>
          </w:p>
        </w:tc>
        <w:tc>
          <w:tcPr>
            <w:tcW w:w="1527" w:type="dxa"/>
          </w:tcPr>
          <w:p>
            <w:pPr>
              <w:pStyle w:val="TableParagraph"/>
              <w:spacing w:before="92"/>
              <w:ind w:left="493" w:right="489"/>
              <w:jc w:val="center"/>
              <w:rPr>
                <w:sz w:val="22"/>
              </w:rPr>
            </w:pPr>
            <w:r>
              <w:rPr>
                <w:sz w:val="22"/>
              </w:rPr>
              <w:t>0.212</w:t>
            </w:r>
          </w:p>
        </w:tc>
        <w:tc>
          <w:tcPr>
            <w:tcW w:w="1805" w:type="dxa"/>
          </w:tcPr>
          <w:p>
            <w:pPr>
              <w:pStyle w:val="TableParagraph"/>
              <w:spacing w:before="92"/>
              <w:ind w:left="598" w:right="588"/>
              <w:jc w:val="center"/>
              <w:rPr>
                <w:sz w:val="22"/>
              </w:rPr>
            </w:pPr>
            <w:r>
              <w:rPr>
                <w:sz w:val="22"/>
              </w:rPr>
              <w:t>-1.247</w:t>
            </w:r>
          </w:p>
        </w:tc>
        <w:tc>
          <w:tcPr>
            <w:tcW w:w="1877" w:type="dxa"/>
          </w:tcPr>
          <w:p>
            <w:pPr>
              <w:pStyle w:val="TableParagraph"/>
              <w:spacing w:before="92"/>
              <w:ind w:left="455" w:right="452"/>
              <w:jc w:val="center"/>
              <w:rPr>
                <w:sz w:val="22"/>
              </w:rPr>
            </w:pPr>
            <w:r>
              <w:rPr>
                <w:sz w:val="22"/>
              </w:rPr>
              <w:t>0.960</w:t>
            </w:r>
          </w:p>
        </w:tc>
      </w:tr>
      <w:tr>
        <w:trPr>
          <w:trHeight w:val="441" w:hRule="atLeast"/>
        </w:trPr>
        <w:tc>
          <w:tcPr>
            <w:tcW w:w="2069" w:type="dxa"/>
            <w:shd w:val="clear" w:color="auto" w:fill="D0CECE"/>
          </w:tcPr>
          <w:p>
            <w:pPr>
              <w:pStyle w:val="TableParagraph"/>
              <w:spacing w:before="97"/>
              <w:ind w:left="142" w:right="12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Operators</w:t>
            </w:r>
          </w:p>
        </w:tc>
        <w:tc>
          <w:tcPr>
            <w:tcW w:w="1354" w:type="dxa"/>
          </w:tcPr>
          <w:p>
            <w:pPr>
              <w:pStyle w:val="TableParagraph"/>
              <w:spacing w:before="97"/>
              <w:ind w:left="465" w:right="454"/>
              <w:jc w:val="center"/>
              <w:rPr>
                <w:sz w:val="22"/>
              </w:rPr>
            </w:pPr>
            <w:r>
              <w:rPr>
                <w:sz w:val="22"/>
              </w:rPr>
              <w:t>59.5</w:t>
            </w:r>
          </w:p>
        </w:tc>
        <w:tc>
          <w:tcPr>
            <w:tcW w:w="1527" w:type="dxa"/>
          </w:tcPr>
          <w:p>
            <w:pPr>
              <w:pStyle w:val="TableParagraph"/>
              <w:spacing w:before="97"/>
              <w:ind w:left="493" w:right="489"/>
              <w:jc w:val="center"/>
              <w:rPr>
                <w:sz w:val="22"/>
              </w:rPr>
            </w:pPr>
            <w:r>
              <w:rPr>
                <w:sz w:val="22"/>
              </w:rPr>
              <w:t>0.091</w:t>
            </w:r>
          </w:p>
        </w:tc>
        <w:tc>
          <w:tcPr>
            <w:tcW w:w="1805" w:type="dxa"/>
          </w:tcPr>
          <w:p>
            <w:pPr>
              <w:pStyle w:val="TableParagraph"/>
              <w:spacing w:before="97"/>
              <w:ind w:left="598" w:right="588"/>
              <w:jc w:val="center"/>
              <w:rPr>
                <w:sz w:val="22"/>
              </w:rPr>
            </w:pPr>
            <w:r>
              <w:rPr>
                <w:sz w:val="22"/>
              </w:rPr>
              <w:t>-1.689</w:t>
            </w:r>
          </w:p>
        </w:tc>
        <w:tc>
          <w:tcPr>
            <w:tcW w:w="1877" w:type="dxa"/>
          </w:tcPr>
          <w:p>
            <w:pPr>
              <w:pStyle w:val="TableParagraph"/>
              <w:spacing w:before="97"/>
              <w:ind w:left="455" w:right="452"/>
              <w:jc w:val="center"/>
              <w:rPr>
                <w:sz w:val="22"/>
              </w:rPr>
            </w:pPr>
            <w:r>
              <w:rPr>
                <w:sz w:val="22"/>
              </w:rPr>
              <w:t>1.114</w:t>
            </w:r>
          </w:p>
        </w:tc>
      </w:tr>
      <w:tr>
        <w:trPr>
          <w:trHeight w:val="508" w:hRule="atLeast"/>
        </w:trPr>
        <w:tc>
          <w:tcPr>
            <w:tcW w:w="2069" w:type="dxa"/>
            <w:shd w:val="clear" w:color="auto" w:fill="D0CECE"/>
          </w:tcPr>
          <w:p>
            <w:pPr>
              <w:pStyle w:val="TableParagraph"/>
              <w:spacing w:line="254" w:lineRule="exact"/>
              <w:ind w:left="536" w:right="470" w:hanging="31"/>
              <w:rPr>
                <w:b/>
                <w:sz w:val="22"/>
              </w:rPr>
            </w:pPr>
            <w:r>
              <w:rPr>
                <w:b/>
                <w:sz w:val="22"/>
              </w:rPr>
              <w:t>Names in if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statements</w:t>
            </w:r>
          </w:p>
        </w:tc>
        <w:tc>
          <w:tcPr>
            <w:tcW w:w="1354" w:type="dxa"/>
          </w:tcPr>
          <w:p>
            <w:pPr>
              <w:pStyle w:val="TableParagraph"/>
              <w:spacing w:before="125"/>
              <w:ind w:left="465" w:right="454"/>
              <w:jc w:val="center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527" w:type="dxa"/>
          </w:tcPr>
          <w:p>
            <w:pPr>
              <w:pStyle w:val="TableParagraph"/>
              <w:spacing w:before="125"/>
              <w:ind w:left="493" w:right="489"/>
              <w:jc w:val="center"/>
              <w:rPr>
                <w:sz w:val="22"/>
              </w:rPr>
            </w:pPr>
            <w:r>
              <w:rPr>
                <w:sz w:val="22"/>
              </w:rPr>
              <w:t>0.196</w:t>
            </w:r>
          </w:p>
        </w:tc>
        <w:tc>
          <w:tcPr>
            <w:tcW w:w="1805" w:type="dxa"/>
          </w:tcPr>
          <w:p>
            <w:pPr>
              <w:pStyle w:val="TableParagraph"/>
              <w:spacing w:before="125"/>
              <w:ind w:left="598" w:right="588"/>
              <w:jc w:val="center"/>
              <w:rPr>
                <w:sz w:val="22"/>
              </w:rPr>
            </w:pPr>
            <w:r>
              <w:rPr>
                <w:sz w:val="22"/>
              </w:rPr>
              <w:t>-1.293</w:t>
            </w:r>
          </w:p>
        </w:tc>
        <w:tc>
          <w:tcPr>
            <w:tcW w:w="1877" w:type="dxa"/>
          </w:tcPr>
          <w:p>
            <w:pPr>
              <w:pStyle w:val="TableParagraph"/>
              <w:spacing w:before="125"/>
              <w:ind w:left="455" w:right="452"/>
              <w:jc w:val="center"/>
              <w:rPr>
                <w:sz w:val="22"/>
              </w:rPr>
            </w:pPr>
            <w:r>
              <w:rPr>
                <w:sz w:val="22"/>
              </w:rPr>
              <w:t>0.678</w:t>
            </w:r>
          </w:p>
        </w:tc>
      </w:tr>
      <w:tr>
        <w:trPr>
          <w:trHeight w:val="551" w:hRule="atLeast"/>
        </w:trPr>
        <w:tc>
          <w:tcPr>
            <w:tcW w:w="2069" w:type="dxa"/>
            <w:shd w:val="clear" w:color="auto" w:fill="D0CECE"/>
          </w:tcPr>
          <w:p>
            <w:pPr>
              <w:pStyle w:val="TableParagraph"/>
              <w:spacing w:before="20"/>
              <w:ind w:left="536" w:right="305" w:hanging="196"/>
              <w:rPr>
                <w:b/>
                <w:sz w:val="22"/>
              </w:rPr>
            </w:pPr>
            <w:r>
              <w:rPr>
                <w:b/>
                <w:sz w:val="22"/>
              </w:rPr>
              <w:t>Operators in if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statements</w:t>
            </w:r>
          </w:p>
        </w:tc>
        <w:tc>
          <w:tcPr>
            <w:tcW w:w="1354" w:type="dxa"/>
          </w:tcPr>
          <w:p>
            <w:pPr>
              <w:pStyle w:val="TableParagraph"/>
              <w:spacing w:before="149"/>
              <w:ind w:left="465" w:right="454"/>
              <w:jc w:val="center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527" w:type="dxa"/>
          </w:tcPr>
          <w:p>
            <w:pPr>
              <w:pStyle w:val="TableParagraph"/>
              <w:spacing w:before="149"/>
              <w:ind w:left="493" w:right="489"/>
              <w:jc w:val="center"/>
              <w:rPr>
                <w:sz w:val="22"/>
              </w:rPr>
            </w:pPr>
            <w:r>
              <w:rPr>
                <w:sz w:val="22"/>
              </w:rPr>
              <w:t>0.197</w:t>
            </w:r>
          </w:p>
        </w:tc>
        <w:tc>
          <w:tcPr>
            <w:tcW w:w="1805" w:type="dxa"/>
          </w:tcPr>
          <w:p>
            <w:pPr>
              <w:pStyle w:val="TableParagraph"/>
              <w:spacing w:before="149"/>
              <w:ind w:left="598" w:right="588"/>
              <w:jc w:val="center"/>
              <w:rPr>
                <w:sz w:val="22"/>
              </w:rPr>
            </w:pPr>
            <w:r>
              <w:rPr>
                <w:sz w:val="22"/>
              </w:rPr>
              <w:t>-1.291</w:t>
            </w:r>
          </w:p>
        </w:tc>
        <w:tc>
          <w:tcPr>
            <w:tcW w:w="1877" w:type="dxa"/>
          </w:tcPr>
          <w:p>
            <w:pPr>
              <w:pStyle w:val="TableParagraph"/>
              <w:spacing w:before="149"/>
              <w:ind w:left="455" w:right="452"/>
              <w:jc w:val="center"/>
              <w:rPr>
                <w:sz w:val="22"/>
              </w:rPr>
            </w:pPr>
            <w:r>
              <w:rPr>
                <w:sz w:val="22"/>
              </w:rPr>
              <w:t>0.837</w:t>
            </w:r>
          </w:p>
        </w:tc>
      </w:tr>
      <w:tr>
        <w:trPr>
          <w:trHeight w:val="551" w:hRule="atLeast"/>
        </w:trPr>
        <w:tc>
          <w:tcPr>
            <w:tcW w:w="2069" w:type="dxa"/>
            <w:shd w:val="clear" w:color="auto" w:fill="D0CECE"/>
          </w:tcPr>
          <w:p>
            <w:pPr>
              <w:pStyle w:val="TableParagraph"/>
              <w:spacing w:before="20"/>
              <w:ind w:left="536" w:right="367" w:hanging="135"/>
              <w:rPr>
                <w:b/>
                <w:sz w:val="22"/>
              </w:rPr>
            </w:pPr>
            <w:r>
              <w:rPr>
                <w:b/>
                <w:sz w:val="22"/>
              </w:rPr>
              <w:t>Names in else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statements</w:t>
            </w:r>
          </w:p>
        </w:tc>
        <w:tc>
          <w:tcPr>
            <w:tcW w:w="1354" w:type="dxa"/>
          </w:tcPr>
          <w:p>
            <w:pPr>
              <w:pStyle w:val="TableParagraph"/>
              <w:spacing w:before="149"/>
              <w:ind w:left="465" w:right="454"/>
              <w:jc w:val="center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527" w:type="dxa"/>
          </w:tcPr>
          <w:p>
            <w:pPr>
              <w:pStyle w:val="TableParagraph"/>
              <w:spacing w:before="149"/>
              <w:ind w:right="423"/>
              <w:jc w:val="right"/>
              <w:rPr>
                <w:sz w:val="22"/>
              </w:rPr>
            </w:pPr>
            <w:r>
              <w:rPr>
                <w:sz w:val="22"/>
              </w:rPr>
              <w:t>0.023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*</w:t>
            </w:r>
          </w:p>
        </w:tc>
        <w:tc>
          <w:tcPr>
            <w:tcW w:w="1805" w:type="dxa"/>
          </w:tcPr>
          <w:p>
            <w:pPr>
              <w:pStyle w:val="TableParagraph"/>
              <w:spacing w:before="149"/>
              <w:ind w:left="598" w:right="588"/>
              <w:jc w:val="center"/>
              <w:rPr>
                <w:sz w:val="22"/>
              </w:rPr>
            </w:pPr>
            <w:r>
              <w:rPr>
                <w:sz w:val="22"/>
              </w:rPr>
              <w:t>-2.273</w:t>
            </w:r>
          </w:p>
        </w:tc>
        <w:tc>
          <w:tcPr>
            <w:tcW w:w="1877" w:type="dxa"/>
          </w:tcPr>
          <w:p>
            <w:pPr>
              <w:pStyle w:val="TableParagraph"/>
              <w:spacing w:before="149"/>
              <w:ind w:left="455" w:right="452"/>
              <w:jc w:val="center"/>
              <w:rPr>
                <w:sz w:val="22"/>
              </w:rPr>
            </w:pPr>
            <w:r>
              <w:rPr>
                <w:sz w:val="22"/>
              </w:rPr>
              <w:t>1.294</w:t>
            </w:r>
          </w:p>
        </w:tc>
      </w:tr>
      <w:tr>
        <w:trPr>
          <w:trHeight w:val="551" w:hRule="atLeast"/>
        </w:trPr>
        <w:tc>
          <w:tcPr>
            <w:tcW w:w="2069" w:type="dxa"/>
            <w:shd w:val="clear" w:color="auto" w:fill="D0CECE"/>
          </w:tcPr>
          <w:p>
            <w:pPr>
              <w:pStyle w:val="TableParagraph"/>
              <w:spacing w:before="20"/>
              <w:ind w:left="536" w:right="202" w:hanging="300"/>
              <w:rPr>
                <w:b/>
                <w:sz w:val="22"/>
              </w:rPr>
            </w:pPr>
            <w:r>
              <w:rPr>
                <w:b/>
                <w:sz w:val="22"/>
              </w:rPr>
              <w:t>Operators in else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statements</w:t>
            </w:r>
          </w:p>
        </w:tc>
        <w:tc>
          <w:tcPr>
            <w:tcW w:w="1354" w:type="dxa"/>
          </w:tcPr>
          <w:p>
            <w:pPr>
              <w:pStyle w:val="TableParagraph"/>
              <w:spacing w:before="149"/>
              <w:ind w:left="465" w:right="454"/>
              <w:jc w:val="center"/>
              <w:rPr>
                <w:sz w:val="22"/>
              </w:rPr>
            </w:pPr>
            <w:r>
              <w:rPr>
                <w:sz w:val="22"/>
              </w:rPr>
              <w:t>61.5</w:t>
            </w:r>
          </w:p>
        </w:tc>
        <w:tc>
          <w:tcPr>
            <w:tcW w:w="1527" w:type="dxa"/>
          </w:tcPr>
          <w:p>
            <w:pPr>
              <w:pStyle w:val="TableParagraph"/>
              <w:spacing w:before="149"/>
              <w:ind w:right="423"/>
              <w:jc w:val="right"/>
              <w:rPr>
                <w:sz w:val="22"/>
              </w:rPr>
            </w:pPr>
            <w:r>
              <w:rPr>
                <w:sz w:val="22"/>
              </w:rPr>
              <w:t>0.024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*</w:t>
            </w:r>
          </w:p>
        </w:tc>
        <w:tc>
          <w:tcPr>
            <w:tcW w:w="1805" w:type="dxa"/>
          </w:tcPr>
          <w:p>
            <w:pPr>
              <w:pStyle w:val="TableParagraph"/>
              <w:spacing w:before="149"/>
              <w:ind w:left="598" w:right="588"/>
              <w:jc w:val="center"/>
              <w:rPr>
                <w:sz w:val="22"/>
              </w:rPr>
            </w:pPr>
            <w:r>
              <w:rPr>
                <w:sz w:val="22"/>
              </w:rPr>
              <w:t>-2.256</w:t>
            </w:r>
          </w:p>
        </w:tc>
        <w:tc>
          <w:tcPr>
            <w:tcW w:w="1877" w:type="dxa"/>
          </w:tcPr>
          <w:p>
            <w:pPr>
              <w:pStyle w:val="TableParagraph"/>
              <w:spacing w:before="149"/>
              <w:ind w:left="455" w:right="452"/>
              <w:jc w:val="center"/>
              <w:rPr>
                <w:sz w:val="22"/>
              </w:rPr>
            </w:pPr>
            <w:r>
              <w:rPr>
                <w:sz w:val="22"/>
              </w:rPr>
              <w:t>1.239</w:t>
            </w:r>
          </w:p>
        </w:tc>
      </w:tr>
      <w:tr>
        <w:trPr>
          <w:trHeight w:val="551" w:hRule="atLeast"/>
        </w:trPr>
        <w:tc>
          <w:tcPr>
            <w:tcW w:w="2069" w:type="dxa"/>
            <w:shd w:val="clear" w:color="auto" w:fill="D0CECE"/>
          </w:tcPr>
          <w:p>
            <w:pPr>
              <w:pStyle w:val="TableParagraph"/>
              <w:spacing w:line="237" w:lineRule="auto" w:before="27"/>
              <w:ind w:left="536" w:right="288" w:hanging="215"/>
              <w:rPr>
                <w:b/>
                <w:sz w:val="22"/>
              </w:rPr>
            </w:pPr>
            <w:r>
              <w:rPr>
                <w:b/>
                <w:sz w:val="22"/>
              </w:rPr>
              <w:t>Names in while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statements</w:t>
            </w:r>
          </w:p>
        </w:tc>
        <w:tc>
          <w:tcPr>
            <w:tcW w:w="1354" w:type="dxa"/>
          </w:tcPr>
          <w:p>
            <w:pPr>
              <w:pStyle w:val="TableParagraph"/>
              <w:spacing w:before="149"/>
              <w:ind w:left="465" w:right="454"/>
              <w:jc w:val="center"/>
              <w:rPr>
                <w:sz w:val="22"/>
              </w:rPr>
            </w:pPr>
            <w:r>
              <w:rPr>
                <w:sz w:val="22"/>
              </w:rPr>
              <w:t>61.5</w:t>
            </w:r>
          </w:p>
        </w:tc>
        <w:tc>
          <w:tcPr>
            <w:tcW w:w="1527" w:type="dxa"/>
          </w:tcPr>
          <w:p>
            <w:pPr>
              <w:pStyle w:val="TableParagraph"/>
              <w:spacing w:before="149"/>
              <w:ind w:left="493" w:right="489"/>
              <w:jc w:val="center"/>
              <w:rPr>
                <w:sz w:val="22"/>
              </w:rPr>
            </w:pPr>
            <w:r>
              <w:rPr>
                <w:sz w:val="22"/>
              </w:rPr>
              <w:t>0.055</w:t>
            </w:r>
          </w:p>
        </w:tc>
        <w:tc>
          <w:tcPr>
            <w:tcW w:w="1805" w:type="dxa"/>
          </w:tcPr>
          <w:p>
            <w:pPr>
              <w:pStyle w:val="TableParagraph"/>
              <w:spacing w:before="149"/>
              <w:ind w:left="598" w:right="588"/>
              <w:jc w:val="center"/>
              <w:rPr>
                <w:sz w:val="22"/>
              </w:rPr>
            </w:pPr>
            <w:r>
              <w:rPr>
                <w:sz w:val="22"/>
              </w:rPr>
              <w:t>-1.917</w:t>
            </w:r>
          </w:p>
        </w:tc>
        <w:tc>
          <w:tcPr>
            <w:tcW w:w="1877" w:type="dxa"/>
          </w:tcPr>
          <w:p>
            <w:pPr>
              <w:pStyle w:val="TableParagraph"/>
              <w:spacing w:before="149"/>
              <w:ind w:left="455" w:right="452"/>
              <w:jc w:val="center"/>
              <w:rPr>
                <w:sz w:val="22"/>
              </w:rPr>
            </w:pPr>
            <w:r>
              <w:rPr>
                <w:sz w:val="22"/>
              </w:rPr>
              <w:t>1.015</w:t>
            </w:r>
          </w:p>
        </w:tc>
      </w:tr>
      <w:tr>
        <w:trPr>
          <w:trHeight w:val="551" w:hRule="atLeast"/>
        </w:trPr>
        <w:tc>
          <w:tcPr>
            <w:tcW w:w="2069" w:type="dxa"/>
            <w:shd w:val="clear" w:color="auto" w:fill="D0CECE"/>
          </w:tcPr>
          <w:p>
            <w:pPr>
              <w:pStyle w:val="TableParagraph"/>
              <w:spacing w:line="237" w:lineRule="auto" w:before="27"/>
              <w:ind w:left="536" w:right="122" w:hanging="379"/>
              <w:rPr>
                <w:b/>
                <w:sz w:val="22"/>
              </w:rPr>
            </w:pPr>
            <w:r>
              <w:rPr>
                <w:b/>
                <w:sz w:val="22"/>
              </w:rPr>
              <w:t>Operators in while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statements</w:t>
            </w:r>
          </w:p>
        </w:tc>
        <w:tc>
          <w:tcPr>
            <w:tcW w:w="1354" w:type="dxa"/>
          </w:tcPr>
          <w:p>
            <w:pPr>
              <w:pStyle w:val="TableParagraph"/>
              <w:spacing w:before="149"/>
              <w:ind w:left="465" w:right="454"/>
              <w:jc w:val="center"/>
              <w:rPr>
                <w:sz w:val="22"/>
              </w:rPr>
            </w:pPr>
            <w:r>
              <w:rPr>
                <w:sz w:val="22"/>
              </w:rPr>
              <w:t>56.5</w:t>
            </w:r>
          </w:p>
        </w:tc>
        <w:tc>
          <w:tcPr>
            <w:tcW w:w="1527" w:type="dxa"/>
          </w:tcPr>
          <w:p>
            <w:pPr>
              <w:pStyle w:val="TableParagraph"/>
              <w:spacing w:before="149"/>
              <w:ind w:left="493" w:right="489"/>
              <w:jc w:val="center"/>
              <w:rPr>
                <w:sz w:val="22"/>
              </w:rPr>
            </w:pPr>
            <w:r>
              <w:rPr>
                <w:sz w:val="22"/>
              </w:rPr>
              <w:t>0.154</w:t>
            </w:r>
          </w:p>
        </w:tc>
        <w:tc>
          <w:tcPr>
            <w:tcW w:w="1805" w:type="dxa"/>
          </w:tcPr>
          <w:p>
            <w:pPr>
              <w:pStyle w:val="TableParagraph"/>
              <w:spacing w:before="149"/>
              <w:ind w:left="598" w:right="588"/>
              <w:jc w:val="center"/>
              <w:rPr>
                <w:sz w:val="22"/>
              </w:rPr>
            </w:pPr>
            <w:r>
              <w:rPr>
                <w:sz w:val="22"/>
              </w:rPr>
              <w:t>-1.425</w:t>
            </w:r>
          </w:p>
        </w:tc>
        <w:tc>
          <w:tcPr>
            <w:tcW w:w="1877" w:type="dxa"/>
          </w:tcPr>
          <w:p>
            <w:pPr>
              <w:pStyle w:val="TableParagraph"/>
              <w:spacing w:before="149"/>
              <w:ind w:left="455" w:right="452"/>
              <w:jc w:val="center"/>
              <w:rPr>
                <w:sz w:val="22"/>
              </w:rPr>
            </w:pPr>
            <w:r>
              <w:rPr>
                <w:sz w:val="22"/>
              </w:rPr>
              <w:t>0.809</w:t>
            </w:r>
          </w:p>
        </w:tc>
      </w:tr>
    </w:tbl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480" w:lineRule="auto" w:before="1"/>
        <w:ind w:left="460" w:right="119" w:firstLine="720"/>
        <w:jc w:val="right"/>
        <w:rPr>
          <w:i/>
        </w:rPr>
      </w:pPr>
      <w:r>
        <w:rPr/>
        <w:t>The</w:t>
      </w:r>
      <w:r>
        <w:rPr>
          <w:spacing w:val="6"/>
        </w:rPr>
        <w:t> </w:t>
      </w:r>
      <w:r>
        <w:rPr/>
        <w:t>results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Table</w:t>
      </w:r>
      <w:r>
        <w:rPr>
          <w:spacing w:val="7"/>
        </w:rPr>
        <w:t> </w:t>
      </w:r>
      <w:r>
        <w:rPr/>
        <w:t>4.1</w:t>
      </w:r>
      <w:r>
        <w:rPr>
          <w:spacing w:val="6"/>
        </w:rPr>
        <w:t> </w:t>
      </w:r>
      <w:r>
        <w:rPr/>
        <w:t>show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/>
        <w:t>novices</w:t>
      </w:r>
      <w:r>
        <w:rPr>
          <w:spacing w:val="6"/>
        </w:rPr>
        <w:t> </w:t>
      </w:r>
      <w:r>
        <w:rPr/>
        <w:t>have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significantly</w:t>
      </w:r>
      <w:r>
        <w:rPr>
          <w:spacing w:val="7"/>
        </w:rPr>
        <w:t> </w:t>
      </w:r>
      <w:r>
        <w:rPr/>
        <w:t>higher</w:t>
      </w:r>
      <w:r>
        <w:rPr>
          <w:spacing w:val="6"/>
        </w:rPr>
        <w:t> </w:t>
      </w:r>
      <w:r>
        <w:rPr/>
        <w:t>average</w:t>
      </w:r>
      <w:r>
        <w:rPr>
          <w:spacing w:val="7"/>
        </w:rPr>
        <w:t> </w:t>
      </w:r>
      <w:r>
        <w:rPr/>
        <w:t>for</w:t>
      </w:r>
      <w:r>
        <w:rPr>
          <w:spacing w:val="-57"/>
        </w:rPr>
        <w:t> </w:t>
      </w:r>
      <w:r>
        <w:rPr/>
        <w:t>reading</w:t>
      </w:r>
      <w:r>
        <w:rPr>
          <w:spacing w:val="3"/>
        </w:rPr>
        <w:t> </w:t>
      </w:r>
      <w:r>
        <w:rPr/>
        <w:t>identifiers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source</w:t>
      </w:r>
      <w:r>
        <w:rPr>
          <w:spacing w:val="4"/>
        </w:rPr>
        <w:t> </w:t>
      </w:r>
      <w:r>
        <w:rPr/>
        <w:t>code.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difference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statistically</w:t>
      </w:r>
      <w:r>
        <w:rPr>
          <w:spacing w:val="4"/>
        </w:rPr>
        <w:t> </w:t>
      </w:r>
      <w:r>
        <w:rPr/>
        <w:t>significant:</w:t>
      </w:r>
      <w:r>
        <w:rPr>
          <w:spacing w:val="4"/>
        </w:rPr>
        <w:t> </w:t>
      </w:r>
      <w:r>
        <w:rPr>
          <w:i/>
        </w:rPr>
        <w:t>U</w:t>
      </w:r>
      <w:r>
        <w:rPr>
          <w:i/>
          <w:spacing w:val="4"/>
        </w:rPr>
        <w:t> </w:t>
      </w:r>
      <w:r>
        <w:rPr/>
        <w:t>=</w:t>
      </w:r>
      <w:r>
        <w:rPr>
          <w:spacing w:val="3"/>
        </w:rPr>
        <w:t> </w:t>
      </w:r>
      <w:r>
        <w:rPr/>
        <w:t>65,</w:t>
      </w:r>
      <w:r>
        <w:rPr>
          <w:spacing w:val="4"/>
        </w:rPr>
        <w:t> </w:t>
      </w:r>
      <w:r>
        <w:rPr>
          <w:i/>
        </w:rPr>
        <w:t>p</w:t>
      </w:r>
    </w:p>
    <w:p>
      <w:pPr>
        <w:pStyle w:val="BodyText"/>
        <w:spacing w:line="480" w:lineRule="auto"/>
        <w:ind w:left="449" w:right="117"/>
        <w:jc w:val="right"/>
      </w:pPr>
      <w:r>
        <w:rPr/>
        <w:t>= 0.027, </w:t>
      </w:r>
      <w:r>
        <w:rPr>
          <w:i/>
        </w:rPr>
        <w:t>Z</w:t>
      </w:r>
      <w:r>
        <w:rPr/>
        <w:t>= -2.217 with</w:t>
      </w:r>
      <w:r>
        <w:rPr>
          <w:spacing w:val="1"/>
        </w:rPr>
        <w:t> </w:t>
      </w:r>
      <w:r>
        <w:rPr/>
        <w:t>a large effect size of</w:t>
      </w:r>
      <w:r>
        <w:rPr>
          <w:spacing w:val="1"/>
        </w:rPr>
        <w:t> </w:t>
      </w:r>
      <w:r>
        <w:rPr/>
        <w:t>1.149. The same holds true</w:t>
      </w:r>
      <w:r>
        <w:rPr>
          <w:spacing w:val="1"/>
        </w:rPr>
        <w:t> </w:t>
      </w:r>
      <w:r>
        <w:rPr/>
        <w:t>when comparing</w:t>
      </w:r>
      <w:r>
        <w:rPr>
          <w:spacing w:val="-57"/>
        </w:rPr>
        <w:t> </w:t>
      </w:r>
      <w:r>
        <w:rPr/>
        <w:t>novice</w:t>
      </w:r>
      <w:r>
        <w:rPr>
          <w:spacing w:val="15"/>
        </w:rPr>
        <w:t> </w:t>
      </w:r>
      <w:r>
        <w:rPr/>
        <w:t>programmers</w:t>
      </w:r>
      <w:r>
        <w:rPr>
          <w:spacing w:val="15"/>
        </w:rPr>
        <w:t> </w:t>
      </w:r>
      <w:r>
        <w:rPr/>
        <w:t>with</w:t>
      </w:r>
      <w:r>
        <w:rPr>
          <w:spacing w:val="15"/>
        </w:rPr>
        <w:t> </w:t>
      </w:r>
      <w:r>
        <w:rPr/>
        <w:t>experts</w:t>
      </w:r>
      <w:r>
        <w:rPr>
          <w:spacing w:val="15"/>
        </w:rPr>
        <w:t> </w:t>
      </w:r>
      <w:r>
        <w:rPr/>
        <w:t>for</w:t>
      </w:r>
      <w:r>
        <w:rPr>
          <w:spacing w:val="15"/>
        </w:rPr>
        <w:t> </w:t>
      </w:r>
      <w:r>
        <w:rPr/>
        <w:t>reading</w:t>
      </w:r>
      <w:r>
        <w:rPr>
          <w:spacing w:val="15"/>
        </w:rPr>
        <w:t> </w:t>
      </w:r>
      <w:r>
        <w:rPr/>
        <w:t>method</w:t>
      </w:r>
      <w:r>
        <w:rPr>
          <w:spacing w:val="15"/>
        </w:rPr>
        <w:t> </w:t>
      </w:r>
      <w:r>
        <w:rPr/>
        <w:t>signatures;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difference</w:t>
      </w:r>
      <w:r>
        <w:rPr>
          <w:spacing w:val="15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the</w:t>
      </w:r>
      <w:r>
        <w:rPr>
          <w:spacing w:val="-7"/>
        </w:rPr>
        <w:t> </w:t>
      </w:r>
      <w:r>
        <w:rPr/>
        <w:t>two</w:t>
      </w:r>
      <w:r>
        <w:rPr>
          <w:spacing w:val="-7"/>
        </w:rPr>
        <w:t> </w:t>
      </w:r>
      <w:r>
        <w:rPr/>
        <w:t>groups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statistically</w:t>
      </w:r>
      <w:r>
        <w:rPr>
          <w:spacing w:val="-6"/>
        </w:rPr>
        <w:t> </w:t>
      </w:r>
      <w:r>
        <w:rPr/>
        <w:t>significant:</w:t>
      </w:r>
      <w:r>
        <w:rPr>
          <w:spacing w:val="-6"/>
        </w:rPr>
        <w:t> </w:t>
      </w:r>
      <w:r>
        <w:rPr>
          <w:i/>
        </w:rPr>
        <w:t>U</w:t>
      </w:r>
      <w:r>
        <w:rPr>
          <w:i/>
          <w:spacing w:val="-6"/>
        </w:rPr>
        <w:t> </w:t>
      </w:r>
      <w:r>
        <w:rPr/>
        <w:t>=</w:t>
      </w:r>
      <w:r>
        <w:rPr>
          <w:spacing w:val="-7"/>
        </w:rPr>
        <w:t> </w:t>
      </w:r>
      <w:r>
        <w:rPr/>
        <w:t>13.5,</w:t>
      </w:r>
      <w:r>
        <w:rPr>
          <w:spacing w:val="-6"/>
        </w:rPr>
        <w:t> </w:t>
      </w:r>
      <w:r>
        <w:rPr>
          <w:i/>
        </w:rPr>
        <w:t>p</w:t>
      </w:r>
      <w:r>
        <w:rPr>
          <w:i/>
          <w:spacing w:val="-7"/>
        </w:rPr>
        <w:t> </w:t>
      </w:r>
      <w:r>
        <w:rPr/>
        <w:t>=</w:t>
      </w:r>
      <w:r>
        <w:rPr>
          <w:spacing w:val="-6"/>
        </w:rPr>
        <w:t> </w:t>
      </w:r>
      <w:r>
        <w:rPr/>
        <w:t>0.02,</w:t>
      </w:r>
      <w:r>
        <w:rPr>
          <w:spacing w:val="-7"/>
        </w:rPr>
        <w:t> </w:t>
      </w:r>
      <w:r>
        <w:rPr>
          <w:i/>
        </w:rPr>
        <w:t>Z</w:t>
      </w:r>
      <w:r>
        <w:rPr/>
        <w:t>=</w:t>
      </w:r>
      <w:r>
        <w:rPr>
          <w:spacing w:val="-6"/>
        </w:rPr>
        <w:t> </w:t>
      </w:r>
      <w:r>
        <w:rPr/>
        <w:t>-2.329</w:t>
      </w:r>
      <w:r>
        <w:rPr>
          <w:spacing w:val="-7"/>
        </w:rPr>
        <w:t> </w:t>
      </w:r>
      <w:r>
        <w:rPr/>
        <w:t>Cohen’s</w:t>
      </w:r>
      <w:r>
        <w:rPr>
          <w:spacing w:val="-6"/>
        </w:rPr>
        <w:t> </w:t>
      </w:r>
      <w:r>
        <w:rPr/>
        <w:t>d</w:t>
      </w:r>
      <w:r>
        <w:rPr>
          <w:spacing w:val="-7"/>
        </w:rPr>
        <w:t> </w:t>
      </w:r>
      <w:r>
        <w:rPr/>
        <w:t>=</w:t>
      </w:r>
      <w:r>
        <w:rPr>
          <w:spacing w:val="-6"/>
        </w:rPr>
        <w:t> </w:t>
      </w:r>
      <w:r>
        <w:rPr/>
        <w:t>1.122.</w:t>
      </w:r>
      <w:r>
        <w:rPr>
          <w:spacing w:val="-57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keyword</w:t>
      </w:r>
      <w:r>
        <w:rPr>
          <w:spacing w:val="1"/>
        </w:rPr>
        <w:t> </w:t>
      </w:r>
      <w:r>
        <w:rPr/>
        <w:t>coverage,</w:t>
      </w:r>
      <w:r>
        <w:rPr>
          <w:spacing w:val="60"/>
        </w:rPr>
        <w:t> </w:t>
      </w:r>
      <w:r>
        <w:rPr/>
        <w:t>novices</w:t>
      </w:r>
      <w:r>
        <w:rPr>
          <w:spacing w:val="60"/>
        </w:rPr>
        <w:t> </w:t>
      </w:r>
      <w:r>
        <w:rPr/>
        <w:t>also</w:t>
      </w:r>
      <w:r>
        <w:rPr>
          <w:spacing w:val="60"/>
        </w:rPr>
        <w:t> </w:t>
      </w:r>
      <w:r>
        <w:rPr/>
        <w:t>have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significant</w:t>
      </w:r>
      <w:r>
        <w:rPr>
          <w:spacing w:val="60"/>
        </w:rPr>
        <w:t> </w:t>
      </w:r>
      <w:r>
        <w:rPr/>
        <w:t>higher</w:t>
      </w:r>
      <w:r>
        <w:rPr>
          <w:spacing w:val="1"/>
        </w:rPr>
        <w:t> </w:t>
      </w:r>
      <w:r>
        <w:rPr/>
        <w:t>average</w:t>
      </w:r>
      <w:r>
        <w:rPr>
          <w:spacing w:val="39"/>
        </w:rPr>
        <w:t> </w:t>
      </w:r>
      <w:r>
        <w:rPr/>
        <w:t>than</w:t>
      </w:r>
      <w:r>
        <w:rPr>
          <w:spacing w:val="39"/>
        </w:rPr>
        <w:t> </w:t>
      </w:r>
      <w:r>
        <w:rPr/>
        <w:t>experts</w:t>
      </w:r>
      <w:r>
        <w:rPr>
          <w:spacing w:val="40"/>
        </w:rPr>
        <w:t> </w:t>
      </w:r>
      <w:r>
        <w:rPr/>
        <w:t>in</w:t>
      </w:r>
      <w:r>
        <w:rPr>
          <w:spacing w:val="39"/>
        </w:rPr>
        <w:t> </w:t>
      </w:r>
      <w:r>
        <w:rPr/>
        <w:t>looking</w:t>
      </w:r>
      <w:r>
        <w:rPr>
          <w:spacing w:val="39"/>
        </w:rPr>
        <w:t> </w:t>
      </w:r>
      <w:r>
        <w:rPr/>
        <w:t>at</w:t>
      </w:r>
      <w:r>
        <w:rPr>
          <w:spacing w:val="40"/>
        </w:rPr>
        <w:t> </w:t>
      </w:r>
      <w:r>
        <w:rPr/>
        <w:t>keywords</w:t>
      </w:r>
      <w:r>
        <w:rPr>
          <w:spacing w:val="39"/>
        </w:rPr>
        <w:t> </w:t>
      </w:r>
      <w:r>
        <w:rPr/>
        <w:t>while</w:t>
      </w:r>
      <w:r>
        <w:rPr>
          <w:spacing w:val="39"/>
        </w:rPr>
        <w:t> </w:t>
      </w:r>
      <w:r>
        <w:rPr/>
        <w:t>scanning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code.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difference</w:t>
      </w:r>
    </w:p>
    <w:p>
      <w:pPr>
        <w:spacing w:after="0" w:line="480" w:lineRule="auto"/>
        <w:jc w:val="right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8"/>
        <w:jc w:val="both"/>
      </w:pPr>
      <w:r>
        <w:rPr/>
        <w:t>between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two</w:t>
      </w:r>
      <w:r>
        <w:rPr>
          <w:spacing w:val="-12"/>
        </w:rPr>
        <w:t> </w:t>
      </w:r>
      <w:r>
        <w:rPr/>
        <w:t>groups</w:t>
      </w:r>
      <w:r>
        <w:rPr>
          <w:spacing w:val="-11"/>
        </w:rPr>
        <w:t> </w:t>
      </w:r>
      <w:r>
        <w:rPr/>
        <w:t>is</w:t>
      </w:r>
      <w:r>
        <w:rPr>
          <w:spacing w:val="-12"/>
        </w:rPr>
        <w:t> </w:t>
      </w:r>
      <w:r>
        <w:rPr/>
        <w:t>statistically</w:t>
      </w:r>
      <w:r>
        <w:rPr>
          <w:spacing w:val="-12"/>
        </w:rPr>
        <w:t> </w:t>
      </w:r>
      <w:r>
        <w:rPr/>
        <w:t>significant:</w:t>
      </w:r>
      <w:r>
        <w:rPr>
          <w:spacing w:val="-11"/>
        </w:rPr>
        <w:t> </w:t>
      </w:r>
      <w:r>
        <w:rPr>
          <w:i/>
        </w:rPr>
        <w:t>U</w:t>
      </w:r>
      <w:r>
        <w:rPr>
          <w:i/>
          <w:spacing w:val="-12"/>
        </w:rPr>
        <w:t> </w:t>
      </w:r>
      <w:r>
        <w:rPr/>
        <w:t>=</w:t>
      </w:r>
      <w:r>
        <w:rPr>
          <w:spacing w:val="-12"/>
        </w:rPr>
        <w:t> </w:t>
      </w:r>
      <w:r>
        <w:rPr/>
        <w:t>68,</w:t>
      </w:r>
      <w:r>
        <w:rPr>
          <w:spacing w:val="-11"/>
        </w:rPr>
        <w:t> </w:t>
      </w:r>
      <w:r>
        <w:rPr>
          <w:i/>
        </w:rPr>
        <w:t>p</w:t>
      </w:r>
      <w:r>
        <w:rPr>
          <w:i/>
          <w:spacing w:val="-12"/>
        </w:rPr>
        <w:t> </w:t>
      </w:r>
      <w:r>
        <w:rPr/>
        <w:t>=</w:t>
      </w:r>
      <w:r>
        <w:rPr>
          <w:spacing w:val="-12"/>
        </w:rPr>
        <w:t> </w:t>
      </w:r>
      <w:r>
        <w:rPr/>
        <w:t>0.014,</w:t>
      </w:r>
      <w:r>
        <w:rPr>
          <w:spacing w:val="-11"/>
        </w:rPr>
        <w:t> </w:t>
      </w:r>
      <w:r>
        <w:rPr>
          <w:i/>
        </w:rPr>
        <w:t>Z</w:t>
      </w:r>
      <w:r>
        <w:rPr/>
        <w:t>=</w:t>
      </w:r>
      <w:r>
        <w:rPr>
          <w:spacing w:val="-12"/>
        </w:rPr>
        <w:t> </w:t>
      </w:r>
      <w:r>
        <w:rPr/>
        <w:t>-2.451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large</w:t>
      </w:r>
      <w:r>
        <w:rPr>
          <w:spacing w:val="-58"/>
        </w:rPr>
        <w:t> </w:t>
      </w:r>
      <w:r>
        <w:rPr/>
        <w:t>effect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of 1.135.</w:t>
      </w:r>
    </w:p>
    <w:p>
      <w:pPr>
        <w:pStyle w:val="BodyText"/>
        <w:spacing w:line="480" w:lineRule="auto"/>
        <w:ind w:left="460" w:right="119" w:firstLine="720"/>
        <w:jc w:val="both"/>
      </w:pPr>
      <w:r>
        <w:rPr/>
        <w:t>In</w:t>
      </w:r>
      <w:r>
        <w:rPr>
          <w:spacing w:val="57"/>
        </w:rPr>
        <w:t> </w:t>
      </w:r>
      <w:r>
        <w:rPr/>
        <w:t>reading</w:t>
      </w:r>
      <w:r>
        <w:rPr>
          <w:spacing w:val="57"/>
        </w:rPr>
        <w:t> </w:t>
      </w:r>
      <w:r>
        <w:rPr/>
        <w:t>variable</w:t>
      </w:r>
      <w:r>
        <w:rPr>
          <w:spacing w:val="57"/>
        </w:rPr>
        <w:t> </w:t>
      </w:r>
      <w:r>
        <w:rPr/>
        <w:t>declarations,</w:t>
      </w:r>
      <w:r>
        <w:rPr>
          <w:spacing w:val="57"/>
        </w:rPr>
        <w:t> </w:t>
      </w:r>
      <w:r>
        <w:rPr/>
        <w:t>we</w:t>
      </w:r>
      <w:r>
        <w:rPr>
          <w:spacing w:val="57"/>
        </w:rPr>
        <w:t> </w:t>
      </w:r>
      <w:r>
        <w:rPr/>
        <w:t>also</w:t>
      </w:r>
      <w:r>
        <w:rPr>
          <w:spacing w:val="57"/>
        </w:rPr>
        <w:t> </w:t>
      </w:r>
      <w:r>
        <w:rPr/>
        <w:t>notice</w:t>
      </w:r>
      <w:r>
        <w:rPr>
          <w:spacing w:val="57"/>
        </w:rPr>
        <w:t> </w:t>
      </w:r>
      <w:r>
        <w:rPr/>
        <w:t>that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average</w:t>
      </w:r>
      <w:r>
        <w:rPr>
          <w:spacing w:val="57"/>
        </w:rPr>
        <w:t> </w:t>
      </w:r>
      <w:r>
        <w:rPr/>
        <w:t>of</w:t>
      </w:r>
      <w:r>
        <w:rPr>
          <w:spacing w:val="57"/>
        </w:rPr>
        <w:t> </w:t>
      </w:r>
      <w:r>
        <w:rPr/>
        <w:t>covering</w:t>
      </w:r>
      <w:r>
        <w:rPr>
          <w:spacing w:val="-58"/>
        </w:rPr>
        <w:t> </w:t>
      </w:r>
      <w:r>
        <w:rPr/>
        <w:t>declaration elements is significantly higher for novices. The results are similar when we</w:t>
      </w:r>
      <w:r>
        <w:rPr>
          <w:spacing w:val="1"/>
        </w:rPr>
        <w:t> </w:t>
      </w:r>
      <w:r>
        <w:rPr/>
        <w:t>compare the two averages of reading names in the condition else statements and the while</w:t>
      </w:r>
      <w:r>
        <w:rPr>
          <w:spacing w:val="-57"/>
        </w:rPr>
        <w:t> </w:t>
      </w:r>
      <w:r>
        <w:rPr/>
        <w:t>statements. We find that the difference is statistically significant between experts and</w:t>
      </w:r>
      <w:r>
        <w:rPr>
          <w:spacing w:val="1"/>
        </w:rPr>
        <w:t> </w:t>
      </w:r>
      <w:r>
        <w:rPr/>
        <w:t>novices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covering</w:t>
      </w:r>
      <w:r>
        <w:rPr>
          <w:spacing w:val="-9"/>
        </w:rPr>
        <w:t> </w:t>
      </w:r>
      <w:r>
        <w:rPr/>
        <w:t>names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else</w:t>
      </w:r>
      <w:r>
        <w:rPr>
          <w:spacing w:val="-9"/>
        </w:rPr>
        <w:t> </w:t>
      </w:r>
      <w:r>
        <w:rPr/>
        <w:t>statements</w:t>
      </w:r>
      <w:r>
        <w:rPr>
          <w:spacing w:val="-9"/>
        </w:rPr>
        <w:t> </w:t>
      </w:r>
      <w:r>
        <w:rPr/>
        <w:t>(</w:t>
      </w:r>
      <w:r>
        <w:rPr>
          <w:i/>
        </w:rPr>
        <w:t>U</w:t>
      </w:r>
      <w:r>
        <w:rPr>
          <w:i/>
          <w:spacing w:val="-9"/>
        </w:rPr>
        <w:t> </w:t>
      </w:r>
      <w:r>
        <w:rPr/>
        <w:t>=</w:t>
      </w:r>
      <w:r>
        <w:rPr>
          <w:spacing w:val="-9"/>
        </w:rPr>
        <w:t> </w:t>
      </w:r>
      <w:r>
        <w:rPr/>
        <w:t>61.5,</w:t>
      </w:r>
      <w:r>
        <w:rPr>
          <w:spacing w:val="-9"/>
        </w:rPr>
        <w:t> </w:t>
      </w:r>
      <w:r>
        <w:rPr>
          <w:i/>
        </w:rPr>
        <w:t>p</w:t>
      </w:r>
      <w:r>
        <w:rPr>
          <w:i/>
          <w:spacing w:val="-9"/>
        </w:rPr>
        <w:t> </w:t>
      </w:r>
      <w:r>
        <w:rPr/>
        <w:t>=</w:t>
      </w:r>
      <w:r>
        <w:rPr>
          <w:spacing w:val="-9"/>
        </w:rPr>
        <w:t> </w:t>
      </w:r>
      <w:r>
        <w:rPr/>
        <w:t>0.023,</w:t>
      </w:r>
      <w:r>
        <w:rPr>
          <w:spacing w:val="-9"/>
        </w:rPr>
        <w:t> </w:t>
      </w:r>
      <w:r>
        <w:rPr>
          <w:i/>
        </w:rPr>
        <w:t>Z</w:t>
      </w:r>
      <w:r>
        <w:rPr/>
        <w:t>=</w:t>
      </w:r>
      <w:r>
        <w:rPr>
          <w:spacing w:val="-9"/>
        </w:rPr>
        <w:t> </w:t>
      </w:r>
      <w:r>
        <w:rPr/>
        <w:t>-2.273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Cohen’s</w:t>
      </w:r>
      <w:r>
        <w:rPr>
          <w:spacing w:val="-58"/>
        </w:rPr>
        <w:t> </w:t>
      </w:r>
      <w:r>
        <w:rPr/>
        <w:t>d = 1.294). The results also show that the difference is significant between experts and</w:t>
      </w:r>
      <w:r>
        <w:rPr>
          <w:spacing w:val="1"/>
        </w:rPr>
        <w:t> </w:t>
      </w:r>
      <w:r>
        <w:rPr/>
        <w:t>novices when looking at operators in else statements, </w:t>
      </w:r>
      <w:r>
        <w:rPr>
          <w:i/>
        </w:rPr>
        <w:t>U </w:t>
      </w:r>
      <w:r>
        <w:rPr/>
        <w:t>= 61.5, </w:t>
      </w:r>
      <w:r>
        <w:rPr>
          <w:i/>
        </w:rPr>
        <w:t>p </w:t>
      </w:r>
      <w:r>
        <w:rPr/>
        <w:t>= 0.024, </w:t>
      </w:r>
      <w:r>
        <w:rPr>
          <w:i/>
        </w:rPr>
        <w:t>Z</w:t>
      </w:r>
      <w:r>
        <w:rPr/>
        <w:t>= -2.256 with</w:t>
      </w:r>
      <w:r>
        <w:rPr>
          <w:spacing w:val="-57"/>
        </w:rPr>
        <w:t> </w:t>
      </w:r>
      <w:r>
        <w:rPr/>
        <w:t>a large effect size of 1.239.</w:t>
      </w:r>
      <w:r>
        <w:rPr>
          <w:spacing w:val="1"/>
        </w:rPr>
        <w:t> </w:t>
      </w:r>
      <w:r>
        <w:rPr/>
        <w:t>However, the statistic result indicates that the difference</w:t>
      </w:r>
      <w:r>
        <w:rPr>
          <w:spacing w:val="1"/>
        </w:rPr>
        <w:t> </w:t>
      </w:r>
      <w:r>
        <w:rPr/>
        <w:t>between experts and novices for reading names in while statements is not significant: </w:t>
      </w:r>
      <w:r>
        <w:rPr>
          <w:i/>
        </w:rPr>
        <w:t>U </w:t>
      </w:r>
      <w:r>
        <w:rPr/>
        <w:t>=</w:t>
      </w:r>
      <w:r>
        <w:rPr>
          <w:spacing w:val="-57"/>
        </w:rPr>
        <w:t> </w:t>
      </w:r>
      <w:r>
        <w:rPr/>
        <w:t>61.5,</w:t>
      </w:r>
      <w:r>
        <w:rPr>
          <w:spacing w:val="-1"/>
        </w:rPr>
        <w:t> </w:t>
      </w:r>
      <w:r>
        <w:rPr>
          <w:i/>
        </w:rPr>
        <w:t>p </w:t>
      </w:r>
      <w:r>
        <w:rPr/>
        <w:t>= 0.055, </w:t>
      </w:r>
      <w:r>
        <w:rPr>
          <w:i/>
        </w:rPr>
        <w:t>Z</w:t>
      </w:r>
      <w:r>
        <w:rPr/>
        <w:t>= -1.917 and Cohen’s d = 1.015.</w:t>
      </w:r>
    </w:p>
    <w:p>
      <w:pPr>
        <w:pStyle w:val="BodyText"/>
        <w:spacing w:line="480" w:lineRule="auto"/>
        <w:ind w:left="460" w:right="118" w:firstLine="720"/>
        <w:jc w:val="both"/>
      </w:pPr>
      <w:r>
        <w:rPr/>
        <w:t>Related to comparing the participants in reading arguments, operators in the code,</w:t>
      </w:r>
      <w:r>
        <w:rPr>
          <w:spacing w:val="-57"/>
        </w:rPr>
        <w:t> </w:t>
      </w:r>
      <w:r>
        <w:rPr/>
        <w:t>and names and operators in if condition statements, we found that there is no statistically</w:t>
      </w:r>
      <w:r>
        <w:rPr>
          <w:spacing w:val="1"/>
        </w:rPr>
        <w:t> </w:t>
      </w:r>
      <w:r>
        <w:rPr/>
        <w:t>significant difference between experts and novices. This result indicates that both novices</w:t>
      </w:r>
      <w:r>
        <w:rPr>
          <w:spacing w:val="-57"/>
        </w:rPr>
        <w:t> </w:t>
      </w:r>
      <w:r>
        <w:rPr/>
        <w:t>and experts tend to focus on fewer arguments and operators when they read the code.</w:t>
      </w:r>
      <w:r>
        <w:rPr>
          <w:spacing w:val="1"/>
        </w:rPr>
        <w:t> </w:t>
      </w:r>
      <w:r>
        <w:rPr/>
        <w:t>Experts look at 5% of the arguments and 7% of the operators, while novices look at 11%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arguments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12%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operators.</w:t>
      </w:r>
      <w:r>
        <w:rPr>
          <w:spacing w:val="-15"/>
        </w:rPr>
        <w:t> </w:t>
      </w:r>
      <w:r>
        <w:rPr/>
        <w:t>Results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all</w:t>
      </w:r>
      <w:r>
        <w:rPr>
          <w:spacing w:val="-15"/>
        </w:rPr>
        <w:t> </w:t>
      </w:r>
      <w:r>
        <w:rPr/>
        <w:t>participants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reading</w:t>
      </w:r>
      <w:r>
        <w:rPr>
          <w:spacing w:val="-15"/>
        </w:rPr>
        <w:t> </w:t>
      </w:r>
      <w:r>
        <w:rPr/>
        <w:t>each</w:t>
      </w:r>
      <w:r>
        <w:rPr>
          <w:spacing w:val="-15"/>
        </w:rPr>
        <w:t> </w:t>
      </w:r>
      <w:r>
        <w:rPr/>
        <w:t>source</w:t>
      </w:r>
      <w:r>
        <w:rPr>
          <w:spacing w:val="-58"/>
        </w:rPr>
        <w:t> </w:t>
      </w:r>
      <w:r>
        <w:rPr/>
        <w:t>code</w:t>
      </w:r>
      <w:r>
        <w:rPr>
          <w:spacing w:val="-2"/>
        </w:rPr>
        <w:t> </w:t>
      </w:r>
      <w:r>
        <w:rPr/>
        <w:t>element</w:t>
      </w:r>
      <w:r>
        <w:rPr>
          <w:spacing w:val="-1"/>
        </w:rPr>
        <w:t> </w:t>
      </w:r>
      <w:r>
        <w:rPr/>
        <w:t>including</w:t>
      </w:r>
      <w:r>
        <w:rPr>
          <w:spacing w:val="-1"/>
        </w:rPr>
        <w:t> </w:t>
      </w:r>
      <w:r>
        <w:rPr/>
        <w:t>in this analysis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presented in</w:t>
      </w:r>
      <w:r>
        <w:rPr>
          <w:spacing w:val="-1"/>
        </w:rPr>
        <w:t> </w:t>
      </w:r>
      <w:r>
        <w:rPr/>
        <w:t>APPENDIX A.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1710"/>
        <w:rPr>
          <w:sz w:val="20"/>
        </w:rPr>
      </w:pPr>
      <w:r>
        <w:rPr>
          <w:sz w:val="20"/>
        </w:rPr>
        <w:drawing>
          <wp:inline distT="0" distB="0" distL="0" distR="0">
            <wp:extent cx="4337282" cy="2341816"/>
            <wp:effectExtent l="0" t="0" r="0" b="0"/>
            <wp:docPr id="5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282" cy="234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7"/>
        </w:rPr>
      </w:pPr>
    </w:p>
    <w:p>
      <w:pPr>
        <w:pStyle w:val="Heading1"/>
        <w:spacing w:before="90"/>
        <w:ind w:left="501" w:right="161"/>
        <w:jc w:val="center"/>
      </w:pPr>
      <w:r>
        <w:rPr/>
        <w:t>Figure</w:t>
      </w:r>
      <w:r>
        <w:rPr>
          <w:spacing w:val="-3"/>
        </w:rPr>
        <w:t> </w:t>
      </w:r>
      <w:r>
        <w:rPr/>
        <w:t>4.4:</w:t>
      </w:r>
      <w:r>
        <w:rPr>
          <w:spacing w:val="-1"/>
        </w:rPr>
        <w:t> </w:t>
      </w:r>
      <w:r>
        <w:rPr/>
        <w:t>Participants’</w:t>
      </w:r>
      <w:r>
        <w:rPr>
          <w:spacing w:val="-1"/>
        </w:rPr>
        <w:t> </w:t>
      </w:r>
      <w:r>
        <w:rPr/>
        <w:t>fixations</w:t>
      </w:r>
      <w:r>
        <w:rPr>
          <w:spacing w:val="-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over</w:t>
      </w:r>
      <w:r>
        <w:rPr>
          <w:spacing w:val="-2"/>
        </w:rPr>
        <w:t> </w:t>
      </w:r>
      <w:r>
        <w:rPr/>
        <w:t>source</w:t>
      </w:r>
      <w:r>
        <w:rPr>
          <w:spacing w:val="-2"/>
        </w:rPr>
        <w:t> </w:t>
      </w:r>
      <w:r>
        <w:rPr/>
        <w:t>code</w:t>
      </w:r>
      <w:r>
        <w:rPr>
          <w:spacing w:val="-2"/>
        </w:rPr>
        <w:t> </w:t>
      </w:r>
      <w:r>
        <w:rPr/>
        <w:t>areas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ListParagraph"/>
        <w:numPr>
          <w:ilvl w:val="3"/>
          <w:numId w:val="22"/>
        </w:numPr>
        <w:tabs>
          <w:tab w:pos="1323" w:val="left" w:leader="none"/>
          <w:tab w:pos="1324" w:val="left" w:leader="none"/>
        </w:tabs>
        <w:spacing w:line="240" w:lineRule="auto" w:before="0" w:after="0"/>
        <w:ind w:left="1324" w:right="0" w:hanging="864"/>
        <w:jc w:val="left"/>
        <w:rPr>
          <w:b/>
          <w:sz w:val="24"/>
        </w:rPr>
      </w:pPr>
      <w:r>
        <w:rPr>
          <w:b/>
          <w:sz w:val="24"/>
        </w:rPr>
        <w:t>Discussion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These results imply that in this study, experts show better reading skills than</w:t>
      </w:r>
      <w:r>
        <w:rPr>
          <w:spacing w:val="1"/>
        </w:rPr>
        <w:t> </w:t>
      </w:r>
      <w:r>
        <w:rPr/>
        <w:t>novices.</w:t>
      </w:r>
      <w:r>
        <w:rPr>
          <w:spacing w:val="-7"/>
        </w:rPr>
        <w:t> </w:t>
      </w:r>
      <w:r>
        <w:rPr/>
        <w:t>Experts</w:t>
      </w:r>
      <w:r>
        <w:rPr>
          <w:spacing w:val="-6"/>
        </w:rPr>
        <w:t> </w:t>
      </w:r>
      <w:r>
        <w:rPr/>
        <w:t>focus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fewer</w:t>
      </w:r>
      <w:r>
        <w:rPr>
          <w:spacing w:val="-6"/>
        </w:rPr>
        <w:t> </w:t>
      </w:r>
      <w:r>
        <w:rPr/>
        <w:t>parts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while</w:t>
      </w:r>
      <w:r>
        <w:rPr>
          <w:spacing w:val="-6"/>
        </w:rPr>
        <w:t> </w:t>
      </w:r>
      <w:r>
        <w:rPr/>
        <w:t>scanning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visual</w:t>
      </w:r>
      <w:r>
        <w:rPr>
          <w:spacing w:val="-7"/>
        </w:rPr>
        <w:t> </w:t>
      </w:r>
      <w:r>
        <w:rPr/>
        <w:t>stimuli.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other hand, novices read more source code and focus on more details such as names and</w:t>
      </w:r>
      <w:r>
        <w:rPr>
          <w:spacing w:val="1"/>
        </w:rPr>
        <w:t> </w:t>
      </w:r>
      <w:r>
        <w:rPr/>
        <w:t>operators in condition statements than experts to solve the task. Thus, there is a specific</w:t>
      </w:r>
      <w:r>
        <w:rPr>
          <w:spacing w:val="1"/>
        </w:rPr>
        <w:t> </w:t>
      </w:r>
      <w:r>
        <w:rPr>
          <w:spacing w:val="-1"/>
        </w:rPr>
        <w:t>difference</w:t>
      </w:r>
      <w:r>
        <w:rPr>
          <w:spacing w:val="-14"/>
        </w:rPr>
        <w:t> </w:t>
      </w:r>
      <w:r>
        <w:rPr>
          <w:spacing w:val="-1"/>
        </w:rPr>
        <w:t>between</w:t>
      </w:r>
      <w:r>
        <w:rPr>
          <w:spacing w:val="-14"/>
        </w:rPr>
        <w:t> </w:t>
      </w:r>
      <w:r>
        <w:rPr>
          <w:spacing w:val="-1"/>
        </w:rPr>
        <w:t>experts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/>
        <w:t>novices</w:t>
      </w:r>
      <w:r>
        <w:rPr>
          <w:spacing w:val="-13"/>
        </w:rPr>
        <w:t> </w:t>
      </w:r>
      <w:r>
        <w:rPr/>
        <w:t>while</w:t>
      </w:r>
      <w:r>
        <w:rPr>
          <w:spacing w:val="-14"/>
        </w:rPr>
        <w:t> </w:t>
      </w:r>
      <w:r>
        <w:rPr/>
        <w:t>reading</w:t>
      </w:r>
      <w:r>
        <w:rPr>
          <w:spacing w:val="-14"/>
        </w:rPr>
        <w:t> </w:t>
      </w:r>
      <w:r>
        <w:rPr/>
        <w:t>source</w:t>
      </w:r>
      <w:r>
        <w:rPr>
          <w:spacing w:val="-14"/>
        </w:rPr>
        <w:t> </w:t>
      </w:r>
      <w:r>
        <w:rPr/>
        <w:t>code</w:t>
      </w:r>
      <w:r>
        <w:rPr>
          <w:spacing w:val="-14"/>
        </w:rPr>
        <w:t> </w:t>
      </w:r>
      <w:r>
        <w:rPr/>
        <w:t>on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token</w:t>
      </w:r>
      <w:r>
        <w:rPr>
          <w:spacing w:val="-14"/>
        </w:rPr>
        <w:t> </w:t>
      </w:r>
      <w:r>
        <w:rPr/>
        <w:t>level.</w:t>
      </w:r>
      <w:r>
        <w:rPr>
          <w:spacing w:val="-14"/>
        </w:rPr>
        <w:t> </w:t>
      </w:r>
      <w:r>
        <w:rPr/>
        <w:t>Beyond</w:t>
      </w:r>
      <w:r>
        <w:rPr>
          <w:spacing w:val="-57"/>
        </w:rPr>
        <w:t> </w:t>
      </w:r>
      <w:r>
        <w:rPr/>
        <w:t>assessing</w:t>
      </w:r>
      <w:r>
        <w:rPr>
          <w:spacing w:val="-15"/>
        </w:rPr>
        <w:t> </w:t>
      </w:r>
      <w:r>
        <w:rPr/>
        <w:t>expertise</w:t>
      </w:r>
      <w:r>
        <w:rPr>
          <w:spacing w:val="-15"/>
        </w:rPr>
        <w:t> </w:t>
      </w:r>
      <w:r>
        <w:rPr/>
        <w:t>while</w:t>
      </w:r>
      <w:r>
        <w:rPr>
          <w:spacing w:val="-14"/>
        </w:rPr>
        <w:t> </w:t>
      </w:r>
      <w:r>
        <w:rPr/>
        <w:t>performing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task,</w:t>
      </w:r>
      <w:r>
        <w:rPr>
          <w:spacing w:val="-15"/>
        </w:rPr>
        <w:t> </w:t>
      </w:r>
      <w:r>
        <w:rPr/>
        <w:t>these</w:t>
      </w:r>
      <w:r>
        <w:rPr>
          <w:spacing w:val="-14"/>
        </w:rPr>
        <w:t> </w:t>
      </w:r>
      <w:r>
        <w:rPr/>
        <w:t>findings</w:t>
      </w:r>
      <w:r>
        <w:rPr>
          <w:spacing w:val="-15"/>
        </w:rPr>
        <w:t> </w:t>
      </w:r>
      <w:r>
        <w:rPr/>
        <w:t>can</w:t>
      </w:r>
      <w:r>
        <w:rPr>
          <w:spacing w:val="-14"/>
        </w:rPr>
        <w:t> </w:t>
      </w:r>
      <w:r>
        <w:rPr/>
        <w:t>also</w:t>
      </w:r>
      <w:r>
        <w:rPr>
          <w:spacing w:val="-15"/>
        </w:rPr>
        <w:t> </w:t>
      </w:r>
      <w:r>
        <w:rPr/>
        <w:t>be</w:t>
      </w:r>
      <w:r>
        <w:rPr>
          <w:spacing w:val="-14"/>
        </w:rPr>
        <w:t> </w:t>
      </w:r>
      <w:r>
        <w:rPr/>
        <w:t>applied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enhance</w:t>
      </w:r>
      <w:r>
        <w:rPr>
          <w:spacing w:val="-58"/>
        </w:rPr>
        <w:t> </w:t>
      </w:r>
      <w:r>
        <w:rPr/>
        <w:t>the</w:t>
      </w:r>
      <w:r>
        <w:rPr>
          <w:spacing w:val="-14"/>
        </w:rPr>
        <w:t> </w:t>
      </w:r>
      <w:r>
        <w:rPr/>
        <w:t>comprehension</w:t>
      </w:r>
      <w:r>
        <w:rPr>
          <w:spacing w:val="-14"/>
        </w:rPr>
        <w:t> </w:t>
      </w:r>
      <w:r>
        <w:rPr/>
        <w:t>process,</w:t>
      </w:r>
      <w:r>
        <w:rPr>
          <w:spacing w:val="-14"/>
        </w:rPr>
        <w:t> </w:t>
      </w:r>
      <w:r>
        <w:rPr/>
        <w:t>which</w:t>
      </w:r>
      <w:r>
        <w:rPr>
          <w:spacing w:val="-14"/>
        </w:rPr>
        <w:t> </w:t>
      </w:r>
      <w:r>
        <w:rPr/>
        <w:t>can</w:t>
      </w:r>
      <w:r>
        <w:rPr>
          <w:spacing w:val="-14"/>
        </w:rPr>
        <w:t> </w:t>
      </w:r>
      <w:r>
        <w:rPr/>
        <w:t>increase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programmer’s</w:t>
      </w:r>
      <w:r>
        <w:rPr>
          <w:spacing w:val="-13"/>
        </w:rPr>
        <w:t> </w:t>
      </w:r>
      <w:r>
        <w:rPr/>
        <w:t>productivity.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example,</w:t>
      </w:r>
      <w:r>
        <w:rPr>
          <w:spacing w:val="-58"/>
        </w:rPr>
        <w:t> </w:t>
      </w:r>
      <w:r>
        <w:rPr/>
        <w:t>identifying the lines and statements that have been viewed the most indicates difficulty to</w:t>
      </w:r>
      <w:r>
        <w:rPr>
          <w:spacing w:val="-57"/>
        </w:rPr>
        <w:t> </w:t>
      </w:r>
      <w:r>
        <w:rPr/>
        <w:t>comprehend these lines which leads to providing appropriate help for guiding students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learning process.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numPr>
          <w:ilvl w:val="2"/>
          <w:numId w:val="22"/>
        </w:numPr>
        <w:tabs>
          <w:tab w:pos="1179" w:val="left" w:leader="none"/>
          <w:tab w:pos="1180" w:val="left" w:leader="none"/>
        </w:tabs>
        <w:spacing w:line="240" w:lineRule="auto" w:before="90" w:after="0"/>
        <w:ind w:left="1180" w:right="0" w:hanging="720"/>
        <w:jc w:val="left"/>
      </w:pPr>
      <w:r>
        <w:rPr/>
        <w:t>RQ2:</w:t>
      </w:r>
      <w:r>
        <w:rPr>
          <w:spacing w:val="-1"/>
        </w:rPr>
        <w:t> </w:t>
      </w:r>
      <w:r>
        <w:rPr/>
        <w:t>Total</w:t>
      </w:r>
      <w:r>
        <w:rPr>
          <w:spacing w:val="-2"/>
        </w:rPr>
        <w:t> </w:t>
      </w:r>
      <w:r>
        <w:rPr/>
        <w:t>Gaze on</w:t>
      </w:r>
      <w:r>
        <w:rPr>
          <w:spacing w:val="-1"/>
        </w:rPr>
        <w:t> </w:t>
      </w:r>
      <w:r>
        <w:rPr/>
        <w:t>Source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Lines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Regarding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RQ2:</w:t>
      </w:r>
      <w:r>
        <w:rPr>
          <w:spacing w:val="-9"/>
        </w:rPr>
        <w:t> </w:t>
      </w:r>
      <w:r>
        <w:rPr/>
        <w:t>Which</w:t>
      </w:r>
      <w:r>
        <w:rPr>
          <w:spacing w:val="-9"/>
        </w:rPr>
        <w:t> </w:t>
      </w:r>
      <w:r>
        <w:rPr/>
        <w:t>parts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code</w:t>
      </w:r>
      <w:r>
        <w:rPr>
          <w:spacing w:val="-9"/>
        </w:rPr>
        <w:t> </w:t>
      </w:r>
      <w:r>
        <w:rPr/>
        <w:t>elements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/>
        <w:t>looked</w:t>
      </w:r>
      <w:r>
        <w:rPr>
          <w:spacing w:val="-9"/>
        </w:rPr>
        <w:t> </w:t>
      </w:r>
      <w:r>
        <w:rPr/>
        <w:t>at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most</w:t>
      </w:r>
      <w:r>
        <w:rPr>
          <w:spacing w:val="-9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-58"/>
        </w:rPr>
        <w:t> </w:t>
      </w:r>
      <w:r>
        <w:rPr/>
        <w:t>programmers</w:t>
      </w:r>
      <w:r>
        <w:rPr>
          <w:spacing w:val="-1"/>
        </w:rPr>
        <w:t> </w:t>
      </w:r>
      <w:r>
        <w:rPr/>
        <w:t>(experts and novices)?</w:t>
      </w:r>
    </w:p>
    <w:p>
      <w:pPr>
        <w:pStyle w:val="BodyText"/>
        <w:spacing w:line="480" w:lineRule="auto"/>
        <w:ind w:left="460" w:right="118" w:firstLine="720"/>
        <w:jc w:val="both"/>
      </w:pPr>
      <w:r>
        <w:rPr/>
        <w:t>We</w:t>
      </w:r>
      <w:r>
        <w:rPr>
          <w:spacing w:val="-7"/>
        </w:rPr>
        <w:t> </w:t>
      </w:r>
      <w:r>
        <w:rPr/>
        <w:t>find</w:t>
      </w:r>
      <w:r>
        <w:rPr>
          <w:spacing w:val="-6"/>
        </w:rPr>
        <w:t> </w:t>
      </w:r>
      <w:r>
        <w:rPr/>
        <w:t>evidence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programmers</w:t>
      </w:r>
      <w:r>
        <w:rPr>
          <w:spacing w:val="-6"/>
        </w:rPr>
        <w:t> </w:t>
      </w:r>
      <w:r>
        <w:rPr/>
        <w:t>focus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method</w:t>
      </w:r>
      <w:r>
        <w:rPr>
          <w:spacing w:val="-7"/>
        </w:rPr>
        <w:t> </w:t>
      </w:r>
      <w:r>
        <w:rPr/>
        <w:t>signatures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most</w:t>
      </w:r>
      <w:r>
        <w:rPr>
          <w:spacing w:val="-6"/>
        </w:rPr>
        <w:t> </w:t>
      </w:r>
      <w:r>
        <w:rPr/>
        <w:t>while</w:t>
      </w:r>
      <w:r>
        <w:rPr>
          <w:spacing w:val="-58"/>
        </w:rPr>
        <w:t> </w:t>
      </w:r>
      <w:r>
        <w:rPr/>
        <w:t>reading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names.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average,</w:t>
      </w:r>
      <w:r>
        <w:rPr>
          <w:spacing w:val="1"/>
        </w:rPr>
        <w:t> </w:t>
      </w:r>
      <w:r>
        <w:rPr/>
        <w:t>programmers cover 36% of method signatures, while they view variable declarations by</w:t>
      </w:r>
      <w:r>
        <w:rPr>
          <w:spacing w:val="1"/>
        </w:rPr>
        <w:t> </w:t>
      </w:r>
      <w:r>
        <w:rPr/>
        <w:t>looking at 22% of the variable types and 19% of the names. However, control flow</w:t>
      </w:r>
      <w:r>
        <w:rPr>
          <w:spacing w:val="1"/>
        </w:rPr>
        <w:t> </w:t>
      </w:r>
      <w:r>
        <w:rPr/>
        <w:t>statements receive the least amount of focus by programmers, who look at no more than</w:t>
      </w:r>
      <w:r>
        <w:rPr>
          <w:spacing w:val="1"/>
        </w:rPr>
        <w:t> </w:t>
      </w:r>
      <w:r>
        <w:rPr/>
        <w:t>12% of the names in while statements. Figure 4.4 illustrates fixation percentages over</w:t>
      </w:r>
      <w:r>
        <w:rPr>
          <w:spacing w:val="1"/>
        </w:rPr>
        <w:t> </w:t>
      </w:r>
      <w:r>
        <w:rPr/>
        <w:t>multiple</w:t>
      </w:r>
      <w:r>
        <w:rPr>
          <w:spacing w:val="-2"/>
        </w:rPr>
        <w:t> </w:t>
      </w:r>
      <w:r>
        <w:rPr/>
        <w:t>source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areas.</w:t>
      </w:r>
    </w:p>
    <w:p>
      <w:pPr>
        <w:pStyle w:val="Heading1"/>
        <w:ind w:left="700"/>
        <w:jc w:val="left"/>
      </w:pPr>
      <w:r>
        <w:rPr/>
        <w:t>Discussion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In terms of the navigation area that is most visited when programmers review the</w:t>
      </w:r>
      <w:r>
        <w:rPr>
          <w:spacing w:val="1"/>
        </w:rPr>
        <w:t> </w:t>
      </w:r>
      <w:r>
        <w:rPr/>
        <w:t>code,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results</w:t>
      </w:r>
      <w:r>
        <w:rPr>
          <w:spacing w:val="57"/>
        </w:rPr>
        <w:t> </w:t>
      </w:r>
      <w:r>
        <w:rPr/>
        <w:t>show</w:t>
      </w:r>
      <w:r>
        <w:rPr>
          <w:spacing w:val="58"/>
        </w:rPr>
        <w:t> </w:t>
      </w:r>
      <w:r>
        <w:rPr/>
        <w:t>method</w:t>
      </w:r>
      <w:r>
        <w:rPr>
          <w:spacing w:val="58"/>
        </w:rPr>
        <w:t> </w:t>
      </w:r>
      <w:r>
        <w:rPr/>
        <w:t>signatures</w:t>
      </w:r>
      <w:r>
        <w:rPr>
          <w:spacing w:val="57"/>
        </w:rPr>
        <w:t> </w:t>
      </w:r>
      <w:r>
        <w:rPr/>
        <w:t>as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most</w:t>
      </w:r>
      <w:r>
        <w:rPr>
          <w:spacing w:val="58"/>
        </w:rPr>
        <w:t> </w:t>
      </w:r>
      <w:r>
        <w:rPr/>
        <w:t>viewed</w:t>
      </w:r>
      <w:r>
        <w:rPr>
          <w:spacing w:val="58"/>
        </w:rPr>
        <w:t> </w:t>
      </w:r>
      <w:r>
        <w:rPr/>
        <w:t>area.</w:t>
      </w:r>
      <w:r>
        <w:rPr>
          <w:spacing w:val="57"/>
        </w:rPr>
        <w:t> </w:t>
      </w:r>
      <w:r>
        <w:rPr/>
        <w:t>This</w:t>
      </w:r>
      <w:r>
        <w:rPr>
          <w:spacing w:val="58"/>
        </w:rPr>
        <w:t> </w:t>
      </w:r>
      <w:r>
        <w:rPr/>
        <w:t>conclusion</w:t>
      </w:r>
      <w:r>
        <w:rPr>
          <w:spacing w:val="-58"/>
        </w:rPr>
        <w:t> </w:t>
      </w:r>
      <w:r>
        <w:rPr/>
        <w:t>confirms</w:t>
      </w:r>
      <w:r>
        <w:rPr>
          <w:spacing w:val="-7"/>
        </w:rPr>
        <w:t> </w:t>
      </w:r>
      <w:r>
        <w:rPr/>
        <w:t>what</w:t>
      </w:r>
      <w:r>
        <w:rPr>
          <w:spacing w:val="-7"/>
        </w:rPr>
        <w:t> </w:t>
      </w:r>
      <w:r>
        <w:rPr/>
        <w:t>has</w:t>
      </w:r>
      <w:r>
        <w:rPr>
          <w:spacing w:val="-6"/>
        </w:rPr>
        <w:t> </w:t>
      </w:r>
      <w:r>
        <w:rPr/>
        <w:t>been</w:t>
      </w:r>
      <w:r>
        <w:rPr>
          <w:spacing w:val="-7"/>
        </w:rPr>
        <w:t> </w:t>
      </w:r>
      <w:r>
        <w:rPr/>
        <w:t>found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prior</w:t>
      </w:r>
      <w:r>
        <w:rPr>
          <w:spacing w:val="-7"/>
        </w:rPr>
        <w:t> </w:t>
      </w:r>
      <w:r>
        <w:rPr/>
        <w:t>eye</w:t>
      </w:r>
      <w:r>
        <w:rPr>
          <w:spacing w:val="-6"/>
        </w:rPr>
        <w:t> </w:t>
      </w:r>
      <w:r>
        <w:rPr/>
        <w:t>tracking</w:t>
      </w:r>
      <w:r>
        <w:rPr>
          <w:spacing w:val="-7"/>
        </w:rPr>
        <w:t> </w:t>
      </w:r>
      <w:r>
        <w:rPr/>
        <w:t>studies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investigated</w:t>
      </w:r>
      <w:r>
        <w:rPr>
          <w:spacing w:val="-7"/>
        </w:rPr>
        <w:t> </w:t>
      </w:r>
      <w:r>
        <w:rPr/>
        <w:t>programmers’</w:t>
      </w:r>
      <w:r>
        <w:rPr>
          <w:spacing w:val="-57"/>
        </w:rPr>
        <w:t> </w:t>
      </w:r>
      <w:r>
        <w:rPr/>
        <w:t>code reading behaviors (Rodeghero et al., 2014; Begel &amp; Vrzakova, 2018). In particular,</w:t>
      </w:r>
      <w:r>
        <w:rPr>
          <w:spacing w:val="1"/>
        </w:rPr>
        <w:t> </w:t>
      </w:r>
      <w:r>
        <w:rPr/>
        <w:t>during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scanning</w:t>
      </w:r>
      <w:r>
        <w:rPr>
          <w:spacing w:val="-6"/>
        </w:rPr>
        <w:t> </w:t>
      </w:r>
      <w:r>
        <w:rPr/>
        <w:t>process</w:t>
      </w:r>
      <w:r>
        <w:rPr>
          <w:spacing w:val="-6"/>
        </w:rPr>
        <w:t> </w:t>
      </w:r>
      <w:r>
        <w:rPr/>
        <w:t>programmers</w:t>
      </w:r>
      <w:r>
        <w:rPr>
          <w:spacing w:val="-6"/>
        </w:rPr>
        <w:t> </w:t>
      </w:r>
      <w:r>
        <w:rPr/>
        <w:t>tend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focus</w:t>
      </w:r>
      <w:r>
        <w:rPr>
          <w:spacing w:val="-6"/>
        </w:rPr>
        <w:t> </w:t>
      </w:r>
      <w:r>
        <w:rPr/>
        <w:t>more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signatures</w:t>
      </w:r>
      <w:r>
        <w:rPr>
          <w:spacing w:val="-6"/>
        </w:rPr>
        <w:t> </w:t>
      </w:r>
      <w:r>
        <w:rPr/>
        <w:t>before</w:t>
      </w:r>
      <w:r>
        <w:rPr>
          <w:spacing w:val="-6"/>
        </w:rPr>
        <w:t> </w:t>
      </w:r>
      <w:r>
        <w:rPr/>
        <w:t>they</w:t>
      </w:r>
      <w:r>
        <w:rPr>
          <w:spacing w:val="-58"/>
        </w:rPr>
        <w:t> </w:t>
      </w:r>
      <w:r>
        <w:rPr/>
        <w:t>decided to move to the body to look at more code elements. In contrast, Abid et al. claims</w:t>
      </w:r>
      <w:r>
        <w:rPr>
          <w:spacing w:val="-57"/>
        </w:rPr>
        <w:t> </w:t>
      </w:r>
      <w:r>
        <w:rPr/>
        <w:t>that</w:t>
      </w:r>
      <w:r>
        <w:rPr>
          <w:spacing w:val="-6"/>
        </w:rPr>
        <w:t> </w:t>
      </w:r>
      <w:r>
        <w:rPr/>
        <w:t>programmers</w:t>
      </w:r>
      <w:r>
        <w:rPr>
          <w:spacing w:val="-5"/>
        </w:rPr>
        <w:t> </w:t>
      </w:r>
      <w:r>
        <w:rPr/>
        <w:t>read</w:t>
      </w:r>
      <w:r>
        <w:rPr>
          <w:spacing w:val="-6"/>
        </w:rPr>
        <w:t> </w:t>
      </w:r>
      <w:r>
        <w:rPr/>
        <w:t>method</w:t>
      </w:r>
      <w:r>
        <w:rPr>
          <w:spacing w:val="-5"/>
        </w:rPr>
        <w:t> </w:t>
      </w:r>
      <w:r>
        <w:rPr/>
        <w:t>signatures</w:t>
      </w:r>
      <w:r>
        <w:rPr>
          <w:spacing w:val="-6"/>
        </w:rPr>
        <w:t> </w:t>
      </w:r>
      <w:r>
        <w:rPr/>
        <w:t>less</w:t>
      </w:r>
      <w:r>
        <w:rPr>
          <w:spacing w:val="-5"/>
        </w:rPr>
        <w:t> </w:t>
      </w:r>
      <w:r>
        <w:rPr/>
        <w:t>than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other</w:t>
      </w:r>
      <w:r>
        <w:rPr>
          <w:spacing w:val="-6"/>
        </w:rPr>
        <w:t> </w:t>
      </w:r>
      <w:r>
        <w:rPr/>
        <w:t>terms</w:t>
      </w:r>
      <w:r>
        <w:rPr>
          <w:spacing w:val="-5"/>
        </w:rPr>
        <w:t> </w:t>
      </w:r>
      <w:r>
        <w:rPr/>
        <w:t>(calls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control</w:t>
      </w:r>
      <w:r>
        <w:rPr>
          <w:spacing w:val="-6"/>
        </w:rPr>
        <w:t> </w:t>
      </w:r>
      <w:r>
        <w:rPr/>
        <w:t>flow)</w:t>
      </w:r>
      <w:r>
        <w:rPr>
          <w:spacing w:val="-57"/>
        </w:rPr>
        <w:t> </w:t>
      </w:r>
      <w:r>
        <w:rPr/>
        <w:t>(Abid, Sharif, et al., 2019). They conclude that programmers look at the methods’ body</w:t>
      </w:r>
      <w:r>
        <w:rPr>
          <w:spacing w:val="1"/>
        </w:rPr>
        <w:t> </w:t>
      </w:r>
      <w:r>
        <w:rPr/>
        <w:t>more than the signatures. Compared to our findings, one explanation for this difference is</w:t>
      </w:r>
      <w:r>
        <w:rPr>
          <w:spacing w:val="-57"/>
        </w:rPr>
        <w:t> </w:t>
      </w:r>
      <w:r>
        <w:rPr/>
        <w:t>that in Abid’s work, programmers read the source code to provide a written summary for</w:t>
      </w:r>
      <w:r>
        <w:rPr>
          <w:spacing w:val="1"/>
        </w:rPr>
        <w:t> </w:t>
      </w:r>
      <w:r>
        <w:rPr/>
        <w:t>the methods, which requires</w:t>
      </w:r>
      <w:r>
        <w:rPr>
          <w:spacing w:val="1"/>
        </w:rPr>
        <w:t> </w:t>
      </w:r>
      <w:r>
        <w:rPr/>
        <w:t>them to have</w:t>
      </w:r>
      <w:r>
        <w:rPr>
          <w:spacing w:val="1"/>
        </w:rPr>
        <w:t> </w:t>
      </w:r>
      <w:r>
        <w:rPr/>
        <w:t>a close look</w:t>
      </w:r>
      <w:r>
        <w:rPr>
          <w:spacing w:val="1"/>
        </w:rPr>
        <w:t> </w:t>
      </w:r>
      <w:r>
        <w:rPr/>
        <w:t>at the method's</w:t>
      </w:r>
      <w:r>
        <w:rPr>
          <w:spacing w:val="1"/>
        </w:rPr>
        <w:t> </w:t>
      </w:r>
      <w:r>
        <w:rPr/>
        <w:t>body. Also, the</w:t>
      </w:r>
      <w:r>
        <w:rPr>
          <w:spacing w:val="1"/>
        </w:rPr>
        <w:t> </w:t>
      </w:r>
      <w:r>
        <w:rPr/>
        <w:t>use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8"/>
        <w:jc w:val="both"/>
      </w:pPr>
      <w:r>
        <w:rPr/>
        <w:t>of multiple long and complex methods from different domains (as in the Abid study) also</w:t>
      </w:r>
      <w:r>
        <w:rPr>
          <w:spacing w:val="-57"/>
        </w:rPr>
        <w:t> </w:t>
      </w:r>
      <w:r>
        <w:rPr/>
        <w:t>caused this difference since it reflects on the programmers’ comprehension process in a</w:t>
      </w:r>
      <w:r>
        <w:rPr>
          <w:spacing w:val="1"/>
        </w:rPr>
        <w:t> </w:t>
      </w:r>
      <w:r>
        <w:rPr/>
        <w:t>different setting. Therefore, in their study, for summarization tasks, programmers read the</w:t>
      </w:r>
      <w:r>
        <w:rPr>
          <w:spacing w:val="-57"/>
        </w:rPr>
        <w:t> </w:t>
      </w:r>
      <w:r>
        <w:rPr/>
        <w:t>method's</w:t>
      </w:r>
      <w:r>
        <w:rPr>
          <w:spacing w:val="-1"/>
        </w:rPr>
        <w:t> </w:t>
      </w:r>
      <w:r>
        <w:rPr/>
        <w:t>body more</w:t>
      </w:r>
      <w:r>
        <w:rPr>
          <w:spacing w:val="-1"/>
        </w:rPr>
        <w:t> </w:t>
      </w:r>
      <w:r>
        <w:rPr/>
        <w:t>to write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correct summary.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1"/>
          <w:numId w:val="22"/>
        </w:numPr>
        <w:tabs>
          <w:tab w:pos="1036" w:val="left" w:leader="none"/>
        </w:tabs>
        <w:spacing w:line="240" w:lineRule="auto" w:before="0" w:after="0"/>
        <w:ind w:left="1036" w:right="0" w:hanging="576"/>
        <w:jc w:val="both"/>
      </w:pPr>
      <w:r>
        <w:rPr/>
        <w:t>Conclusion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The first step toward achieving our research objective is to study the impact of</w:t>
      </w:r>
      <w:r>
        <w:rPr>
          <w:spacing w:val="1"/>
        </w:rPr>
        <w:t> </w:t>
      </w:r>
      <w:r>
        <w:rPr/>
        <w:t>expertise on source code reading behaviors. This has been accomplished by analyzing an</w:t>
      </w:r>
      <w:r>
        <w:rPr>
          <w:spacing w:val="1"/>
        </w:rPr>
        <w:t> </w:t>
      </w:r>
      <w:r>
        <w:rPr/>
        <w:t>existing</w:t>
      </w:r>
      <w:r>
        <w:rPr>
          <w:spacing w:val="-13"/>
        </w:rPr>
        <w:t> </w:t>
      </w:r>
      <w:r>
        <w:rPr/>
        <w:t>eye</w:t>
      </w:r>
      <w:r>
        <w:rPr>
          <w:spacing w:val="-13"/>
        </w:rPr>
        <w:t> </w:t>
      </w:r>
      <w:r>
        <w:rPr/>
        <w:t>tracking</w:t>
      </w:r>
      <w:r>
        <w:rPr>
          <w:spacing w:val="-12"/>
        </w:rPr>
        <w:t> </w:t>
      </w:r>
      <w:r>
        <w:rPr/>
        <w:t>data</w:t>
      </w:r>
      <w:r>
        <w:rPr>
          <w:spacing w:val="-13"/>
        </w:rPr>
        <w:t> </w:t>
      </w:r>
      <w:r>
        <w:rPr/>
        <w:t>set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study</w:t>
      </w:r>
      <w:r>
        <w:rPr>
          <w:spacing w:val="-13"/>
        </w:rPr>
        <w:t> </w:t>
      </w:r>
      <w:r>
        <w:rPr/>
        <w:t>programmers’</w:t>
      </w:r>
      <w:r>
        <w:rPr>
          <w:spacing w:val="-12"/>
        </w:rPr>
        <w:t> </w:t>
      </w:r>
      <w:r>
        <w:rPr/>
        <w:t>behaviors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strategies</w:t>
      </w:r>
      <w:r>
        <w:rPr>
          <w:spacing w:val="-12"/>
        </w:rPr>
        <w:t> </w:t>
      </w:r>
      <w:r>
        <w:rPr/>
        <w:t>during</w:t>
      </w:r>
      <w:r>
        <w:rPr>
          <w:spacing w:val="-13"/>
        </w:rPr>
        <w:t> </w:t>
      </w:r>
      <w:r>
        <w:rPr/>
        <w:t>source</w:t>
      </w:r>
      <w:r>
        <w:rPr>
          <w:spacing w:val="-57"/>
        </w:rPr>
        <w:t> </w:t>
      </w:r>
      <w:r>
        <w:rPr/>
        <w:t>code</w:t>
      </w:r>
      <w:r>
        <w:rPr>
          <w:spacing w:val="-4"/>
        </w:rPr>
        <w:t> </w:t>
      </w:r>
      <w:r>
        <w:rPr/>
        <w:t>reading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context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bug</w:t>
      </w:r>
      <w:r>
        <w:rPr>
          <w:spacing w:val="-3"/>
        </w:rPr>
        <w:t> </w:t>
      </w:r>
      <w:r>
        <w:rPr/>
        <w:t>fix.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multiple</w:t>
      </w:r>
      <w:r>
        <w:rPr>
          <w:spacing w:val="-3"/>
        </w:rPr>
        <w:t> </w:t>
      </w:r>
      <w:r>
        <w:rPr/>
        <w:t>navigation</w:t>
      </w:r>
      <w:r>
        <w:rPr>
          <w:spacing w:val="-4"/>
        </w:rPr>
        <w:t> </w:t>
      </w:r>
      <w:r>
        <w:rPr/>
        <w:t>areas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source</w:t>
      </w:r>
      <w:r>
        <w:rPr>
          <w:spacing w:val="-57"/>
        </w:rPr>
        <w:t> </w:t>
      </w:r>
      <w:r>
        <w:rPr>
          <w:spacing w:val="-1"/>
        </w:rPr>
        <w:t>code</w:t>
      </w:r>
      <w:r>
        <w:rPr>
          <w:spacing w:val="-14"/>
        </w:rPr>
        <w:t> </w:t>
      </w:r>
      <w:r>
        <w:rPr>
          <w:spacing w:val="-1"/>
        </w:rPr>
        <w:t>as</w:t>
      </w:r>
      <w:r>
        <w:rPr>
          <w:spacing w:val="-14"/>
        </w:rPr>
        <w:t> </w:t>
      </w:r>
      <w:r>
        <w:rPr>
          <w:spacing w:val="-1"/>
        </w:rPr>
        <w:t>measures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>
          <w:spacing w:val="-1"/>
        </w:rPr>
        <w:t>compare</w:t>
      </w:r>
      <w:r>
        <w:rPr>
          <w:spacing w:val="-14"/>
        </w:rPr>
        <w:t> </w:t>
      </w:r>
      <w:r>
        <w:rPr/>
        <w:t>participants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two</w:t>
      </w:r>
      <w:r>
        <w:rPr>
          <w:spacing w:val="-14"/>
        </w:rPr>
        <w:t> </w:t>
      </w:r>
      <w:r>
        <w:rPr/>
        <w:t>types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programming</w:t>
      </w:r>
      <w:r>
        <w:rPr>
          <w:spacing w:val="-14"/>
        </w:rPr>
        <w:t> </w:t>
      </w:r>
      <w:r>
        <w:rPr/>
        <w:t>experience</w:t>
      </w:r>
      <w:r>
        <w:rPr>
          <w:spacing w:val="-14"/>
        </w:rPr>
        <w:t> </w:t>
      </w:r>
      <w:r>
        <w:rPr/>
        <w:t>levels</w:t>
      </w:r>
      <w:r>
        <w:rPr>
          <w:spacing w:val="-57"/>
        </w:rPr>
        <w:t> </w:t>
      </w:r>
      <w:r>
        <w:rPr/>
        <w:t>(experts and novices). Our findings from the analysis of applying the measures on the eye</w:t>
      </w:r>
      <w:r>
        <w:rPr>
          <w:spacing w:val="-57"/>
        </w:rPr>
        <w:t> </w:t>
      </w:r>
      <w:r>
        <w:rPr/>
        <w:t>movement</w:t>
      </w:r>
      <w:r>
        <w:rPr>
          <w:spacing w:val="-9"/>
        </w:rPr>
        <w:t> </w:t>
      </w:r>
      <w:r>
        <w:rPr/>
        <w:t>data</w:t>
      </w:r>
      <w:r>
        <w:rPr>
          <w:spacing w:val="-8"/>
        </w:rPr>
        <w:t> </w:t>
      </w:r>
      <w:r>
        <w:rPr/>
        <w:t>show</w:t>
      </w:r>
      <w:r>
        <w:rPr>
          <w:spacing w:val="-7"/>
        </w:rPr>
        <w:t> </w:t>
      </w:r>
      <w:r>
        <w:rPr/>
        <w:t>that</w:t>
      </w:r>
      <w:r>
        <w:rPr>
          <w:spacing w:val="-8"/>
        </w:rPr>
        <w:t> </w:t>
      </w:r>
      <w:r>
        <w:rPr/>
        <w:t>experts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novices</w:t>
      </w:r>
      <w:r>
        <w:rPr>
          <w:spacing w:val="-7"/>
        </w:rPr>
        <w:t> </w:t>
      </w:r>
      <w:r>
        <w:rPr/>
        <w:t>are</w:t>
      </w:r>
      <w:r>
        <w:rPr>
          <w:spacing w:val="-9"/>
        </w:rPr>
        <w:t> </w:t>
      </w:r>
      <w:r>
        <w:rPr/>
        <w:t>different</w:t>
      </w:r>
      <w:r>
        <w:rPr>
          <w:spacing w:val="-8"/>
        </w:rPr>
        <w:t> </w:t>
      </w:r>
      <w:r>
        <w:rPr/>
        <w:t>when</w:t>
      </w:r>
      <w:r>
        <w:rPr>
          <w:spacing w:val="-8"/>
        </w:rPr>
        <w:t> </w:t>
      </w:r>
      <w:r>
        <w:rPr/>
        <w:t>reading</w:t>
      </w:r>
      <w:r>
        <w:rPr>
          <w:spacing w:val="-7"/>
        </w:rPr>
        <w:t> </w:t>
      </w:r>
      <w:r>
        <w:rPr/>
        <w:t>source</w:t>
      </w:r>
      <w:r>
        <w:rPr>
          <w:spacing w:val="-8"/>
        </w:rPr>
        <w:t> </w:t>
      </w:r>
      <w:r>
        <w:rPr/>
        <w:t>code.</w:t>
      </w:r>
      <w:r>
        <w:rPr>
          <w:spacing w:val="45"/>
        </w:rPr>
        <w:t> </w:t>
      </w:r>
      <w:r>
        <w:rPr/>
        <w:t>For</w:t>
      </w:r>
      <w:r>
        <w:rPr>
          <w:spacing w:val="-57"/>
        </w:rPr>
        <w:t> </w:t>
      </w:r>
      <w:r>
        <w:rPr/>
        <w:t>all source code elements examined in the study, we find that the novices look at more</w:t>
      </w:r>
      <w:r>
        <w:rPr>
          <w:spacing w:val="1"/>
        </w:rPr>
        <w:t> </w:t>
      </w:r>
      <w:r>
        <w:rPr/>
        <w:t>elements than expert programmers. Also, the novices tend to read more details within the</w:t>
      </w:r>
      <w:r>
        <w:rPr>
          <w:spacing w:val="1"/>
        </w:rPr>
        <w:t> </w:t>
      </w:r>
      <w:r>
        <w:rPr/>
        <w:t>code than the experts. This has shown that determining differences in reading behavior</w:t>
      </w:r>
      <w:r>
        <w:rPr>
          <w:spacing w:val="1"/>
        </w:rPr>
        <w:t> </w:t>
      </w:r>
      <w:r>
        <w:rPr/>
        <w:t>between experts and novices by investigating eye movement on source code is a practical</w:t>
      </w:r>
      <w:r>
        <w:rPr>
          <w:spacing w:val="-57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for expertise</w:t>
      </w:r>
      <w:r>
        <w:rPr>
          <w:spacing w:val="-1"/>
        </w:rPr>
        <w:t> </w:t>
      </w:r>
      <w:r>
        <w:rPr/>
        <w:t>assessment.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187" w:lineRule="exact"/>
        <w:ind w:left="4136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807719" cy="118872"/>
            <wp:effectExtent l="0" t="0" r="0" b="0"/>
            <wp:docPr id="5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1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spacing w:before="5"/>
        <w:rPr>
          <w:sz w:val="19"/>
        </w:rPr>
      </w:pPr>
    </w:p>
    <w:p>
      <w:pPr>
        <w:pStyle w:val="Heading1"/>
        <w:spacing w:before="90"/>
        <w:ind w:left="501" w:right="161"/>
        <w:jc w:val="center"/>
      </w:pPr>
      <w:r>
        <w:rPr/>
        <w:t>EXPERTISE</w:t>
      </w:r>
      <w:r>
        <w:rPr>
          <w:spacing w:val="-2"/>
        </w:rPr>
        <w:t> </w:t>
      </w:r>
      <w:r>
        <w:rPr/>
        <w:t>VIA</w:t>
      </w:r>
      <w:r>
        <w:rPr>
          <w:spacing w:val="-1"/>
        </w:rPr>
        <w:t> </w:t>
      </w:r>
      <w:r>
        <w:rPr/>
        <w:t>EYE-</w:t>
      </w:r>
      <w:r>
        <w:rPr>
          <w:spacing w:val="-1"/>
        </w:rPr>
        <w:t> </w:t>
      </w:r>
      <w:r>
        <w:rPr/>
        <w:t>TRACKING MEASURES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7"/>
        <w:ind w:left="460" w:right="11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reliable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characterize</w:t>
      </w:r>
      <w:r>
        <w:rPr>
          <w:spacing w:val="-57"/>
        </w:rPr>
        <w:t> </w:t>
      </w:r>
      <w:r>
        <w:rPr/>
        <w:t>developers’ expertise level as expert/novice via findings from eye movement data. This</w:t>
      </w:r>
      <w:r>
        <w:rPr>
          <w:spacing w:val="1"/>
        </w:rPr>
        <w:t> </w:t>
      </w:r>
      <w:r>
        <w:rPr/>
        <w:t>study also aims to make use of the eye movement related metrics to assess participants</w:t>
      </w:r>
      <w:r>
        <w:rPr>
          <w:spacing w:val="1"/>
        </w:rPr>
        <w:t> </w:t>
      </w:r>
      <w:r>
        <w:rPr/>
        <w:t>visual efforts and their cognitive workload during a program comprehension task with</w:t>
      </w:r>
      <w:r>
        <w:rPr>
          <w:spacing w:val="1"/>
        </w:rPr>
        <w:t> </w:t>
      </w:r>
      <w:r>
        <w:rPr/>
        <w:t>respect</w:t>
      </w:r>
      <w:r>
        <w:rPr>
          <w:spacing w:val="-1"/>
        </w:rPr>
        <w:t> </w:t>
      </w:r>
      <w:r>
        <w:rPr/>
        <w:t>to their expertise.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1"/>
          <w:numId w:val="25"/>
        </w:numPr>
        <w:tabs>
          <w:tab w:pos="1036" w:val="left" w:leader="none"/>
        </w:tabs>
        <w:spacing w:line="240" w:lineRule="auto" w:before="0" w:after="0"/>
        <w:ind w:left="1036" w:right="0" w:hanging="576"/>
        <w:jc w:val="both"/>
      </w:pPr>
      <w:r>
        <w:rPr/>
        <w:t>Study</w:t>
      </w:r>
      <w:r>
        <w:rPr>
          <w:spacing w:val="-2"/>
        </w:rPr>
        <w:t> </w:t>
      </w:r>
      <w:r>
        <w:rPr/>
        <w:t>Design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Procedure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This section introduces the eye-tracking metrics that we use in this study to assess</w:t>
      </w:r>
      <w:r>
        <w:rPr>
          <w:spacing w:val="-57"/>
        </w:rPr>
        <w:t> </w:t>
      </w:r>
      <w:r>
        <w:rPr/>
        <w:t>expertise during comprehension program activities. Next, the process of cleaning and</w:t>
      </w:r>
      <w:r>
        <w:rPr>
          <w:spacing w:val="1"/>
        </w:rPr>
        <w:t> </w:t>
      </w:r>
      <w:r>
        <w:rPr/>
        <w:t>transforming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dataset</w:t>
      </w:r>
      <w:r>
        <w:rPr>
          <w:spacing w:val="-12"/>
        </w:rPr>
        <w:t> </w:t>
      </w:r>
      <w:r>
        <w:rPr/>
        <w:t>is</w:t>
      </w:r>
      <w:r>
        <w:rPr>
          <w:spacing w:val="-13"/>
        </w:rPr>
        <w:t> </w:t>
      </w:r>
      <w:r>
        <w:rPr/>
        <w:t>given,</w:t>
      </w:r>
      <w:r>
        <w:rPr>
          <w:spacing w:val="-13"/>
        </w:rPr>
        <w:t> </w:t>
      </w:r>
      <w:r>
        <w:rPr/>
        <w:t>followed</w:t>
      </w:r>
      <w:r>
        <w:rPr>
          <w:spacing w:val="-12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participants’</w:t>
      </w:r>
      <w:r>
        <w:rPr>
          <w:spacing w:val="-12"/>
        </w:rPr>
        <w:t> </w:t>
      </w:r>
      <w:r>
        <w:rPr/>
        <w:t>descriptions</w:t>
      </w:r>
      <w:r>
        <w:rPr>
          <w:spacing w:val="-13"/>
        </w:rPr>
        <w:t> </w:t>
      </w:r>
      <w:r>
        <w:rPr/>
        <w:t>relative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their</w:t>
      </w:r>
      <w:r>
        <w:rPr>
          <w:spacing w:val="-58"/>
        </w:rPr>
        <w:t> </w:t>
      </w:r>
      <w:r>
        <w:rPr/>
        <w:t>expertise</w:t>
      </w:r>
      <w:r>
        <w:rPr>
          <w:spacing w:val="-2"/>
        </w:rPr>
        <w:t> </w:t>
      </w:r>
      <w:r>
        <w:rPr/>
        <w:t>evaluation.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2"/>
          <w:numId w:val="25"/>
        </w:numPr>
        <w:tabs>
          <w:tab w:pos="1180" w:val="left" w:leader="none"/>
        </w:tabs>
        <w:spacing w:line="240" w:lineRule="auto" w:before="1" w:after="0"/>
        <w:ind w:left="1180" w:right="0" w:hanging="720"/>
        <w:jc w:val="both"/>
      </w:pPr>
      <w:bookmarkStart w:name="_TOC_250026" w:id="1"/>
      <w:bookmarkEnd w:id="1"/>
      <w:r>
        <w:rPr/>
        <w:t>Dataset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This analysis used the EMIP dataset known as Distributed Collection of Eye</w:t>
      </w:r>
      <w:r>
        <w:rPr>
          <w:spacing w:val="1"/>
        </w:rPr>
        <w:t> </w:t>
      </w:r>
      <w:r>
        <w:rPr/>
        <w:t>Movement Data in Programming (Bednarik et al., 2020). This dataset is part of the EMIP</w:t>
      </w:r>
      <w:r>
        <w:rPr>
          <w:spacing w:val="1"/>
        </w:rPr>
        <w:t> </w:t>
      </w:r>
      <w:r>
        <w:rPr/>
        <w:t>international workshop which started in 2013. Due to the lack of a large eye movement</w:t>
      </w:r>
      <w:r>
        <w:rPr>
          <w:spacing w:val="1"/>
        </w:rPr>
        <w:t> </w:t>
      </w:r>
      <w:r>
        <w:rPr/>
        <w:t>dataset availability, multiple labs from different countries contributed on an eye-tracking</w:t>
      </w:r>
      <w:r>
        <w:rPr>
          <w:spacing w:val="1"/>
        </w:rPr>
        <w:t> </w:t>
      </w:r>
      <w:r>
        <w:rPr/>
        <w:t>experiment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enrich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research</w:t>
      </w:r>
      <w:r>
        <w:rPr>
          <w:spacing w:val="-9"/>
        </w:rPr>
        <w:t> </w:t>
      </w:r>
      <w:r>
        <w:rPr/>
        <w:t>field</w:t>
      </w:r>
      <w:r>
        <w:rPr>
          <w:spacing w:val="-10"/>
        </w:rPr>
        <w:t> </w:t>
      </w:r>
      <w:r>
        <w:rPr/>
        <w:t>with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large</w:t>
      </w:r>
      <w:r>
        <w:rPr>
          <w:spacing w:val="-9"/>
        </w:rPr>
        <w:t> </w:t>
      </w:r>
      <w:r>
        <w:rPr/>
        <w:t>gaze</w:t>
      </w:r>
      <w:r>
        <w:rPr>
          <w:spacing w:val="-10"/>
        </w:rPr>
        <w:t> </w:t>
      </w:r>
      <w:r>
        <w:rPr/>
        <w:t>dataset.</w:t>
      </w:r>
      <w:r>
        <w:rPr>
          <w:spacing w:val="41"/>
        </w:rPr>
        <w:t> </w:t>
      </w:r>
      <w:r>
        <w:rPr/>
        <w:t>They</w:t>
      </w:r>
      <w:r>
        <w:rPr>
          <w:spacing w:val="-9"/>
        </w:rPr>
        <w:t> </w:t>
      </w:r>
      <w:r>
        <w:rPr/>
        <w:t>used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eye</w:t>
      </w:r>
      <w:r>
        <w:rPr>
          <w:spacing w:val="-10"/>
        </w:rPr>
        <w:t> </w:t>
      </w:r>
      <w:r>
        <w:rPr/>
        <w:t>tracker</w:t>
      </w:r>
      <w:r>
        <w:rPr>
          <w:spacing w:val="-57"/>
        </w:rPr>
        <w:t> </w:t>
      </w:r>
      <w:r>
        <w:rPr/>
        <w:t>SMI</w:t>
      </w:r>
      <w:r>
        <w:rPr>
          <w:spacing w:val="-8"/>
        </w:rPr>
        <w:t> </w:t>
      </w:r>
      <w:r>
        <w:rPr/>
        <w:t>RED</w:t>
      </w:r>
      <w:r>
        <w:rPr>
          <w:spacing w:val="-8"/>
        </w:rPr>
        <w:t> </w:t>
      </w:r>
      <w:r>
        <w:rPr/>
        <w:t>250</w:t>
      </w:r>
      <w:r>
        <w:rPr>
          <w:spacing w:val="-8"/>
        </w:rPr>
        <w:t> </w:t>
      </w:r>
      <w:r>
        <w:rPr/>
        <w:t>mobile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record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data</w:t>
      </w:r>
      <w:r>
        <w:rPr>
          <w:spacing w:val="-8"/>
        </w:rPr>
        <w:t> </w:t>
      </w:r>
      <w:r>
        <w:rPr/>
        <w:t>which</w:t>
      </w:r>
      <w:r>
        <w:rPr>
          <w:spacing w:val="-8"/>
        </w:rPr>
        <w:t> </w:t>
      </w:r>
      <w:r>
        <w:rPr/>
        <w:t>were</w:t>
      </w:r>
      <w:r>
        <w:rPr>
          <w:spacing w:val="-8"/>
        </w:rPr>
        <w:t> </w:t>
      </w:r>
      <w:r>
        <w:rPr/>
        <w:t>shipped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participants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all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instructions</w:t>
      </w:r>
      <w:r>
        <w:rPr>
          <w:spacing w:val="-11"/>
        </w:rPr>
        <w:t> </w:t>
      </w:r>
      <w:r>
        <w:rPr/>
        <w:t>about</w:t>
      </w:r>
      <w:r>
        <w:rPr>
          <w:spacing w:val="-10"/>
        </w:rPr>
        <w:t> </w:t>
      </w:r>
      <w:r>
        <w:rPr/>
        <w:t>running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experiment.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date,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published</w:t>
      </w:r>
      <w:r>
        <w:rPr>
          <w:spacing w:val="-10"/>
        </w:rPr>
        <w:t> </w:t>
      </w:r>
      <w:r>
        <w:rPr/>
        <w:t>EMIP</w:t>
      </w:r>
      <w:r>
        <w:rPr>
          <w:spacing w:val="-10"/>
        </w:rPr>
        <w:t> </w:t>
      </w:r>
      <w:r>
        <w:rPr/>
        <w:t>dataset</w:t>
      </w:r>
      <w:r>
        <w:rPr>
          <w:spacing w:val="-10"/>
        </w:rPr>
        <w:t> </w:t>
      </w:r>
      <w:r>
        <w:rPr/>
        <w:t>has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eye</w:t>
      </w:r>
      <w:r>
        <w:rPr>
          <w:spacing w:val="-57"/>
        </w:rPr>
        <w:t> </w:t>
      </w:r>
      <w:r>
        <w:rPr/>
        <w:t>gaze</w:t>
      </w:r>
      <w:r>
        <w:rPr>
          <w:spacing w:val="-4"/>
        </w:rPr>
        <w:t> </w:t>
      </w:r>
      <w:r>
        <w:rPr/>
        <w:t>data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216</w:t>
      </w:r>
      <w:r>
        <w:rPr>
          <w:spacing w:val="-3"/>
        </w:rPr>
        <w:t> </w:t>
      </w:r>
      <w:r>
        <w:rPr/>
        <w:t>participants</w:t>
      </w:r>
      <w:r>
        <w:rPr>
          <w:spacing w:val="-4"/>
        </w:rPr>
        <w:t> </w:t>
      </w:r>
      <w:r>
        <w:rPr/>
        <w:t>who</w:t>
      </w:r>
      <w:r>
        <w:rPr>
          <w:spacing w:val="-4"/>
        </w:rPr>
        <w:t> </w:t>
      </w:r>
      <w:r>
        <w:rPr/>
        <w:t>conducted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program</w:t>
      </w:r>
      <w:r>
        <w:rPr>
          <w:spacing w:val="-4"/>
        </w:rPr>
        <w:t> </w:t>
      </w:r>
      <w:r>
        <w:rPr/>
        <w:t>comprehension</w:t>
      </w:r>
      <w:r>
        <w:rPr>
          <w:spacing w:val="-4"/>
        </w:rPr>
        <w:t> </w:t>
      </w:r>
      <w:r>
        <w:rPr/>
        <w:t>experiment</w:t>
      </w:r>
      <w:r>
        <w:rPr>
          <w:spacing w:val="-4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7"/>
        <w:jc w:val="both"/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2715346</wp:posOffset>
            </wp:positionH>
            <wp:positionV relativeFrom="paragraph">
              <wp:posOffset>3982693</wp:posOffset>
            </wp:positionV>
            <wp:extent cx="3117956" cy="2027301"/>
            <wp:effectExtent l="0" t="0" r="0" b="0"/>
            <wp:wrapTopAndBottom/>
            <wp:docPr id="5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956" cy="2027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two visual stimuli which are available in three different programming languages. Their</w:t>
      </w:r>
      <w:r>
        <w:rPr>
          <w:spacing w:val="1"/>
        </w:rPr>
        <w:t> </w:t>
      </w:r>
      <w:r>
        <w:rPr>
          <w:spacing w:val="-1"/>
        </w:rPr>
        <w:t>years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programming</w:t>
      </w:r>
      <w:r>
        <w:rPr>
          <w:spacing w:val="-13"/>
        </w:rPr>
        <w:t> </w:t>
      </w:r>
      <w:r>
        <w:rPr>
          <w:spacing w:val="-1"/>
        </w:rPr>
        <w:t>experience</w:t>
      </w:r>
      <w:r>
        <w:rPr>
          <w:spacing w:val="-13"/>
        </w:rPr>
        <w:t> </w:t>
      </w:r>
      <w:r>
        <w:rPr/>
        <w:t>ranged</w:t>
      </w:r>
      <w:r>
        <w:rPr>
          <w:spacing w:val="-14"/>
        </w:rPr>
        <w:t> </w:t>
      </w:r>
      <w:r>
        <w:rPr/>
        <w:t>between</w:t>
      </w:r>
      <w:r>
        <w:rPr>
          <w:spacing w:val="-13"/>
        </w:rPr>
        <w:t> </w:t>
      </w:r>
      <w:r>
        <w:rPr/>
        <w:t>zero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56.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two</w:t>
      </w:r>
      <w:r>
        <w:rPr>
          <w:spacing w:val="-13"/>
        </w:rPr>
        <w:t> </w:t>
      </w:r>
      <w:r>
        <w:rPr/>
        <w:t>programming</w:t>
      </w:r>
      <w:r>
        <w:rPr>
          <w:spacing w:val="-13"/>
        </w:rPr>
        <w:t> </w:t>
      </w:r>
      <w:r>
        <w:rPr/>
        <w:t>tasks</w:t>
      </w:r>
      <w:r>
        <w:rPr>
          <w:spacing w:val="-58"/>
        </w:rPr>
        <w:t> </w:t>
      </w:r>
      <w:r>
        <w:rPr/>
        <w:t>are</w:t>
      </w:r>
      <w:r>
        <w:rPr>
          <w:spacing w:val="-7"/>
        </w:rPr>
        <w:t> </w:t>
      </w:r>
      <w:r>
        <w:rPr/>
        <w:t>called</w:t>
      </w:r>
      <w:r>
        <w:rPr>
          <w:spacing w:val="-6"/>
        </w:rPr>
        <w:t> </w:t>
      </w:r>
      <w:r>
        <w:rPr/>
        <w:t>‘Rectangle’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‘Vehicle’,</w:t>
      </w:r>
      <w:r>
        <w:rPr>
          <w:spacing w:val="-6"/>
        </w:rPr>
        <w:t> </w:t>
      </w:r>
      <w:r>
        <w:rPr/>
        <w:t>each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/>
        <w:t>includes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class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matches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name</w:t>
      </w:r>
      <w:r>
        <w:rPr>
          <w:spacing w:val="-5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task.</w:t>
      </w:r>
      <w:r>
        <w:rPr>
          <w:spacing w:val="-7"/>
        </w:rPr>
        <w:t> </w:t>
      </w:r>
      <w:r>
        <w:rPr/>
        <w:t>Subjects</w:t>
      </w:r>
      <w:r>
        <w:rPr>
          <w:spacing w:val="-6"/>
        </w:rPr>
        <w:t> </w:t>
      </w:r>
      <w:r>
        <w:rPr/>
        <w:t>were</w:t>
      </w:r>
      <w:r>
        <w:rPr>
          <w:spacing w:val="-6"/>
        </w:rPr>
        <w:t> </w:t>
      </w:r>
      <w:r>
        <w:rPr/>
        <w:t>asked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choose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programming</w:t>
      </w:r>
      <w:r>
        <w:rPr>
          <w:spacing w:val="-6"/>
        </w:rPr>
        <w:t> </w:t>
      </w:r>
      <w:r>
        <w:rPr/>
        <w:t>language</w:t>
      </w:r>
      <w:r>
        <w:rPr>
          <w:spacing w:val="-6"/>
        </w:rPr>
        <w:t> </w:t>
      </w:r>
      <w:r>
        <w:rPr/>
        <w:t>between</w:t>
      </w:r>
      <w:r>
        <w:rPr>
          <w:spacing w:val="-7"/>
        </w:rPr>
        <w:t> </w:t>
      </w:r>
      <w:r>
        <w:rPr/>
        <w:t>Java,</w:t>
      </w:r>
      <w:r>
        <w:rPr>
          <w:spacing w:val="-6"/>
        </w:rPr>
        <w:t> </w:t>
      </w:r>
      <w:r>
        <w:rPr/>
        <w:t>Python,</w:t>
      </w:r>
      <w:r>
        <w:rPr>
          <w:spacing w:val="-58"/>
        </w:rPr>
        <w:t> </w:t>
      </w:r>
      <w:r>
        <w:rPr/>
        <w:t>or Scala with which to start the experiment. After they had finished reading the code,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solve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understandability of the code. The majority of the subjects used Java program (207</w:t>
      </w:r>
      <w:r>
        <w:rPr>
          <w:spacing w:val="1"/>
        </w:rPr>
        <w:t> </w:t>
      </w:r>
      <w:r>
        <w:rPr/>
        <w:t>participants),</w:t>
      </w:r>
      <w:r>
        <w:rPr>
          <w:spacing w:val="-7"/>
        </w:rPr>
        <w:t> </w:t>
      </w:r>
      <w:r>
        <w:rPr/>
        <w:t>5</w:t>
      </w:r>
      <w:r>
        <w:rPr>
          <w:spacing w:val="-6"/>
        </w:rPr>
        <w:t> </w:t>
      </w:r>
      <w:r>
        <w:rPr/>
        <w:t>chose</w:t>
      </w:r>
      <w:r>
        <w:rPr>
          <w:spacing w:val="-6"/>
        </w:rPr>
        <w:t> </w:t>
      </w:r>
      <w:r>
        <w:rPr/>
        <w:t>Python,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four</w:t>
      </w:r>
      <w:r>
        <w:rPr>
          <w:spacing w:val="-6"/>
        </w:rPr>
        <w:t> </w:t>
      </w:r>
      <w:r>
        <w:rPr/>
        <w:t>worked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Scala.</w:t>
      </w:r>
      <w:r>
        <w:rPr>
          <w:spacing w:val="-6"/>
        </w:rPr>
        <w:t> </w:t>
      </w:r>
      <w:r>
        <w:rPr/>
        <w:t>We</w:t>
      </w:r>
      <w:r>
        <w:rPr>
          <w:spacing w:val="-7"/>
        </w:rPr>
        <w:t> </w:t>
      </w:r>
      <w:r>
        <w:rPr/>
        <w:t>used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eye-tracking data for participants who worked with Java stimulus. Figure 5.1 shows the</w:t>
      </w:r>
      <w:r>
        <w:rPr>
          <w:spacing w:val="1"/>
        </w:rPr>
        <w:t> </w:t>
      </w:r>
      <w:r>
        <w:rPr/>
        <w:t>distribution of the participants’ years of experience in the study. Most of the subjects who</w:t>
      </w:r>
      <w:r>
        <w:rPr>
          <w:spacing w:val="-57"/>
        </w:rPr>
        <w:t> </w:t>
      </w:r>
      <w:r>
        <w:rPr/>
        <w:t>participated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experiment</w:t>
      </w:r>
      <w:r>
        <w:rPr>
          <w:spacing w:val="-1"/>
        </w:rPr>
        <w:t> </w:t>
      </w:r>
      <w:r>
        <w:rPr/>
        <w:t>fall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to 10</w:t>
      </w:r>
      <w:r>
        <w:rPr>
          <w:spacing w:val="-1"/>
        </w:rPr>
        <w:t> </w:t>
      </w:r>
      <w:r>
        <w:rPr/>
        <w:t>programming</w:t>
      </w:r>
      <w:r>
        <w:rPr>
          <w:spacing w:val="-1"/>
        </w:rPr>
        <w:t> </w:t>
      </w:r>
      <w:r>
        <w:rPr/>
        <w:t>experience</w:t>
      </w:r>
      <w:r>
        <w:rPr>
          <w:spacing w:val="-1"/>
        </w:rPr>
        <w:t> </w:t>
      </w:r>
      <w:r>
        <w:rPr/>
        <w:t>years.</w:t>
      </w:r>
    </w:p>
    <w:p>
      <w:pPr>
        <w:pStyle w:val="BodyText"/>
        <w:spacing w:before="8"/>
        <w:rPr>
          <w:sz w:val="36"/>
        </w:rPr>
      </w:pPr>
    </w:p>
    <w:p>
      <w:pPr>
        <w:pStyle w:val="Heading1"/>
        <w:ind w:left="500" w:right="161"/>
        <w:jc w:val="center"/>
      </w:pPr>
      <w:r>
        <w:rPr/>
        <w:t>Figure</w:t>
      </w:r>
      <w:r>
        <w:rPr>
          <w:spacing w:val="-3"/>
        </w:rPr>
        <w:t> </w:t>
      </w:r>
      <w:r>
        <w:rPr/>
        <w:t>5.1:</w:t>
      </w:r>
      <w:r>
        <w:rPr>
          <w:spacing w:val="-1"/>
        </w:rPr>
        <w:t> </w:t>
      </w:r>
      <w:r>
        <w:rPr/>
        <w:t>Participant's</w:t>
      </w:r>
      <w:r>
        <w:rPr>
          <w:spacing w:val="-1"/>
        </w:rPr>
        <w:t> </w:t>
      </w:r>
      <w:r>
        <w:rPr/>
        <w:t>expertise</w:t>
      </w:r>
      <w:r>
        <w:rPr>
          <w:spacing w:val="-3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EMIP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Java</w:t>
      </w:r>
      <w:r>
        <w:rPr>
          <w:spacing w:val="-1"/>
        </w:rPr>
        <w:t> </w:t>
      </w:r>
      <w:r>
        <w:rPr/>
        <w:t>code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Heading1"/>
        <w:numPr>
          <w:ilvl w:val="2"/>
          <w:numId w:val="25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left"/>
      </w:pPr>
      <w:bookmarkStart w:name="_TOC_250025" w:id="2"/>
      <w:bookmarkEnd w:id="2"/>
      <w:r>
        <w:rPr/>
        <w:t>Measures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firstLine="720"/>
      </w:pPr>
      <w:r>
        <w:rPr/>
        <w:t>There</w:t>
      </w:r>
      <w:r>
        <w:rPr>
          <w:spacing w:val="4"/>
        </w:rPr>
        <w:t> </w:t>
      </w:r>
      <w:r>
        <w:rPr/>
        <w:t>is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broad</w:t>
      </w:r>
      <w:r>
        <w:rPr>
          <w:spacing w:val="5"/>
        </w:rPr>
        <w:t> </w:t>
      </w:r>
      <w:r>
        <w:rPr/>
        <w:t>range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eye</w:t>
      </w:r>
      <w:r>
        <w:rPr>
          <w:spacing w:val="4"/>
        </w:rPr>
        <w:t> </w:t>
      </w:r>
      <w:r>
        <w:rPr/>
        <w:t>tracking</w:t>
      </w:r>
      <w:r>
        <w:rPr>
          <w:spacing w:val="5"/>
        </w:rPr>
        <w:t> </w:t>
      </w:r>
      <w:r>
        <w:rPr/>
        <w:t>measurements</w:t>
      </w:r>
      <w:r>
        <w:rPr>
          <w:spacing w:val="4"/>
        </w:rPr>
        <w:t> </w:t>
      </w:r>
      <w:r>
        <w:rPr/>
        <w:t>that</w:t>
      </w:r>
      <w:r>
        <w:rPr>
          <w:spacing w:val="5"/>
        </w:rPr>
        <w:t> </w:t>
      </w:r>
      <w:r>
        <w:rPr/>
        <w:t>have</w:t>
      </w:r>
      <w:r>
        <w:rPr>
          <w:spacing w:val="4"/>
        </w:rPr>
        <w:t> </w:t>
      </w:r>
      <w:r>
        <w:rPr/>
        <w:t>been</w:t>
      </w:r>
      <w:r>
        <w:rPr>
          <w:spacing w:val="5"/>
        </w:rPr>
        <w:t> </w:t>
      </w:r>
      <w:r>
        <w:rPr/>
        <w:t>explored</w:t>
      </w:r>
      <w:r>
        <w:rPr>
          <w:spacing w:val="4"/>
        </w:rPr>
        <w:t> </w:t>
      </w:r>
      <w:r>
        <w:rPr/>
        <w:t>and</w:t>
      </w:r>
      <w:r>
        <w:rPr>
          <w:spacing w:val="-57"/>
        </w:rPr>
        <w:t> </w:t>
      </w:r>
      <w:r>
        <w:rPr>
          <w:spacing w:val="-1"/>
        </w:rPr>
        <w:t>used</w:t>
      </w:r>
      <w:r>
        <w:rPr>
          <w:spacing w:val="-14"/>
        </w:rPr>
        <w:t> </w:t>
      </w:r>
      <w:r>
        <w:rPr>
          <w:spacing w:val="-1"/>
        </w:rPr>
        <w:t>by</w:t>
      </w:r>
      <w:r>
        <w:rPr>
          <w:spacing w:val="-14"/>
        </w:rPr>
        <w:t> </w:t>
      </w:r>
      <w:r>
        <w:rPr>
          <w:spacing w:val="-1"/>
        </w:rPr>
        <w:t>researchers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previous</w:t>
      </w:r>
      <w:r>
        <w:rPr>
          <w:spacing w:val="-13"/>
        </w:rPr>
        <w:t> </w:t>
      </w:r>
      <w:r>
        <w:rPr/>
        <w:t>software</w:t>
      </w:r>
      <w:r>
        <w:rPr>
          <w:spacing w:val="-14"/>
        </w:rPr>
        <w:t> </w:t>
      </w:r>
      <w:r>
        <w:rPr/>
        <w:t>engineering</w:t>
      </w:r>
      <w:r>
        <w:rPr>
          <w:spacing w:val="-14"/>
        </w:rPr>
        <w:t> </w:t>
      </w:r>
      <w:r>
        <w:rPr/>
        <w:t>eye</w:t>
      </w:r>
      <w:r>
        <w:rPr>
          <w:spacing w:val="-14"/>
        </w:rPr>
        <w:t> </w:t>
      </w:r>
      <w:r>
        <w:rPr/>
        <w:t>tracking</w:t>
      </w:r>
      <w:r>
        <w:rPr>
          <w:spacing w:val="-13"/>
        </w:rPr>
        <w:t> </w:t>
      </w:r>
      <w:r>
        <w:rPr/>
        <w:t>studies</w:t>
      </w:r>
      <w:r>
        <w:rPr>
          <w:spacing w:val="-13"/>
        </w:rPr>
        <w:t> </w:t>
      </w:r>
      <w:r>
        <w:rPr/>
        <w:t>(Sharafi,</w:t>
      </w:r>
      <w:r>
        <w:rPr>
          <w:spacing w:val="-14"/>
        </w:rPr>
        <w:t> </w:t>
      </w:r>
      <w:r>
        <w:rPr/>
        <w:t>Shaffer,</w:t>
      </w:r>
    </w:p>
    <w:p>
      <w:pPr>
        <w:spacing w:after="0" w:line="480" w:lineRule="auto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9"/>
        <w:jc w:val="both"/>
      </w:pPr>
      <w:r>
        <w:rPr/>
        <w:t>et al., 2015; Sharafi, Soh, et al., 2015). We choose the metrics from three main categories</w:t>
      </w:r>
      <w:r>
        <w:rPr>
          <w:spacing w:val="-57"/>
        </w:rPr>
        <w:t> </w:t>
      </w:r>
      <w:r>
        <w:rPr/>
        <w:t>in this study: fixation-related metrics, saccade-related metrics, and pupil dilation metrics.</w:t>
      </w:r>
      <w:r>
        <w:rPr>
          <w:spacing w:val="1"/>
        </w:rPr>
        <w:t> </w:t>
      </w:r>
      <w:r>
        <w:rPr/>
        <w:t>However, we first aim to study the relationship between multiple types of developer</w:t>
      </w:r>
      <w:r>
        <w:rPr>
          <w:spacing w:val="1"/>
        </w:rPr>
        <w:t> </w:t>
      </w:r>
      <w:r>
        <w:rPr/>
        <w:t>expertise metrics and their eye movement metrics. This in turn will allow for finding the</w:t>
      </w:r>
      <w:r>
        <w:rPr>
          <w:spacing w:val="1"/>
        </w:rPr>
        <w:t> </w:t>
      </w:r>
      <w:r>
        <w:rPr/>
        <w:t>best metrics to use when explaining the differences in levels of expertise by using eye-</w:t>
      </w:r>
      <w:r>
        <w:rPr>
          <w:spacing w:val="1"/>
        </w:rPr>
        <w:t> </w:t>
      </w:r>
      <w:r>
        <w:rPr/>
        <w:t>related</w:t>
      </w:r>
      <w:r>
        <w:rPr>
          <w:spacing w:val="-1"/>
        </w:rPr>
        <w:t> </w:t>
      </w:r>
      <w:r>
        <w:rPr/>
        <w:t>metrics.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3"/>
          <w:numId w:val="25"/>
        </w:numPr>
        <w:tabs>
          <w:tab w:pos="1324" w:val="left" w:leader="none"/>
        </w:tabs>
        <w:spacing w:line="240" w:lineRule="auto" w:before="0" w:after="0"/>
        <w:ind w:left="1324" w:right="0" w:hanging="864"/>
        <w:jc w:val="both"/>
      </w:pPr>
      <w:bookmarkStart w:name="_TOC_250024" w:id="3"/>
      <w:r>
        <w:rPr/>
        <w:t>Visual</w:t>
      </w:r>
      <w:r>
        <w:rPr>
          <w:spacing w:val="-2"/>
        </w:rPr>
        <w:t> </w:t>
      </w:r>
      <w:r>
        <w:rPr/>
        <w:t>Effort</w:t>
      </w:r>
      <w:r>
        <w:rPr>
          <w:spacing w:val="-1"/>
        </w:rPr>
        <w:t> </w:t>
      </w:r>
      <w:bookmarkEnd w:id="3"/>
      <w:r>
        <w:rPr/>
        <w:t>Assessment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With</w:t>
      </w:r>
      <w:r>
        <w:rPr>
          <w:spacing w:val="-12"/>
        </w:rPr>
        <w:t> </w:t>
      </w:r>
      <w:r>
        <w:rPr/>
        <w:t>respect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measure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visual</w:t>
      </w:r>
      <w:r>
        <w:rPr>
          <w:spacing w:val="-12"/>
        </w:rPr>
        <w:t> </w:t>
      </w:r>
      <w:r>
        <w:rPr/>
        <w:t>effort,</w:t>
      </w:r>
      <w:r>
        <w:rPr>
          <w:spacing w:val="-11"/>
        </w:rPr>
        <w:t> </w:t>
      </w:r>
      <w:r>
        <w:rPr/>
        <w:t>we</w:t>
      </w:r>
      <w:r>
        <w:rPr>
          <w:spacing w:val="-12"/>
        </w:rPr>
        <w:t> </w:t>
      </w:r>
      <w:r>
        <w:rPr/>
        <w:t>use</w:t>
      </w:r>
      <w:r>
        <w:rPr>
          <w:spacing w:val="-11"/>
        </w:rPr>
        <w:t> </w:t>
      </w:r>
      <w:r>
        <w:rPr/>
        <w:t>five</w:t>
      </w:r>
      <w:r>
        <w:rPr>
          <w:spacing w:val="-13"/>
        </w:rPr>
        <w:t> </w:t>
      </w:r>
      <w:r>
        <w:rPr/>
        <w:t>eye-related</w:t>
      </w:r>
      <w:r>
        <w:rPr>
          <w:spacing w:val="-12"/>
        </w:rPr>
        <w:t> </w:t>
      </w:r>
      <w:r>
        <w:rPr/>
        <w:t>metrics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analyze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assess the</w:t>
      </w:r>
      <w:r>
        <w:rPr>
          <w:spacing w:val="-2"/>
        </w:rPr>
        <w:t> </w:t>
      </w:r>
      <w:r>
        <w:rPr/>
        <w:t>participants’ visual attention</w:t>
      </w:r>
      <w:r>
        <w:rPr>
          <w:spacing w:val="-1"/>
        </w:rPr>
        <w:t> </w:t>
      </w:r>
      <w:r>
        <w:rPr/>
        <w:t>efforts including: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4"/>
          <w:numId w:val="25"/>
        </w:numPr>
        <w:tabs>
          <w:tab w:pos="1468" w:val="left" w:leader="none"/>
        </w:tabs>
        <w:spacing w:line="240" w:lineRule="auto" w:before="0" w:after="0"/>
        <w:ind w:left="1468" w:right="0" w:hanging="1008"/>
        <w:jc w:val="both"/>
      </w:pPr>
      <w:bookmarkStart w:name="_TOC_250023" w:id="4"/>
      <w:r>
        <w:rPr/>
        <w:t>Fixation</w:t>
      </w:r>
      <w:r>
        <w:rPr>
          <w:spacing w:val="-3"/>
        </w:rPr>
        <w:t> </w:t>
      </w:r>
      <w:bookmarkEnd w:id="4"/>
      <w:r>
        <w:rPr/>
        <w:t>Metrics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Fixation</w:t>
      </w:r>
      <w:r>
        <w:rPr>
          <w:spacing w:val="-8"/>
        </w:rPr>
        <w:t> </w:t>
      </w:r>
      <w:r>
        <w:rPr/>
        <w:t>happens</w:t>
      </w:r>
      <w:r>
        <w:rPr>
          <w:spacing w:val="-7"/>
        </w:rPr>
        <w:t> </w:t>
      </w:r>
      <w:r>
        <w:rPr/>
        <w:t>when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eye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focused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stabilized</w:t>
      </w:r>
      <w:r>
        <w:rPr>
          <w:spacing w:val="-8"/>
        </w:rPr>
        <w:t> </w:t>
      </w:r>
      <w:r>
        <w:rPr/>
        <w:t>on</w:t>
      </w:r>
      <w:r>
        <w:rPr>
          <w:spacing w:val="-7"/>
        </w:rPr>
        <w:t> </w:t>
      </w:r>
      <w:r>
        <w:rPr/>
        <w:t>one</w:t>
      </w:r>
      <w:r>
        <w:rPr>
          <w:spacing w:val="-7"/>
        </w:rPr>
        <w:t> </w:t>
      </w:r>
      <w:r>
        <w:rPr/>
        <w:t>location</w:t>
      </w:r>
      <w:r>
        <w:rPr>
          <w:spacing w:val="-7"/>
        </w:rPr>
        <w:t> </w:t>
      </w:r>
      <w:r>
        <w:rPr/>
        <w:t>among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source</w:t>
      </w:r>
      <w:r>
        <w:rPr>
          <w:spacing w:val="-6"/>
        </w:rPr>
        <w:t> </w:t>
      </w:r>
      <w:r>
        <w:rPr/>
        <w:t>code</w:t>
      </w:r>
      <w:r>
        <w:rPr>
          <w:spacing w:val="-5"/>
        </w:rPr>
        <w:t> </w:t>
      </w:r>
      <w:r>
        <w:rPr/>
        <w:t>elements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short</w:t>
      </w:r>
      <w:r>
        <w:rPr>
          <w:spacing w:val="-5"/>
        </w:rPr>
        <w:t> </w:t>
      </w:r>
      <w:r>
        <w:rPr/>
        <w:t>time.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fixations</w:t>
      </w:r>
      <w:r>
        <w:rPr>
          <w:spacing w:val="-6"/>
        </w:rPr>
        <w:t> </w:t>
      </w:r>
      <w:r>
        <w:rPr/>
        <w:t>related</w:t>
      </w:r>
      <w:r>
        <w:rPr>
          <w:spacing w:val="-5"/>
        </w:rPr>
        <w:t> </w:t>
      </w:r>
      <w:r>
        <w:rPr/>
        <w:t>metrics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included</w:t>
      </w:r>
      <w:r>
        <w:rPr>
          <w:spacing w:val="-58"/>
        </w:rPr>
        <w:t> </w:t>
      </w:r>
      <w:r>
        <w:rPr/>
        <w:t>in this</w:t>
      </w:r>
      <w:r>
        <w:rPr>
          <w:spacing w:val="-1"/>
        </w:rPr>
        <w:t> </w:t>
      </w:r>
      <w:r>
        <w:rPr/>
        <w:t>study:</w:t>
      </w:r>
    </w:p>
    <w:p>
      <w:pPr>
        <w:pStyle w:val="Heading1"/>
        <w:numPr>
          <w:ilvl w:val="0"/>
          <w:numId w:val="24"/>
        </w:numPr>
        <w:tabs>
          <w:tab w:pos="820" w:val="left" w:leader="none"/>
        </w:tabs>
        <w:spacing w:line="240" w:lineRule="auto" w:before="2" w:after="0"/>
        <w:ind w:left="820" w:right="0" w:hanging="360"/>
        <w:jc w:val="both"/>
        <w:rPr>
          <w:rFonts w:ascii="Symbol" w:hAnsi="Symbol"/>
        </w:rPr>
      </w:pP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Fixations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The total number of fixations that the subject used over the programming tasks</w:t>
      </w:r>
      <w:r>
        <w:rPr>
          <w:spacing w:val="1"/>
        </w:rPr>
        <w:t> </w:t>
      </w:r>
      <w:r>
        <w:rPr/>
        <w:t>(Rectangle.java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Vehicle.java).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metric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 used after cleaning the data and removing all invalid eye records. Many of the</w:t>
      </w:r>
      <w:r>
        <w:rPr>
          <w:spacing w:val="1"/>
        </w:rPr>
        <w:t> </w:t>
      </w:r>
      <w:r>
        <w:rPr/>
        <w:t>previous eye-tracking studies use fixation metrics to detect and measure either the search</w:t>
      </w:r>
      <w:r>
        <w:rPr>
          <w:spacing w:val="1"/>
        </w:rPr>
        <w:t> </w:t>
      </w:r>
      <w:r>
        <w:rPr/>
        <w:t>efficiency (Goldberg &amp; Kotval, 1999; Jacob &amp; Karn, 2003) or to find the most focused</w:t>
      </w:r>
      <w:r>
        <w:rPr>
          <w:spacing w:val="1"/>
        </w:rPr>
        <w:t> </w:t>
      </w:r>
      <w:r>
        <w:rPr/>
        <w:t>areas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interest</w:t>
      </w:r>
      <w:r>
        <w:rPr>
          <w:spacing w:val="-10"/>
        </w:rPr>
        <w:t> </w:t>
      </w:r>
      <w:r>
        <w:rPr/>
        <w:t>(Crosby</w:t>
      </w:r>
      <w:r>
        <w:rPr>
          <w:spacing w:val="-10"/>
        </w:rPr>
        <w:t> </w:t>
      </w:r>
      <w:r>
        <w:rPr/>
        <w:t>&amp;</w:t>
      </w:r>
      <w:r>
        <w:rPr>
          <w:spacing w:val="-10"/>
        </w:rPr>
        <w:t> </w:t>
      </w:r>
      <w:r>
        <w:rPr/>
        <w:t>Stelovsky,</w:t>
      </w:r>
      <w:r>
        <w:rPr>
          <w:spacing w:val="-10"/>
        </w:rPr>
        <w:t> </w:t>
      </w:r>
      <w:r>
        <w:rPr/>
        <w:t>1990;</w:t>
      </w:r>
      <w:r>
        <w:rPr>
          <w:spacing w:val="-10"/>
        </w:rPr>
        <w:t> </w:t>
      </w:r>
      <w:r>
        <w:rPr/>
        <w:t>Uwano</w:t>
      </w:r>
      <w:r>
        <w:rPr>
          <w:spacing w:val="-10"/>
        </w:rPr>
        <w:t> </w:t>
      </w:r>
      <w:r>
        <w:rPr/>
        <w:t>et</w:t>
      </w:r>
      <w:r>
        <w:rPr>
          <w:spacing w:val="-11"/>
        </w:rPr>
        <w:t> </w:t>
      </w:r>
      <w:r>
        <w:rPr/>
        <w:t>al.,</w:t>
      </w:r>
      <w:r>
        <w:rPr>
          <w:spacing w:val="-10"/>
        </w:rPr>
        <w:t> </w:t>
      </w:r>
      <w:r>
        <w:rPr/>
        <w:t>2006).</w:t>
      </w:r>
      <w:r>
        <w:rPr>
          <w:spacing w:val="-10"/>
        </w:rPr>
        <w:t> </w:t>
      </w:r>
      <w:r>
        <w:rPr/>
        <w:t>Overall,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higher</w:t>
      </w:r>
      <w:r>
        <w:rPr>
          <w:spacing w:val="-10"/>
        </w:rPr>
        <w:t> </w:t>
      </w:r>
      <w:r>
        <w:rPr/>
        <w:t>number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8"/>
        <w:jc w:val="both"/>
      </w:pPr>
      <w:r>
        <w:rPr/>
        <w:t>of fixations indicates a lower efficiency to search for relevant information in an AOI or</w:t>
      </w:r>
      <w:r>
        <w:rPr>
          <w:spacing w:val="1"/>
        </w:rPr>
        <w:t> </w:t>
      </w:r>
      <w:r>
        <w:rPr/>
        <w:t>stimuli.</w:t>
      </w:r>
      <w:r>
        <w:rPr>
          <w:spacing w:val="-1"/>
        </w:rPr>
        <w:t> </w:t>
      </w:r>
      <w:r>
        <w:rPr/>
        <w:t>This leads</w:t>
      </w:r>
      <w:r>
        <w:rPr>
          <w:spacing w:val="-1"/>
        </w:rPr>
        <w:t> </w:t>
      </w:r>
      <w:r>
        <w:rPr/>
        <w:t>to more</w:t>
      </w:r>
      <w:r>
        <w:rPr>
          <w:spacing w:val="-1"/>
        </w:rPr>
        <w:t> </w:t>
      </w:r>
      <w:r>
        <w:rPr/>
        <w:t>visual</w:t>
      </w:r>
      <w:r>
        <w:rPr>
          <w:spacing w:val="-1"/>
        </w:rPr>
        <w:t> </w:t>
      </w:r>
      <w:r>
        <w:rPr/>
        <w:t>effort</w:t>
      </w:r>
      <w:r>
        <w:rPr>
          <w:spacing w:val="-1"/>
        </w:rPr>
        <w:t> </w:t>
      </w:r>
      <w:r>
        <w:rPr/>
        <w:t>required to</w:t>
      </w:r>
      <w:r>
        <w:rPr>
          <w:spacing w:val="-1"/>
        </w:rPr>
        <w:t> </w:t>
      </w:r>
      <w:r>
        <w:rPr/>
        <w:t>complete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task.</w:t>
      </w:r>
    </w:p>
    <w:p>
      <w:pPr>
        <w:pStyle w:val="Heading1"/>
        <w:numPr>
          <w:ilvl w:val="0"/>
          <w:numId w:val="24"/>
        </w:numPr>
        <w:tabs>
          <w:tab w:pos="820" w:val="left" w:leader="none"/>
        </w:tabs>
        <w:spacing w:line="240" w:lineRule="auto" w:before="2" w:after="0"/>
        <w:ind w:left="820" w:right="0" w:hanging="360"/>
        <w:jc w:val="both"/>
        <w:rPr>
          <w:rFonts w:ascii="Symbol" w:hAnsi="Symbol"/>
        </w:rPr>
      </w:pPr>
      <w:r>
        <w:rPr/>
        <w:t>Line</w:t>
      </w:r>
      <w:r>
        <w:rPr>
          <w:spacing w:val="-3"/>
        </w:rPr>
        <w:t> </w:t>
      </w:r>
      <w:r>
        <w:rPr/>
        <w:t>Coverage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 w:before="1"/>
        <w:ind w:left="460" w:right="119" w:firstLine="720"/>
        <w:jc w:val="both"/>
      </w:pPr>
      <w:r>
        <w:rPr/>
        <w:t>This metric represents the percentage of lines the participant looked at from the</w:t>
      </w:r>
      <w:r>
        <w:rPr>
          <w:spacing w:val="1"/>
        </w:rPr>
        <w:t> </w:t>
      </w:r>
      <w:r>
        <w:rPr/>
        <w:t>program lines. Eye gazes are mapped to the corresponding source code line number by</w:t>
      </w:r>
      <w:r>
        <w:rPr>
          <w:spacing w:val="1"/>
        </w:rPr>
        <w:t> </w:t>
      </w:r>
      <w:r>
        <w:rPr/>
        <w:t>using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information</w:t>
      </w:r>
      <w:r>
        <w:rPr>
          <w:spacing w:val="-12"/>
        </w:rPr>
        <w:t> </w:t>
      </w:r>
      <w:r>
        <w:rPr/>
        <w:t>provided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EMIP</w:t>
      </w:r>
      <w:r>
        <w:rPr>
          <w:spacing w:val="-12"/>
        </w:rPr>
        <w:t> </w:t>
      </w:r>
      <w:r>
        <w:rPr/>
        <w:t>dataset</w:t>
      </w:r>
      <w:r>
        <w:rPr>
          <w:spacing w:val="-11"/>
        </w:rPr>
        <w:t> </w:t>
      </w:r>
      <w:r>
        <w:rPr/>
        <w:t>(Bednarik</w:t>
      </w:r>
      <w:r>
        <w:rPr>
          <w:spacing w:val="-12"/>
        </w:rPr>
        <w:t> </w:t>
      </w:r>
      <w:r>
        <w:rPr/>
        <w:t>et</w:t>
      </w:r>
      <w:r>
        <w:rPr>
          <w:spacing w:val="-12"/>
        </w:rPr>
        <w:t> </w:t>
      </w:r>
      <w:r>
        <w:rPr/>
        <w:t>al.,</w:t>
      </w:r>
      <w:r>
        <w:rPr>
          <w:spacing w:val="-12"/>
        </w:rPr>
        <w:t> </w:t>
      </w:r>
      <w:r>
        <w:rPr/>
        <w:t>2020).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stimulus</w:t>
      </w:r>
      <w:r>
        <w:rPr>
          <w:spacing w:val="-58"/>
        </w:rPr>
        <w:t> </w:t>
      </w:r>
      <w:r>
        <w:rPr/>
        <w:t>information included with the dataset shows the lines coordinates for each program. The</w:t>
      </w:r>
      <w:r>
        <w:rPr>
          <w:spacing w:val="1"/>
        </w:rPr>
        <w:t> </w:t>
      </w:r>
      <w:r>
        <w:rPr/>
        <w:t>AOI model proposed by Deitelhoff et al., is used in the mapping process between the eye</w:t>
      </w:r>
      <w:r>
        <w:rPr>
          <w:spacing w:val="1"/>
        </w:rPr>
        <w:t> </w:t>
      </w:r>
      <w:r>
        <w:rPr/>
        <w:t>records and the code lines; this allows the researchers to capturing more AOI (code lines</w:t>
      </w:r>
      <w:r>
        <w:rPr>
          <w:spacing w:val="1"/>
        </w:rPr>
        <w:t> </w:t>
      </w:r>
      <w:r>
        <w:rPr/>
        <w:t>in our study) that can be used mainly in comprehending the code (Deitelhoff et al., 2019).</w:t>
      </w:r>
      <w:r>
        <w:rPr>
          <w:spacing w:val="-57"/>
        </w:rPr>
        <w:t> </w:t>
      </w:r>
      <w:r>
        <w:rPr/>
        <w:t>This AOI model approach utilizes the gap between the code lines due to the possibility of</w:t>
      </w:r>
      <w:r>
        <w:rPr>
          <w:spacing w:val="-57"/>
        </w:rPr>
        <w:t> </w:t>
      </w:r>
      <w:r>
        <w:rPr/>
        <w:t>having fixations that fall in that space. In this study, we note that applying this method of</w:t>
      </w:r>
      <w:r>
        <w:rPr>
          <w:spacing w:val="1"/>
        </w:rPr>
        <w:t> </w:t>
      </w:r>
      <w:r>
        <w:rPr/>
        <w:t>no vertical margins between code lines increases the number of fixations mapped to the</w:t>
      </w:r>
      <w:r>
        <w:rPr>
          <w:spacing w:val="1"/>
        </w:rPr>
        <w:t> </w:t>
      </w:r>
      <w:r>
        <w:rPr/>
        <w:t>accurate line number. However, it should be mentioned that our intent when calculating</w:t>
      </w:r>
      <w:r>
        <w:rPr>
          <w:spacing w:val="1"/>
        </w:rPr>
        <w:t> </w:t>
      </w:r>
      <w:r>
        <w:rPr/>
        <w:t>the line coverage metric is to capture more AOI transitions in the mapping process, and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requirement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satisfied and</w:t>
      </w:r>
      <w:r>
        <w:rPr>
          <w:spacing w:val="-1"/>
        </w:rPr>
        <w:t> </w:t>
      </w:r>
      <w:r>
        <w:rPr/>
        <w:t>proven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Deitelhoff et</w:t>
      </w:r>
      <w:r>
        <w:rPr>
          <w:spacing w:val="-1"/>
        </w:rPr>
        <w:t> </w:t>
      </w:r>
      <w:r>
        <w:rPr/>
        <w:t>al.</w:t>
      </w:r>
      <w:r>
        <w:rPr>
          <w:spacing w:val="-1"/>
        </w:rPr>
        <w:t> </w:t>
      </w:r>
      <w:r>
        <w:rPr/>
        <w:t>(Deitelhoff</w:t>
      </w:r>
      <w:r>
        <w:rPr>
          <w:spacing w:val="-1"/>
        </w:rPr>
        <w:t> </w:t>
      </w:r>
      <w:r>
        <w:rPr/>
        <w:t>et al.,</w:t>
      </w:r>
      <w:r>
        <w:rPr>
          <w:spacing w:val="-1"/>
        </w:rPr>
        <w:t> </w:t>
      </w:r>
      <w:r>
        <w:rPr/>
        <w:t>2019).</w:t>
      </w:r>
    </w:p>
    <w:p>
      <w:pPr>
        <w:pStyle w:val="Heading1"/>
        <w:numPr>
          <w:ilvl w:val="0"/>
          <w:numId w:val="24"/>
        </w:numPr>
        <w:tabs>
          <w:tab w:pos="820" w:val="left" w:leader="none"/>
        </w:tabs>
        <w:spacing w:line="292" w:lineRule="exact" w:before="0" w:after="0"/>
        <w:ind w:left="820" w:right="0" w:hanging="360"/>
        <w:jc w:val="both"/>
        <w:rPr>
          <w:rFonts w:ascii="Symbol" w:hAnsi="Symbol"/>
        </w:rPr>
      </w:pPr>
      <w:r>
        <w:rPr/>
        <w:t>Sum</w:t>
      </w:r>
      <w:r>
        <w:rPr>
          <w:spacing w:val="-1"/>
        </w:rPr>
        <w:t> </w:t>
      </w:r>
      <w:r>
        <w:rPr/>
        <w:t>Fixation</w:t>
      </w:r>
      <w:r>
        <w:rPr>
          <w:spacing w:val="-1"/>
        </w:rPr>
        <w:t> </w:t>
      </w:r>
      <w:r>
        <w:rPr/>
        <w:t>Duration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This represents the sum of all intervals between two fixations. Thus, we calculate</w:t>
      </w:r>
      <w:r>
        <w:rPr>
          <w:spacing w:val="1"/>
        </w:rPr>
        <w:t> </w:t>
      </w:r>
      <w:r>
        <w:rPr/>
        <w:t>the fixation duration that subjects use at each eye record by taking the difference between</w:t>
      </w:r>
      <w:r>
        <w:rPr>
          <w:spacing w:val="-57"/>
        </w:rPr>
        <w:t> </w:t>
      </w:r>
      <w:r>
        <w:rPr/>
        <w:t>the timestamp at one fixation (Fi) and the subsequent fixation (Fi+1). However, fixation</w:t>
      </w:r>
      <w:r>
        <w:rPr>
          <w:spacing w:val="1"/>
        </w:rPr>
        <w:t> </w:t>
      </w:r>
      <w:r>
        <w:rPr/>
        <w:t>duration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used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get</w:t>
      </w:r>
      <w:r>
        <w:rPr>
          <w:spacing w:val="-8"/>
        </w:rPr>
        <w:t> </w:t>
      </w:r>
      <w:r>
        <w:rPr/>
        <w:t>insight</w:t>
      </w:r>
      <w:r>
        <w:rPr>
          <w:spacing w:val="-7"/>
        </w:rPr>
        <w:t> </w:t>
      </w:r>
      <w:r>
        <w:rPr/>
        <w:t>into</w:t>
      </w:r>
      <w:r>
        <w:rPr>
          <w:spacing w:val="-8"/>
        </w:rPr>
        <w:t> </w:t>
      </w:r>
      <w:r>
        <w:rPr/>
        <w:t>developer</w:t>
      </w:r>
      <w:r>
        <w:rPr>
          <w:spacing w:val="-7"/>
        </w:rPr>
        <w:t> </w:t>
      </w:r>
      <w:r>
        <w:rPr/>
        <w:t>performance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their</w:t>
      </w:r>
      <w:r>
        <w:rPr>
          <w:spacing w:val="-8"/>
        </w:rPr>
        <w:t> </w:t>
      </w:r>
      <w:r>
        <w:rPr/>
        <w:t>overall</w:t>
      </w:r>
      <w:r>
        <w:rPr>
          <w:spacing w:val="-7"/>
        </w:rPr>
        <w:t> </w:t>
      </w:r>
      <w:r>
        <w:rPr/>
        <w:t>visual</w:t>
      </w:r>
      <w:r>
        <w:rPr>
          <w:spacing w:val="-8"/>
        </w:rPr>
        <w:t> </w:t>
      </w:r>
      <w:r>
        <w:rPr/>
        <w:t>attention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require</w:t>
      </w:r>
      <w:r>
        <w:rPr>
          <w:spacing w:val="-1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work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task</w:t>
      </w:r>
      <w:r>
        <w:rPr>
          <w:spacing w:val="-1"/>
        </w:rPr>
        <w:t> </w:t>
      </w:r>
      <w:r>
        <w:rPr/>
        <w:t>(Bednarik,</w:t>
      </w:r>
      <w:r>
        <w:rPr>
          <w:spacing w:val="-1"/>
        </w:rPr>
        <w:t> </w:t>
      </w:r>
      <w:r>
        <w:rPr/>
        <w:t>2012; Soh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2012).</w:t>
      </w:r>
      <w:r>
        <w:rPr>
          <w:spacing w:val="-1"/>
        </w:rPr>
        <w:t> </w:t>
      </w:r>
      <w:r>
        <w:rPr/>
        <w:t>A longer</w:t>
      </w:r>
      <w:r>
        <w:rPr>
          <w:spacing w:val="-1"/>
        </w:rPr>
        <w:t> </w:t>
      </w:r>
      <w:r>
        <w:rPr/>
        <w:t>fixation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9"/>
        <w:jc w:val="both"/>
      </w:pPr>
      <w:r>
        <w:rPr/>
        <w:t>duration</w:t>
      </w:r>
      <w:r>
        <w:rPr>
          <w:spacing w:val="-8"/>
        </w:rPr>
        <w:t> </w:t>
      </w:r>
      <w:r>
        <w:rPr/>
        <w:t>means</w:t>
      </w:r>
      <w:r>
        <w:rPr>
          <w:spacing w:val="-7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participants</w:t>
      </w:r>
      <w:r>
        <w:rPr>
          <w:spacing w:val="-8"/>
        </w:rPr>
        <w:t> </w:t>
      </w:r>
      <w:r>
        <w:rPr/>
        <w:t>spend</w:t>
      </w:r>
      <w:r>
        <w:rPr>
          <w:spacing w:val="-7"/>
        </w:rPr>
        <w:t> </w:t>
      </w:r>
      <w:r>
        <w:rPr/>
        <w:t>more</w:t>
      </w:r>
      <w:r>
        <w:rPr>
          <w:spacing w:val="-8"/>
        </w:rPr>
        <w:t> </w:t>
      </w:r>
      <w:r>
        <w:rPr/>
        <w:t>time</w:t>
      </w:r>
      <w:r>
        <w:rPr>
          <w:spacing w:val="-7"/>
        </w:rPr>
        <w:t> </w:t>
      </w:r>
      <w:r>
        <w:rPr/>
        <w:t>understanding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analyzing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task</w:t>
      </w:r>
      <w:r>
        <w:rPr>
          <w:spacing w:val="-57"/>
        </w:rPr>
        <w:t> </w:t>
      </w:r>
      <w:r>
        <w:rPr/>
        <w:t>(Cepeda Porras &amp; Guéhéneuc, 2010) due to code complexity (Busjahn et al., 2014) or</w:t>
      </w:r>
      <w:r>
        <w:rPr>
          <w:spacing w:val="1"/>
        </w:rPr>
        <w:t> </w:t>
      </w:r>
      <w:r>
        <w:rPr/>
        <w:t>defect</w:t>
      </w:r>
      <w:r>
        <w:rPr>
          <w:spacing w:val="-12"/>
        </w:rPr>
        <w:t> </w:t>
      </w:r>
      <w:r>
        <w:rPr/>
        <w:t>difficulty</w:t>
      </w:r>
      <w:r>
        <w:rPr>
          <w:spacing w:val="-12"/>
        </w:rPr>
        <w:t> </w:t>
      </w:r>
      <w:r>
        <w:rPr/>
        <w:t>(Cagiltay</w:t>
      </w:r>
      <w:r>
        <w:rPr>
          <w:spacing w:val="-11"/>
        </w:rPr>
        <w:t> </w:t>
      </w:r>
      <w:r>
        <w:rPr/>
        <w:t>et</w:t>
      </w:r>
      <w:r>
        <w:rPr>
          <w:spacing w:val="-12"/>
        </w:rPr>
        <w:t> </w:t>
      </w:r>
      <w:r>
        <w:rPr/>
        <w:t>al.,</w:t>
      </w:r>
      <w:r>
        <w:rPr>
          <w:spacing w:val="-11"/>
        </w:rPr>
        <w:t> </w:t>
      </w:r>
      <w:r>
        <w:rPr/>
        <w:t>2013),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reference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more</w:t>
      </w:r>
      <w:r>
        <w:rPr>
          <w:spacing w:val="-12"/>
        </w:rPr>
        <w:t> </w:t>
      </w:r>
      <w:r>
        <w:rPr/>
        <w:t>cognitive</w:t>
      </w:r>
      <w:r>
        <w:rPr>
          <w:spacing w:val="-11"/>
        </w:rPr>
        <w:t> </w:t>
      </w:r>
      <w:r>
        <w:rPr/>
        <w:t>effort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needed</w:t>
      </w:r>
      <w:r>
        <w:rPr>
          <w:spacing w:val="-57"/>
        </w:rPr>
        <w:t> </w:t>
      </w:r>
      <w:r>
        <w:rPr/>
        <w:t>to explore the whole given tasks (Sharafi et al., 2013). Although fixation counts and gaze</w:t>
      </w:r>
      <w:r>
        <w:rPr>
          <w:spacing w:val="1"/>
        </w:rPr>
        <w:t> </w:t>
      </w:r>
      <w:r>
        <w:rPr/>
        <w:t>time represent developers’ visual efforts to perform programming tasks, they are not</w:t>
      </w:r>
      <w:r>
        <w:rPr>
          <w:spacing w:val="1"/>
        </w:rPr>
        <w:t> </w:t>
      </w:r>
      <w:r>
        <w:rPr/>
        <w:t>correlated</w:t>
      </w:r>
      <w:r>
        <w:rPr>
          <w:spacing w:val="-1"/>
        </w:rPr>
        <w:t> </w:t>
      </w:r>
      <w:r>
        <w:rPr/>
        <w:t>(Sharafi</w:t>
      </w:r>
      <w:r>
        <w:rPr>
          <w:spacing w:val="-1"/>
        </w:rPr>
        <w:t> </w:t>
      </w:r>
      <w:r>
        <w:rPr/>
        <w:t>et al., 2020).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4"/>
          <w:numId w:val="25"/>
        </w:numPr>
        <w:tabs>
          <w:tab w:pos="1468" w:val="left" w:leader="none"/>
        </w:tabs>
        <w:spacing w:line="240" w:lineRule="auto" w:before="0" w:after="0"/>
        <w:ind w:left="1468" w:right="0" w:hanging="1008"/>
        <w:jc w:val="both"/>
      </w:pPr>
      <w:bookmarkStart w:name="_TOC_250022" w:id="5"/>
      <w:r>
        <w:rPr/>
        <w:t>Saccade</w:t>
      </w:r>
      <w:r>
        <w:rPr>
          <w:spacing w:val="-4"/>
        </w:rPr>
        <w:t> </w:t>
      </w:r>
      <w:bookmarkEnd w:id="5"/>
      <w:r>
        <w:rPr/>
        <w:t>Metrics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firstLine="720"/>
      </w:pPr>
      <w:r>
        <w:rPr/>
        <w:t>A</w:t>
      </w:r>
      <w:r>
        <w:rPr>
          <w:spacing w:val="15"/>
        </w:rPr>
        <w:t> </w:t>
      </w:r>
      <w:r>
        <w:rPr/>
        <w:t>saccade</w:t>
      </w:r>
      <w:r>
        <w:rPr>
          <w:spacing w:val="16"/>
        </w:rPr>
        <w:t> </w:t>
      </w:r>
      <w:r>
        <w:rPr/>
        <w:t>happens</w:t>
      </w:r>
      <w:r>
        <w:rPr>
          <w:spacing w:val="15"/>
        </w:rPr>
        <w:t> </w:t>
      </w:r>
      <w:r>
        <w:rPr/>
        <w:t>between</w:t>
      </w:r>
      <w:r>
        <w:rPr>
          <w:spacing w:val="16"/>
        </w:rPr>
        <w:t> </w:t>
      </w:r>
      <w:r>
        <w:rPr/>
        <w:t>two</w:t>
      </w:r>
      <w:r>
        <w:rPr>
          <w:spacing w:val="15"/>
        </w:rPr>
        <w:t> </w:t>
      </w:r>
      <w:r>
        <w:rPr/>
        <w:t>consecutive</w:t>
      </w:r>
      <w:r>
        <w:rPr>
          <w:spacing w:val="16"/>
        </w:rPr>
        <w:t> </w:t>
      </w:r>
      <w:r>
        <w:rPr/>
        <w:t>fixations.</w:t>
      </w:r>
      <w:r>
        <w:rPr>
          <w:spacing w:val="15"/>
        </w:rPr>
        <w:t> </w:t>
      </w:r>
      <w:r>
        <w:rPr/>
        <w:t>It</w:t>
      </w:r>
      <w:r>
        <w:rPr>
          <w:spacing w:val="16"/>
        </w:rPr>
        <w:t> </w:t>
      </w:r>
      <w:r>
        <w:rPr/>
        <w:t>is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/>
        <w:t>form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navigation</w:t>
      </w:r>
      <w:r>
        <w:rPr>
          <w:spacing w:val="-57"/>
        </w:rPr>
        <w:t> </w:t>
      </w:r>
      <w:r>
        <w:rPr/>
        <w:t>behavior.</w:t>
      </w:r>
      <w:r>
        <w:rPr>
          <w:spacing w:val="-1"/>
        </w:rPr>
        <w:t> </w:t>
      </w:r>
      <w:r>
        <w:rPr/>
        <w:t>No processing happens during saccades.</w:t>
      </w:r>
    </w:p>
    <w:p>
      <w:pPr>
        <w:pStyle w:val="Heading1"/>
        <w:numPr>
          <w:ilvl w:val="0"/>
          <w:numId w:val="24"/>
        </w:numPr>
        <w:tabs>
          <w:tab w:pos="819" w:val="left" w:leader="none"/>
          <w:tab w:pos="820" w:val="left" w:leader="none"/>
        </w:tabs>
        <w:spacing w:line="240" w:lineRule="auto" w:before="2" w:after="0"/>
        <w:ind w:left="820" w:right="0" w:hanging="360"/>
        <w:jc w:val="left"/>
        <w:rPr>
          <w:rFonts w:ascii="Symbol" w:hAnsi="Symbol"/>
        </w:rPr>
      </w:pPr>
      <w:r>
        <w:rPr/>
        <w:t>Saccade</w:t>
      </w:r>
      <w:r>
        <w:rPr>
          <w:spacing w:val="-3"/>
        </w:rPr>
        <w:t> </w:t>
      </w:r>
      <w:r>
        <w:rPr/>
        <w:t>Length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60" w:firstLine="720"/>
      </w:pPr>
      <w:r>
        <w:rPr/>
        <w:t>This</w:t>
      </w:r>
      <w:r>
        <w:rPr>
          <w:spacing w:val="-5"/>
        </w:rPr>
        <w:t> </w:t>
      </w:r>
      <w:r>
        <w:rPr/>
        <w:t>study</w:t>
      </w:r>
      <w:r>
        <w:rPr>
          <w:spacing w:val="-4"/>
        </w:rPr>
        <w:t> </w:t>
      </w:r>
      <w:r>
        <w:rPr/>
        <w:t>defines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saccade</w:t>
      </w:r>
      <w:r>
        <w:rPr>
          <w:spacing w:val="-5"/>
        </w:rPr>
        <w:t> </w:t>
      </w:r>
      <w:r>
        <w:rPr/>
        <w:t>length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sum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Euclidian</w:t>
      </w:r>
      <w:r>
        <w:rPr>
          <w:spacing w:val="-4"/>
        </w:rPr>
        <w:t> </w:t>
      </w:r>
      <w:r>
        <w:rPr/>
        <w:t>distance</w:t>
      </w:r>
      <w:r>
        <w:rPr>
          <w:spacing w:val="-5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consecutive</w:t>
      </w:r>
      <w:r>
        <w:rPr>
          <w:spacing w:val="-3"/>
        </w:rPr>
        <w:t> </w:t>
      </w:r>
      <w:r>
        <w:rPr/>
        <w:t>fixations</w:t>
      </w:r>
      <w:r>
        <w:rPr>
          <w:spacing w:val="-1"/>
        </w:rPr>
        <w:t> </w:t>
      </w:r>
      <w:r>
        <w:rPr/>
        <w:t>divided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saccades</w:t>
      </w:r>
      <w:r>
        <w:rPr>
          <w:spacing w:val="-1"/>
        </w:rPr>
        <w:t> </w:t>
      </w:r>
      <w:r>
        <w:rPr/>
        <w:t>(Sharafi,</w:t>
      </w:r>
      <w:r>
        <w:rPr>
          <w:spacing w:val="-2"/>
        </w:rPr>
        <w:t> </w:t>
      </w:r>
      <w:r>
        <w:rPr/>
        <w:t>Shaffer,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2"/>
        </w:rPr>
        <w:t> </w:t>
      </w:r>
      <w:r>
        <w:rPr/>
        <w:t>2015).</w:t>
      </w:r>
    </w:p>
    <w:p>
      <w:pPr>
        <w:pStyle w:val="Heading1"/>
        <w:numPr>
          <w:ilvl w:val="0"/>
          <w:numId w:val="24"/>
        </w:numPr>
        <w:tabs>
          <w:tab w:pos="819" w:val="left" w:leader="none"/>
          <w:tab w:pos="820" w:val="left" w:leader="none"/>
        </w:tabs>
        <w:spacing w:line="240" w:lineRule="auto" w:before="2" w:after="0"/>
        <w:ind w:left="820" w:right="0" w:hanging="360"/>
        <w:jc w:val="left"/>
        <w:rPr>
          <w:rFonts w:ascii="Symbol" w:hAnsi="Symbol"/>
        </w:rPr>
      </w:pPr>
      <w:r>
        <w:rPr/>
        <w:t>Saccade</w:t>
      </w:r>
      <w:r>
        <w:rPr>
          <w:spacing w:val="-3"/>
        </w:rPr>
        <w:t> </w:t>
      </w:r>
      <w:r>
        <w:rPr/>
        <w:t>Duration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460" w:firstLine="720"/>
      </w:pPr>
      <w:r>
        <w:rPr/>
        <w:t>In</w:t>
      </w:r>
      <w:r>
        <w:rPr>
          <w:spacing w:val="15"/>
        </w:rPr>
        <w:t> </w:t>
      </w:r>
      <w:r>
        <w:rPr/>
        <w:t>this</w:t>
      </w:r>
      <w:r>
        <w:rPr>
          <w:spacing w:val="16"/>
        </w:rPr>
        <w:t> </w:t>
      </w:r>
      <w:r>
        <w:rPr/>
        <w:t>study,</w:t>
      </w:r>
      <w:r>
        <w:rPr>
          <w:spacing w:val="16"/>
        </w:rPr>
        <w:t> </w:t>
      </w:r>
      <w:r>
        <w:rPr/>
        <w:t>saccade</w:t>
      </w:r>
      <w:r>
        <w:rPr>
          <w:spacing w:val="16"/>
        </w:rPr>
        <w:t> </w:t>
      </w:r>
      <w:r>
        <w:rPr/>
        <w:t>duration</w:t>
      </w:r>
      <w:r>
        <w:rPr>
          <w:spacing w:val="16"/>
        </w:rPr>
        <w:t> </w:t>
      </w:r>
      <w:r>
        <w:rPr/>
        <w:t>represents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sum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duration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all</w:t>
      </w:r>
      <w:r>
        <w:rPr>
          <w:spacing w:val="16"/>
        </w:rPr>
        <w:t> </w:t>
      </w:r>
      <w:r>
        <w:rPr/>
        <w:t>saccades</w:t>
      </w:r>
      <w:r>
        <w:rPr>
          <w:spacing w:val="-57"/>
        </w:rPr>
        <w:t> </w:t>
      </w:r>
      <w:r>
        <w:rPr/>
        <w:t>divided</w:t>
      </w:r>
      <w:r>
        <w:rPr>
          <w:spacing w:val="-1"/>
        </w:rPr>
        <w:t> </w:t>
      </w:r>
      <w:r>
        <w:rPr/>
        <w:t>by the</w:t>
      </w:r>
      <w:r>
        <w:rPr>
          <w:spacing w:val="-1"/>
        </w:rPr>
        <w:t> </w:t>
      </w:r>
      <w:r>
        <w:rPr/>
        <w:t>total number of saccades.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3"/>
          <w:numId w:val="25"/>
        </w:numPr>
        <w:tabs>
          <w:tab w:pos="1323" w:val="left" w:leader="none"/>
          <w:tab w:pos="1324" w:val="left" w:leader="none"/>
        </w:tabs>
        <w:spacing w:line="240" w:lineRule="auto" w:before="0" w:after="0"/>
        <w:ind w:left="1324" w:right="0" w:hanging="864"/>
        <w:jc w:val="left"/>
      </w:pPr>
      <w:bookmarkStart w:name="_TOC_250021" w:id="6"/>
      <w:r>
        <w:rPr/>
        <w:t>Cognitive</w:t>
      </w:r>
      <w:r>
        <w:rPr>
          <w:spacing w:val="-3"/>
        </w:rPr>
        <w:t> </w:t>
      </w:r>
      <w:r>
        <w:rPr/>
        <w:t>Effort</w:t>
      </w:r>
      <w:r>
        <w:rPr>
          <w:spacing w:val="-1"/>
        </w:rPr>
        <w:t> </w:t>
      </w:r>
      <w:bookmarkEnd w:id="6"/>
      <w:r>
        <w:rPr/>
        <w:t>Assessment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pupillary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expert/novice</w:t>
      </w:r>
      <w:r>
        <w:rPr>
          <w:spacing w:val="1"/>
        </w:rPr>
        <w:t> </w:t>
      </w:r>
      <w:r>
        <w:rPr/>
        <w:t>developers as an indicator for the underlying cognitive efforts they performed. Relatively,</w:t>
      </w:r>
      <w:r>
        <w:rPr>
          <w:spacing w:val="-57"/>
        </w:rPr>
        <w:t> </w:t>
      </w:r>
      <w:r>
        <w:rPr/>
        <w:t>in order to provide a valid dilation analysis and to perform a fair comparison between</w:t>
      </w:r>
      <w:r>
        <w:rPr>
          <w:spacing w:val="1"/>
        </w:rPr>
        <w:t> </w:t>
      </w:r>
      <w:r>
        <w:rPr/>
        <w:t>developers,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includes</w:t>
      </w:r>
      <w:r>
        <w:rPr>
          <w:spacing w:val="-1"/>
        </w:rPr>
        <w:t> </w:t>
      </w:r>
      <w:r>
        <w:rPr/>
        <w:t>developers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solve</w:t>
      </w:r>
      <w:r>
        <w:rPr>
          <w:spacing w:val="-2"/>
        </w:rPr>
        <w:t> </w:t>
      </w:r>
      <w:r>
        <w:rPr/>
        <w:t>tasks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same</w:t>
      </w:r>
      <w:r>
        <w:rPr>
          <w:spacing w:val="-2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(Java).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numPr>
          <w:ilvl w:val="4"/>
          <w:numId w:val="25"/>
        </w:numPr>
        <w:tabs>
          <w:tab w:pos="1468" w:val="left" w:leader="none"/>
        </w:tabs>
        <w:spacing w:line="240" w:lineRule="auto" w:before="90" w:after="0"/>
        <w:ind w:left="1468" w:right="0" w:hanging="1008"/>
        <w:jc w:val="both"/>
      </w:pPr>
      <w:bookmarkStart w:name="_TOC_250020" w:id="7"/>
      <w:r>
        <w:rPr/>
        <w:t>Pupil</w:t>
      </w:r>
      <w:r>
        <w:rPr>
          <w:spacing w:val="-2"/>
        </w:rPr>
        <w:t> </w:t>
      </w:r>
      <w:r>
        <w:rPr/>
        <w:t>Size</w:t>
      </w:r>
      <w:r>
        <w:rPr>
          <w:spacing w:val="-2"/>
        </w:rPr>
        <w:t> </w:t>
      </w:r>
      <w:bookmarkEnd w:id="7"/>
      <w:r>
        <w:rPr/>
        <w:t>Metrics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When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pupil</w:t>
      </w:r>
      <w:r>
        <w:rPr>
          <w:spacing w:val="-11"/>
        </w:rPr>
        <w:t> </w:t>
      </w:r>
      <w:r>
        <w:rPr/>
        <w:t>gets</w:t>
      </w:r>
      <w:r>
        <w:rPr>
          <w:spacing w:val="-11"/>
        </w:rPr>
        <w:t> </w:t>
      </w:r>
      <w:r>
        <w:rPr/>
        <w:t>dilated,</w:t>
      </w:r>
      <w:r>
        <w:rPr>
          <w:spacing w:val="-11"/>
        </w:rPr>
        <w:t> </w:t>
      </w:r>
      <w:r>
        <w:rPr/>
        <w:t>it</w:t>
      </w:r>
      <w:r>
        <w:rPr>
          <w:spacing w:val="-11"/>
        </w:rPr>
        <w:t> </w:t>
      </w:r>
      <w:r>
        <w:rPr/>
        <w:t>allows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more</w:t>
      </w:r>
      <w:r>
        <w:rPr>
          <w:spacing w:val="-11"/>
        </w:rPr>
        <w:t> </w:t>
      </w:r>
      <w:r>
        <w:rPr/>
        <w:t>light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eye.</w:t>
      </w:r>
      <w:r>
        <w:rPr>
          <w:spacing w:val="-11"/>
        </w:rPr>
        <w:t> </w:t>
      </w:r>
      <w:r>
        <w:rPr/>
        <w:t>However,</w:t>
      </w:r>
      <w:r>
        <w:rPr>
          <w:spacing w:val="-11"/>
        </w:rPr>
        <w:t> </w:t>
      </w:r>
      <w:r>
        <w:rPr/>
        <w:t>it</w:t>
      </w:r>
      <w:r>
        <w:rPr>
          <w:spacing w:val="-11"/>
        </w:rPr>
        <w:t> </w:t>
      </w:r>
      <w:r>
        <w:rPr/>
        <w:t>happens</w:t>
      </w:r>
      <w:r>
        <w:rPr>
          <w:spacing w:val="-58"/>
        </w:rPr>
        <w:t> </w:t>
      </w:r>
      <w:r>
        <w:rPr/>
        <w:t>in different conditions such as in low light situations or as a result of changes in the</w:t>
      </w:r>
      <w:r>
        <w:rPr>
          <w:spacing w:val="1"/>
        </w:rPr>
        <w:t> </w:t>
      </w:r>
      <w:r>
        <w:rPr/>
        <w:t>cognitive</w:t>
      </w:r>
      <w:r>
        <w:rPr>
          <w:spacing w:val="-8"/>
        </w:rPr>
        <w:t> </w:t>
      </w:r>
      <w:r>
        <w:rPr/>
        <w:t>efforts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person</w:t>
      </w:r>
      <w:r>
        <w:rPr>
          <w:spacing w:val="-8"/>
        </w:rPr>
        <w:t> </w:t>
      </w:r>
      <w:r>
        <w:rPr/>
        <w:t>(Granholm</w:t>
      </w:r>
      <w:r>
        <w:rPr>
          <w:spacing w:val="-7"/>
        </w:rPr>
        <w:t> </w:t>
      </w:r>
      <w:r>
        <w:rPr/>
        <w:t>&amp;</w:t>
      </w:r>
      <w:r>
        <w:rPr>
          <w:spacing w:val="-7"/>
        </w:rPr>
        <w:t> </w:t>
      </w:r>
      <w:r>
        <w:rPr/>
        <w:t>Steinhauer,</w:t>
      </w:r>
      <w:r>
        <w:rPr>
          <w:spacing w:val="-7"/>
        </w:rPr>
        <w:t> </w:t>
      </w:r>
      <w:r>
        <w:rPr/>
        <w:t>2004;</w:t>
      </w:r>
      <w:r>
        <w:rPr>
          <w:spacing w:val="-7"/>
        </w:rPr>
        <w:t> </w:t>
      </w:r>
      <w:r>
        <w:rPr/>
        <w:t>Goldinger</w:t>
      </w:r>
      <w:r>
        <w:rPr>
          <w:spacing w:val="-8"/>
        </w:rPr>
        <w:t> </w:t>
      </w:r>
      <w:r>
        <w:rPr/>
        <w:t>&amp;</w:t>
      </w:r>
      <w:r>
        <w:rPr>
          <w:spacing w:val="-7"/>
        </w:rPr>
        <w:t> </w:t>
      </w:r>
      <w:r>
        <w:rPr/>
        <w:t>Papesh,</w:t>
      </w:r>
      <w:r>
        <w:rPr>
          <w:spacing w:val="-7"/>
        </w:rPr>
        <w:t> </w:t>
      </w:r>
      <w:r>
        <w:rPr/>
        <w:t>2012)</w:t>
      </w:r>
      <w:r>
        <w:rPr>
          <w:spacing w:val="-58"/>
        </w:rPr>
        <w:t> </w:t>
      </w:r>
      <w:r>
        <w:rPr/>
        <w:t>(Eckstein et al., 2017). Thus, pupil dilation can provide a sensitive index to reflect the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(Kahneman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Beatty,</w:t>
      </w:r>
      <w:r>
        <w:rPr>
          <w:spacing w:val="1"/>
        </w:rPr>
        <w:t> </w:t>
      </w:r>
      <w:r>
        <w:rPr/>
        <w:t>1966;</w:t>
      </w:r>
      <w:r>
        <w:rPr>
          <w:spacing w:val="-57"/>
        </w:rPr>
        <w:t> </w:t>
      </w:r>
      <w:r>
        <w:rPr>
          <w:spacing w:val="-1"/>
        </w:rPr>
        <w:t>Klingner</w:t>
      </w:r>
      <w:r>
        <w:rPr>
          <w:spacing w:val="-14"/>
        </w:rPr>
        <w:t> </w:t>
      </w:r>
      <w:r>
        <w:rPr>
          <w:spacing w:val="-1"/>
        </w:rPr>
        <w:t>et</w:t>
      </w:r>
      <w:r>
        <w:rPr>
          <w:spacing w:val="-14"/>
        </w:rPr>
        <w:t> </w:t>
      </w:r>
      <w:r>
        <w:rPr>
          <w:spacing w:val="-1"/>
        </w:rPr>
        <w:t>al.,</w:t>
      </w:r>
      <w:r>
        <w:rPr>
          <w:spacing w:val="-14"/>
        </w:rPr>
        <w:t> </w:t>
      </w:r>
      <w:r>
        <w:rPr>
          <w:spacing w:val="-1"/>
        </w:rPr>
        <w:t>2011;</w:t>
      </w:r>
      <w:r>
        <w:rPr>
          <w:spacing w:val="-14"/>
        </w:rPr>
        <w:t> </w:t>
      </w:r>
      <w:r>
        <w:rPr/>
        <w:t>Fritz</w:t>
      </w:r>
      <w:r>
        <w:rPr>
          <w:spacing w:val="-14"/>
        </w:rPr>
        <w:t> </w:t>
      </w:r>
      <w:r>
        <w:rPr/>
        <w:t>et</w:t>
      </w:r>
      <w:r>
        <w:rPr>
          <w:spacing w:val="-14"/>
        </w:rPr>
        <w:t> </w:t>
      </w:r>
      <w:r>
        <w:rPr/>
        <w:t>al.,</w:t>
      </w:r>
      <w:r>
        <w:rPr>
          <w:spacing w:val="-14"/>
        </w:rPr>
        <w:t> </w:t>
      </w:r>
      <w:r>
        <w:rPr/>
        <w:t>2014).</w:t>
      </w:r>
      <w:r>
        <w:rPr>
          <w:spacing w:val="-14"/>
        </w:rPr>
        <w:t> </w:t>
      </w:r>
      <w:r>
        <w:rPr/>
        <w:t>Therefore,</w:t>
      </w:r>
      <w:r>
        <w:rPr>
          <w:spacing w:val="-14"/>
        </w:rPr>
        <w:t> </w:t>
      </w:r>
      <w:r>
        <w:rPr/>
        <w:t>instead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using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exact</w:t>
      </w:r>
      <w:r>
        <w:rPr>
          <w:spacing w:val="-14"/>
        </w:rPr>
        <w:t> </w:t>
      </w:r>
      <w:r>
        <w:rPr/>
        <w:t>pupil</w:t>
      </w:r>
      <w:r>
        <w:rPr>
          <w:spacing w:val="-14"/>
        </w:rPr>
        <w:t> </w:t>
      </w:r>
      <w:r>
        <w:rPr/>
        <w:t>diameter</w:t>
      </w:r>
      <w:r>
        <w:rPr>
          <w:spacing w:val="-58"/>
        </w:rPr>
        <w:t> </w:t>
      </w:r>
      <w:r>
        <w:rPr/>
        <w:t>this study’s analysis use the pupil dilations to measure the differences in memory load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two groups</w:t>
      </w:r>
      <w:r>
        <w:rPr>
          <w:spacing w:val="-1"/>
        </w:rPr>
        <w:t> </w:t>
      </w:r>
      <w:r>
        <w:rPr/>
        <w:t>(experts/novices) (Klingner, 2010)</w:t>
      </w:r>
      <w:r>
        <w:rPr>
          <w:spacing w:val="-1"/>
        </w:rPr>
        <w:t> </w:t>
      </w:r>
      <w:r>
        <w:rPr/>
        <w:t>as follows: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4"/>
          <w:numId w:val="25"/>
        </w:numPr>
        <w:tabs>
          <w:tab w:pos="1468" w:val="left" w:leader="none"/>
        </w:tabs>
        <w:spacing w:line="240" w:lineRule="auto" w:before="0" w:after="0"/>
        <w:ind w:left="1468" w:right="0" w:hanging="1008"/>
        <w:jc w:val="both"/>
      </w:pPr>
      <w:bookmarkStart w:name="_TOC_250019" w:id="8"/>
      <w:r>
        <w:rPr/>
        <w:t>Measure</w:t>
      </w:r>
      <w:r>
        <w:rPr>
          <w:spacing w:val="-3"/>
        </w:rPr>
        <w:t> </w:t>
      </w:r>
      <w:r>
        <w:rPr/>
        <w:t>Pupil</w:t>
      </w:r>
      <w:r>
        <w:rPr>
          <w:spacing w:val="-1"/>
        </w:rPr>
        <w:t> </w:t>
      </w:r>
      <w:bookmarkEnd w:id="8"/>
      <w:r>
        <w:rPr/>
        <w:t>Dilation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9" w:firstLine="720"/>
        <w:jc w:val="both"/>
      </w:pPr>
      <w:r>
        <w:rPr/>
        <w:t>This represents the increase in the pupil’s diameter size measured in mm. Since</w:t>
      </w:r>
      <w:r>
        <w:rPr>
          <w:spacing w:val="1"/>
        </w:rPr>
        <w:t> </w:t>
      </w:r>
      <w:r>
        <w:rPr/>
        <w:t>pupil size can increase up to 0.5 mm as a response to an increase of cognitive load, here,</w:t>
      </w:r>
      <w:r>
        <w:rPr>
          <w:spacing w:val="1"/>
        </w:rPr>
        <w:t> </w:t>
      </w:r>
      <w:r>
        <w:rPr/>
        <w:t>we consider four maximum values in our study’s analysis (0.1, 0.2, 0.3, 0.4) to capture</w:t>
      </w:r>
      <w:r>
        <w:rPr>
          <w:spacing w:val="1"/>
        </w:rPr>
        <w:t> </w:t>
      </w:r>
      <w:r>
        <w:rPr/>
        <w:t>small</w:t>
      </w:r>
      <w:r>
        <w:rPr>
          <w:spacing w:val="-11"/>
        </w:rPr>
        <w:t> </w:t>
      </w:r>
      <w:r>
        <w:rPr/>
        <w:t>changes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pupil</w:t>
      </w:r>
      <w:r>
        <w:rPr>
          <w:spacing w:val="-10"/>
        </w:rPr>
        <w:t> </w:t>
      </w:r>
      <w:r>
        <w:rPr/>
        <w:t>size</w:t>
      </w:r>
      <w:r>
        <w:rPr>
          <w:spacing w:val="-10"/>
        </w:rPr>
        <w:t> </w:t>
      </w:r>
      <w:r>
        <w:rPr/>
        <w:t>increasing</w:t>
      </w:r>
      <w:r>
        <w:rPr>
          <w:spacing w:val="-11"/>
        </w:rPr>
        <w:t> </w:t>
      </w:r>
      <w:r>
        <w:rPr/>
        <w:t>over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baseline.</w:t>
      </w:r>
      <w:r>
        <w:rPr>
          <w:spacing w:val="-11"/>
        </w:rPr>
        <w:t> </w:t>
      </w:r>
      <w:r>
        <w:rPr/>
        <w:t>We</w:t>
      </w:r>
      <w:r>
        <w:rPr>
          <w:spacing w:val="-10"/>
        </w:rPr>
        <w:t> </w:t>
      </w:r>
      <w:r>
        <w:rPr/>
        <w:t>exclude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changes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0.5mm</w:t>
      </w:r>
      <w:r>
        <w:rPr>
          <w:spacing w:val="-57"/>
        </w:rPr>
        <w:t> </w:t>
      </w:r>
      <w:r>
        <w:rPr/>
        <w:t>in the pupil size analysis because only a few developers have recorded dilation up to this</w:t>
      </w:r>
      <w:r>
        <w:rPr>
          <w:spacing w:val="1"/>
        </w:rPr>
        <w:t> </w:t>
      </w:r>
      <w:r>
        <w:rPr/>
        <w:t>point, especially with experts (only 13 experts). We use a baseline interval of 60 ms (15</w:t>
      </w:r>
      <w:r>
        <w:rPr>
          <w:spacing w:val="1"/>
        </w:rPr>
        <w:t> </w:t>
      </w:r>
      <w:r>
        <w:rPr/>
        <w:t>samples)</w:t>
      </w:r>
      <w:r>
        <w:rPr>
          <w:spacing w:val="-13"/>
        </w:rPr>
        <w:t> </w:t>
      </w:r>
      <w:r>
        <w:rPr/>
        <w:t>from</w:t>
      </w:r>
      <w:r>
        <w:rPr>
          <w:spacing w:val="-12"/>
        </w:rPr>
        <w:t> </w:t>
      </w:r>
      <w:r>
        <w:rPr/>
        <w:t>starting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task</w:t>
      </w:r>
      <w:r>
        <w:rPr>
          <w:spacing w:val="-12"/>
        </w:rPr>
        <w:t> </w:t>
      </w:r>
      <w:r>
        <w:rPr/>
        <w:t>(reading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code)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take</w:t>
      </w:r>
      <w:r>
        <w:rPr>
          <w:spacing w:val="-12"/>
        </w:rPr>
        <w:t> </w:t>
      </w:r>
      <w:r>
        <w:rPr/>
        <w:t>into</w:t>
      </w:r>
      <w:r>
        <w:rPr>
          <w:spacing w:val="-12"/>
        </w:rPr>
        <w:t> </w:t>
      </w:r>
      <w:r>
        <w:rPr/>
        <w:t>account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trial</w:t>
      </w:r>
      <w:r>
        <w:rPr>
          <w:spacing w:val="-12"/>
        </w:rPr>
        <w:t> </w:t>
      </w:r>
      <w:r>
        <w:rPr/>
        <w:t>with</w:t>
      </w:r>
      <w:r>
        <w:rPr>
          <w:spacing w:val="-13"/>
        </w:rPr>
        <w:t> </w:t>
      </w:r>
      <w:r>
        <w:rPr/>
        <w:t>which</w:t>
      </w:r>
      <w:r>
        <w:rPr>
          <w:spacing w:val="-57"/>
        </w:rPr>
        <w:t> </w:t>
      </w:r>
      <w:r>
        <w:rPr/>
        <w:t>the subject starts. Furthermore, we detect the baseline as the average of the developer’s</w:t>
      </w:r>
      <w:r>
        <w:rPr>
          <w:spacing w:val="1"/>
        </w:rPr>
        <w:t> </w:t>
      </w:r>
      <w:r>
        <w:rPr/>
        <w:t>pupil</w:t>
      </w:r>
      <w:r>
        <w:rPr>
          <w:spacing w:val="-3"/>
        </w:rPr>
        <w:t> </w:t>
      </w:r>
      <w:r>
        <w:rPr/>
        <w:t>size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first</w:t>
      </w:r>
      <w:r>
        <w:rPr>
          <w:spacing w:val="-3"/>
        </w:rPr>
        <w:t> </w:t>
      </w:r>
      <w:r>
        <w:rPr/>
        <w:t>60</w:t>
      </w:r>
      <w:r>
        <w:rPr>
          <w:spacing w:val="-2"/>
        </w:rPr>
        <w:t> </w:t>
      </w:r>
      <w:r>
        <w:rPr/>
        <w:t>ms</w:t>
      </w:r>
      <w:r>
        <w:rPr>
          <w:spacing w:val="-2"/>
        </w:rPr>
        <w:t> </w:t>
      </w:r>
      <w:r>
        <w:rPr/>
        <w:t>after</w:t>
      </w:r>
      <w:r>
        <w:rPr>
          <w:spacing w:val="-2"/>
        </w:rPr>
        <w:t> </w:t>
      </w:r>
      <w:r>
        <w:rPr/>
        <w:t>starting</w:t>
      </w:r>
      <w:r>
        <w:rPr>
          <w:spacing w:val="-2"/>
        </w:rPr>
        <w:t> </w:t>
      </w:r>
      <w:r>
        <w:rPr/>
        <w:t>fixation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target</w:t>
      </w:r>
      <w:r>
        <w:rPr>
          <w:spacing w:val="-2"/>
        </w:rPr>
        <w:t> </w:t>
      </w:r>
      <w:r>
        <w:rPr/>
        <w:t>(code).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each</w:t>
      </w:r>
      <w:r>
        <w:rPr>
          <w:spacing w:val="-2"/>
        </w:rPr>
        <w:t> </w:t>
      </w:r>
      <w:r>
        <w:rPr/>
        <w:t>developer,</w:t>
      </w:r>
      <w:r>
        <w:rPr>
          <w:spacing w:val="-58"/>
        </w:rPr>
        <w:t> </w:t>
      </w:r>
      <w:r>
        <w:rPr/>
        <w:t>the relative pupil dilations are obtained by subtracting the baseline value from each pupil</w:t>
      </w:r>
      <w:r>
        <w:rPr>
          <w:spacing w:val="1"/>
        </w:rPr>
        <w:t> </w:t>
      </w:r>
      <w:r>
        <w:rPr/>
        <w:t>diameter value in the trial. Then, we calculate the percentage of the fixations when a</w:t>
      </w:r>
      <w:r>
        <w:rPr>
          <w:spacing w:val="1"/>
        </w:rPr>
        <w:t> </w:t>
      </w:r>
      <w:r>
        <w:rPr/>
        <w:t>subject’s</w:t>
      </w:r>
      <w:r>
        <w:rPr>
          <w:spacing w:val="-4"/>
        </w:rPr>
        <w:t> </w:t>
      </w:r>
      <w:r>
        <w:rPr/>
        <w:t>pupil</w:t>
      </w:r>
      <w:r>
        <w:rPr>
          <w:spacing w:val="-3"/>
        </w:rPr>
        <w:t> </w:t>
      </w:r>
      <w:r>
        <w:rPr/>
        <w:t>gets</w:t>
      </w:r>
      <w:r>
        <w:rPr>
          <w:spacing w:val="-4"/>
        </w:rPr>
        <w:t> </w:t>
      </w:r>
      <w:r>
        <w:rPr/>
        <w:t>dilated</w:t>
      </w:r>
      <w:r>
        <w:rPr>
          <w:spacing w:val="-3"/>
        </w:rPr>
        <w:t> </w:t>
      </w:r>
      <w:r>
        <w:rPr/>
        <w:t>above</w:t>
      </w:r>
      <w:r>
        <w:rPr>
          <w:spacing w:val="-3"/>
        </w:rPr>
        <w:t> </w:t>
      </w:r>
      <w:r>
        <w:rPr/>
        <w:t>their</w:t>
      </w:r>
      <w:r>
        <w:rPr>
          <w:spacing w:val="-4"/>
        </w:rPr>
        <w:t> </w:t>
      </w:r>
      <w:r>
        <w:rPr/>
        <w:t>baseline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each</w:t>
      </w:r>
      <w:r>
        <w:rPr>
          <w:spacing w:val="-3"/>
        </w:rPr>
        <w:t> </w:t>
      </w:r>
      <w:r>
        <w:rPr/>
        <w:t>tested</w:t>
      </w:r>
      <w:r>
        <w:rPr>
          <w:spacing w:val="-3"/>
        </w:rPr>
        <w:t> </w:t>
      </w:r>
      <w:r>
        <w:rPr/>
        <w:t>point.</w:t>
      </w:r>
      <w:r>
        <w:rPr>
          <w:spacing w:val="-4"/>
        </w:rPr>
        <w:t> </w:t>
      </w:r>
      <w:r>
        <w:rPr/>
        <w:t>Figure</w:t>
      </w:r>
      <w:r>
        <w:rPr>
          <w:spacing w:val="-3"/>
        </w:rPr>
        <w:t> </w:t>
      </w:r>
      <w:r>
        <w:rPr/>
        <w:t>5.2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Figure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2210196</wp:posOffset>
            </wp:positionH>
            <wp:positionV relativeFrom="paragraph">
              <wp:posOffset>1120344</wp:posOffset>
            </wp:positionV>
            <wp:extent cx="3836263" cy="1969674"/>
            <wp:effectExtent l="0" t="0" r="0" b="0"/>
            <wp:wrapNone/>
            <wp:docPr id="6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6263" cy="1969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9.75pt;margin-top:87.966103pt;width:308.6pt;height:154.550pt;mso-position-horizontal-relative:page;mso-position-vertical-relative:paragraph;z-index:15740416" type="#_x0000_t202" filled="false" stroked="true" strokeweight=".5pt" strokecolor="#595959">
            <v:textbox inset="0,0,0,0" style="layout-flow:vertical;mso-layout-flow-alt:bottom-to-top">
              <w:txbxContent>
                <w:p>
                  <w:pPr>
                    <w:spacing w:before="61"/>
                    <w:ind w:left="0" w:right="501" w:firstLine="0"/>
                    <w:jc w:val="right"/>
                    <w:rPr>
                      <w:sz w:val="16"/>
                    </w:rPr>
                  </w:pPr>
                  <w:r>
                    <w:rPr>
                      <w:color w:val="262626"/>
                      <w:sz w:val="16"/>
                    </w:rPr>
                    <w:t>(mm)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5.3</w:t>
      </w:r>
      <w:r>
        <w:rPr>
          <w:spacing w:val="13"/>
        </w:rPr>
        <w:t> </w:t>
      </w:r>
      <w:r>
        <w:rPr/>
        <w:t>show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timeline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pupil</w:t>
      </w:r>
      <w:r>
        <w:rPr>
          <w:spacing w:val="14"/>
        </w:rPr>
        <w:t> </w:t>
      </w:r>
      <w:r>
        <w:rPr/>
        <w:t>diameter</w:t>
      </w:r>
      <w:r>
        <w:rPr>
          <w:spacing w:val="14"/>
        </w:rPr>
        <w:t> </w:t>
      </w:r>
      <w:r>
        <w:rPr/>
        <w:t>(100</w:t>
      </w:r>
      <w:r>
        <w:rPr>
          <w:spacing w:val="14"/>
        </w:rPr>
        <w:t> </w:t>
      </w:r>
      <w:r>
        <w:rPr/>
        <w:t>samples)</w:t>
      </w:r>
      <w:r>
        <w:rPr>
          <w:spacing w:val="14"/>
        </w:rPr>
        <w:t> </w:t>
      </w:r>
      <w:r>
        <w:rPr/>
        <w:t>for</w:t>
      </w:r>
      <w:r>
        <w:rPr>
          <w:spacing w:val="14"/>
        </w:rPr>
        <w:t> </w:t>
      </w:r>
      <w:r>
        <w:rPr/>
        <w:t>both</w:t>
      </w:r>
      <w:r>
        <w:rPr>
          <w:spacing w:val="14"/>
        </w:rPr>
        <w:t> </w:t>
      </w:r>
      <w:r>
        <w:rPr/>
        <w:t>novice</w:t>
      </w:r>
      <w:r>
        <w:rPr>
          <w:spacing w:val="14"/>
        </w:rPr>
        <w:t> </w:t>
      </w:r>
      <w:r>
        <w:rPr/>
        <w:t>(N62)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expert</w:t>
      </w:r>
      <w:r>
        <w:rPr>
          <w:spacing w:val="-57"/>
        </w:rPr>
        <w:t> </w:t>
      </w:r>
      <w:r>
        <w:rPr/>
        <w:t>(E1)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reading the</w:t>
      </w:r>
      <w:r>
        <w:rPr>
          <w:spacing w:val="-1"/>
        </w:rPr>
        <w:t> </w:t>
      </w:r>
      <w:r>
        <w:rPr/>
        <w:t>first trial.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242" w:lineRule="auto" w:before="199"/>
        <w:ind w:left="537" w:right="195" w:hanging="1"/>
        <w:jc w:val="center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2238773</wp:posOffset>
            </wp:positionH>
            <wp:positionV relativeFrom="paragraph">
              <wp:posOffset>1520163</wp:posOffset>
            </wp:positionV>
            <wp:extent cx="3833890" cy="1969674"/>
            <wp:effectExtent l="0" t="0" r="0" b="0"/>
            <wp:wrapNone/>
            <wp:docPr id="6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3890" cy="1969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72.000015pt;margin-top:119.447937pt;width:308.650pt;height:154.65pt;mso-position-horizontal-relative:page;mso-position-vertical-relative:paragraph;z-index:15739904" type="#_x0000_t202" filled="false" stroked="true" strokeweight=".5pt" strokecolor="#595959">
            <v:textbox inset="0,0,0,0" style="layout-flow:vertical;mso-layout-flow-alt:bottom-to-top">
              <w:txbxContent>
                <w:p>
                  <w:pPr>
                    <w:spacing w:before="67"/>
                    <w:ind w:left="0" w:right="513" w:firstLine="0"/>
                    <w:jc w:val="right"/>
                    <w:rPr>
                      <w:sz w:val="16"/>
                    </w:rPr>
                  </w:pPr>
                  <w:r>
                    <w:rPr>
                      <w:color w:val="262626"/>
                      <w:sz w:val="16"/>
                    </w:rPr>
                    <w:t>(mm)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Figure 5.2: The timeline of the pupil diameter for novice (N 62) at the beginning of</w:t>
      </w:r>
      <w:r>
        <w:rPr>
          <w:spacing w:val="1"/>
        </w:rPr>
        <w:t> </w:t>
      </w:r>
      <w:r>
        <w:rPr/>
        <w:t>reading during the first trial (Rectangle. Java), where the baseline averaged to 3.61</w:t>
      </w:r>
      <w:r>
        <w:rPr>
          <w:spacing w:val="-58"/>
        </w:rPr>
        <w:t> </w:t>
      </w:r>
      <w:r>
        <w:rPr/>
        <w:t>mm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first 15 samples.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1"/>
        </w:rPr>
      </w:pPr>
    </w:p>
    <w:p>
      <w:pPr>
        <w:spacing w:line="242" w:lineRule="auto" w:before="0"/>
        <w:ind w:left="663" w:right="321" w:hanging="1"/>
        <w:jc w:val="center"/>
        <w:rPr>
          <w:b/>
          <w:sz w:val="24"/>
        </w:rPr>
      </w:pPr>
      <w:r>
        <w:rPr>
          <w:b/>
          <w:sz w:val="24"/>
        </w:rPr>
        <w:t>Figure 5.3: The timeline of the pupil diameter for expert (E1) at the beginning 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reading during the first trial (Vehicle. Java), where the baseline averaged to 2.57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from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first 15 samples.</w:t>
      </w:r>
    </w:p>
    <w:p>
      <w:pPr>
        <w:spacing w:after="0" w:line="242" w:lineRule="auto"/>
        <w:jc w:val="center"/>
        <w:rPr>
          <w:sz w:val="24"/>
        </w:rPr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pStyle w:val="Heading1"/>
        <w:numPr>
          <w:ilvl w:val="2"/>
          <w:numId w:val="25"/>
        </w:numPr>
        <w:tabs>
          <w:tab w:pos="1180" w:val="left" w:leader="none"/>
        </w:tabs>
        <w:spacing w:line="240" w:lineRule="auto" w:before="90" w:after="0"/>
        <w:ind w:left="1180" w:right="0" w:hanging="720"/>
        <w:jc w:val="both"/>
      </w:pPr>
      <w:bookmarkStart w:name="_TOC_250018" w:id="9"/>
      <w:r>
        <w:rPr/>
        <w:t>Evaluate</w:t>
      </w:r>
      <w:r>
        <w:rPr>
          <w:spacing w:val="-3"/>
        </w:rPr>
        <w:t> </w:t>
      </w:r>
      <w:bookmarkEnd w:id="9"/>
      <w:r>
        <w:rPr/>
        <w:t>Expertise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There are 207 participants we consider in this study. Their years of programming</w:t>
      </w:r>
      <w:r>
        <w:rPr>
          <w:spacing w:val="1"/>
        </w:rPr>
        <w:t> </w:t>
      </w:r>
      <w:r>
        <w:rPr/>
        <w:t>experience</w:t>
      </w:r>
      <w:r>
        <w:rPr>
          <w:spacing w:val="-12"/>
        </w:rPr>
        <w:t> </w:t>
      </w:r>
      <w:r>
        <w:rPr/>
        <w:t>ranged</w:t>
      </w:r>
      <w:r>
        <w:rPr>
          <w:spacing w:val="-12"/>
        </w:rPr>
        <w:t> </w:t>
      </w:r>
      <w:r>
        <w:rPr/>
        <w:t>between</w:t>
      </w:r>
      <w:r>
        <w:rPr>
          <w:spacing w:val="-12"/>
        </w:rPr>
        <w:t> </w:t>
      </w:r>
      <w:r>
        <w:rPr/>
        <w:t>zero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56.</w:t>
      </w:r>
      <w:r>
        <w:rPr>
          <w:spacing w:val="-12"/>
        </w:rPr>
        <w:t> </w:t>
      </w:r>
      <w:r>
        <w:rPr/>
        <w:t>Based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fact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programming</w:t>
      </w:r>
      <w:r>
        <w:rPr>
          <w:spacing w:val="-12"/>
        </w:rPr>
        <w:t> </w:t>
      </w:r>
      <w:r>
        <w:rPr/>
        <w:t>skill</w:t>
      </w:r>
      <w:r>
        <w:rPr>
          <w:spacing w:val="-12"/>
        </w:rPr>
        <w:t> </w:t>
      </w:r>
      <w:r>
        <w:rPr/>
        <w:t>increases</w:t>
      </w:r>
      <w:r>
        <w:rPr>
          <w:spacing w:val="-57"/>
        </w:rPr>
        <w:t> </w:t>
      </w:r>
      <w:r>
        <w:rPr/>
        <w:t>with the years of experience in the field (Yu et al., 2019), and based on the findings of the</w:t>
      </w:r>
      <w:r>
        <w:rPr>
          <w:spacing w:val="-57"/>
        </w:rPr>
        <w:t> </w:t>
      </w:r>
      <w:r>
        <w:rPr/>
        <w:t>first research question, we classify experts and novices within the experimental group by</w:t>
      </w:r>
      <w:r>
        <w:rPr>
          <w:spacing w:val="1"/>
        </w:rPr>
        <w:t> </w:t>
      </w:r>
      <w:r>
        <w:rPr/>
        <w:t>using their years of programming experience. The median value of the programming</w:t>
      </w:r>
      <w:r>
        <w:rPr>
          <w:spacing w:val="1"/>
        </w:rPr>
        <w:t> </w:t>
      </w:r>
      <w:r>
        <w:rPr/>
        <w:t>experience</w:t>
      </w:r>
      <w:r>
        <w:rPr>
          <w:spacing w:val="-13"/>
        </w:rPr>
        <w:t> </w:t>
      </w:r>
      <w:r>
        <w:rPr/>
        <w:t>information</w:t>
      </w:r>
      <w:r>
        <w:rPr>
          <w:spacing w:val="-13"/>
        </w:rPr>
        <w:t> </w:t>
      </w:r>
      <w:r>
        <w:rPr/>
        <w:t>provided</w:t>
      </w:r>
      <w:r>
        <w:rPr>
          <w:spacing w:val="-12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participants</w:t>
      </w:r>
      <w:r>
        <w:rPr>
          <w:spacing w:val="-12"/>
        </w:rPr>
        <w:t> </w:t>
      </w:r>
      <w:r>
        <w:rPr/>
        <w:t>(4</w:t>
      </w:r>
      <w:r>
        <w:rPr>
          <w:spacing w:val="-12"/>
        </w:rPr>
        <w:t> </w:t>
      </w:r>
      <w:r>
        <w:rPr/>
        <w:t>years)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used.</w:t>
      </w:r>
      <w:r>
        <w:rPr>
          <w:spacing w:val="-13"/>
        </w:rPr>
        <w:t> </w:t>
      </w:r>
      <w:r>
        <w:rPr/>
        <w:t>Excluding</w:t>
      </w:r>
      <w:r>
        <w:rPr>
          <w:spacing w:val="-12"/>
        </w:rPr>
        <w:t> </w:t>
      </w:r>
      <w:r>
        <w:rPr/>
        <w:t>those</w:t>
      </w:r>
      <w:r>
        <w:rPr>
          <w:spacing w:val="-13"/>
        </w:rPr>
        <w:t> </w:t>
      </w:r>
      <w:r>
        <w:rPr/>
        <w:t>with</w:t>
      </w:r>
      <w:r>
        <w:rPr>
          <w:spacing w:val="-57"/>
        </w:rPr>
        <w:t> </w:t>
      </w:r>
      <w:r>
        <w:rPr/>
        <w:t>none</w:t>
      </w:r>
      <w:r>
        <w:rPr>
          <w:spacing w:val="-3"/>
        </w:rPr>
        <w:t> </w:t>
      </w:r>
      <w:r>
        <w:rPr/>
        <w:t>(zero)</w:t>
      </w:r>
      <w:r>
        <w:rPr>
          <w:spacing w:val="-3"/>
        </w:rPr>
        <w:t> </w:t>
      </w:r>
      <w:r>
        <w:rPr/>
        <w:t>experience,</w:t>
      </w:r>
      <w:r>
        <w:rPr>
          <w:spacing w:val="-2"/>
        </w:rPr>
        <w:t> </w:t>
      </w:r>
      <w:r>
        <w:rPr/>
        <w:t>which</w:t>
      </w:r>
      <w:r>
        <w:rPr>
          <w:spacing w:val="-3"/>
        </w:rPr>
        <w:t> </w:t>
      </w:r>
      <w:r>
        <w:rPr/>
        <w:t>makes</w:t>
      </w:r>
      <w:r>
        <w:rPr>
          <w:spacing w:val="-3"/>
        </w:rPr>
        <w:t> </w:t>
      </w:r>
      <w:r>
        <w:rPr/>
        <w:t>16</w:t>
      </w:r>
      <w:r>
        <w:rPr>
          <w:spacing w:val="-2"/>
        </w:rPr>
        <w:t> </w:t>
      </w:r>
      <w:r>
        <w:rPr/>
        <w:t>participants</w:t>
      </w:r>
      <w:r>
        <w:rPr>
          <w:spacing w:val="-3"/>
        </w:rPr>
        <w:t> </w:t>
      </w:r>
      <w:r>
        <w:rPr/>
        <w:t>out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total,</w:t>
      </w:r>
      <w:r>
        <w:rPr>
          <w:spacing w:val="-3"/>
        </w:rPr>
        <w:t> </w:t>
      </w: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101</w:t>
      </w:r>
      <w:r>
        <w:rPr>
          <w:spacing w:val="-3"/>
        </w:rPr>
        <w:t> </w:t>
      </w:r>
      <w:r>
        <w:rPr/>
        <w:t>experts</w:t>
      </w:r>
      <w:r>
        <w:rPr>
          <w:spacing w:val="-57"/>
        </w:rPr>
        <w:t> </w:t>
      </w:r>
      <w:r>
        <w:rPr>
          <w:spacing w:val="-1"/>
        </w:rPr>
        <w:t>with</w:t>
      </w:r>
      <w:r>
        <w:rPr>
          <w:spacing w:val="-15"/>
        </w:rPr>
        <w:t> </w:t>
      </w:r>
      <w:r>
        <w:rPr>
          <w:spacing w:val="-1"/>
        </w:rPr>
        <w:t>4+</w:t>
      </w:r>
      <w:r>
        <w:rPr>
          <w:spacing w:val="-15"/>
        </w:rPr>
        <w:t> </w:t>
      </w:r>
      <w:r>
        <w:rPr>
          <w:spacing w:val="-1"/>
        </w:rPr>
        <w:t>years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experience,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90</w:t>
      </w:r>
      <w:r>
        <w:rPr>
          <w:spacing w:val="-15"/>
        </w:rPr>
        <w:t> </w:t>
      </w:r>
      <w:r>
        <w:rPr/>
        <w:t>novices</w:t>
      </w:r>
      <w:r>
        <w:rPr>
          <w:spacing w:val="-15"/>
        </w:rPr>
        <w:t> </w:t>
      </w:r>
      <w:r>
        <w:rPr/>
        <w:t>with</w:t>
      </w:r>
      <w:r>
        <w:rPr>
          <w:spacing w:val="-15"/>
        </w:rPr>
        <w:t> </w:t>
      </w:r>
      <w:r>
        <w:rPr/>
        <w:t>0.5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4</w:t>
      </w:r>
      <w:r>
        <w:rPr>
          <w:spacing w:val="-15"/>
        </w:rPr>
        <w:t> </w:t>
      </w:r>
      <w:r>
        <w:rPr/>
        <w:t>years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programming</w:t>
      </w:r>
      <w:r>
        <w:rPr>
          <w:spacing w:val="-15"/>
        </w:rPr>
        <w:t> </w:t>
      </w:r>
      <w:r>
        <w:rPr/>
        <w:t>experience.</w:t>
      </w:r>
      <w:r>
        <w:rPr>
          <w:spacing w:val="-57"/>
        </w:rPr>
        <w:t> </w:t>
      </w:r>
      <w:r>
        <w:rPr/>
        <w:t>Figure</w:t>
      </w:r>
      <w:r>
        <w:rPr>
          <w:spacing w:val="-7"/>
        </w:rPr>
        <w:t> </w:t>
      </w:r>
      <w:r>
        <w:rPr/>
        <w:t>5.1shows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distribution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participants’</w:t>
      </w:r>
      <w:r>
        <w:rPr>
          <w:spacing w:val="-6"/>
        </w:rPr>
        <w:t> </w:t>
      </w:r>
      <w:r>
        <w:rPr/>
        <w:t>years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experience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study.</w:t>
      </w:r>
      <w:r>
        <w:rPr>
          <w:spacing w:val="-6"/>
        </w:rPr>
        <w:t> </w:t>
      </w:r>
      <w:r>
        <w:rPr/>
        <w:t>Most</w:t>
      </w:r>
      <w:r>
        <w:rPr>
          <w:spacing w:val="-58"/>
        </w:rPr>
        <w:t> </w:t>
      </w:r>
      <w:r>
        <w:rPr/>
        <w:t>of the subjects who participated in the experiment fall within 1 to 10 programming</w:t>
      </w:r>
      <w:r>
        <w:rPr>
          <w:spacing w:val="1"/>
        </w:rPr>
        <w:t> </w:t>
      </w:r>
      <w:r>
        <w:rPr/>
        <w:t>experience</w:t>
      </w:r>
      <w:r>
        <w:rPr>
          <w:spacing w:val="-2"/>
        </w:rPr>
        <w:t> </w:t>
      </w:r>
      <w:r>
        <w:rPr/>
        <w:t>years.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2"/>
          <w:numId w:val="25"/>
        </w:numPr>
        <w:tabs>
          <w:tab w:pos="1180" w:val="left" w:leader="none"/>
        </w:tabs>
        <w:spacing w:line="240" w:lineRule="auto" w:before="0" w:after="0"/>
        <w:ind w:left="1180" w:right="0" w:hanging="720"/>
        <w:jc w:val="both"/>
      </w:pPr>
      <w:bookmarkStart w:name="_TOC_250017" w:id="10"/>
      <w:r>
        <w:rPr/>
        <w:t>Data</w:t>
      </w:r>
      <w:r>
        <w:rPr>
          <w:spacing w:val="-1"/>
        </w:rPr>
        <w:t> </w:t>
      </w:r>
      <w:r>
        <w:rPr/>
        <w:t>Cleaning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bookmarkEnd w:id="10"/>
      <w:r>
        <w:rPr/>
        <w:t>Transformation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9" w:firstLine="720"/>
        <w:jc w:val="both"/>
      </w:pPr>
      <w:r>
        <w:rPr/>
        <w:t>In</w:t>
      </w:r>
      <w:r>
        <w:rPr>
          <w:spacing w:val="-8"/>
        </w:rPr>
        <w:t> </w:t>
      </w:r>
      <w:r>
        <w:rPr/>
        <w:t>this</w:t>
      </w:r>
      <w:r>
        <w:rPr>
          <w:spacing w:val="-7"/>
        </w:rPr>
        <w:t> </w:t>
      </w:r>
      <w:r>
        <w:rPr/>
        <w:t>step,</w:t>
      </w:r>
      <w:r>
        <w:rPr>
          <w:spacing w:val="-7"/>
        </w:rPr>
        <w:t> </w:t>
      </w:r>
      <w:r>
        <w:rPr/>
        <w:t>we</w:t>
      </w:r>
      <w:r>
        <w:rPr>
          <w:spacing w:val="-7"/>
        </w:rPr>
        <w:t> </w:t>
      </w:r>
      <w:r>
        <w:rPr/>
        <w:t>prepare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data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filter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collected</w:t>
      </w:r>
      <w:r>
        <w:rPr>
          <w:spacing w:val="-7"/>
        </w:rPr>
        <w:t> </w:t>
      </w:r>
      <w:r>
        <w:rPr/>
        <w:t>eye</w:t>
      </w:r>
      <w:r>
        <w:rPr>
          <w:spacing w:val="-7"/>
        </w:rPr>
        <w:t> </w:t>
      </w:r>
      <w:r>
        <w:rPr/>
        <w:t>records.</w:t>
      </w:r>
      <w:r>
        <w:rPr>
          <w:spacing w:val="-58"/>
        </w:rPr>
        <w:t> </w:t>
      </w:r>
      <w:r>
        <w:rPr/>
        <w:t>First, we extract the eye records related to each stimulus program (Rectangle.java and</w:t>
      </w:r>
      <w:r>
        <w:rPr>
          <w:spacing w:val="1"/>
        </w:rPr>
        <w:t> </w:t>
      </w:r>
      <w:r>
        <w:rPr/>
        <w:t>Vehicle.java, with 18 - 22 LOC) from the raw data for every subject and save the result in</w:t>
      </w:r>
      <w:r>
        <w:rPr>
          <w:spacing w:val="-57"/>
        </w:rPr>
        <w:t> </w:t>
      </w:r>
      <w:r>
        <w:rPr/>
        <w:t>CSV files. Then we check the data for validity, including removing all records when the</w:t>
      </w:r>
      <w:r>
        <w:rPr>
          <w:spacing w:val="1"/>
        </w:rPr>
        <w:t> </w:t>
      </w:r>
      <w:r>
        <w:rPr/>
        <w:t>eye</w:t>
      </w:r>
      <w:r>
        <w:rPr>
          <w:spacing w:val="-5"/>
        </w:rPr>
        <w:t> </w:t>
      </w:r>
      <w:r>
        <w:rPr/>
        <w:t>pupil</w:t>
      </w:r>
      <w:r>
        <w:rPr>
          <w:spacing w:val="-5"/>
        </w:rPr>
        <w:t> </w:t>
      </w:r>
      <w:r>
        <w:rPr/>
        <w:t>position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zero.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total,</w:t>
      </w:r>
      <w:r>
        <w:rPr>
          <w:spacing w:val="-5"/>
        </w:rPr>
        <w:t> </w:t>
      </w:r>
      <w:r>
        <w:rPr/>
        <w:t>we</w:t>
      </w:r>
      <w:r>
        <w:rPr>
          <w:spacing w:val="-5"/>
        </w:rPr>
        <w:t> </w:t>
      </w:r>
      <w:r>
        <w:rPr/>
        <w:t>include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study’s</w:t>
      </w:r>
      <w:r>
        <w:rPr>
          <w:spacing w:val="-5"/>
        </w:rPr>
        <w:t> </w:t>
      </w:r>
      <w:r>
        <w:rPr/>
        <w:t>analysis</w:t>
      </w:r>
      <w:r>
        <w:rPr>
          <w:spacing w:val="-5"/>
        </w:rPr>
        <w:t> </w:t>
      </w:r>
      <w:r>
        <w:rPr/>
        <w:t>207</w:t>
      </w:r>
      <w:r>
        <w:rPr>
          <w:spacing w:val="-5"/>
        </w:rPr>
        <w:t> </w:t>
      </w:r>
      <w:r>
        <w:rPr/>
        <w:t>participants</w:t>
      </w:r>
      <w:r>
        <w:rPr>
          <w:spacing w:val="-5"/>
        </w:rPr>
        <w:t> </w:t>
      </w:r>
      <w:r>
        <w:rPr/>
        <w:t>who</w:t>
      </w:r>
      <w:r>
        <w:rPr>
          <w:spacing w:val="-58"/>
        </w:rPr>
        <w:t> </w:t>
      </w:r>
      <w:r>
        <w:rPr/>
        <w:t>worked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two</w:t>
      </w:r>
      <w:r>
        <w:rPr>
          <w:spacing w:val="-15"/>
        </w:rPr>
        <w:t> </w:t>
      </w:r>
      <w:r>
        <w:rPr/>
        <w:t>different</w:t>
      </w:r>
      <w:r>
        <w:rPr>
          <w:spacing w:val="-14"/>
        </w:rPr>
        <w:t> </w:t>
      </w:r>
      <w:r>
        <w:rPr/>
        <w:t>comprehension</w:t>
      </w:r>
      <w:r>
        <w:rPr>
          <w:spacing w:val="-14"/>
        </w:rPr>
        <w:t> </w:t>
      </w:r>
      <w:r>
        <w:rPr/>
        <w:t>tasks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Java.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validate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comparison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make</w:t>
      </w:r>
      <w:r>
        <w:rPr>
          <w:spacing w:val="-57"/>
        </w:rPr>
        <w:t> </w:t>
      </w:r>
      <w:r>
        <w:rPr/>
        <w:t>it</w:t>
      </w:r>
      <w:r>
        <w:rPr>
          <w:spacing w:val="-6"/>
        </w:rPr>
        <w:t> </w:t>
      </w:r>
      <w:r>
        <w:rPr/>
        <w:t>easier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compare</w:t>
      </w:r>
      <w:r>
        <w:rPr>
          <w:spacing w:val="-5"/>
        </w:rPr>
        <w:t> </w:t>
      </w:r>
      <w:r>
        <w:rPr/>
        <w:t>between</w:t>
      </w:r>
      <w:r>
        <w:rPr>
          <w:spacing w:val="-5"/>
        </w:rPr>
        <w:t> </w:t>
      </w:r>
      <w:r>
        <w:rPr/>
        <w:t>participants’</w:t>
      </w:r>
      <w:r>
        <w:rPr>
          <w:spacing w:val="-5"/>
        </w:rPr>
        <w:t> </w:t>
      </w:r>
      <w:r>
        <w:rPr/>
        <w:t>eye</w:t>
      </w:r>
      <w:r>
        <w:rPr>
          <w:spacing w:val="-5"/>
        </w:rPr>
        <w:t> </w:t>
      </w:r>
      <w:r>
        <w:rPr/>
        <w:t>measurements,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analysis</w:t>
      </w:r>
      <w:r>
        <w:rPr>
          <w:spacing w:val="-5"/>
        </w:rPr>
        <w:t> </w:t>
      </w:r>
      <w:r>
        <w:rPr/>
        <w:t>uses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common</w:t>
      </w:r>
      <w:r>
        <w:rPr>
          <w:spacing w:val="-58"/>
        </w:rPr>
        <w:t> </w:t>
      </w:r>
      <w:r>
        <w:rPr/>
        <w:t>scale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all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data</w:t>
      </w:r>
      <w:r>
        <w:rPr>
          <w:spacing w:val="-11"/>
        </w:rPr>
        <w:t> </w:t>
      </w:r>
      <w:r>
        <w:rPr/>
        <w:t>without</w:t>
      </w:r>
      <w:r>
        <w:rPr>
          <w:spacing w:val="-11"/>
        </w:rPr>
        <w:t> </w:t>
      </w:r>
      <w:r>
        <w:rPr/>
        <w:t>changing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range</w:t>
      </w:r>
      <w:r>
        <w:rPr>
          <w:spacing w:val="-11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values.</w:t>
      </w:r>
      <w:r>
        <w:rPr>
          <w:spacing w:val="-10"/>
        </w:rPr>
        <w:t> </w:t>
      </w:r>
      <w:r>
        <w:rPr/>
        <w:t>So,</w:t>
      </w:r>
      <w:r>
        <w:rPr>
          <w:spacing w:val="-11"/>
        </w:rPr>
        <w:t> </w:t>
      </w:r>
      <w:r>
        <w:rPr/>
        <w:t>we</w:t>
      </w:r>
      <w:r>
        <w:rPr>
          <w:spacing w:val="-11"/>
        </w:rPr>
        <w:t> </w:t>
      </w:r>
      <w:r>
        <w:rPr/>
        <w:t>utilize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min-</w:t>
      </w:r>
      <w:r>
        <w:rPr>
          <w:spacing w:val="-58"/>
        </w:rPr>
        <w:t> </w:t>
      </w:r>
      <w:r>
        <w:rPr/>
        <w:t>max</w:t>
      </w:r>
      <w:r>
        <w:rPr>
          <w:spacing w:val="15"/>
        </w:rPr>
        <w:t> </w:t>
      </w:r>
      <w:r>
        <w:rPr/>
        <w:t>normalization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transform</w:t>
      </w:r>
      <w:r>
        <w:rPr>
          <w:spacing w:val="16"/>
        </w:rPr>
        <w:t> </w:t>
      </w:r>
      <w:r>
        <w:rPr/>
        <w:t>all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data</w:t>
      </w:r>
      <w:r>
        <w:rPr>
          <w:spacing w:val="16"/>
        </w:rPr>
        <w:t> </w:t>
      </w:r>
      <w:r>
        <w:rPr/>
        <w:t>records</w:t>
      </w:r>
      <w:r>
        <w:rPr>
          <w:spacing w:val="16"/>
        </w:rPr>
        <w:t> </w:t>
      </w:r>
      <w:r>
        <w:rPr/>
        <w:t>to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same</w:t>
      </w:r>
      <w:r>
        <w:rPr>
          <w:spacing w:val="16"/>
        </w:rPr>
        <w:t> </w:t>
      </w:r>
      <w:r>
        <w:rPr/>
        <w:t>scale</w:t>
      </w:r>
      <w:r>
        <w:rPr>
          <w:spacing w:val="16"/>
        </w:rPr>
        <w:t> </w:t>
      </w:r>
      <w:r>
        <w:rPr/>
        <w:t>by</w:t>
      </w:r>
      <w:r>
        <w:rPr>
          <w:spacing w:val="16"/>
        </w:rPr>
        <w:t> </w:t>
      </w:r>
      <w:r>
        <w:rPr/>
        <w:t>subtracting</w:t>
      </w:r>
      <w:r>
        <w:rPr>
          <w:spacing w:val="16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8"/>
        <w:jc w:val="both"/>
      </w:pPr>
      <w:r>
        <w:rPr/>
        <w:t>minimum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each</w:t>
      </w:r>
      <w:r>
        <w:rPr>
          <w:spacing w:val="-4"/>
        </w:rPr>
        <w:t> </w:t>
      </w:r>
      <w:r>
        <w:rPr/>
        <w:t>value,</w:t>
      </w:r>
      <w:r>
        <w:rPr>
          <w:spacing w:val="-3"/>
        </w:rPr>
        <w:t> </w:t>
      </w:r>
      <w:r>
        <w:rPr/>
        <w:t>then</w:t>
      </w:r>
      <w:r>
        <w:rPr>
          <w:spacing w:val="-4"/>
        </w:rPr>
        <w:t> </w:t>
      </w:r>
      <w:r>
        <w:rPr/>
        <w:t>dividing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result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difference</w:t>
      </w:r>
      <w:r>
        <w:rPr>
          <w:spacing w:val="-3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max</w:t>
      </w:r>
      <w:r>
        <w:rPr>
          <w:spacing w:val="-4"/>
        </w:rPr>
        <w:t> </w:t>
      </w:r>
      <w:r>
        <w:rPr/>
        <w:t>and</w:t>
      </w:r>
      <w:r>
        <w:rPr>
          <w:spacing w:val="-57"/>
        </w:rPr>
        <w:t> </w:t>
      </w:r>
      <w:r>
        <w:rPr/>
        <w:t>the min value (max-min scaling). Thus, the minimum value transformed to zero, and the</w:t>
      </w:r>
      <w:r>
        <w:rPr>
          <w:spacing w:val="1"/>
        </w:rPr>
        <w:t> </w:t>
      </w:r>
      <w:r>
        <w:rPr/>
        <w:t>maximum value transformed to 1. The results section continues with description of the</w:t>
      </w:r>
      <w:r>
        <w:rPr>
          <w:spacing w:val="1"/>
        </w:rPr>
        <w:t> </w:t>
      </w:r>
      <w:r>
        <w:rPr/>
        <w:t>other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filters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cleaning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applied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calculate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measurements.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1"/>
          <w:numId w:val="26"/>
        </w:numPr>
        <w:tabs>
          <w:tab w:pos="1036" w:val="left" w:leader="none"/>
        </w:tabs>
        <w:spacing w:line="240" w:lineRule="auto" w:before="0" w:after="0"/>
        <w:ind w:left="1036" w:right="0" w:hanging="576"/>
        <w:jc w:val="both"/>
      </w:pPr>
      <w:bookmarkStart w:name="_TOC_250016" w:id="11"/>
      <w:r>
        <w:rPr/>
        <w:t>Results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bookmarkEnd w:id="11"/>
      <w:r>
        <w:rPr/>
        <w:t>Discussion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We combine the two trials’ results (Vehicle and Rectangle) dataset for all 207</w:t>
      </w:r>
      <w:r>
        <w:rPr>
          <w:spacing w:val="1"/>
        </w:rPr>
        <w:t> </w:t>
      </w:r>
      <w:r>
        <w:rPr/>
        <w:t>participants (novices and experts) who read Java source code, creating a total of 414 data</w:t>
      </w:r>
      <w:r>
        <w:rPr>
          <w:spacing w:val="1"/>
        </w:rPr>
        <w:t> </w:t>
      </w:r>
      <w:r>
        <w:rPr/>
        <w:t>points. To compare the studied eye-tracking measurements of the experts and novices and</w:t>
      </w:r>
      <w:r>
        <w:rPr>
          <w:spacing w:val="-57"/>
        </w:rPr>
        <w:t> </w:t>
      </w:r>
      <w:r>
        <w:rPr/>
        <w:t>to find any significant differences between them, we provide the results to our research</w:t>
      </w:r>
      <w:r>
        <w:rPr>
          <w:spacing w:val="1"/>
        </w:rPr>
        <w:t> </w:t>
      </w:r>
      <w:r>
        <w:rPr/>
        <w:t>questions.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2"/>
          <w:numId w:val="26"/>
        </w:numPr>
        <w:tabs>
          <w:tab w:pos="1180" w:val="left" w:leader="none"/>
        </w:tabs>
        <w:spacing w:line="240" w:lineRule="auto" w:before="0" w:after="0"/>
        <w:ind w:left="1180" w:right="0" w:hanging="720"/>
        <w:jc w:val="both"/>
      </w:pPr>
      <w:bookmarkStart w:name="_TOC_250015" w:id="12"/>
      <w:r>
        <w:rPr/>
        <w:t>Correlation</w:t>
      </w:r>
      <w:r>
        <w:rPr>
          <w:spacing w:val="-3"/>
        </w:rPr>
        <w:t> </w:t>
      </w:r>
      <w:r>
        <w:rPr/>
        <w:t>Between</w:t>
      </w:r>
      <w:r>
        <w:rPr>
          <w:spacing w:val="-2"/>
        </w:rPr>
        <w:t> </w:t>
      </w:r>
      <w:r>
        <w:rPr/>
        <w:t>Expertise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Eye</w:t>
      </w:r>
      <w:r>
        <w:rPr>
          <w:spacing w:val="-3"/>
        </w:rPr>
        <w:t> </w:t>
      </w:r>
      <w:r>
        <w:rPr/>
        <w:t>Tracking</w:t>
      </w:r>
      <w:r>
        <w:rPr>
          <w:spacing w:val="-3"/>
        </w:rPr>
        <w:t> </w:t>
      </w:r>
      <w:bookmarkEnd w:id="12"/>
      <w:r>
        <w:rPr/>
        <w:t>Metrics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9" w:firstLine="720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answer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this</w:t>
      </w:r>
      <w:r>
        <w:rPr>
          <w:spacing w:val="-14"/>
        </w:rPr>
        <w:t> </w:t>
      </w:r>
      <w:r>
        <w:rPr>
          <w:spacing w:val="-1"/>
        </w:rPr>
        <w:t>question</w:t>
      </w:r>
      <w:r>
        <w:rPr>
          <w:spacing w:val="-13"/>
        </w:rPr>
        <w:t> </w:t>
      </w:r>
      <w:r>
        <w:rPr/>
        <w:t>shows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correlation</w:t>
      </w:r>
      <w:r>
        <w:rPr>
          <w:spacing w:val="-14"/>
        </w:rPr>
        <w:t> </w:t>
      </w:r>
      <w:r>
        <w:rPr/>
        <w:t>between</w:t>
      </w:r>
      <w:r>
        <w:rPr>
          <w:spacing w:val="-14"/>
        </w:rPr>
        <w:t> </w:t>
      </w:r>
      <w:r>
        <w:rPr/>
        <w:t>expertise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eye-related</w:t>
      </w:r>
      <w:r>
        <w:rPr>
          <w:spacing w:val="-57"/>
        </w:rPr>
        <w:t> </w:t>
      </w:r>
      <w:r>
        <w:rPr/>
        <w:t>metrics. To overcome any errors by dividing the participants into two different groups of</w:t>
      </w:r>
      <w:r>
        <w:rPr>
          <w:spacing w:val="1"/>
        </w:rPr>
        <w:t> </w:t>
      </w:r>
      <w:r>
        <w:rPr/>
        <w:t>expertise we ignore the variance between their years of programming. This in turn will</w:t>
      </w:r>
      <w:r>
        <w:rPr>
          <w:spacing w:val="1"/>
        </w:rPr>
        <w:t> </w:t>
      </w:r>
      <w:r>
        <w:rPr/>
        <w:t>allow for finding the best metrics to use when explaining the differences in levels of</w:t>
      </w:r>
      <w:r>
        <w:rPr>
          <w:spacing w:val="1"/>
        </w:rPr>
        <w:t> </w:t>
      </w:r>
      <w:r>
        <w:rPr/>
        <w:t>expertise</w:t>
      </w:r>
      <w:r>
        <w:rPr>
          <w:spacing w:val="-2"/>
        </w:rPr>
        <w:t> </w:t>
      </w:r>
      <w:r>
        <w:rPr/>
        <w:t>by using eye-related metrics.</w:t>
      </w:r>
    </w:p>
    <w:p>
      <w:pPr>
        <w:pStyle w:val="BodyText"/>
        <w:spacing w:before="1"/>
        <w:ind w:left="1180"/>
        <w:jc w:val="both"/>
      </w:pPr>
      <w:r>
        <w:rPr/>
        <w:t>Therefore,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we</w:t>
      </w:r>
      <w:r>
        <w:rPr>
          <w:spacing w:val="-3"/>
        </w:rPr>
        <w:t> </w:t>
      </w:r>
      <w:r>
        <w:rPr/>
        <w:t>aim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answer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question: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26"/>
        </w:numPr>
        <w:tabs>
          <w:tab w:pos="1449" w:val="left" w:leader="none"/>
          <w:tab w:pos="1450" w:val="left" w:leader="none"/>
        </w:tabs>
        <w:spacing w:line="460" w:lineRule="auto" w:before="1" w:after="0"/>
        <w:ind w:left="1450" w:right="118" w:hanging="450"/>
        <w:jc w:val="left"/>
        <w:rPr>
          <w:sz w:val="24"/>
        </w:rPr>
      </w:pPr>
      <w:r>
        <w:rPr>
          <w:sz w:val="24"/>
        </w:rPr>
        <w:t>RQ1:</w:t>
      </w:r>
      <w:r>
        <w:rPr>
          <w:spacing w:val="-11"/>
          <w:sz w:val="24"/>
        </w:rPr>
        <w:t> </w:t>
      </w:r>
      <w:r>
        <w:rPr>
          <w:sz w:val="24"/>
        </w:rPr>
        <w:t>Which</w:t>
      </w:r>
      <w:r>
        <w:rPr>
          <w:spacing w:val="-11"/>
          <w:sz w:val="24"/>
        </w:rPr>
        <w:t> </w:t>
      </w:r>
      <w:r>
        <w:rPr>
          <w:sz w:val="24"/>
        </w:rPr>
        <w:t>is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best</w:t>
      </w:r>
      <w:r>
        <w:rPr>
          <w:spacing w:val="-10"/>
          <w:sz w:val="24"/>
        </w:rPr>
        <w:t> </w:t>
      </w:r>
      <w:r>
        <w:rPr>
          <w:sz w:val="24"/>
        </w:rPr>
        <w:t>representative</w:t>
      </w:r>
      <w:r>
        <w:rPr>
          <w:spacing w:val="-11"/>
          <w:sz w:val="24"/>
        </w:rPr>
        <w:t> </w:t>
      </w:r>
      <w:r>
        <w:rPr>
          <w:sz w:val="24"/>
        </w:rPr>
        <w:t>measurement</w:t>
      </w:r>
      <w:r>
        <w:rPr>
          <w:spacing w:val="-11"/>
          <w:sz w:val="24"/>
        </w:rPr>
        <w:t> </w:t>
      </w:r>
      <w:r>
        <w:rPr>
          <w:sz w:val="24"/>
        </w:rPr>
        <w:t>for</w:t>
      </w:r>
      <w:r>
        <w:rPr>
          <w:spacing w:val="-11"/>
          <w:sz w:val="24"/>
        </w:rPr>
        <w:t> </w:t>
      </w:r>
      <w:r>
        <w:rPr>
          <w:sz w:val="24"/>
        </w:rPr>
        <w:t>estimating</w:t>
      </w:r>
      <w:r>
        <w:rPr>
          <w:spacing w:val="-11"/>
          <w:sz w:val="24"/>
        </w:rPr>
        <w:t> </w:t>
      </w:r>
      <w:r>
        <w:rPr>
          <w:sz w:val="24"/>
        </w:rPr>
        <w:t>expertise</w:t>
      </w:r>
      <w:r>
        <w:rPr>
          <w:spacing w:val="-10"/>
          <w:sz w:val="24"/>
        </w:rPr>
        <w:t> </w:t>
      </w:r>
      <w:r>
        <w:rPr>
          <w:sz w:val="24"/>
        </w:rPr>
        <w:t>that</w:t>
      </w:r>
      <w:r>
        <w:rPr>
          <w:spacing w:val="-57"/>
          <w:sz w:val="24"/>
        </w:rPr>
        <w:t> </w:t>
      </w:r>
      <w:r>
        <w:rPr>
          <w:sz w:val="24"/>
        </w:rPr>
        <w:t>shows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best connection with</w:t>
      </w:r>
      <w:r>
        <w:rPr>
          <w:spacing w:val="-1"/>
          <w:sz w:val="24"/>
        </w:rPr>
        <w:t> </w:t>
      </w:r>
      <w:r>
        <w:rPr>
          <w:sz w:val="24"/>
        </w:rPr>
        <w:t>eye-tracking metrics?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480" w:lineRule="auto" w:before="1"/>
        <w:ind w:left="460" w:right="118" w:firstLine="720"/>
        <w:jc w:val="both"/>
      </w:pPr>
      <w:r>
        <w:rPr/>
        <w:t>We define a set of independent metrics that have been utilized in previous studies</w:t>
      </w:r>
      <w:r>
        <w:rPr>
          <w:spacing w:val="1"/>
        </w:rPr>
        <w:t> </w:t>
      </w:r>
      <w:r>
        <w:rPr/>
        <w:t>to</w:t>
      </w:r>
      <w:r>
        <w:rPr>
          <w:spacing w:val="11"/>
        </w:rPr>
        <w:t> </w:t>
      </w:r>
      <w:r>
        <w:rPr/>
        <w:t>assess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measure</w:t>
      </w:r>
      <w:r>
        <w:rPr>
          <w:spacing w:val="10"/>
        </w:rPr>
        <w:t> </w:t>
      </w:r>
      <w:r>
        <w:rPr/>
        <w:t>developer’s</w:t>
      </w:r>
      <w:r>
        <w:rPr>
          <w:spacing w:val="11"/>
        </w:rPr>
        <w:t> </w:t>
      </w:r>
      <w:r>
        <w:rPr/>
        <w:t>expertise.</w:t>
      </w:r>
      <w:r>
        <w:rPr>
          <w:spacing w:val="11"/>
        </w:rPr>
        <w:t> </w:t>
      </w:r>
      <w:r>
        <w:rPr/>
        <w:t>All</w:t>
      </w:r>
      <w:r>
        <w:rPr>
          <w:spacing w:val="11"/>
        </w:rPr>
        <w:t> </w:t>
      </w:r>
      <w:r>
        <w:rPr/>
        <w:t>metadata</w:t>
      </w:r>
      <w:r>
        <w:rPr>
          <w:spacing w:val="12"/>
        </w:rPr>
        <w:t> </w:t>
      </w:r>
      <w:r>
        <w:rPr/>
        <w:t>related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subjects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provided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8"/>
        <w:jc w:val="both"/>
      </w:pPr>
      <w:r>
        <w:rPr/>
        <w:t>with the EMIP dataset in a separate file (Bednarik et al., 2020). We use the following</w:t>
      </w:r>
      <w:r>
        <w:rPr>
          <w:spacing w:val="1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to represent</w:t>
      </w:r>
      <w:r>
        <w:rPr>
          <w:spacing w:val="-1"/>
        </w:rPr>
        <w:t> </w:t>
      </w:r>
      <w:r>
        <w:rPr/>
        <w:t>expertise:</w:t>
      </w:r>
    </w:p>
    <w:p>
      <w:pPr>
        <w:pStyle w:val="Heading1"/>
        <w:numPr>
          <w:ilvl w:val="0"/>
          <w:numId w:val="24"/>
        </w:numPr>
        <w:tabs>
          <w:tab w:pos="820" w:val="left" w:leader="none"/>
        </w:tabs>
        <w:spacing w:line="240" w:lineRule="auto" w:before="2" w:after="0"/>
        <w:ind w:left="820" w:right="0" w:hanging="360"/>
        <w:jc w:val="both"/>
        <w:rPr>
          <w:rFonts w:ascii="Symbol" w:hAnsi="Symbol"/>
        </w:rPr>
      </w:pPr>
      <w:r>
        <w:rPr/>
        <w:t>Time</w:t>
      </w:r>
      <w:r>
        <w:rPr>
          <w:spacing w:val="-3"/>
        </w:rPr>
        <w:t> </w:t>
      </w:r>
      <w:r>
        <w:rPr/>
        <w:t>Programming: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 w:before="1"/>
        <w:ind w:left="460" w:right="118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metric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practicing</w:t>
      </w:r>
      <w:r>
        <w:rPr>
          <w:spacing w:val="1"/>
        </w:rPr>
        <w:t> </w:t>
      </w:r>
      <w:r>
        <w:rPr/>
        <w:t>coding,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subjects’</w:t>
      </w:r>
      <w:r>
        <w:rPr>
          <w:spacing w:val="1"/>
        </w:rPr>
        <w:t> </w:t>
      </w:r>
      <w:r>
        <w:rPr/>
        <w:t>programming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dataset</w:t>
      </w:r>
      <w:r>
        <w:rPr>
          <w:spacing w:val="1"/>
        </w:rPr>
        <w:t> </w:t>
      </w:r>
      <w:r>
        <w:rPr/>
        <w:t>(EMIP),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distribution of the subjects’ years of programming is shown in Figure 5.1. The years of</w:t>
      </w:r>
      <w:r>
        <w:rPr>
          <w:spacing w:val="1"/>
        </w:rPr>
        <w:t> </w:t>
      </w:r>
      <w:r>
        <w:rPr/>
        <w:t>experience</w:t>
      </w:r>
      <w:r>
        <w:rPr>
          <w:spacing w:val="-2"/>
        </w:rPr>
        <w:t> </w:t>
      </w:r>
      <w:r>
        <w:rPr/>
        <w:t>ranged between 0 and 56.</w:t>
      </w:r>
    </w:p>
    <w:p>
      <w:pPr>
        <w:pStyle w:val="Heading1"/>
        <w:numPr>
          <w:ilvl w:val="0"/>
          <w:numId w:val="24"/>
        </w:numPr>
        <w:tabs>
          <w:tab w:pos="820" w:val="left" w:leader="none"/>
        </w:tabs>
        <w:spacing w:line="240" w:lineRule="auto" w:before="2" w:after="0"/>
        <w:ind w:left="820" w:right="0" w:hanging="360"/>
        <w:jc w:val="both"/>
        <w:rPr>
          <w:rFonts w:ascii="Symbol" w:hAnsi="Symbol"/>
        </w:rPr>
      </w:pPr>
      <w:r>
        <w:rPr/>
        <w:t>Time</w:t>
      </w:r>
      <w:r>
        <w:rPr>
          <w:spacing w:val="-3"/>
        </w:rPr>
        <w:t> </w:t>
      </w:r>
      <w:r>
        <w:rPr/>
        <w:t>Programming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Experiment</w:t>
      </w:r>
      <w:r>
        <w:rPr>
          <w:spacing w:val="-1"/>
        </w:rPr>
        <w:t> </w:t>
      </w:r>
      <w:r>
        <w:rPr/>
        <w:t>Language: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 w:before="1"/>
        <w:ind w:left="460" w:right="118" w:firstLine="720"/>
        <w:jc w:val="both"/>
      </w:pPr>
      <w:r>
        <w:rPr/>
        <w:t>This</w:t>
      </w:r>
      <w:r>
        <w:rPr>
          <w:spacing w:val="-5"/>
        </w:rPr>
        <w:t> </w:t>
      </w:r>
      <w:r>
        <w:rPr/>
        <w:t>measured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years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programming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experiment</w:t>
      </w:r>
      <w:r>
        <w:rPr>
          <w:spacing w:val="-5"/>
        </w:rPr>
        <w:t> </w:t>
      </w:r>
      <w:r>
        <w:rPr/>
        <w:t>language</w:t>
      </w:r>
      <w:r>
        <w:rPr>
          <w:spacing w:val="-4"/>
        </w:rPr>
        <w:t> </w:t>
      </w:r>
      <w:r>
        <w:rPr/>
        <w:t>Java.</w:t>
      </w:r>
      <w:r>
        <w:rPr>
          <w:spacing w:val="-5"/>
        </w:rPr>
        <w:t> </w:t>
      </w:r>
      <w:r>
        <w:rPr/>
        <w:t>Relating</w:t>
      </w:r>
      <w:r>
        <w:rPr>
          <w:spacing w:val="-57"/>
        </w:rPr>
        <w:t> </w:t>
      </w:r>
      <w:r>
        <w:rPr/>
        <w:t>to the analyzed dataset, 216 participants chose to use Java programs to conduct the study.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subjects'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Java</w:t>
      </w:r>
      <w:r>
        <w:rPr>
          <w:spacing w:val="1"/>
        </w:rPr>
        <w:t> </w:t>
      </w:r>
      <w:r>
        <w:rPr/>
        <w:t>programming</w:t>
      </w:r>
      <w:r>
        <w:rPr>
          <w:spacing w:val="-1"/>
        </w:rPr>
        <w:t> </w:t>
      </w:r>
      <w:r>
        <w:rPr/>
        <w:t>language.</w:t>
      </w:r>
    </w:p>
    <w:p>
      <w:pPr>
        <w:pStyle w:val="Heading1"/>
        <w:numPr>
          <w:ilvl w:val="0"/>
          <w:numId w:val="24"/>
        </w:numPr>
        <w:tabs>
          <w:tab w:pos="730" w:val="left" w:leader="none"/>
        </w:tabs>
        <w:spacing w:line="267" w:lineRule="exact" w:before="0" w:after="0"/>
        <w:ind w:left="730" w:right="0" w:hanging="270"/>
        <w:jc w:val="both"/>
        <w:rPr>
          <w:rFonts w:ascii="Symbol" w:hAnsi="Symbol"/>
          <w:sz w:val="20"/>
        </w:rPr>
      </w:pPr>
      <w:r>
        <w:rPr/>
        <w:t>Self-Evaluation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Programming:</w:t>
      </w:r>
    </w:p>
    <w:p>
      <w:pPr>
        <w:pStyle w:val="BodyText"/>
        <w:spacing w:line="480" w:lineRule="auto" w:before="117"/>
        <w:ind w:left="460" w:right="118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developers’</w:t>
      </w:r>
      <w:r>
        <w:rPr>
          <w:spacing w:val="1"/>
        </w:rPr>
        <w:t> </w:t>
      </w:r>
      <w:r>
        <w:rPr/>
        <w:t>self-evaluations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programming</w:t>
      </w:r>
      <w:r>
        <w:rPr>
          <w:spacing w:val="1"/>
        </w:rPr>
        <w:t> </w:t>
      </w:r>
      <w:r>
        <w:rPr/>
        <w:t>experience. Subjects chose between none, low, medium, or high. However, the metric</w:t>
      </w:r>
      <w:r>
        <w:rPr>
          <w:spacing w:val="1"/>
        </w:rPr>
        <w:t> </w:t>
      </w:r>
      <w:r>
        <w:rPr/>
        <w:t>receives</w:t>
      </w:r>
      <w:r>
        <w:rPr>
          <w:spacing w:val="-10"/>
        </w:rPr>
        <w:t> </w:t>
      </w:r>
      <w:r>
        <w:rPr/>
        <w:t>one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values:</w:t>
      </w:r>
      <w:r>
        <w:rPr>
          <w:spacing w:val="-9"/>
        </w:rPr>
        <w:t> </w:t>
      </w:r>
      <w:r>
        <w:rPr/>
        <w:t>0</w:t>
      </w:r>
      <w:r>
        <w:rPr>
          <w:spacing w:val="-9"/>
        </w:rPr>
        <w:t> </w:t>
      </w:r>
      <w:r>
        <w:rPr/>
        <w:t>if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subject</w:t>
      </w:r>
      <w:r>
        <w:rPr>
          <w:spacing w:val="-9"/>
        </w:rPr>
        <w:t> </w:t>
      </w:r>
      <w:r>
        <w:rPr/>
        <w:t>chooses</w:t>
      </w:r>
      <w:r>
        <w:rPr>
          <w:spacing w:val="-10"/>
        </w:rPr>
        <w:t> </w:t>
      </w:r>
      <w:r>
        <w:rPr/>
        <w:t>none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programming</w:t>
      </w:r>
      <w:r>
        <w:rPr>
          <w:spacing w:val="-9"/>
        </w:rPr>
        <w:t> </w:t>
      </w:r>
      <w:r>
        <w:rPr/>
        <w:t>experience,</w:t>
      </w:r>
      <w:r>
        <w:rPr>
          <w:spacing w:val="-9"/>
        </w:rPr>
        <w:t> </w:t>
      </w:r>
      <w:r>
        <w:rPr/>
        <w:t>1</w:t>
      </w:r>
      <w:r>
        <w:rPr>
          <w:spacing w:val="-9"/>
        </w:rPr>
        <w:t> </w:t>
      </w:r>
      <w:r>
        <w:rPr/>
        <w:t>for</w:t>
      </w:r>
      <w:r>
        <w:rPr>
          <w:spacing w:val="-58"/>
        </w:rPr>
        <w:t> </w:t>
      </w:r>
      <w:r>
        <w:rPr/>
        <w:t>low,</w:t>
      </w:r>
      <w:r>
        <w:rPr>
          <w:spacing w:val="-1"/>
        </w:rPr>
        <w:t> </w:t>
      </w:r>
      <w:r>
        <w:rPr/>
        <w:t>2 for medium, and</w:t>
      </w:r>
      <w:r>
        <w:rPr>
          <w:spacing w:val="-1"/>
        </w:rPr>
        <w:t> </w:t>
      </w:r>
      <w:r>
        <w:rPr/>
        <w:t>3 for a</w:t>
      </w:r>
      <w:r>
        <w:rPr>
          <w:spacing w:val="-1"/>
        </w:rPr>
        <w:t> </w:t>
      </w:r>
      <w:r>
        <w:rPr/>
        <w:t>developer with</w:t>
      </w:r>
      <w:r>
        <w:rPr>
          <w:spacing w:val="-1"/>
        </w:rPr>
        <w:t> </w:t>
      </w:r>
      <w:r>
        <w:rPr/>
        <w:t>high expertise.</w:t>
      </w:r>
    </w:p>
    <w:p>
      <w:pPr>
        <w:pStyle w:val="Heading1"/>
        <w:numPr>
          <w:ilvl w:val="0"/>
          <w:numId w:val="24"/>
        </w:numPr>
        <w:tabs>
          <w:tab w:pos="730" w:val="left" w:leader="none"/>
        </w:tabs>
        <w:spacing w:line="282" w:lineRule="exact" w:before="0" w:after="0"/>
        <w:ind w:left="730" w:right="0" w:hanging="270"/>
        <w:jc w:val="both"/>
        <w:rPr>
          <w:rFonts w:ascii="Symbol" w:hAnsi="Symbol"/>
        </w:rPr>
      </w:pPr>
      <w:r>
        <w:rPr/>
        <w:t>Self-Evaluation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Experiment</w:t>
      </w:r>
      <w:r>
        <w:rPr>
          <w:spacing w:val="-1"/>
        </w:rPr>
        <w:t> </w:t>
      </w:r>
      <w:r>
        <w:rPr/>
        <w:t>Language:</w:t>
      </w:r>
    </w:p>
    <w:p>
      <w:pPr>
        <w:pStyle w:val="BodyText"/>
        <w:spacing w:line="480" w:lineRule="auto" w:before="117"/>
        <w:ind w:left="460" w:right="118" w:firstLine="720"/>
        <w:jc w:val="both"/>
      </w:pPr>
      <w:r>
        <w:rPr/>
        <w:t>This metric aims to show how developers evaluate their expertise in the Java</w:t>
      </w:r>
      <w:r>
        <w:rPr>
          <w:spacing w:val="1"/>
        </w:rPr>
        <w:t> </w:t>
      </w:r>
      <w:r>
        <w:rPr/>
        <w:t>programming</w:t>
      </w:r>
      <w:r>
        <w:rPr>
          <w:spacing w:val="-6"/>
        </w:rPr>
        <w:t> </w:t>
      </w:r>
      <w:r>
        <w:rPr/>
        <w:t>language.</w:t>
      </w:r>
      <w:r>
        <w:rPr>
          <w:spacing w:val="50"/>
        </w:rPr>
        <w:t> </w:t>
      </w:r>
      <w:r>
        <w:rPr/>
        <w:t>It</w:t>
      </w:r>
      <w:r>
        <w:rPr>
          <w:spacing w:val="-5"/>
        </w:rPr>
        <w:t> </w:t>
      </w:r>
      <w:r>
        <w:rPr/>
        <w:t>gets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value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0,</w:t>
      </w:r>
      <w:r>
        <w:rPr>
          <w:spacing w:val="-5"/>
        </w:rPr>
        <w:t> </w:t>
      </w:r>
      <w:r>
        <w:rPr/>
        <w:t>1,</w:t>
      </w:r>
      <w:r>
        <w:rPr>
          <w:spacing w:val="-5"/>
        </w:rPr>
        <w:t> </w:t>
      </w:r>
      <w:r>
        <w:rPr/>
        <w:t>2,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3</w:t>
      </w:r>
      <w:r>
        <w:rPr>
          <w:spacing w:val="-5"/>
        </w:rPr>
        <w:t> </w:t>
      </w:r>
      <w:r>
        <w:rPr/>
        <w:t>based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participants’</w:t>
      </w:r>
      <w:r>
        <w:rPr>
          <w:spacing w:val="-5"/>
        </w:rPr>
        <w:t> </w:t>
      </w:r>
      <w:r>
        <w:rPr/>
        <w:t>entries</w:t>
      </w:r>
      <w:r>
        <w:rPr>
          <w:spacing w:val="-5"/>
        </w:rPr>
        <w:t> </w:t>
      </w:r>
      <w:r>
        <w:rPr/>
        <w:t>(none,</w:t>
      </w:r>
      <w:r>
        <w:rPr>
          <w:spacing w:val="-58"/>
        </w:rPr>
        <w:t> </w:t>
      </w:r>
      <w:r>
        <w:rPr/>
        <w:t>low,</w:t>
      </w:r>
      <w:r>
        <w:rPr>
          <w:spacing w:val="-1"/>
        </w:rPr>
        <w:t> </w:t>
      </w:r>
      <w:r>
        <w:rPr/>
        <w:t>medium, or high).</w:t>
      </w:r>
    </w:p>
    <w:p>
      <w:pPr>
        <w:pStyle w:val="Heading1"/>
        <w:numPr>
          <w:ilvl w:val="0"/>
          <w:numId w:val="24"/>
        </w:numPr>
        <w:tabs>
          <w:tab w:pos="730" w:val="left" w:leader="none"/>
        </w:tabs>
        <w:spacing w:line="282" w:lineRule="exact" w:before="0" w:after="0"/>
        <w:ind w:left="730" w:right="0" w:hanging="270"/>
        <w:jc w:val="both"/>
        <w:rPr>
          <w:rFonts w:ascii="Symbol" w:hAnsi="Symbol"/>
        </w:rPr>
      </w:pPr>
      <w:r>
        <w:rPr/>
        <w:t>Rectangle</w:t>
      </w:r>
      <w:r>
        <w:rPr>
          <w:spacing w:val="-3"/>
        </w:rPr>
        <w:t> </w:t>
      </w:r>
      <w:r>
        <w:rPr/>
        <w:t>Task</w:t>
      </w:r>
      <w:r>
        <w:rPr>
          <w:spacing w:val="-3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Vehicle</w:t>
      </w:r>
      <w:r>
        <w:rPr>
          <w:spacing w:val="-2"/>
        </w:rPr>
        <w:t> </w:t>
      </w:r>
      <w:r>
        <w:rPr/>
        <w:t>Task</w:t>
      </w:r>
      <w:r>
        <w:rPr>
          <w:spacing w:val="-3"/>
        </w:rPr>
        <w:t> </w:t>
      </w:r>
      <w:r>
        <w:rPr/>
        <w:t>Performance:</w:t>
      </w:r>
    </w:p>
    <w:p>
      <w:pPr>
        <w:spacing w:after="0" w:line="282" w:lineRule="exact"/>
        <w:jc w:val="both"/>
        <w:rPr>
          <w:rFonts w:ascii="Symbol" w:hAnsi="Symbol"/>
        </w:rPr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480" w:lineRule="auto" w:before="90"/>
        <w:ind w:left="460" w:right="118" w:firstLine="720"/>
        <w:jc w:val="both"/>
      </w:pPr>
      <w:r>
        <w:rPr/>
        <w:t>This binary metrics take a value of 1 if the developer solved the task correctly and</w:t>
      </w:r>
      <w:r>
        <w:rPr>
          <w:spacing w:val="-57"/>
        </w:rPr>
        <w:t> </w:t>
      </w:r>
      <w:r>
        <w:rPr/>
        <w:t>a value of 0 if the developer doesn't choose the correct answer from the comprehension</w:t>
      </w:r>
      <w:r>
        <w:rPr>
          <w:spacing w:val="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after reading the</w:t>
      </w:r>
      <w:r>
        <w:rPr>
          <w:spacing w:val="-1"/>
        </w:rPr>
        <w:t> </w:t>
      </w:r>
      <w:r>
        <w:rPr/>
        <w:t>program.</w:t>
      </w:r>
    </w:p>
    <w:p>
      <w:pPr>
        <w:pStyle w:val="BodyText"/>
        <w:spacing w:line="480" w:lineRule="auto"/>
        <w:ind w:left="460" w:right="119" w:firstLine="720"/>
        <w:jc w:val="both"/>
      </w:pPr>
      <w:r>
        <w:rPr/>
        <w:t>To investigate RQ1, we determine the Spearman rank correlation between the</w:t>
      </w:r>
      <w:r>
        <w:rPr>
          <w:spacing w:val="1"/>
        </w:rPr>
        <w:t> </w:t>
      </w:r>
      <w:r>
        <w:rPr/>
        <w:t>extracted eye movements parameters and the expertise metrics. Because of the highly</w:t>
      </w:r>
      <w:r>
        <w:rPr>
          <w:spacing w:val="1"/>
        </w:rPr>
        <w:t> </w:t>
      </w:r>
      <w:r>
        <w:rPr/>
        <w:t>skewed distribution of the data, we adopt the non-parametric Spearman rank correlation,</w:t>
      </w:r>
      <w:r>
        <w:rPr>
          <w:spacing w:val="1"/>
        </w:rPr>
        <w:t> </w:t>
      </w:r>
      <w:r>
        <w:rPr/>
        <w:t>which does not assume either normality distribution or linearity association between</w:t>
      </w:r>
      <w:r>
        <w:rPr>
          <w:spacing w:val="1"/>
        </w:rPr>
        <w:t> </w:t>
      </w:r>
      <w:r>
        <w:rPr/>
        <w:t>values, and robust to outliers (Schober et al., 2018). For each pair of metrics, we compute</w:t>
      </w:r>
      <w:r>
        <w:rPr>
          <w:spacing w:val="-57"/>
        </w:rPr>
        <w:t> </w:t>
      </w:r>
      <w:r>
        <w:rPr/>
        <w:t>the Spearman rank correlation coefficient to evaluate the strength of the relationship</w:t>
      </w:r>
      <w:r>
        <w:rPr>
          <w:spacing w:val="1"/>
        </w:rPr>
        <w:t> </w:t>
      </w:r>
      <w:r>
        <w:rPr/>
        <w:t>between eye measurements and expertise variables. Figure 5.4 contains a color-coded</w:t>
      </w:r>
      <w:r>
        <w:rPr>
          <w:spacing w:val="1"/>
        </w:rPr>
        <w:t> </w:t>
      </w:r>
      <w:r>
        <w:rPr/>
        <w:t>correlation matrix that shows the correlation results between expertise and gaze behavior</w:t>
      </w:r>
      <w:r>
        <w:rPr>
          <w:spacing w:val="1"/>
        </w:rPr>
        <w:t> </w:t>
      </w:r>
      <w:r>
        <w:rPr/>
        <w:t>measurements.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observe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time</w:t>
      </w:r>
      <w:r>
        <w:rPr>
          <w:spacing w:val="-3"/>
        </w:rPr>
        <w:t> </w:t>
      </w:r>
      <w:r>
        <w:rPr/>
        <w:t>programming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expertise</w:t>
      </w:r>
      <w:r>
        <w:rPr>
          <w:spacing w:val="-3"/>
        </w:rPr>
        <w:t> </w:t>
      </w:r>
      <w:r>
        <w:rPr/>
        <w:t>variable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correlates</w:t>
      </w:r>
      <w:r>
        <w:rPr>
          <w:spacing w:val="-57"/>
        </w:rPr>
        <w:t> </w:t>
      </w:r>
      <w:r>
        <w:rPr/>
        <w:t>with eye-related metrics with the highest correlation coefficient. Typically, a correlation</w:t>
      </w:r>
      <w:r>
        <w:rPr>
          <w:spacing w:val="1"/>
        </w:rPr>
        <w:t> </w:t>
      </w:r>
      <w:r>
        <w:rPr>
          <w:position w:val="2"/>
        </w:rPr>
        <w:t>coefficient</w:t>
      </w:r>
      <w:r>
        <w:rPr>
          <w:spacing w:val="14"/>
          <w:position w:val="2"/>
        </w:rPr>
        <w:t> </w:t>
      </w:r>
      <w:r>
        <w:rPr>
          <w:position w:val="2"/>
        </w:rPr>
        <w:t>with</w:t>
      </w:r>
      <w:r>
        <w:rPr>
          <w:spacing w:val="14"/>
          <w:position w:val="2"/>
        </w:rPr>
        <w:t> </w:t>
      </w:r>
      <w:r>
        <w:rPr>
          <w:position w:val="2"/>
        </w:rPr>
        <w:t>the</w:t>
      </w:r>
      <w:r>
        <w:rPr>
          <w:spacing w:val="14"/>
          <w:position w:val="2"/>
        </w:rPr>
        <w:t> </w:t>
      </w:r>
      <w:r>
        <w:rPr>
          <w:position w:val="2"/>
        </w:rPr>
        <w:t>amount</w:t>
      </w:r>
      <w:r>
        <w:rPr>
          <w:spacing w:val="14"/>
          <w:position w:val="2"/>
        </w:rPr>
        <w:t> </w:t>
      </w:r>
      <w:r>
        <w:rPr>
          <w:position w:val="2"/>
        </w:rPr>
        <w:t>of</w:t>
      </w:r>
      <w:r>
        <w:rPr>
          <w:spacing w:val="14"/>
          <w:position w:val="2"/>
        </w:rPr>
        <w:t> </w:t>
      </w:r>
      <w:r>
        <w:rPr>
          <w:position w:val="2"/>
        </w:rPr>
        <w:t>time</w:t>
      </w:r>
      <w:r>
        <w:rPr>
          <w:spacing w:val="15"/>
          <w:position w:val="2"/>
        </w:rPr>
        <w:t> </w:t>
      </w:r>
      <w:r>
        <w:rPr>
          <w:position w:val="2"/>
        </w:rPr>
        <w:t>programming</w:t>
      </w:r>
      <w:r>
        <w:rPr>
          <w:spacing w:val="14"/>
          <w:position w:val="2"/>
        </w:rPr>
        <w:t> </w:t>
      </w:r>
      <w:r>
        <w:rPr>
          <w:position w:val="2"/>
        </w:rPr>
        <w:t>shows</w:t>
      </w:r>
      <w:r>
        <w:rPr>
          <w:spacing w:val="14"/>
          <w:position w:val="2"/>
        </w:rPr>
        <w:t> </w:t>
      </w:r>
      <w:r>
        <w:rPr>
          <w:position w:val="2"/>
        </w:rPr>
        <w:t>small</w:t>
      </w:r>
      <w:r>
        <w:rPr>
          <w:spacing w:val="14"/>
          <w:position w:val="2"/>
        </w:rPr>
        <w:t> </w:t>
      </w:r>
      <w:r>
        <w:rPr>
          <w:position w:val="2"/>
        </w:rPr>
        <w:t>to</w:t>
      </w:r>
      <w:r>
        <w:rPr>
          <w:spacing w:val="14"/>
          <w:position w:val="2"/>
        </w:rPr>
        <w:t> </w:t>
      </w:r>
      <w:r>
        <w:rPr>
          <w:position w:val="2"/>
        </w:rPr>
        <w:t>medium</w:t>
      </w:r>
      <w:r>
        <w:rPr>
          <w:spacing w:val="14"/>
          <w:position w:val="2"/>
        </w:rPr>
        <w:t> </w:t>
      </w:r>
      <w:r>
        <w:rPr>
          <w:position w:val="2"/>
        </w:rPr>
        <w:t>results</w:t>
      </w:r>
      <w:r>
        <w:rPr>
          <w:spacing w:val="15"/>
          <w:position w:val="2"/>
        </w:rPr>
        <w:t> </w:t>
      </w:r>
      <w:r>
        <w:rPr>
          <w:position w:val="2"/>
        </w:rPr>
        <w:t>|</w:t>
      </w:r>
      <w:r>
        <w:rPr>
          <w:spacing w:val="15"/>
          <w:position w:val="2"/>
        </w:rPr>
        <w:t> </w:t>
      </w:r>
      <w:r>
        <w:rPr>
          <w:i/>
          <w:position w:val="2"/>
        </w:rPr>
        <w:t>r</w:t>
      </w:r>
      <w:r>
        <w:rPr>
          <w:i/>
          <w:sz w:val="16"/>
        </w:rPr>
        <w:t>s</w:t>
      </w:r>
      <w:r>
        <w:rPr>
          <w:i/>
          <w:spacing w:val="35"/>
          <w:sz w:val="16"/>
        </w:rPr>
        <w:t> </w:t>
      </w:r>
      <w:r>
        <w:rPr>
          <w:position w:val="2"/>
        </w:rPr>
        <w:t>|</w:t>
      </w:r>
      <w:r>
        <w:rPr>
          <w:spacing w:val="14"/>
          <w:position w:val="2"/>
        </w:rPr>
        <w:t> </w:t>
      </w:r>
      <w:r>
        <w:rPr>
          <w:position w:val="2"/>
        </w:rPr>
        <w:t>&gt;</w:t>
      </w:r>
    </w:p>
    <w:p>
      <w:pPr>
        <w:pStyle w:val="BodyText"/>
        <w:spacing w:line="477" w:lineRule="auto"/>
        <w:ind w:left="460" w:right="118"/>
        <w:jc w:val="both"/>
      </w:pPr>
      <w:r>
        <w:rPr>
          <w:position w:val="2"/>
        </w:rPr>
        <w:t>0.1</w:t>
      </w:r>
      <w:r>
        <w:rPr>
          <w:spacing w:val="-15"/>
          <w:position w:val="2"/>
        </w:rPr>
        <w:t> </w:t>
      </w:r>
      <w:r>
        <w:rPr>
          <w:position w:val="2"/>
        </w:rPr>
        <w:t>and</w:t>
      </w:r>
      <w:r>
        <w:rPr>
          <w:spacing w:val="-14"/>
          <w:position w:val="2"/>
        </w:rPr>
        <w:t> </w:t>
      </w:r>
      <w:r>
        <w:rPr>
          <w:position w:val="2"/>
        </w:rPr>
        <w:t>|</w:t>
      </w:r>
      <w:r>
        <w:rPr>
          <w:spacing w:val="-14"/>
          <w:position w:val="2"/>
        </w:rPr>
        <w:t> </w:t>
      </w:r>
      <w:r>
        <w:rPr>
          <w:i/>
          <w:position w:val="2"/>
        </w:rPr>
        <w:t>r</w:t>
      </w:r>
      <w:r>
        <w:rPr>
          <w:i/>
          <w:sz w:val="16"/>
        </w:rPr>
        <w:t>s</w:t>
      </w:r>
      <w:r>
        <w:rPr>
          <w:i/>
          <w:spacing w:val="7"/>
          <w:sz w:val="16"/>
        </w:rPr>
        <w:t> </w:t>
      </w:r>
      <w:r>
        <w:rPr>
          <w:position w:val="2"/>
        </w:rPr>
        <w:t>|</w:t>
      </w:r>
      <w:r>
        <w:rPr>
          <w:spacing w:val="-15"/>
          <w:position w:val="2"/>
        </w:rPr>
        <w:t> </w:t>
      </w:r>
      <w:r>
        <w:rPr>
          <w:rFonts w:ascii="Cambria Math" w:hAnsi="Cambria Math"/>
          <w:position w:val="2"/>
        </w:rPr>
        <w:t>≲</w:t>
      </w:r>
      <w:r>
        <w:rPr>
          <w:rFonts w:ascii="Cambria Math" w:hAnsi="Cambria Math"/>
          <w:spacing w:val="-7"/>
          <w:position w:val="2"/>
        </w:rPr>
        <w:t> </w:t>
      </w:r>
      <w:r>
        <w:rPr>
          <w:position w:val="2"/>
        </w:rPr>
        <w:t>0.3</w:t>
      </w:r>
      <w:r>
        <w:rPr>
          <w:spacing w:val="-14"/>
          <w:position w:val="2"/>
        </w:rPr>
        <w:t> </w:t>
      </w:r>
      <w:r>
        <w:rPr>
          <w:position w:val="2"/>
        </w:rPr>
        <w:t>in</w:t>
      </w:r>
      <w:r>
        <w:rPr>
          <w:spacing w:val="-14"/>
          <w:position w:val="2"/>
        </w:rPr>
        <w:t> </w:t>
      </w:r>
      <w:r>
        <w:rPr>
          <w:position w:val="2"/>
        </w:rPr>
        <w:t>all</w:t>
      </w:r>
      <w:r>
        <w:rPr>
          <w:spacing w:val="-14"/>
          <w:position w:val="2"/>
        </w:rPr>
        <w:t> </w:t>
      </w:r>
      <w:r>
        <w:rPr>
          <w:position w:val="2"/>
        </w:rPr>
        <w:t>eye-related</w:t>
      </w:r>
      <w:r>
        <w:rPr>
          <w:spacing w:val="-15"/>
          <w:position w:val="2"/>
        </w:rPr>
        <w:t> </w:t>
      </w:r>
      <w:r>
        <w:rPr>
          <w:position w:val="2"/>
        </w:rPr>
        <w:t>metrics</w:t>
      </w:r>
      <w:r>
        <w:rPr>
          <w:spacing w:val="-14"/>
          <w:position w:val="2"/>
        </w:rPr>
        <w:t> </w:t>
      </w:r>
      <w:r>
        <w:rPr>
          <w:position w:val="2"/>
        </w:rPr>
        <w:t>but</w:t>
      </w:r>
      <w:r>
        <w:rPr>
          <w:spacing w:val="-14"/>
          <w:position w:val="2"/>
        </w:rPr>
        <w:t> </w:t>
      </w:r>
      <w:r>
        <w:rPr>
          <w:position w:val="2"/>
        </w:rPr>
        <w:t>saccade</w:t>
      </w:r>
      <w:r>
        <w:rPr>
          <w:spacing w:val="-14"/>
          <w:position w:val="2"/>
        </w:rPr>
        <w:t> </w:t>
      </w:r>
      <w:r>
        <w:rPr>
          <w:position w:val="2"/>
        </w:rPr>
        <w:t>duration</w:t>
      </w:r>
      <w:r>
        <w:rPr>
          <w:spacing w:val="-15"/>
          <w:position w:val="2"/>
        </w:rPr>
        <w:t> </w:t>
      </w:r>
      <w:r>
        <w:rPr>
          <w:position w:val="2"/>
        </w:rPr>
        <w:t>and</w:t>
      </w:r>
      <w:r>
        <w:rPr>
          <w:spacing w:val="-14"/>
          <w:position w:val="2"/>
        </w:rPr>
        <w:t> </w:t>
      </w:r>
      <w:r>
        <w:rPr>
          <w:position w:val="2"/>
        </w:rPr>
        <w:t>line</w:t>
      </w:r>
      <w:r>
        <w:rPr>
          <w:spacing w:val="-14"/>
          <w:position w:val="2"/>
        </w:rPr>
        <w:t> </w:t>
      </w:r>
      <w:r>
        <w:rPr>
          <w:position w:val="2"/>
        </w:rPr>
        <w:t>coverage</w:t>
      </w:r>
      <w:r>
        <w:rPr>
          <w:spacing w:val="-14"/>
          <w:position w:val="2"/>
        </w:rPr>
        <w:t> </w:t>
      </w:r>
      <w:r>
        <w:rPr>
          <w:position w:val="2"/>
        </w:rPr>
        <w:t>(Vehicle</w:t>
      </w:r>
      <w:r>
        <w:rPr>
          <w:spacing w:val="-58"/>
          <w:position w:val="2"/>
        </w:rPr>
        <w:t> </w:t>
      </w:r>
      <w:r>
        <w:rPr/>
        <w:t>task),</w:t>
      </w:r>
      <w:r>
        <w:rPr>
          <w:spacing w:val="-1"/>
        </w:rPr>
        <w:t> </w:t>
      </w:r>
      <w:r>
        <w:rPr/>
        <w:t>based on the</w:t>
      </w:r>
      <w:r>
        <w:rPr>
          <w:spacing w:val="-2"/>
        </w:rPr>
        <w:t> </w:t>
      </w:r>
      <w:r>
        <w:rPr/>
        <w:t>Cohen correlation coefficient</w:t>
      </w:r>
      <w:r>
        <w:rPr>
          <w:spacing w:val="-2"/>
        </w:rPr>
        <w:t> </w:t>
      </w:r>
      <w:r>
        <w:rPr/>
        <w:t>interpretation.</w:t>
      </w:r>
    </w:p>
    <w:p>
      <w:pPr>
        <w:pStyle w:val="BodyText"/>
        <w:spacing w:line="480" w:lineRule="auto" w:before="1"/>
        <w:ind w:left="460" w:right="118" w:firstLine="720"/>
        <w:jc w:val="both"/>
      </w:pPr>
      <w:r>
        <w:rPr/>
        <w:t>We obtain a negative correlation between the fixation-related metrics, including</w:t>
      </w:r>
      <w:r>
        <w:rPr>
          <w:spacing w:val="1"/>
        </w:rPr>
        <w:t> </w:t>
      </w:r>
      <w:r>
        <w:rPr>
          <w:spacing w:val="-1"/>
        </w:rPr>
        <w:t>fixations</w:t>
      </w:r>
      <w:r>
        <w:rPr>
          <w:spacing w:val="-15"/>
        </w:rPr>
        <w:t> </w:t>
      </w:r>
      <w:r>
        <w:rPr>
          <w:spacing w:val="-1"/>
        </w:rPr>
        <w:t>count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total</w:t>
      </w:r>
      <w:r>
        <w:rPr>
          <w:spacing w:val="-14"/>
        </w:rPr>
        <w:t> </w:t>
      </w:r>
      <w:r>
        <w:rPr/>
        <w:t>duration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time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programming</w:t>
      </w:r>
      <w:r>
        <w:rPr>
          <w:spacing w:val="-14"/>
        </w:rPr>
        <w:t> </w:t>
      </w:r>
      <w:r>
        <w:rPr/>
        <w:t>representing</w:t>
      </w:r>
      <w:r>
        <w:rPr>
          <w:spacing w:val="-15"/>
        </w:rPr>
        <w:t> </w:t>
      </w:r>
      <w:r>
        <w:rPr/>
        <w:t>expertise</w:t>
      </w:r>
      <w:r>
        <w:rPr>
          <w:spacing w:val="-15"/>
        </w:rPr>
        <w:t> </w:t>
      </w:r>
      <w:r>
        <w:rPr/>
        <w:t>level.</w:t>
      </w:r>
      <w:r>
        <w:rPr>
          <w:spacing w:val="-57"/>
        </w:rPr>
        <w:t> </w:t>
      </w:r>
      <w:r>
        <w:rPr/>
        <w:t>Also, this correlation is statistically significant with </w:t>
      </w:r>
      <w:r>
        <w:rPr>
          <w:i/>
        </w:rPr>
        <w:t>p </w:t>
      </w:r>
      <w:r>
        <w:rPr/>
        <w:t>&lt; 0.0001. It is the same with pupil</w:t>
      </w:r>
      <w:r>
        <w:rPr>
          <w:spacing w:val="1"/>
        </w:rPr>
        <w:t> </w:t>
      </w:r>
      <w:r>
        <w:rPr/>
        <w:t>dilation parameters, as they are negatively correlated with years of programming and</w:t>
      </w:r>
      <w:r>
        <w:rPr>
          <w:spacing w:val="1"/>
        </w:rPr>
        <w:t> </w:t>
      </w:r>
      <w:r>
        <w:rPr/>
        <w:t>statistically</w:t>
      </w:r>
      <w:r>
        <w:rPr>
          <w:spacing w:val="31"/>
        </w:rPr>
        <w:t> </w:t>
      </w:r>
      <w:r>
        <w:rPr/>
        <w:t>significant</w:t>
      </w:r>
      <w:r>
        <w:rPr>
          <w:spacing w:val="32"/>
        </w:rPr>
        <w:t> </w:t>
      </w:r>
      <w:r>
        <w:rPr/>
        <w:t>with</w:t>
      </w:r>
      <w:r>
        <w:rPr>
          <w:spacing w:val="33"/>
        </w:rPr>
        <w:t> </w:t>
      </w:r>
      <w:r>
        <w:rPr>
          <w:i/>
        </w:rPr>
        <w:t>p</w:t>
      </w:r>
      <w:r>
        <w:rPr>
          <w:i/>
          <w:spacing w:val="32"/>
        </w:rPr>
        <w:t> </w:t>
      </w:r>
      <w:r>
        <w:rPr/>
        <w:t>&lt;</w:t>
      </w:r>
      <w:r>
        <w:rPr>
          <w:spacing w:val="31"/>
        </w:rPr>
        <w:t> </w:t>
      </w:r>
      <w:r>
        <w:rPr/>
        <w:t>0.0001.</w:t>
      </w:r>
      <w:r>
        <w:rPr>
          <w:spacing w:val="32"/>
        </w:rPr>
        <w:t> </w:t>
      </w:r>
      <w:r>
        <w:rPr/>
        <w:t>However,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time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programming</w:t>
      </w:r>
      <w:r>
        <w:rPr>
          <w:spacing w:val="32"/>
        </w:rPr>
        <w:t> </w:t>
      </w:r>
      <w:r>
        <w:rPr/>
        <w:t>correlates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8"/>
        <w:jc w:val="both"/>
      </w:pPr>
      <w:r>
        <w:rPr/>
        <w:t>positively with saccade metrics, and it is statistically significant with saccade length, and</w:t>
      </w:r>
      <w:r>
        <w:rPr>
          <w:spacing w:val="1"/>
        </w:rPr>
        <w:t> </w:t>
      </w:r>
      <w:r>
        <w:rPr/>
        <w:t>not</w:t>
      </w:r>
      <w:r>
        <w:rPr>
          <w:spacing w:val="-2"/>
        </w:rPr>
        <w:t> </w:t>
      </w:r>
      <w:r>
        <w:rPr/>
        <w:t>with saccade</w:t>
      </w:r>
      <w:r>
        <w:rPr>
          <w:spacing w:val="-1"/>
        </w:rPr>
        <w:t> </w:t>
      </w:r>
      <w:r>
        <w:rPr/>
        <w:t>duration.</w:t>
      </w:r>
    </w:p>
    <w:p>
      <w:pPr>
        <w:pStyle w:val="BodyText"/>
        <w:spacing w:line="480" w:lineRule="auto"/>
        <w:ind w:left="460" w:right="119" w:firstLine="720"/>
        <w:jc w:val="both"/>
      </w:pPr>
      <w:r>
        <w:rPr/>
        <w:t>We also noticed that the correlation with pupil dilation increased with the pupil</w:t>
      </w:r>
      <w:r>
        <w:rPr>
          <w:spacing w:val="1"/>
        </w:rPr>
        <w:t> </w:t>
      </w:r>
      <w:r>
        <w:rPr/>
        <w:t>diameter. The metric of pupil size increased up to 0.4 mm; this has the highest correlation</w:t>
      </w:r>
      <w:r>
        <w:rPr>
          <w:spacing w:val="-57"/>
        </w:rPr>
        <w:t> </w:t>
      </w:r>
      <w:r>
        <w:rPr>
          <w:position w:val="2"/>
        </w:rPr>
        <w:t>results compared to other pupil-related metrics with time programming by </w:t>
      </w:r>
      <w:r>
        <w:rPr>
          <w:i/>
          <w:position w:val="2"/>
        </w:rPr>
        <w:t>r</w:t>
      </w:r>
      <w:r>
        <w:rPr>
          <w:i/>
          <w:sz w:val="16"/>
        </w:rPr>
        <w:t>s</w:t>
      </w:r>
      <w:r>
        <w:rPr>
          <w:i/>
          <w:spacing w:val="1"/>
          <w:sz w:val="16"/>
        </w:rPr>
        <w:t> </w:t>
      </w:r>
      <w:r>
        <w:rPr>
          <w:position w:val="2"/>
        </w:rPr>
        <w:t>≈ 0.3.</w:t>
      </w:r>
      <w:r>
        <w:rPr>
          <w:spacing w:val="1"/>
          <w:position w:val="2"/>
        </w:rPr>
        <w:t> </w:t>
      </w:r>
      <w:r>
        <w:rPr/>
        <w:t>However, we can say that the years of programming experience, in general, is the most</w:t>
      </w:r>
      <w:r>
        <w:rPr>
          <w:spacing w:val="1"/>
        </w:rPr>
        <w:t> </w:t>
      </w:r>
      <w:r>
        <w:rPr/>
        <w:t>accurate</w:t>
      </w:r>
      <w:r>
        <w:rPr>
          <w:spacing w:val="-3"/>
        </w:rPr>
        <w:t> </w:t>
      </w:r>
      <w:r>
        <w:rPr/>
        <w:t>metric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eye-tracking</w:t>
      </w:r>
      <w:r>
        <w:rPr>
          <w:spacing w:val="-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estimate</w:t>
      </w:r>
      <w:r>
        <w:rPr>
          <w:spacing w:val="-2"/>
        </w:rPr>
        <w:t> </w:t>
      </w:r>
      <w:r>
        <w:rPr/>
        <w:t>expertise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study.</w:t>
      </w:r>
    </w:p>
    <w:p>
      <w:pPr>
        <w:pStyle w:val="BodyText"/>
        <w:spacing w:line="480" w:lineRule="auto"/>
        <w:ind w:left="460" w:right="118" w:firstLine="720"/>
        <w:jc w:val="both"/>
      </w:pPr>
      <w:r>
        <w:rPr/>
        <w:t>The same result is derived in the original dataset collected paper (Bednarik et al.,</w:t>
      </w:r>
      <w:r>
        <w:rPr>
          <w:spacing w:val="1"/>
        </w:rPr>
        <w:t> </w:t>
      </w:r>
      <w:r>
        <w:rPr/>
        <w:t>2020). However, adding this study’s correlation analysis further in our work strengthens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choosing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programming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expertise</w:t>
      </w:r>
      <w:r>
        <w:rPr>
          <w:spacing w:val="1"/>
        </w:rPr>
        <w:t> </w:t>
      </w:r>
      <w:r>
        <w:rPr/>
        <w:t>statistically.</w:t>
      </w:r>
    </w:p>
    <w:p>
      <w:pPr>
        <w:pStyle w:val="BodyText"/>
        <w:spacing w:before="7"/>
        <w:rPr>
          <w:sz w:val="20"/>
        </w:rPr>
      </w:pPr>
    </w:p>
    <w:p>
      <w:pPr>
        <w:pStyle w:val="Heading1"/>
        <w:numPr>
          <w:ilvl w:val="3"/>
          <w:numId w:val="27"/>
        </w:numPr>
        <w:tabs>
          <w:tab w:pos="1324" w:val="left" w:leader="none"/>
        </w:tabs>
        <w:spacing w:line="240" w:lineRule="auto" w:before="1" w:after="0"/>
        <w:ind w:left="1324" w:right="0" w:hanging="864"/>
        <w:jc w:val="both"/>
      </w:pPr>
      <w:bookmarkStart w:name="_TOC_250014" w:id="13"/>
      <w:bookmarkEnd w:id="13"/>
      <w:r>
        <w:rPr/>
        <w:t>Discussion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Comparing correlation results across all expertise variables with eye movements</w:t>
      </w:r>
      <w:r>
        <w:rPr>
          <w:spacing w:val="1"/>
        </w:rPr>
        <w:t> </w:t>
      </w:r>
      <w:r>
        <w:rPr/>
        <w:t>parameters shows that using the years of programming experience is the best variable</w:t>
      </w:r>
      <w:r>
        <w:rPr>
          <w:spacing w:val="1"/>
        </w:rPr>
        <w:t> </w:t>
      </w:r>
      <w:r>
        <w:rPr/>
        <w:t>choice to explain overall expertise in this analysis. However, this connection’s results</w:t>
      </w:r>
      <w:r>
        <w:rPr>
          <w:spacing w:val="1"/>
        </w:rPr>
        <w:t> </w:t>
      </w:r>
      <w:r>
        <w:rPr/>
        <w:t>reveal insights about the importance of focusing on teaching the programming logic</w:t>
      </w:r>
      <w:r>
        <w:rPr>
          <w:spacing w:val="1"/>
        </w:rPr>
        <w:t> </w:t>
      </w:r>
      <w:r>
        <w:rPr>
          <w:spacing w:val="-1"/>
        </w:rPr>
        <w:t>regardless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language’s</w:t>
      </w:r>
      <w:r>
        <w:rPr>
          <w:spacing w:val="-14"/>
        </w:rPr>
        <w:t> </w:t>
      </w:r>
      <w:r>
        <w:rPr/>
        <w:t>syntax</w:t>
      </w:r>
      <w:r>
        <w:rPr>
          <w:spacing w:val="-13"/>
        </w:rPr>
        <w:t> </w:t>
      </w:r>
      <w:r>
        <w:rPr/>
        <w:t>for</w:t>
      </w:r>
      <w:r>
        <w:rPr>
          <w:spacing w:val="-14"/>
        </w:rPr>
        <w:t> </w:t>
      </w:r>
      <w:r>
        <w:rPr/>
        <w:t>beginner</w:t>
      </w:r>
      <w:r>
        <w:rPr>
          <w:spacing w:val="-13"/>
        </w:rPr>
        <w:t> </w:t>
      </w:r>
      <w:r>
        <w:rPr/>
        <w:t>programmers.</w:t>
      </w:r>
      <w:r>
        <w:rPr>
          <w:spacing w:val="-14"/>
        </w:rPr>
        <w:t> </w:t>
      </w:r>
      <w:r>
        <w:rPr/>
        <w:t>Almost</w:t>
      </w:r>
      <w:r>
        <w:rPr>
          <w:spacing w:val="-13"/>
        </w:rPr>
        <w:t> </w:t>
      </w:r>
      <w:r>
        <w:rPr/>
        <w:t>all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parameters</w:t>
      </w:r>
      <w:r>
        <w:rPr>
          <w:spacing w:val="-57"/>
        </w:rPr>
        <w:t> </w:t>
      </w:r>
      <w:r>
        <w:rPr/>
        <w:t>that captured the participants’ gaze reading behaviors correlated with programming time</w:t>
      </w:r>
      <w:r>
        <w:rPr>
          <w:spacing w:val="1"/>
        </w:rPr>
        <w:t> </w:t>
      </w:r>
      <w:r>
        <w:rPr/>
        <w:t>higher than that of the other expertise metrics. Thus, we can conclude that expertise</w:t>
      </w:r>
      <w:r>
        <w:rPr>
          <w:spacing w:val="1"/>
        </w:rPr>
        <w:t> </w:t>
      </w:r>
      <w:r>
        <w:rPr/>
        <w:t>represented by the years of programming experience can play an important role on the</w:t>
      </w:r>
      <w:r>
        <w:rPr>
          <w:spacing w:val="1"/>
        </w:rPr>
        <w:t> </w:t>
      </w:r>
      <w:r>
        <w:rPr/>
        <w:t>source code reading behaviors in this experiment. However, this result does not exclude</w:t>
      </w:r>
      <w:r>
        <w:rPr>
          <w:spacing w:val="1"/>
        </w:rPr>
        <w:t> </w:t>
      </w:r>
      <w:r>
        <w:rPr/>
        <w:t>the</w:t>
      </w:r>
      <w:r>
        <w:rPr>
          <w:spacing w:val="21"/>
        </w:rPr>
        <w:t> </w:t>
      </w:r>
      <w:r>
        <w:rPr/>
        <w:t>fact</w:t>
      </w:r>
      <w:r>
        <w:rPr>
          <w:spacing w:val="21"/>
        </w:rPr>
        <w:t> </w:t>
      </w:r>
      <w:r>
        <w:rPr/>
        <w:t>that</w:t>
      </w:r>
      <w:r>
        <w:rPr>
          <w:spacing w:val="21"/>
        </w:rPr>
        <w:t> </w:t>
      </w:r>
      <w:r>
        <w:rPr/>
        <w:t>other</w:t>
      </w:r>
      <w:r>
        <w:rPr>
          <w:spacing w:val="22"/>
        </w:rPr>
        <w:t> </w:t>
      </w:r>
      <w:r>
        <w:rPr/>
        <w:t>expertise</w:t>
      </w:r>
      <w:r>
        <w:rPr>
          <w:spacing w:val="21"/>
        </w:rPr>
        <w:t> </w:t>
      </w:r>
      <w:r>
        <w:rPr/>
        <w:t>metrics</w:t>
      </w:r>
      <w:r>
        <w:rPr>
          <w:spacing w:val="21"/>
        </w:rPr>
        <w:t> </w:t>
      </w:r>
      <w:r>
        <w:rPr/>
        <w:t>could</w:t>
      </w:r>
      <w:r>
        <w:rPr>
          <w:spacing w:val="22"/>
        </w:rPr>
        <w:t> </w:t>
      </w:r>
      <w:r>
        <w:rPr/>
        <w:t>also</w:t>
      </w:r>
      <w:r>
        <w:rPr>
          <w:spacing w:val="21"/>
        </w:rPr>
        <w:t> </w:t>
      </w:r>
      <w:r>
        <w:rPr/>
        <w:t>have</w:t>
      </w:r>
      <w:r>
        <w:rPr>
          <w:spacing w:val="21"/>
        </w:rPr>
        <w:t> </w:t>
      </w:r>
      <w:r>
        <w:rPr/>
        <w:t>an</w:t>
      </w:r>
      <w:r>
        <w:rPr>
          <w:spacing w:val="21"/>
        </w:rPr>
        <w:t> </w:t>
      </w:r>
      <w:r>
        <w:rPr/>
        <w:t>impact</w:t>
      </w:r>
      <w:r>
        <w:rPr>
          <w:spacing w:val="23"/>
        </w:rPr>
        <w:t> </w:t>
      </w:r>
      <w:r>
        <w:rPr/>
        <w:t>on</w:t>
      </w:r>
      <w:r>
        <w:rPr>
          <w:spacing w:val="21"/>
        </w:rPr>
        <w:t> </w:t>
      </w:r>
      <w:r>
        <w:rPr/>
        <w:t>code</w:t>
      </w:r>
      <w:r>
        <w:rPr>
          <w:spacing w:val="21"/>
        </w:rPr>
        <w:t> </w:t>
      </w:r>
      <w:r>
        <w:rPr/>
        <w:t>comprehension,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60" w:right="118"/>
        <w:jc w:val="both"/>
      </w:pPr>
      <w:r>
        <w:rPr>
          <w:spacing w:val="-1"/>
        </w:rPr>
        <w:t>which</w:t>
      </w:r>
      <w:r>
        <w:rPr>
          <w:spacing w:val="-14"/>
        </w:rPr>
        <w:t> </w:t>
      </w:r>
      <w:r>
        <w:rPr>
          <w:spacing w:val="-1"/>
        </w:rPr>
        <w:t>reflects</w:t>
      </w:r>
      <w:r>
        <w:rPr>
          <w:spacing w:val="-14"/>
        </w:rPr>
        <w:t> </w:t>
      </w:r>
      <w:r>
        <w:rPr>
          <w:spacing w:val="-1"/>
        </w:rPr>
        <w:t>on</w:t>
      </w:r>
      <w:r>
        <w:rPr>
          <w:spacing w:val="-14"/>
        </w:rPr>
        <w:t> </w:t>
      </w:r>
      <w:r>
        <w:rPr>
          <w:spacing w:val="-1"/>
        </w:rPr>
        <w:t>developers</w:t>
      </w:r>
      <w:r>
        <w:rPr>
          <w:spacing w:val="-12"/>
        </w:rPr>
        <w:t> </w:t>
      </w:r>
      <w:r>
        <w:rPr>
          <w:spacing w:val="-1"/>
        </w:rPr>
        <w:t>reading</w:t>
      </w:r>
      <w:r>
        <w:rPr>
          <w:spacing w:val="-14"/>
        </w:rPr>
        <w:t> </w:t>
      </w:r>
      <w:r>
        <w:rPr/>
        <w:t>strategies.</w:t>
      </w:r>
      <w:r>
        <w:rPr>
          <w:spacing w:val="-14"/>
        </w:rPr>
        <w:t> </w:t>
      </w:r>
      <w:r>
        <w:rPr/>
        <w:t>Nevertheless,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this</w:t>
      </w:r>
      <w:r>
        <w:rPr>
          <w:spacing w:val="-14"/>
        </w:rPr>
        <w:t> </w:t>
      </w:r>
      <w:r>
        <w:rPr/>
        <w:t>experiment</w:t>
      </w:r>
      <w:r>
        <w:rPr>
          <w:spacing w:val="-14"/>
        </w:rPr>
        <w:t> </w:t>
      </w:r>
      <w:r>
        <w:rPr/>
        <w:t>measuring</w:t>
      </w:r>
      <w:r>
        <w:rPr>
          <w:spacing w:val="-57"/>
        </w:rPr>
        <w:t> </w:t>
      </w:r>
      <w:r>
        <w:rPr/>
        <w:t>expertise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programming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fit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interpret</w:t>
      </w:r>
      <w:r>
        <w:rPr>
          <w:spacing w:val="1"/>
        </w:rPr>
        <w:t> </w:t>
      </w:r>
      <w:r>
        <w:rPr/>
        <w:t>eye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successfully. For this reason, replication experiments with different settings are important</w:t>
      </w:r>
      <w:r>
        <w:rPr>
          <w:spacing w:val="-57"/>
        </w:rPr>
        <w:t> </w:t>
      </w:r>
      <w:r>
        <w:rPr/>
        <w:t>to generalize the results, such as assigning participants in multiple groups with different</w:t>
      </w:r>
      <w:r>
        <w:rPr>
          <w:spacing w:val="1"/>
        </w:rPr>
        <w:t> </w:t>
      </w:r>
      <w:r>
        <w:rPr/>
        <w:t>programming</w:t>
      </w:r>
      <w:r>
        <w:rPr>
          <w:spacing w:val="-1"/>
        </w:rPr>
        <w:t> </w:t>
      </w:r>
      <w:r>
        <w:rPr/>
        <w:t>languages for each.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3"/>
          <w:numId w:val="27"/>
        </w:numPr>
        <w:tabs>
          <w:tab w:pos="1324" w:val="left" w:leader="none"/>
        </w:tabs>
        <w:spacing w:line="240" w:lineRule="auto" w:before="0" w:after="0"/>
        <w:ind w:left="1324" w:right="0" w:hanging="864"/>
        <w:jc w:val="both"/>
      </w:pPr>
      <w:bookmarkStart w:name="_TOC_250013" w:id="14"/>
      <w:r>
        <w:rPr/>
        <w:t>RQ1:</w:t>
      </w:r>
      <w:r>
        <w:rPr>
          <w:spacing w:val="-1"/>
        </w:rPr>
        <w:t> </w:t>
      </w:r>
      <w:bookmarkEnd w:id="14"/>
      <w:r>
        <w:rPr/>
        <w:t>Summary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0" w:right="118" w:firstLine="720"/>
        <w:jc w:val="both"/>
      </w:pPr>
      <w:r>
        <w:rPr/>
        <w:t>Overall, the correlations of developers’ years of programming experience indicate</w:t>
      </w:r>
      <w:r>
        <w:rPr>
          <w:spacing w:val="-57"/>
        </w:rPr>
        <w:t> </w:t>
      </w:r>
      <w:r>
        <w:rPr/>
        <w:t>a small to a moderate relationship with each eye-tracking metric (except saccade duration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coverage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task)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performs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approximately all expertise metrics. Thus, this result suggests that using the years of</w:t>
      </w:r>
      <w:r>
        <w:rPr>
          <w:spacing w:val="1"/>
        </w:rPr>
        <w:t> </w:t>
      </w:r>
      <w:r>
        <w:rPr/>
        <w:t>programming is the most accurate metric to represent expertise in this study. In addition,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study’s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spent</w:t>
      </w:r>
      <w:r>
        <w:rPr>
          <w:spacing w:val="1"/>
        </w:rPr>
        <w:t> </w:t>
      </w:r>
      <w:r>
        <w:rPr/>
        <w:t>practicing</w:t>
      </w:r>
      <w:r>
        <w:rPr>
          <w:spacing w:val="-57"/>
        </w:rPr>
        <w:t> </w:t>
      </w:r>
      <w:r>
        <w:rPr/>
        <w:t>programming regardless of the language that a developer is particularly interested in, the</w:t>
      </w:r>
      <w:r>
        <w:rPr>
          <w:spacing w:val="1"/>
        </w:rPr>
        <w:t> </w:t>
      </w:r>
      <w:r>
        <w:rPr/>
        <w:t>more noticeable increase the probability of reading programming code efficiently, 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decreasing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workload,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comprehension</w:t>
      </w:r>
      <w:r>
        <w:rPr>
          <w:spacing w:val="-57"/>
        </w:rPr>
        <w:t> </w:t>
      </w:r>
      <w:r>
        <w:rPr/>
        <w:t>process.</w:t>
      </w:r>
    </w:p>
    <w:p>
      <w:pPr>
        <w:pStyle w:val="BodyText"/>
        <w:spacing w:line="480" w:lineRule="auto" w:before="1"/>
        <w:ind w:left="460" w:right="118" w:firstLine="720"/>
        <w:jc w:val="both"/>
      </w:pPr>
      <w:r>
        <w:rPr/>
        <w:t>Because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existence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correlation</w:t>
      </w:r>
      <w:r>
        <w:rPr>
          <w:spacing w:val="-5"/>
        </w:rPr>
        <w:t> </w:t>
      </w:r>
      <w:r>
        <w:rPr/>
        <w:t>does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necessarily</w:t>
      </w:r>
      <w:r>
        <w:rPr>
          <w:spacing w:val="-5"/>
        </w:rPr>
        <w:t> </w:t>
      </w:r>
      <w:r>
        <w:rPr/>
        <w:t>mean</w:t>
      </w:r>
      <w:r>
        <w:rPr>
          <w:spacing w:val="-5"/>
        </w:rPr>
        <w:t> </w:t>
      </w:r>
      <w:r>
        <w:rPr/>
        <w:t>causation,</w:t>
      </w:r>
      <w:r>
        <w:rPr>
          <w:spacing w:val="-5"/>
        </w:rPr>
        <w:t> </w:t>
      </w:r>
      <w:r>
        <w:rPr/>
        <w:t>further</w:t>
      </w:r>
      <w:r>
        <w:rPr>
          <w:spacing w:val="-58"/>
        </w:rPr>
        <w:t> </w:t>
      </w:r>
      <w:r>
        <w:rPr/>
        <w:t>investigation is needed to examine the influence of expertise in a particular language or</w:t>
      </w:r>
      <w:r>
        <w:rPr>
          <w:spacing w:val="1"/>
        </w:rPr>
        <w:t> </w:t>
      </w:r>
      <w:r>
        <w:rPr/>
        <w:t>domain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affect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developer</w:t>
      </w:r>
      <w:r>
        <w:rPr>
          <w:spacing w:val="-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programming</w:t>
      </w:r>
      <w:r>
        <w:rPr>
          <w:spacing w:val="-2"/>
        </w:rPr>
        <w:t> </w:t>
      </w:r>
      <w:r>
        <w:rPr/>
        <w:t>languages.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7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tabs>
          <w:tab w:pos="10551" w:val="left" w:leader="none"/>
        </w:tabs>
        <w:spacing w:line="114" w:lineRule="exact"/>
        <w:ind w:left="4966" w:right="0" w:firstLine="0"/>
        <w:rPr>
          <w:sz w:val="11"/>
        </w:rPr>
      </w:pPr>
      <w:r>
        <w:rPr>
          <w:position w:val="-1"/>
          <w:sz w:val="11"/>
        </w:rPr>
        <w:pict>
          <v:group style="width:.85pt;height:4.850pt;mso-position-horizontal-relative:char;mso-position-vertical-relative:line" coordorigin="0,0" coordsize="17,97">
            <v:line style="position:absolute" from="8,0" to="8,96" stroked="true" strokeweight=".833351pt" strokecolor="#ebebeb">
              <v:stroke dashstyle="solid"/>
            </v:line>
          </v:group>
        </w:pict>
      </w:r>
      <w:r>
        <w:rPr>
          <w:position w:val="-1"/>
          <w:sz w:val="11"/>
        </w:rPr>
      </w:r>
      <w:r>
        <w:rPr>
          <w:position w:val="-1"/>
          <w:sz w:val="11"/>
        </w:rPr>
        <w:tab/>
      </w:r>
      <w:r>
        <w:rPr>
          <w:position w:val="-1"/>
          <w:sz w:val="11"/>
        </w:rPr>
        <w:pict>
          <v:group style="width:.85pt;height:4.850pt;mso-position-horizontal-relative:char;mso-position-vertical-relative:line" coordorigin="0,0" coordsize="17,97">
            <v:line style="position:absolute" from="8,0" to="8,96" stroked="true" strokeweight=".833351pt" strokecolor="#ebebeb">
              <v:stroke dashstyle="solid"/>
            </v:line>
          </v:group>
        </w:pict>
      </w:r>
      <w:r>
        <w:rPr>
          <w:position w:val="-1"/>
          <w:sz w:val="11"/>
        </w:rPr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before="11"/>
        <w:rPr>
          <w:sz w:val="7"/>
        </w:rPr>
      </w:pPr>
    </w:p>
    <w:p>
      <w:pPr>
        <w:spacing w:before="0"/>
        <w:ind w:left="476" w:right="0" w:firstLine="0"/>
        <w:jc w:val="left"/>
        <w:rPr>
          <w:rFonts w:ascii="Microsoft Sans Serif"/>
          <w:sz w:val="9"/>
        </w:rPr>
      </w:pPr>
      <w:r>
        <w:rPr/>
        <w:pict>
          <v:group style="position:absolute;margin-left:187.214539pt;margin-top:-26.431101pt;width:474.8pt;height:298.1pt;mso-position-horizontal-relative:page;mso-position-vertical-relative:paragraph;z-index:-18575872" coordorigin="3744,-529" coordsize="9496,5962">
            <v:line style="position:absolute" from="3744,4856" to="3837,4856" stroked="true" strokeweight=".860829pt" strokecolor="#ebebeb">
              <v:stroke dashstyle="solid"/>
            </v:line>
            <v:line style="position:absolute" from="4303,5337" to="4303,5433" stroked="true" strokeweight=".833351pt" strokecolor="#ebebeb">
              <v:stroke dashstyle="solid"/>
            </v:line>
            <v:rect style="position:absolute;left:3837;top:4375;width:931;height:962" filled="true" fillcolor="#e9d9ff" stroked="false">
              <v:fill type="solid"/>
            </v:rect>
            <v:line style="position:absolute" from="13146,4856" to="13239,4856" stroked="true" strokeweight=".860829pt" strokecolor="#ebebeb">
              <v:stroke dashstyle="solid"/>
            </v:line>
            <v:line style="position:absolute" from="12681,5337" to="12681,5433" stroked="true" strokeweight=".833351pt" strokecolor="#ebebeb">
              <v:stroke dashstyle="solid"/>
            </v:line>
            <v:rect style="position:absolute;left:12215;top:4375;width:931;height:962" filled="true" fillcolor="#e3d0ff" stroked="false">
              <v:fill type="solid"/>
            </v:rect>
            <v:line style="position:absolute" from="11750,5337" to="11750,5433" stroked="true" strokeweight=".833351pt" strokecolor="#ebebeb">
              <v:stroke dashstyle="solid"/>
            </v:line>
            <v:rect style="position:absolute;left:11284;top:4375;width:931;height:962" filled="true" fillcolor="#ffe5db" stroked="false">
              <v:fill type="solid"/>
            </v:rect>
            <v:line style="position:absolute" from="6165,5337" to="6165,5433" stroked="true" strokeweight=".833351pt" strokecolor="#ebebeb">
              <v:stroke dashstyle="solid"/>
            </v:line>
            <v:rect style="position:absolute;left:5699;top:4375;width:931;height:962" filled="true" fillcolor="#e3d0ff" stroked="false">
              <v:fill type="solid"/>
            </v:rect>
            <v:line style="position:absolute" from="7095,5337" to="7095,5433" stroked="true" strokeweight=".833351pt" strokecolor="#ebebeb">
              <v:stroke dashstyle="solid"/>
            </v:line>
            <v:rect style="position:absolute;left:6630;top:4375;width:931;height:962" filled="true" fillcolor="#e1ccff" stroked="false">
              <v:fill type="solid"/>
            </v:rect>
            <v:line style="position:absolute" from="8026,5337" to="8026,5433" stroked="true" strokeweight=".833351pt" strokecolor="#ebebeb">
              <v:stroke dashstyle="solid"/>
            </v:line>
            <v:rect style="position:absolute;left:7560;top:4375;width:931;height:962" filled="true" fillcolor="#ddc6ff" stroked="false">
              <v:fill type="solid"/>
            </v:rect>
            <v:line style="position:absolute" from="8957,5337" to="8957,5433" stroked="true" strokeweight=".833351pt" strokecolor="#ebebeb">
              <v:stroke dashstyle="solid"/>
            </v:line>
            <v:rect style="position:absolute;left:8491;top:4375;width:931;height:962" filled="true" fillcolor="#dbc4ff" stroked="false">
              <v:fill type="solid"/>
            </v:rect>
            <v:line style="position:absolute" from="9888,5337" to="9888,5433" stroked="true" strokeweight=".833351pt" strokecolor="#ebebeb">
              <v:stroke dashstyle="solid"/>
            </v:line>
            <v:rect style="position:absolute;left:9422;top:4375;width:931;height:962" filled="true" fillcolor="#d6bbff" stroked="false">
              <v:fill type="solid"/>
            </v:rect>
            <v:line style="position:absolute" from="10819,5337" to="10819,5433" stroked="true" strokeweight=".833351pt" strokecolor="#ebebeb">
              <v:stroke dashstyle="solid"/>
            </v:line>
            <v:rect style="position:absolute;left:10353;top:4375;width:931;height:962" filled="true" fillcolor="#fff3ef" stroked="false">
              <v:fill type="solid"/>
            </v:rect>
            <v:rect style="position:absolute;left:4768;top:3413;width:931;height:962" filled="true" fillcolor="#f5eeff" stroked="false">
              <v:fill type="solid"/>
            </v:rect>
            <v:line style="position:absolute" from="3744,3895" to="3837,3895" stroked="true" strokeweight=".860829pt" strokecolor="#ebebeb">
              <v:stroke dashstyle="solid"/>
            </v:line>
            <v:rect style="position:absolute;left:3837;top:3413;width:931;height:962" filled="true" fillcolor="#fff0eb" stroked="false">
              <v:fill type="solid"/>
            </v:rect>
            <v:rect style="position:absolute;left:5699;top:3413;width:931;height:962" filled="true" fillcolor="#eee2ff" stroked="false">
              <v:fill type="solid"/>
            </v:rect>
            <v:line style="position:absolute" from="13146,3895" to="13239,3895" stroked="true" strokeweight=".860829pt" strokecolor="#ebebeb">
              <v:stroke dashstyle="solid"/>
            </v:line>
            <v:rect style="position:absolute;left:12215;top:3413;width:931;height:962" filled="true" fillcolor="#f3eaff" stroked="false">
              <v:fill type="solid"/>
            </v:rect>
            <v:rect style="position:absolute;left:11284;top:3413;width:931;height:962" filled="true" fillcolor="#ffe6dd" stroked="false">
              <v:fill type="solid"/>
            </v:rect>
            <v:rect style="position:absolute;left:7560;top:3413;width:931;height:962" filled="true" fillcolor="#faf6ff" stroked="false">
              <v:fill type="solid"/>
            </v:rect>
            <v:rect style="position:absolute;left:8491;top:3413;width:931;height:962" filled="true" fillcolor="#f5eeff" stroked="false">
              <v:fill type="solid"/>
            </v:rect>
            <v:rect style="position:absolute;left:9422;top:3413;width:931;height:962" filled="true" fillcolor="#f0e5ff" stroked="false">
              <v:fill type="solid"/>
            </v:rect>
            <v:rect style="position:absolute;left:10353;top:3413;width:931;height:962" filled="true" fillcolor="#fffaf8" stroked="false">
              <v:fill type="solid"/>
            </v:rect>
            <v:rect style="position:absolute;left:4768;top:2452;width:931;height:962" filled="true" fillcolor="#f2e8ff" stroked="false">
              <v:fill type="solid"/>
            </v:rect>
            <v:line style="position:absolute" from="3744,2933" to="3837,2933" stroked="true" strokeweight=".860829pt" strokecolor="#ebebeb">
              <v:stroke dashstyle="solid"/>
            </v:line>
            <v:rect style="position:absolute;left:3837;top:2452;width:931;height:962" filled="true" fillcolor="#dfcaff" stroked="false">
              <v:fill type="solid"/>
            </v:rect>
            <v:rect style="position:absolute;left:5699;top:2452;width:931;height:962" filled="true" fillcolor="#f6efff" stroked="false">
              <v:fill type="solid"/>
            </v:rect>
            <v:line style="position:absolute" from="13146,2933" to="13239,2933" stroked="true" strokeweight=".860829pt" strokecolor="#ebebeb">
              <v:stroke dashstyle="solid"/>
            </v:line>
            <v:rect style="position:absolute;left:12215;top:2452;width:931;height:962" filled="true" fillcolor="#f3eaff" stroked="false">
              <v:fill type="solid"/>
            </v:rect>
            <v:rect style="position:absolute;left:11284;top:2452;width:931;height:962" filled="true" fillcolor="#fff2ed" stroked="false">
              <v:fill type="solid"/>
            </v:rect>
            <v:rect style="position:absolute;left:6630;top:2452;width:931;height:962" filled="true" fillcolor="#f0e5ff" stroked="false">
              <v:fill type="solid"/>
            </v:rect>
            <v:rect style="position:absolute;left:7560;top:2452;width:931;height:962" filled="true" fillcolor="#efe3ff" stroked="false">
              <v:fill type="solid"/>
            </v:rect>
            <v:rect style="position:absolute;left:8491;top:2452;width:931;height:962" filled="true" fillcolor="#ecdeff" stroked="false">
              <v:fill type="solid"/>
            </v:rect>
            <v:rect style="position:absolute;left:9422;top:2452;width:931;height:962" filled="true" fillcolor="#e6d5ff" stroked="false">
              <v:fill type="solid"/>
            </v:rect>
            <v:rect style="position:absolute;left:10353;top:2452;width:931;height:962" filled="true" fillcolor="#fffcfb" stroked="false">
              <v:fill type="solid"/>
            </v:rect>
            <v:rect style="position:absolute;left:4768;top:1490;width:931;height:962" filled="true" fillcolor="#fbf7ff" stroked="false">
              <v:fill type="solid"/>
            </v:rect>
            <v:rect style="position:absolute;left:5699;top:1490;width:931;height:962" filled="true" fillcolor="#fcf9ff" stroked="false">
              <v:fill type="solid"/>
            </v:rect>
            <v:rect style="position:absolute;left:11284;top:1490;width:931;height:962" filled="true" fillcolor="#fff3ef" stroked="false">
              <v:fill type="solid"/>
            </v:rect>
            <v:rect style="position:absolute;left:6630;top:1490;width:931;height:962" filled="true" fillcolor="#ffede7" stroked="false">
              <v:fill type="solid"/>
            </v:rect>
            <v:rect style="position:absolute;left:7560;top:1490;width:931;height:962" filled="true" fillcolor="#ffefea" stroked="false">
              <v:fill type="solid"/>
            </v:rect>
            <v:rect style="position:absolute;left:8491;top:1490;width:931;height:962" filled="true" fillcolor="#fff8f5" stroked="false">
              <v:fill type="solid"/>
            </v:rect>
            <v:rect style="position:absolute;left:9422;top:1490;width:931;height:962" filled="true" fillcolor="#fcfaff" stroked="false">
              <v:fill type="solid"/>
            </v:rect>
            <v:rect style="position:absolute;left:10353;top:1490;width:931;height:962" filled="true" fillcolor="#fff0ea" stroked="false">
              <v:fill type="solid"/>
            </v:rect>
            <v:rect style="position:absolute;left:4768;top:529;width:931;height:962" filled="true" fillcolor="#7f7f7f" stroked="false">
              <v:fill type="solid"/>
            </v:rect>
            <v:line style="position:absolute" from="3744,1010" to="3837,1010" stroked="true" strokeweight=".860829pt" strokecolor="#ebebeb">
              <v:stroke dashstyle="solid"/>
            </v:line>
            <v:rect style="position:absolute;left:3837;top:529;width:931;height:962" filled="true" fillcolor="#fff1ec" stroked="false">
              <v:fill type="solid"/>
            </v:rect>
            <v:rect style="position:absolute;left:5699;top:529;width:931;height:962" filled="true" fillcolor="#ffefe9" stroked="false">
              <v:fill type="solid"/>
            </v:rect>
            <v:line style="position:absolute" from="13146,1010" to="13239,1010" stroked="true" strokeweight=".860829pt" strokecolor="#ebebeb">
              <v:stroke dashstyle="solid"/>
            </v:line>
            <v:rect style="position:absolute;left:12215;top:529;width:931;height:962" filled="true" fillcolor="#fff1ec" stroked="false">
              <v:fill type="solid"/>
            </v:rect>
            <v:rect style="position:absolute;left:6630;top:529;width:931;height:962" filled="true" fillcolor="#f8f3ff" stroked="false">
              <v:fill type="solid"/>
            </v:rect>
            <v:rect style="position:absolute;left:9422;top:529;width:931;height:962" filled="true" fillcolor="#faf7ff" stroked="false">
              <v:fill type="solid"/>
            </v:rect>
            <v:rect style="position:absolute;left:10353;top:529;width:931;height:962" filled="true" fillcolor="#fcfaff" stroked="false">
              <v:fill type="solid"/>
            </v:rect>
            <v:line style="position:absolute" from="5234,-529" to="5234,-432" stroked="true" strokeweight=".833351pt" strokecolor="#ebebeb">
              <v:stroke dashstyle="solid"/>
            </v:line>
            <v:rect style="position:absolute;left:4768;top:-433;width:931;height:962" filled="true" fillcolor="#ffede6" stroked="false">
              <v:fill type="solid"/>
            </v:rect>
            <v:line style="position:absolute" from="3744,48" to="3837,48" stroked="true" strokeweight=".860829pt" strokecolor="#ebebeb">
              <v:stroke dashstyle="solid"/>
            </v:line>
            <v:line style="position:absolute" from="4303,-529" to="4303,-432" stroked="true" strokeweight=".833351pt" strokecolor="#ebebeb">
              <v:stroke dashstyle="solid"/>
            </v:line>
            <v:rect style="position:absolute;left:3837;top:-433;width:931;height:962" filled="true" fillcolor="#7f7f7f" stroked="false">
              <v:fill type="solid"/>
            </v:rect>
            <v:line style="position:absolute" from="6165,-529" to="6165,-432" stroked="true" strokeweight=".833351pt" strokecolor="#ebebeb">
              <v:stroke dashstyle="solid"/>
            </v:line>
            <v:rect style="position:absolute;left:5699;top:-433;width:931;height:962" filled="true" fillcolor="#fbf7ff" stroked="false">
              <v:fill type="solid"/>
            </v:rect>
            <v:line style="position:absolute" from="11750,-529" to="11750,-432" stroked="true" strokeweight=".833351pt" strokecolor="#ebebeb">
              <v:stroke dashstyle="solid"/>
            </v:line>
            <v:rect style="position:absolute;left:11284;top:-433;width:931;height:962" filled="true" fillcolor="#fff2ed" stroked="false">
              <v:fill type="solid"/>
            </v:rect>
            <v:line style="position:absolute" from="8026,-529" to="8026,-432" stroked="true" strokeweight=".833351pt" strokecolor="#ebebeb">
              <v:stroke dashstyle="solid"/>
            </v:line>
            <v:rect style="position:absolute;left:7560;top:-433;width:931;height:962" filled="true" fillcolor="#fff3ee" stroked="false">
              <v:fill type="solid"/>
            </v:rect>
            <v:line style="position:absolute" from="8957,-529" to="8957,-432" stroked="true" strokeweight=".833351pt" strokecolor="#ebebeb">
              <v:stroke dashstyle="solid"/>
            </v:line>
            <v:rect style="position:absolute;left:8491;top:-433;width:931;height:962" filled="true" fillcolor="#fffbf9" stroked="false">
              <v:fill type="solid"/>
            </v:rect>
            <v:line style="position:absolute" from="9888,-529" to="9888,-432" stroked="true" strokeweight=".833351pt" strokecolor="#ebebeb">
              <v:stroke dashstyle="solid"/>
            </v:line>
            <v:rect style="position:absolute;left:9422;top:-433;width:931;height:962" filled="true" fillcolor="#fff8f6" stroked="false">
              <v:fill type="solid"/>
            </v:rect>
            <v:line style="position:absolute" from="10819,-529" to="10819,-432" stroked="true" strokeweight=".833351pt" strokecolor="#ebebeb">
              <v:stroke dashstyle="solid"/>
            </v:line>
            <v:rect style="position:absolute;left:10353;top:-433;width:931;height:962" filled="true" fillcolor="#ffdfd3" stroked="false">
              <v:fill type="solid"/>
            </v:rect>
            <v:shape style="position:absolute;left:12510;top:4816;width:361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−0.2007</w:t>
                    </w:r>
                  </w:p>
                </w:txbxContent>
              </v:textbox>
              <w10:wrap type="none"/>
            </v:shape>
            <v:shape style="position:absolute;left:11607;top:4816;width:306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9"/>
                      </w:rPr>
                      <w:t>0.1374</w:t>
                    </w:r>
                  </w:p>
                </w:txbxContent>
              </v:textbox>
              <w10:wrap type="none"/>
            </v:shape>
            <v:shape style="position:absolute;left:10676;top:4816;width:306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9"/>
                      </w:rPr>
                      <w:t>0.0623</w:t>
                    </w:r>
                  </w:p>
                </w:txbxContent>
              </v:textbox>
              <w10:wrap type="none"/>
            </v:shape>
            <v:shape style="position:absolute;left:9717;top:4816;width:361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−0.2902</w:t>
                    </w:r>
                  </w:p>
                </w:txbxContent>
              </v:textbox>
              <w10:wrap type="none"/>
            </v:shape>
            <v:shape style="position:absolute;left:8787;top:4816;width:361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−0.2539</w:t>
                    </w:r>
                  </w:p>
                </w:txbxContent>
              </v:textbox>
              <w10:wrap type="none"/>
            </v:shape>
            <v:shape style="position:absolute;left:7856;top:4816;width:361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−0.2431</w:t>
                    </w:r>
                  </w:p>
                </w:txbxContent>
              </v:textbox>
              <w10:wrap type="none"/>
            </v:shape>
            <v:shape style="position:absolute;left:6925;top:4816;width:361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−0.2184</w:t>
                    </w:r>
                  </w:p>
                </w:txbxContent>
              </v:textbox>
              <w10:wrap type="none"/>
            </v:shape>
            <v:shape style="position:absolute;left:5994;top:4816;width:361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−0.2008</w:t>
                    </w:r>
                  </w:p>
                </w:txbxContent>
              </v:textbox>
              <w10:wrap type="none"/>
            </v:shape>
            <v:shape style="position:absolute;left:5116;top:4816;width:254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9"/>
                      </w:rPr>
                      <w:t>0.006</w:t>
                    </w:r>
                  </w:p>
                </w:txbxContent>
              </v:textbox>
              <w10:wrap type="none"/>
            </v:shape>
            <v:shape style="position:absolute;left:4132;top:4816;width:361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−0.1599</w:t>
                    </w:r>
                  </w:p>
                </w:txbxContent>
              </v:textbox>
              <w10:wrap type="none"/>
            </v:shape>
            <v:shape style="position:absolute;left:12510;top:3855;width:361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−0.0897</w:t>
                    </w:r>
                  </w:p>
                </w:txbxContent>
              </v:textbox>
              <w10:wrap type="none"/>
            </v:shape>
            <v:shape style="position:absolute;left:11607;top:3855;width:306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9"/>
                      </w:rPr>
                      <w:t>0.1295</w:t>
                    </w:r>
                  </w:p>
                </w:txbxContent>
              </v:textbox>
              <w10:wrap type="none"/>
            </v:shape>
            <v:shape style="position:absolute;left:10676;top:3855;width:306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9"/>
                      </w:rPr>
                      <w:t>0.0282</w:t>
                    </w:r>
                  </w:p>
                </w:txbxContent>
              </v:textbox>
              <w10:wrap type="none"/>
            </v:shape>
            <v:shape style="position:absolute;left:9717;top:3855;width:361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−0.1082</w:t>
                    </w:r>
                  </w:p>
                </w:txbxContent>
              </v:textbox>
              <w10:wrap type="none"/>
            </v:shape>
            <v:shape style="position:absolute;left:8787;top:3855;width:361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−0.0731</w:t>
                    </w:r>
                  </w:p>
                </w:txbxContent>
              </v:textbox>
              <w10:wrap type="none"/>
            </v:shape>
            <v:shape style="position:absolute;left:7856;top:3855;width:361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−0.0378</w:t>
                    </w:r>
                  </w:p>
                </w:txbxContent>
              </v:textbox>
              <w10:wrap type="none"/>
            </v:shape>
            <v:shape style="position:absolute;left:6925;top:3855;width:361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−0.0165</w:t>
                    </w:r>
                  </w:p>
                </w:txbxContent>
              </v:textbox>
              <w10:wrap type="none"/>
            </v:shape>
            <v:shape style="position:absolute;left:5994;top:3855;width:361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−0.1235</w:t>
                    </w:r>
                  </w:p>
                </w:txbxContent>
              </v:textbox>
              <w10:wrap type="none"/>
            </v:shape>
            <v:shape style="position:absolute;left:5063;top:3855;width:361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−0.0721</w:t>
                    </w:r>
                  </w:p>
                </w:txbxContent>
              </v:textbox>
              <w10:wrap type="none"/>
            </v:shape>
            <v:shape style="position:absolute;left:4159;top:3855;width:306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9"/>
                      </w:rPr>
                      <w:t>0.0779</w:t>
                    </w:r>
                  </w:p>
                </w:txbxContent>
              </v:textbox>
              <w10:wrap type="none"/>
            </v:shape>
            <v:shape style="position:absolute;left:12537;top:970;width:306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9"/>
                      </w:rPr>
                      <w:t>0.0724</w:t>
                    </w:r>
                  </w:p>
                </w:txbxContent>
              </v:textbox>
              <w10:wrap type="none"/>
            </v:shape>
            <v:shape style="position:absolute;left:11579;top:970;width:361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−0.0125</w:t>
                    </w:r>
                  </w:p>
                </w:txbxContent>
              </v:textbox>
              <w10:wrap type="none"/>
            </v:shape>
            <v:shape style="position:absolute;left:10648;top:970;width:361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−0.0193</w:t>
                    </w:r>
                  </w:p>
                </w:txbxContent>
              </v:textbox>
              <w10:wrap type="none"/>
            </v:shape>
            <v:shape style="position:absolute;left:9717;top:970;width:361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−0.0346</w:t>
                    </w:r>
                  </w:p>
                </w:txbxContent>
              </v:textbox>
              <w10:wrap type="none"/>
            </v:shape>
            <v:shape style="position:absolute;left:8787;top:970;width:361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−0.0079</w:t>
                    </w:r>
                  </w:p>
                </w:txbxContent>
              </v:textbox>
              <w10:wrap type="none"/>
            </v:shape>
            <v:shape style="position:absolute;left:7856;top:970;width:361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−0.0174</w:t>
                    </w:r>
                  </w:p>
                </w:txbxContent>
              </v:textbox>
              <w10:wrap type="none"/>
            </v:shape>
            <v:shape style="position:absolute;left:6925;top:970;width:361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−0.0522</w:t>
                    </w:r>
                  </w:p>
                </w:txbxContent>
              </v:textbox>
              <w10:wrap type="none"/>
            </v:shape>
            <v:shape style="position:absolute;left:6021;top:970;width:306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9"/>
                      </w:rPr>
                      <w:t>0.0844</w:t>
                    </w:r>
                  </w:p>
                </w:txbxContent>
              </v:textbox>
              <w10:wrap type="none"/>
            </v:shape>
            <v:shape style="position:absolute;left:4159;top:970;width:306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9"/>
                      </w:rPr>
                      <w:t>0.0743</w:t>
                    </w:r>
                  </w:p>
                </w:txbxContent>
              </v:textbox>
              <w10:wrap type="none"/>
            </v:shape>
            <v:shape style="position:absolute;left:12537;top:8;width:306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9"/>
                      </w:rPr>
                      <w:t>0.0088</w:t>
                    </w:r>
                  </w:p>
                </w:txbxContent>
              </v:textbox>
              <w10:wrap type="none"/>
            </v:shape>
            <v:shape style="position:absolute;left:11607;top:8;width:306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9"/>
                      </w:rPr>
                      <w:t>0.0695</w:t>
                    </w:r>
                  </w:p>
                </w:txbxContent>
              </v:textbox>
              <w10:wrap type="none"/>
            </v:shape>
            <v:shape style="position:absolute;left:10676;top:8;width:306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9"/>
                      </w:rPr>
                      <w:t>0.1688</w:t>
                    </w:r>
                  </w:p>
                </w:txbxContent>
              </v:textbox>
              <w10:wrap type="none"/>
            </v:shape>
            <v:shape style="position:absolute;left:9745;top:8;width:306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9"/>
                      </w:rPr>
                      <w:t>0.0345</w:t>
                    </w:r>
                  </w:p>
                </w:txbxContent>
              </v:textbox>
              <w10:wrap type="none"/>
            </v:shape>
            <v:shape style="position:absolute;left:8814;top:8;width:306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9"/>
                      </w:rPr>
                      <w:t>0.0235</w:t>
                    </w:r>
                  </w:p>
                </w:txbxContent>
              </v:textbox>
              <w10:wrap type="none"/>
            </v:shape>
            <v:shape style="position:absolute;left:7883;top:8;width:306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9"/>
                      </w:rPr>
                      <w:t>0.0637</w:t>
                    </w:r>
                  </w:p>
                </w:txbxContent>
              </v:textbox>
              <w10:wrap type="none"/>
            </v:shape>
            <v:shape style="position:absolute;left:6952;top:8;width:306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9"/>
                      </w:rPr>
                      <w:t>0.0102</w:t>
                    </w:r>
                  </w:p>
                </w:txbxContent>
              </v:textbox>
              <w10:wrap type="none"/>
            </v:shape>
            <v:shape style="position:absolute;left:5994;top:8;width:361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−0.0334</w:t>
                    </w:r>
                  </w:p>
                </w:txbxContent>
              </v:textbox>
              <w10:wrap type="none"/>
            </v:shape>
            <v:shape style="position:absolute;left:5116;top:8;width:254;height:97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9"/>
                      </w:rPr>
                      <w:t>0.094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44000" from="657.318176pt,2.418728pt" to="661.96781pt,2.418728pt" stroked="true" strokeweight=".860829pt" strokecolor="#ebebeb">
            <v:stroke dashstyle="solid"/>
            <w10:wrap type="none"/>
          </v:line>
        </w:pict>
      </w:r>
      <w:r>
        <w:rPr>
          <w:rFonts w:ascii="Microsoft Sans Serif"/>
          <w:color w:val="4D4D4D"/>
          <w:w w:val="105"/>
          <w:sz w:val="9"/>
        </w:rPr>
        <w:t>Vehicle.Task.Performance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0"/>
        <w:rPr>
          <w:rFonts w:ascii="Microsoft Sans Serif"/>
          <w:sz w:val="27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spacing w:before="1"/>
        <w:ind w:left="354" w:right="0" w:firstLine="0"/>
        <w:jc w:val="left"/>
        <w:rPr>
          <w:rFonts w:ascii="Microsoft Sans Serif"/>
          <w:sz w:val="9"/>
        </w:rPr>
      </w:pPr>
      <w:r>
        <w:rPr>
          <w:rFonts w:ascii="Microsoft Sans Serif"/>
          <w:color w:val="4D4D4D"/>
          <w:w w:val="105"/>
          <w:sz w:val="9"/>
        </w:rPr>
        <w:t>Rectangle.Task.Performance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10"/>
        </w:rPr>
      </w:pPr>
    </w:p>
    <w:p>
      <w:pPr>
        <w:pStyle w:val="BodyText"/>
        <w:spacing w:before="11"/>
        <w:rPr>
          <w:rFonts w:ascii="Microsoft Sans Serif"/>
          <w:sz w:val="7"/>
        </w:rPr>
      </w:pPr>
    </w:p>
    <w:p>
      <w:pPr>
        <w:spacing w:line="235" w:lineRule="auto" w:before="0"/>
        <w:ind w:left="11481" w:right="189" w:hanging="108"/>
        <w:jc w:val="left"/>
        <w:rPr>
          <w:rFonts w:ascii="Microsoft Sans Serif"/>
          <w:sz w:val="11"/>
        </w:rPr>
      </w:pPr>
      <w:r>
        <w:rPr>
          <w:rFonts w:ascii="Microsoft Sans Serif"/>
          <w:spacing w:val="-1"/>
          <w:sz w:val="11"/>
        </w:rPr>
        <w:t>Spearman rank</w:t>
      </w:r>
      <w:r>
        <w:rPr>
          <w:rFonts w:ascii="Microsoft Sans Serif"/>
          <w:spacing w:val="-27"/>
          <w:sz w:val="11"/>
        </w:rPr>
        <w:t> </w:t>
      </w:r>
      <w:r>
        <w:rPr>
          <w:rFonts w:ascii="Microsoft Sans Serif"/>
          <w:sz w:val="11"/>
        </w:rPr>
        <w:t>Correlation</w:t>
      </w:r>
    </w:p>
    <w:p>
      <w:pPr>
        <w:spacing w:line="129" w:lineRule="exact" w:before="0"/>
        <w:ind w:left="0" w:right="556" w:firstLine="0"/>
        <w:jc w:val="right"/>
        <w:rPr>
          <w:rFonts w:ascii="Microsoft Sans Serif"/>
          <w:sz w:val="14"/>
        </w:rPr>
      </w:pPr>
      <w:r>
        <w:rPr/>
        <w:pict>
          <v:shape style="position:absolute;margin-left:187.214539pt;margin-top:11.697891pt;width:4.650pt;height:.1pt;mso-position-horizontal-relative:page;mso-position-vertical-relative:paragraph;z-index:-15715328;mso-wrap-distance-left:0;mso-wrap-distance-right:0" coordorigin="3744,234" coordsize="93,0" path="m3744,234l3837,234e" filled="false" stroked="true" strokeweight=".860829pt" strokecolor="#ebebeb">
            <v:path arrowok="t"/>
            <v:stroke dashstyle="solid"/>
            <w10:wrap type="topAndBottom"/>
          </v:shape>
        </w:pict>
      </w:r>
      <w:r>
        <w:rPr/>
        <w:pict>
          <v:shape style="position:absolute;margin-left:657.318176pt;margin-top:11.697891pt;width:4.650pt;height:.1pt;mso-position-horizontal-relative:page;mso-position-vertical-relative:paragraph;z-index:-15714816;mso-wrap-distance-left:0;mso-wrap-distance-right:0" coordorigin="13146,234" coordsize="93,0" path="m13146,234l13239,234e" filled="false" stroked="true" strokeweight=".860829pt" strokecolor="#ebebeb">
            <v:path arrowok="t"/>
            <v:stroke dashstyle="solid"/>
            <w10:wrap type="topAndBottom"/>
          </v:shape>
        </w:pict>
      </w:r>
      <w:r>
        <w:rPr/>
        <w:pict>
          <v:group style="position:absolute;margin-left:674.77179pt;margin-top:2.228776pt;width:7.9pt;height:81.150pt;mso-position-horizontal-relative:page;mso-position-vertical-relative:paragraph;z-index:15744512" coordorigin="13495,45" coordsize="158,1623">
            <v:shape style="position:absolute;left:13495;top:44;width:158;height:1622" type="#_x0000_t75" stroked="false">
              <v:imagedata r:id="rId41" o:title=""/>
            </v:shape>
            <v:shape style="position:absolute;left:13495;top:47;width:158;height:1617" coordorigin="13495,48" coordsize="158,1617" path="m13495,1664l13527,1664m13495,1260l13527,1260m13495,856l13527,856m13495,452l13527,452m13495,48l13527,48m13621,1664l13652,1664m13621,1260l13652,1260m13621,856l13652,856m13621,452l13652,452m13621,48l13652,48e" filled="false" stroked="true" strokeweight=".300836pt" strokecolor="#ffff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16.688232pt;margin-top:8.306032pt;width:527.3pt;height:55.75pt;mso-position-horizontal-relative:page;mso-position-vertical-relative:paragraph;z-index:15750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04"/>
                    <w:gridCol w:w="931"/>
                    <w:gridCol w:w="931"/>
                    <w:gridCol w:w="931"/>
                    <w:gridCol w:w="931"/>
                    <w:gridCol w:w="931"/>
                    <w:gridCol w:w="931"/>
                    <w:gridCol w:w="931"/>
                    <w:gridCol w:w="931"/>
                    <w:gridCol w:w="931"/>
                    <w:gridCol w:w="664"/>
                  </w:tblGrid>
                  <w:tr>
                    <w:trPr>
                      <w:trHeight w:val="548" w:hRule="atLeast"/>
                    </w:trPr>
                    <w:tc>
                      <w:tcPr>
                        <w:tcW w:w="1504" w:type="dxa"/>
                      </w:tcPr>
                      <w:p>
                        <w:pPr>
                          <w:pStyle w:val="TableParagraph"/>
                          <w:spacing w:before="19"/>
                          <w:ind w:right="168"/>
                          <w:jc w:val="right"/>
                          <w:rPr>
                            <w:rFonts w:ascii="Microsoft Sans Serif"/>
                            <w:sz w:val="9"/>
                          </w:rPr>
                        </w:pPr>
                        <w:r>
                          <w:rPr>
                            <w:rFonts w:ascii="Microsoft Sans Serif"/>
                            <w:color w:val="4D4D4D"/>
                            <w:spacing w:val="-1"/>
                            <w:w w:val="105"/>
                            <w:sz w:val="9"/>
                          </w:rPr>
                          <w:t>Self.Eval.Experiment.Language</w:t>
                        </w:r>
                      </w:p>
                    </w:tc>
                    <w:tc>
                      <w:tcPr>
                        <w:tcW w:w="931" w:type="dxa"/>
                      </w:tcPr>
                      <w:p>
                        <w:pPr>
                          <w:pStyle w:val="TableParagraph"/>
                          <w:spacing w:before="18"/>
                          <w:ind w:left="272" w:right="273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0.0128</w:t>
                        </w:r>
                      </w:p>
                    </w:tc>
                    <w:tc>
                      <w:tcPr>
                        <w:tcW w:w="931" w:type="dxa"/>
                        <w:shd w:val="clear" w:color="auto" w:fill="FBF7FF"/>
                      </w:tcPr>
                      <w:p>
                        <w:pPr>
                          <w:pStyle w:val="TableParagraph"/>
                          <w:spacing w:before="18"/>
                          <w:ind w:left="272" w:right="273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−0.0324</w:t>
                        </w:r>
                      </w:p>
                    </w:tc>
                    <w:tc>
                      <w:tcPr>
                        <w:tcW w:w="931" w:type="dxa"/>
                        <w:shd w:val="clear" w:color="auto" w:fill="FCF9FF"/>
                      </w:tcPr>
                      <w:p>
                        <w:pPr>
                          <w:pStyle w:val="TableParagraph"/>
                          <w:spacing w:before="18"/>
                          <w:ind w:left="272" w:right="273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−0.0257</w:t>
                        </w:r>
                      </w:p>
                    </w:tc>
                    <w:tc>
                      <w:tcPr>
                        <w:tcW w:w="931" w:type="dxa"/>
                        <w:shd w:val="clear" w:color="auto" w:fill="FFEDE7"/>
                      </w:tcPr>
                      <w:p>
                        <w:pPr>
                          <w:pStyle w:val="TableParagraph"/>
                          <w:spacing w:before="18"/>
                          <w:ind w:left="321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0.0922</w:t>
                        </w:r>
                      </w:p>
                    </w:tc>
                    <w:tc>
                      <w:tcPr>
                        <w:tcW w:w="931" w:type="dxa"/>
                        <w:shd w:val="clear" w:color="auto" w:fill="FFEFEA"/>
                      </w:tcPr>
                      <w:p>
                        <w:pPr>
                          <w:pStyle w:val="TableParagraph"/>
                          <w:spacing w:before="18"/>
                          <w:ind w:left="321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0.0818</w:t>
                        </w:r>
                      </w:p>
                    </w:tc>
                    <w:tc>
                      <w:tcPr>
                        <w:tcW w:w="931" w:type="dxa"/>
                        <w:shd w:val="clear" w:color="auto" w:fill="FFF8F5"/>
                      </w:tcPr>
                      <w:p>
                        <w:pPr>
                          <w:pStyle w:val="TableParagraph"/>
                          <w:spacing w:before="18"/>
                          <w:ind w:left="272" w:right="272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0.0368</w:t>
                        </w:r>
                      </w:p>
                    </w:tc>
                    <w:tc>
                      <w:tcPr>
                        <w:tcW w:w="931" w:type="dxa"/>
                        <w:shd w:val="clear" w:color="auto" w:fill="FCFAFF"/>
                      </w:tcPr>
                      <w:p>
                        <w:pPr>
                          <w:pStyle w:val="TableParagraph"/>
                          <w:spacing w:before="18"/>
                          <w:ind w:left="272" w:right="272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−0.0191</w:t>
                        </w:r>
                      </w:p>
                    </w:tc>
                    <w:tc>
                      <w:tcPr>
                        <w:tcW w:w="931" w:type="dxa"/>
                        <w:shd w:val="clear" w:color="auto" w:fill="FFF0EA"/>
                      </w:tcPr>
                      <w:p>
                        <w:pPr>
                          <w:pStyle w:val="TableParagraph"/>
                          <w:spacing w:before="18"/>
                          <w:ind w:left="272" w:right="272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0.0795</w:t>
                        </w:r>
                      </w:p>
                    </w:tc>
                    <w:tc>
                      <w:tcPr>
                        <w:tcW w:w="931" w:type="dxa"/>
                        <w:shd w:val="clear" w:color="auto" w:fill="FFF3EF"/>
                      </w:tcPr>
                      <w:p>
                        <w:pPr>
                          <w:pStyle w:val="TableParagraph"/>
                          <w:spacing w:before="18"/>
                          <w:ind w:left="272" w:right="272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0.0604</w:t>
                        </w:r>
                      </w:p>
                    </w:tc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spacing w:before="18"/>
                          <w:ind w:right="55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0.0086</w:t>
                        </w:r>
                      </w:p>
                    </w:tc>
                  </w:tr>
                  <w:tr>
                    <w:trPr>
                      <w:trHeight w:val="565" w:hRule="atLeast"/>
                    </w:trPr>
                    <w:tc>
                      <w:tcPr>
                        <w:tcW w:w="150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66"/>
                          <w:ind w:right="168"/>
                          <w:jc w:val="right"/>
                          <w:rPr>
                            <w:rFonts w:ascii="Microsoft Sans Serif"/>
                            <w:sz w:val="9"/>
                          </w:rPr>
                        </w:pPr>
                        <w:r>
                          <w:rPr>
                            <w:rFonts w:ascii="Microsoft Sans Serif"/>
                            <w:color w:val="4D4D4D"/>
                            <w:w w:val="105"/>
                            <w:sz w:val="9"/>
                          </w:rPr>
                          <w:t>Self.Eval.Programming</w:t>
                        </w:r>
                      </w:p>
                    </w:tc>
                    <w:tc>
                      <w:tcPr>
                        <w:tcW w:w="931" w:type="dxa"/>
                        <w:shd w:val="clear" w:color="auto" w:fill="DFCAFF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65"/>
                          <w:ind w:left="272" w:right="272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−0.2267</w:t>
                        </w:r>
                      </w:p>
                    </w:tc>
                    <w:tc>
                      <w:tcPr>
                        <w:tcW w:w="931" w:type="dxa"/>
                        <w:shd w:val="clear" w:color="auto" w:fill="F2E8FF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65"/>
                          <w:ind w:left="272" w:right="273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−0.0955</w:t>
                        </w:r>
                      </w:p>
                    </w:tc>
                    <w:tc>
                      <w:tcPr>
                        <w:tcW w:w="931" w:type="dxa"/>
                        <w:shd w:val="clear" w:color="auto" w:fill="F6EFFF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65"/>
                          <w:ind w:left="272" w:right="273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−0.0698</w:t>
                        </w:r>
                      </w:p>
                    </w:tc>
                    <w:tc>
                      <w:tcPr>
                        <w:tcW w:w="931" w:type="dxa"/>
                        <w:shd w:val="clear" w:color="auto" w:fill="F0E5FF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65"/>
                          <w:ind w:left="294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−0.1121</w:t>
                        </w:r>
                      </w:p>
                    </w:tc>
                    <w:tc>
                      <w:tcPr>
                        <w:tcW w:w="931" w:type="dxa"/>
                        <w:shd w:val="clear" w:color="auto" w:fill="EFE3FF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65"/>
                          <w:ind w:left="294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−0.1196</w:t>
                        </w:r>
                      </w:p>
                    </w:tc>
                    <w:tc>
                      <w:tcPr>
                        <w:tcW w:w="931" w:type="dxa"/>
                        <w:shd w:val="clear" w:color="auto" w:fill="ECDEFF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65"/>
                          <w:ind w:left="272" w:right="272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−0.1407</w:t>
                        </w:r>
                      </w:p>
                    </w:tc>
                    <w:tc>
                      <w:tcPr>
                        <w:tcW w:w="931" w:type="dxa"/>
                        <w:shd w:val="clear" w:color="auto" w:fill="E6D5FF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65"/>
                          <w:ind w:left="272" w:right="272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−0.1804</w:t>
                        </w:r>
                      </w:p>
                    </w:tc>
                    <w:tc>
                      <w:tcPr>
                        <w:tcW w:w="931" w:type="dxa"/>
                        <w:shd w:val="clear" w:color="auto" w:fill="FFFCFB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64"/>
                          <w:ind w:left="272" w:right="272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0.0166</w:t>
                        </w:r>
                      </w:p>
                    </w:tc>
                    <w:tc>
                      <w:tcPr>
                        <w:tcW w:w="931" w:type="dxa"/>
                        <w:shd w:val="clear" w:color="auto" w:fill="FFF2ED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64"/>
                          <w:ind w:left="272" w:right="272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0.0704</w:t>
                        </w:r>
                      </w:p>
                    </w:tc>
                    <w:tc>
                      <w:tcPr>
                        <w:tcW w:w="664" w:type="dxa"/>
                        <w:shd w:val="clear" w:color="auto" w:fill="F3EAFF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64"/>
                          <w:ind w:right="27"/>
                          <w:jc w:val="right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−0.0909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Microsoft Sans Serif"/>
          <w:sz w:val="14"/>
        </w:rPr>
        <w:t>1.0</w:t>
      </w:r>
    </w:p>
    <w:p>
      <w:pPr>
        <w:spacing w:before="102"/>
        <w:ind w:left="0" w:right="556" w:firstLine="0"/>
        <w:jc w:val="right"/>
        <w:rPr>
          <w:rFonts w:ascii="Microsoft Sans Serif"/>
          <w:sz w:val="14"/>
        </w:rPr>
      </w:pPr>
      <w:r>
        <w:rPr>
          <w:rFonts w:ascii="Microsoft Sans Serif"/>
          <w:sz w:val="14"/>
        </w:rPr>
        <w:t>0.5</w:t>
      </w:r>
    </w:p>
    <w:p>
      <w:pPr>
        <w:pStyle w:val="BodyText"/>
        <w:rPr>
          <w:rFonts w:ascii="Microsoft Sans Serif"/>
          <w:sz w:val="14"/>
        </w:rPr>
      </w:pPr>
    </w:p>
    <w:p>
      <w:pPr>
        <w:spacing w:before="88"/>
        <w:ind w:left="0" w:right="556" w:firstLine="0"/>
        <w:jc w:val="right"/>
        <w:rPr>
          <w:rFonts w:ascii="Microsoft Sans Serif"/>
          <w:sz w:val="14"/>
        </w:rPr>
      </w:pPr>
      <w:r>
        <w:rPr>
          <w:rFonts w:ascii="Microsoft Sans Serif"/>
          <w:sz w:val="14"/>
        </w:rPr>
        <w:t>0.0</w:t>
      </w:r>
    </w:p>
    <w:p>
      <w:pPr>
        <w:pStyle w:val="BodyText"/>
        <w:spacing w:before="7"/>
        <w:rPr>
          <w:rFonts w:ascii="Microsoft Sans Serif"/>
          <w:sz w:val="20"/>
        </w:rPr>
      </w:pPr>
    </w:p>
    <w:p>
      <w:pPr>
        <w:spacing w:before="0"/>
        <w:ind w:left="0" w:right="474" w:firstLine="0"/>
        <w:jc w:val="right"/>
        <w:rPr>
          <w:rFonts w:ascii="Microsoft Sans Serif" w:hAnsi="Microsoft Sans Serif"/>
          <w:sz w:val="14"/>
        </w:rPr>
      </w:pPr>
      <w:r>
        <w:rPr>
          <w:rFonts w:ascii="Verdana" w:hAnsi="Verdana"/>
          <w:sz w:val="14"/>
        </w:rPr>
        <w:t>−</w:t>
      </w:r>
      <w:r>
        <w:rPr>
          <w:rFonts w:ascii="Microsoft Sans Serif" w:hAnsi="Microsoft Sans Serif"/>
          <w:sz w:val="14"/>
        </w:rPr>
        <w:t>0.5</w:t>
      </w:r>
    </w:p>
    <w:p>
      <w:pPr>
        <w:pStyle w:val="BodyText"/>
        <w:spacing w:before="5"/>
        <w:rPr>
          <w:rFonts w:ascii="Microsoft Sans Serif"/>
          <w:sz w:val="14"/>
        </w:rPr>
      </w:pPr>
    </w:p>
    <w:p>
      <w:pPr>
        <w:spacing w:before="71"/>
        <w:ind w:left="0" w:right="474" w:firstLine="0"/>
        <w:jc w:val="right"/>
        <w:rPr>
          <w:rFonts w:ascii="Microsoft Sans Serif" w:hAnsi="Microsoft Sans Serif"/>
          <w:sz w:val="14"/>
        </w:rPr>
      </w:pPr>
      <w:r>
        <w:rPr>
          <w:rFonts w:ascii="Verdana" w:hAnsi="Verdana"/>
          <w:sz w:val="14"/>
        </w:rPr>
        <w:t>−</w:t>
      </w:r>
      <w:r>
        <w:rPr>
          <w:rFonts w:ascii="Microsoft Sans Serif" w:hAnsi="Microsoft Sans Serif"/>
          <w:sz w:val="14"/>
        </w:rPr>
        <w:t>1.0</w:t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before="1"/>
        <w:rPr>
          <w:rFonts w:ascii="Microsoft Sans Serif"/>
          <w:sz w:val="8"/>
        </w:rPr>
      </w:pPr>
    </w:p>
    <w:p>
      <w:pPr>
        <w:spacing w:before="0"/>
        <w:ind w:left="399" w:right="0" w:firstLine="0"/>
        <w:jc w:val="left"/>
        <w:rPr>
          <w:rFonts w:ascii="Microsoft Sans Serif"/>
          <w:sz w:val="9"/>
        </w:rPr>
      </w:pPr>
      <w:r>
        <w:rPr>
          <w:rFonts w:ascii="Microsoft Sans Serif"/>
          <w:color w:val="4D4D4D"/>
          <w:w w:val="105"/>
          <w:sz w:val="9"/>
        </w:rPr>
        <w:t>Time.Experiment.Language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0"/>
        <w:rPr>
          <w:rFonts w:ascii="Microsoft Sans Serif"/>
          <w:sz w:val="27"/>
        </w:rPr>
      </w:pPr>
    </w:p>
    <w:p>
      <w:pPr>
        <w:pStyle w:val="BodyText"/>
        <w:spacing w:before="1"/>
        <w:rPr>
          <w:rFonts w:ascii="Microsoft Sans Serif"/>
          <w:sz w:val="8"/>
        </w:rPr>
      </w:pPr>
    </w:p>
    <w:p>
      <w:pPr>
        <w:spacing w:before="0"/>
        <w:ind w:left="755" w:right="0" w:firstLine="0"/>
        <w:jc w:val="left"/>
        <w:rPr>
          <w:rFonts w:ascii="Microsoft Sans Serif"/>
          <w:sz w:val="9"/>
        </w:rPr>
      </w:pPr>
      <w:r>
        <w:rPr/>
        <w:pict>
          <v:shape style="position:absolute;margin-left:273.617645pt;margin-top:49.69474pt;width:42.55pt;height:4.75pt;mso-position-horizontal-relative:page;mso-position-vertical-relative:paragraph;z-index:15746048;rotation:315" type="#_x0000_t136" fillcolor="#4d4d4d" stroked="f">
            <o:extrusion v:ext="view" autorotationcenter="t"/>
            <v:textpath style="font-family:&quot;Microsoft Sans Serif&quot;;font-size:4pt;v-text-kern:t;mso-text-shadow:auto" string="Number of Fixations"/>
            <w10:wrap type="none"/>
          </v:shape>
        </w:pict>
      </w:r>
      <w:r>
        <w:rPr/>
        <w:pict>
          <v:shape style="position:absolute;margin-left:510.402863pt;margin-top:47.963745pt;width:37.8pt;height:4.75pt;mso-position-horizontal-relative:page;mso-position-vertical-relative:paragraph;z-index:15748608;rotation:315" type="#_x0000_t136" fillcolor="#4d4d4d" stroked="f">
            <o:extrusion v:ext="view" autorotationcenter="t"/>
            <v:textpath style="font-family:&quot;Microsoft Sans Serif&quot;;font-size:4pt;v-text-kern:t;mso-text-shadow:auto" string="Saccade Duration"/>
            <w10:wrap type="none"/>
          </v:shape>
        </w:pict>
      </w:r>
      <w:r>
        <w:rPr/>
        <w:pict>
          <v:shape style="position:absolute;margin-left:559.811523pt;margin-top:46.754532pt;width:34.4pt;height:4.75pt;mso-position-horizontal-relative:page;mso-position-vertical-relative:paragraph;z-index:15749120;rotation:315" type="#_x0000_t136" fillcolor="#4d4d4d" stroked="f">
            <o:extrusion v:ext="view" autorotationcenter="t"/>
            <v:textpath style="font-family:&quot;Microsoft Sans Serif&quot;;font-size:4pt;v-text-kern:t;mso-text-shadow:auto" string="Saccade Length"/>
            <w10:wrap type="none"/>
          </v:shape>
        </w:pict>
      </w:r>
      <w:r>
        <w:rPr>
          <w:rFonts w:ascii="Microsoft Sans Serif"/>
          <w:color w:val="4D4D4D"/>
          <w:w w:val="105"/>
          <w:sz w:val="9"/>
        </w:rPr>
        <w:t>Time.Programming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5"/>
        <w:rPr>
          <w:rFonts w:ascii="Microsoft Sans Serif"/>
          <w:sz w:val="13"/>
        </w:rPr>
      </w:pPr>
      <w:r>
        <w:rPr/>
        <w:pict>
          <v:line style="position:absolute;mso-position-horizontal-relative:page;mso-position-vertical-relative:paragraph;z-index:-15714304;mso-wrap-distance-left:0;mso-wrap-distance-right:0" from="261.686554pt,10.047422pt" to="261.686554pt,14.858409pt" stroked="true" strokeweight=".833351pt" strokecolor="#ebebeb">
            <v:stroke dashstyle="solid"/>
            <w10:wrap type="topAndBottom"/>
          </v:line>
        </w:pic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4"/>
        <w:rPr>
          <w:rFonts w:ascii="Microsoft Sans Serif"/>
          <w:sz w:val="29"/>
        </w:rPr>
      </w:pPr>
    </w:p>
    <w:p>
      <w:pPr>
        <w:pStyle w:val="Heading1"/>
        <w:spacing w:before="90"/>
        <w:ind w:left="102"/>
        <w:jc w:val="left"/>
      </w:pPr>
      <w:r>
        <w:rPr/>
        <w:pict>
          <v:shape style="position:absolute;margin-left:159.274033pt;margin-top:-36.382549pt;width:67.6pt;height:4.75pt;mso-position-horizontal-relative:page;mso-position-vertical-relative:paragraph;z-index:15745024;rotation:315" type="#_x0000_t136" fillcolor="#4d4d4d" stroked="f">
            <o:extrusion v:ext="view" autorotationcenter="t"/>
            <v:textpath style="font-family:&quot;Microsoft Sans Serif&quot;;font-size:4pt;v-text-kern:t;mso-text-shadow:auto" string="Line Coverage (Rectangle Task)"/>
            <w10:wrap type="none"/>
          </v:shape>
        </w:pict>
      </w:r>
      <w:r>
        <w:rPr/>
        <w:pict>
          <v:shape style="position:absolute;margin-left:211.066666pt;margin-top:-38.598003pt;width:61.45pt;height:4.75pt;mso-position-horizontal-relative:page;mso-position-vertical-relative:paragraph;z-index:15745536;rotation:315" type="#_x0000_t136" fillcolor="#4d4d4d" stroked="f">
            <o:extrusion v:ext="view" autorotationcenter="t"/>
            <v:textpath style="font-family:&quot;Microsoft Sans Serif&quot;;font-size:4pt;v-text-kern:t;mso-text-shadow:auto" string="Line Coverage (Vehicle Task)"/>
            <w10:wrap type="none"/>
          </v:shape>
        </w:pict>
      </w:r>
      <w:r>
        <w:rPr/>
        <w:pict>
          <v:shape style="position:absolute;margin-left:315.06189pt;margin-top:-43.240204pt;width:48.6pt;height:4.75pt;mso-position-horizontal-relative:page;mso-position-vertical-relative:paragraph;z-index:15746560;rotation:315" type="#_x0000_t136" fillcolor="#4d4d4d" stroked="f">
            <o:extrusion v:ext="view" autorotationcenter="t"/>
            <v:textpath style="font-family:&quot;Microsoft Sans Serif&quot;;font-size:4pt;v-text-kern:t;mso-text-shadow:auto" string="Pupil Size Increase 0.1"/>
            <w10:wrap type="none"/>
          </v:shape>
        </w:pict>
      </w:r>
      <w:r>
        <w:rPr/>
        <w:pict>
          <v:shape style="position:absolute;margin-left:361.60495pt;margin-top:-43.240223pt;width:48.6pt;height:4.75pt;mso-position-horizontal-relative:page;mso-position-vertical-relative:paragraph;z-index:15747072;rotation:315" type="#_x0000_t136" fillcolor="#4d4d4d" stroked="f">
            <o:extrusion v:ext="view" autorotationcenter="t"/>
            <v:textpath style="font-family:&quot;Microsoft Sans Serif&quot;;font-size:4pt;v-text-kern:t;mso-text-shadow:auto" string="Pupil Size Increase 0.2"/>
            <w10:wrap type="none"/>
          </v:shape>
        </w:pict>
      </w:r>
      <w:r>
        <w:rPr/>
        <w:pict>
          <v:shape style="position:absolute;margin-left:408.155792pt;margin-top:-43.240204pt;width:48.6pt;height:4.75pt;mso-position-horizontal-relative:page;mso-position-vertical-relative:paragraph;z-index:15747584;rotation:315" type="#_x0000_t136" fillcolor="#4d4d4d" stroked="f">
            <o:extrusion v:ext="view" autorotationcenter="t"/>
            <v:textpath style="font-family:&quot;Microsoft Sans Serif&quot;;font-size:4pt;v-text-kern:t;mso-text-shadow:auto" string="Pupil Size Increase 0.3"/>
            <w10:wrap type="none"/>
          </v:shape>
        </w:pict>
      </w:r>
      <w:r>
        <w:rPr/>
        <w:pict>
          <v:shape style="position:absolute;margin-left:454.698883pt;margin-top:-43.240204pt;width:48.6pt;height:4.75pt;mso-position-horizontal-relative:page;mso-position-vertical-relative:paragraph;z-index:15748096;rotation:315" type="#_x0000_t136" fillcolor="#4d4d4d" stroked="f">
            <o:extrusion v:ext="view" autorotationcenter="t"/>
            <v:textpath style="font-family:&quot;Microsoft Sans Serif&quot;;font-size:4pt;v-text-kern:t;mso-text-shadow:auto" string="Pupil Size Increase 0.4"/>
            <w10:wrap type="none"/>
          </v:shape>
        </w:pict>
      </w:r>
      <w:r>
        <w:rPr/>
        <w:pict>
          <v:shape style="position:absolute;margin-left:591.186279pt;margin-top:-41.900524pt;width:52.3pt;height:4.75pt;mso-position-horizontal-relative:page;mso-position-vertical-relative:paragraph;z-index:15749632;rotation:315" type="#_x0000_t136" fillcolor="#4d4d4d" stroked="f">
            <o:extrusion v:ext="view" autorotationcenter="t"/>
            <v:textpath style="font-family:&quot;Microsoft Sans Serif&quot;;font-size:4pt;v-text-kern:t;mso-text-shadow:auto" string="Sum of Fixation Duration"/>
            <w10:wrap type="none"/>
          </v:shape>
        </w:pict>
      </w:r>
      <w:r>
        <w:rPr>
          <w:spacing w:val="-1"/>
        </w:rPr>
        <w:t>Figure 5.4:</w:t>
      </w:r>
      <w:r>
        <w:rPr>
          <w:spacing w:val="1"/>
        </w:rPr>
        <w:t> </w:t>
      </w:r>
      <w:r>
        <w:rPr>
          <w:spacing w:val="-1"/>
        </w:rPr>
        <w:t>Correlation</w:t>
      </w:r>
      <w:r>
        <w:rPr>
          <w:spacing w:val="1"/>
        </w:rPr>
        <w:t> </w:t>
      </w:r>
      <w:r>
        <w:rPr>
          <w:spacing w:val="-1"/>
        </w:rPr>
        <w:t>matrix</w:t>
      </w:r>
      <w:r>
        <w:rPr>
          <w:spacing w:val="1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correlation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between eye-movement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and</w:t>
      </w:r>
      <w:r>
        <w:rPr>
          <w:spacing w:val="-15"/>
        </w:rPr>
        <w:t> </w:t>
      </w:r>
      <w:r>
        <w:rPr/>
        <w:t>expertise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7"/>
        </w:rPr>
      </w:pPr>
    </w:p>
    <w:p>
      <w:pPr>
        <w:pStyle w:val="BodyText"/>
        <w:spacing w:before="100"/>
        <w:ind w:left="6018" w:right="6018"/>
        <w:jc w:val="center"/>
        <w:rPr>
          <w:rFonts w:ascii="Calibri"/>
        </w:rPr>
      </w:pPr>
      <w:r>
        <w:rPr>
          <w:rFonts w:ascii="Calibri"/>
        </w:rPr>
        <w:t>70</w:t>
      </w:r>
    </w:p>
    <w:p>
      <w:pPr>
        <w:spacing w:after="0"/>
        <w:jc w:val="center"/>
        <w:rPr>
          <w:rFonts w:ascii="Calibri"/>
        </w:rPr>
        <w:sectPr>
          <w:footerReference w:type="default" r:id="rId40"/>
          <w:pgSz w:w="15840" w:h="12240" w:orient="landscape"/>
          <w:pgMar w:footer="0" w:header="0" w:top="1140" w:bottom="280" w:left="2120" w:right="140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6"/>
        </w:rPr>
      </w:pPr>
    </w:p>
    <w:p>
      <w:pPr>
        <w:pStyle w:val="Heading1"/>
        <w:numPr>
          <w:ilvl w:val="2"/>
          <w:numId w:val="26"/>
        </w:numPr>
        <w:tabs>
          <w:tab w:pos="1199" w:val="left" w:leader="none"/>
          <w:tab w:pos="1200" w:val="left" w:leader="none"/>
        </w:tabs>
        <w:spacing w:line="240" w:lineRule="auto" w:before="90" w:after="0"/>
        <w:ind w:left="1200" w:right="0" w:hanging="720"/>
        <w:jc w:val="left"/>
      </w:pPr>
      <w:bookmarkStart w:name="_TOC_250012" w:id="15"/>
      <w:r>
        <w:rPr/>
        <w:t>Metrics</w:t>
      </w:r>
      <w:r>
        <w:rPr>
          <w:spacing w:val="-3"/>
        </w:rPr>
        <w:t> </w:t>
      </w:r>
      <w:r>
        <w:rPr/>
        <w:t>Between</w:t>
      </w:r>
      <w:r>
        <w:rPr>
          <w:spacing w:val="-2"/>
        </w:rPr>
        <w:t> </w:t>
      </w:r>
      <w:r>
        <w:rPr/>
        <w:t>Experts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15"/>
      <w:r>
        <w:rPr/>
        <w:t>Novices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ind w:left="1200"/>
      </w:pP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section,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answer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question: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26"/>
        </w:numPr>
        <w:tabs>
          <w:tab w:pos="1470" w:val="left" w:leader="none"/>
        </w:tabs>
        <w:spacing w:line="472" w:lineRule="auto" w:before="0" w:after="0"/>
        <w:ind w:left="1470" w:right="118" w:hanging="450"/>
        <w:jc w:val="both"/>
        <w:rPr>
          <w:sz w:val="24"/>
        </w:rPr>
      </w:pPr>
      <w:r>
        <w:rPr>
          <w:sz w:val="24"/>
        </w:rPr>
        <w:t>RQ2: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eye</w:t>
      </w:r>
      <w:r>
        <w:rPr>
          <w:spacing w:val="1"/>
          <w:sz w:val="24"/>
        </w:rPr>
        <w:t> </w:t>
      </w:r>
      <w:r>
        <w:rPr>
          <w:sz w:val="24"/>
        </w:rPr>
        <w:t>movement</w:t>
      </w:r>
      <w:r>
        <w:rPr>
          <w:spacing w:val="1"/>
          <w:sz w:val="24"/>
        </w:rPr>
        <w:t> </w:t>
      </w:r>
      <w:r>
        <w:rPr>
          <w:sz w:val="24"/>
        </w:rPr>
        <w:t>measurements:</w:t>
      </w:r>
      <w:r>
        <w:rPr>
          <w:spacing w:val="1"/>
          <w:sz w:val="24"/>
        </w:rPr>
        <w:t> </w:t>
      </w:r>
      <w:r>
        <w:rPr>
          <w:sz w:val="24"/>
        </w:rPr>
        <w:t>fixation</w:t>
      </w:r>
      <w:r>
        <w:rPr>
          <w:spacing w:val="1"/>
          <w:sz w:val="24"/>
        </w:rPr>
        <w:t> </w:t>
      </w:r>
      <w:r>
        <w:rPr>
          <w:sz w:val="24"/>
        </w:rPr>
        <w:t>counts,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1"/>
          <w:sz w:val="24"/>
        </w:rPr>
        <w:t> </w:t>
      </w:r>
      <w:r>
        <w:rPr>
          <w:sz w:val="24"/>
        </w:rPr>
        <w:t>fixation</w:t>
      </w:r>
      <w:r>
        <w:rPr>
          <w:spacing w:val="1"/>
          <w:sz w:val="24"/>
        </w:rPr>
        <w:t> </w:t>
      </w:r>
      <w:r>
        <w:rPr>
          <w:sz w:val="24"/>
        </w:rPr>
        <w:t>duration, code lines coverage, saccade length and saccade duration, to what</w:t>
      </w:r>
      <w:r>
        <w:rPr>
          <w:spacing w:val="1"/>
          <w:sz w:val="24"/>
        </w:rPr>
        <w:t> </w:t>
      </w:r>
      <w:r>
        <w:rPr>
          <w:sz w:val="24"/>
        </w:rPr>
        <w:t>degree</w:t>
      </w:r>
      <w:r>
        <w:rPr>
          <w:spacing w:val="-2"/>
          <w:sz w:val="24"/>
        </w:rPr>
        <w:t> </w:t>
      </w:r>
      <w:r>
        <w:rPr>
          <w:sz w:val="24"/>
        </w:rPr>
        <w:t>do experts differ from</w:t>
      </w:r>
      <w:r>
        <w:rPr>
          <w:spacing w:val="-1"/>
          <w:sz w:val="24"/>
        </w:rPr>
        <w:t> </w:t>
      </w:r>
      <w:r>
        <w:rPr>
          <w:sz w:val="24"/>
        </w:rPr>
        <w:t>novices?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480" w:lineRule="auto"/>
        <w:ind w:left="480" w:right="117" w:firstLine="720"/>
        <w:jc w:val="both"/>
      </w:pPr>
      <w:r>
        <w:rPr/>
        <w:t>To address this research question, we calculate the metrics described in section</w:t>
      </w:r>
      <w:r>
        <w:rPr>
          <w:spacing w:val="1"/>
        </w:rPr>
        <w:t> </w:t>
      </w:r>
      <w:r>
        <w:rPr/>
        <w:t>(5.1.2)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empirically</w:t>
      </w:r>
      <w:r>
        <w:rPr>
          <w:spacing w:val="-11"/>
        </w:rPr>
        <w:t> </w:t>
      </w:r>
      <w:r>
        <w:rPr/>
        <w:t>investigate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usefulness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eye</w:t>
      </w:r>
      <w:r>
        <w:rPr>
          <w:spacing w:val="-12"/>
        </w:rPr>
        <w:t> </w:t>
      </w:r>
      <w:r>
        <w:rPr/>
        <w:t>movement</w:t>
      </w:r>
      <w:r>
        <w:rPr>
          <w:spacing w:val="-11"/>
        </w:rPr>
        <w:t> </w:t>
      </w:r>
      <w:r>
        <w:rPr/>
        <w:t>parameters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context</w:t>
      </w:r>
      <w:r>
        <w:rPr>
          <w:spacing w:val="-57"/>
        </w:rPr>
        <w:t> </w:t>
      </w:r>
      <w:r>
        <w:rPr/>
        <w:t>of expertise assessment. The result of the comparative study between novice and expert</w:t>
      </w:r>
      <w:r>
        <w:rPr>
          <w:spacing w:val="1"/>
        </w:rPr>
        <w:t> </w:t>
      </w:r>
      <w:r>
        <w:rPr/>
        <w:t>developers in the calculated metrics is presented in Figure 5.5. Novices tend to have</w:t>
      </w:r>
      <w:r>
        <w:rPr>
          <w:spacing w:val="1"/>
        </w:rPr>
        <w:t> </w:t>
      </w:r>
      <w:r>
        <w:rPr/>
        <w:t>noticeably</w:t>
      </w:r>
      <w:r>
        <w:rPr>
          <w:spacing w:val="-10"/>
        </w:rPr>
        <w:t> </w:t>
      </w:r>
      <w:r>
        <w:rPr/>
        <w:t>higher</w:t>
      </w:r>
      <w:r>
        <w:rPr>
          <w:spacing w:val="-9"/>
        </w:rPr>
        <w:t> </w:t>
      </w:r>
      <w:r>
        <w:rPr/>
        <w:t>reading</w:t>
      </w:r>
      <w:r>
        <w:rPr>
          <w:spacing w:val="-9"/>
        </w:rPr>
        <w:t> </w:t>
      </w:r>
      <w:r>
        <w:rPr/>
        <w:t>parameters</w:t>
      </w:r>
      <w:r>
        <w:rPr>
          <w:spacing w:val="-9"/>
        </w:rPr>
        <w:t> </w:t>
      </w:r>
      <w:r>
        <w:rPr/>
        <w:t>with</w:t>
      </w:r>
      <w:r>
        <w:rPr>
          <w:spacing w:val="-9"/>
        </w:rPr>
        <w:t> </w:t>
      </w:r>
      <w:r>
        <w:rPr/>
        <w:t>fixation-related</w:t>
      </w:r>
      <w:r>
        <w:rPr>
          <w:spacing w:val="-9"/>
        </w:rPr>
        <w:t> </w:t>
      </w:r>
      <w:r>
        <w:rPr/>
        <w:t>metrics,</w:t>
      </w:r>
      <w:r>
        <w:rPr>
          <w:spacing w:val="-9"/>
        </w:rPr>
        <w:t> </w:t>
      </w:r>
      <w:r>
        <w:rPr/>
        <w:t>whereas</w:t>
      </w:r>
      <w:r>
        <w:rPr>
          <w:spacing w:val="-9"/>
        </w:rPr>
        <w:t> </w:t>
      </w:r>
      <w:r>
        <w:rPr/>
        <w:t>experts</w:t>
      </w:r>
      <w:r>
        <w:rPr>
          <w:spacing w:val="-9"/>
        </w:rPr>
        <w:t> </w:t>
      </w:r>
      <w:r>
        <w:rPr/>
        <w:t>record</w:t>
      </w:r>
      <w:r>
        <w:rPr>
          <w:spacing w:val="-58"/>
        </w:rPr>
        <w:t> </w:t>
      </w:r>
      <w:r>
        <w:rPr/>
        <w:t>a higher average on their saccade-related metrics than that of the novice developers.</w:t>
      </w:r>
      <w:r>
        <w:rPr>
          <w:spacing w:val="1"/>
        </w:rPr>
        <w:t> </w:t>
      </w:r>
      <w:r>
        <w:rPr/>
        <w:t>However,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line</w:t>
      </w:r>
      <w:r>
        <w:rPr>
          <w:spacing w:val="-3"/>
        </w:rPr>
        <w:t> </w:t>
      </w:r>
      <w:r>
        <w:rPr/>
        <w:t>coverage</w:t>
      </w:r>
      <w:r>
        <w:rPr>
          <w:spacing w:val="-2"/>
        </w:rPr>
        <w:t> </w:t>
      </w:r>
      <w:r>
        <w:rPr/>
        <w:t>measurement</w:t>
      </w:r>
      <w:r>
        <w:rPr>
          <w:spacing w:val="-3"/>
        </w:rPr>
        <w:t> </w:t>
      </w:r>
      <w:r>
        <w:rPr/>
        <w:t>varies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task</w:t>
      </w:r>
      <w:r>
        <w:rPr>
          <w:spacing w:val="-1"/>
        </w:rPr>
        <w:t> </w:t>
      </w:r>
      <w:r>
        <w:rPr/>
        <w:t>performed.</w:t>
      </w:r>
      <w:r>
        <w:rPr>
          <w:spacing w:val="-3"/>
        </w:rPr>
        <w:t> </w:t>
      </w:r>
      <w:r>
        <w:rPr/>
        <w:t>Table</w:t>
      </w:r>
      <w:r>
        <w:rPr>
          <w:spacing w:val="-2"/>
        </w:rPr>
        <w:t> </w:t>
      </w:r>
      <w:r>
        <w:rPr/>
        <w:t>5.1</w:t>
      </w:r>
      <w:r>
        <w:rPr>
          <w:spacing w:val="-3"/>
        </w:rPr>
        <w:t> </w:t>
      </w:r>
      <w:r>
        <w:rPr/>
        <w:t>shows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average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actual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deviation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fixation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saccade</w:t>
      </w:r>
      <w:r>
        <w:rPr>
          <w:spacing w:val="-2"/>
        </w:rPr>
        <w:t> </w:t>
      </w:r>
      <w:r>
        <w:rPr/>
        <w:t>metrics.</w:t>
      </w:r>
    </w:p>
    <w:p>
      <w:pPr>
        <w:pStyle w:val="BodyText"/>
        <w:spacing w:line="480" w:lineRule="auto"/>
        <w:ind w:left="480" w:right="118" w:firstLine="720"/>
        <w:jc w:val="both"/>
      </w:pPr>
      <w:r>
        <w:rPr/>
        <w:t>To determine the significance, we test these differences between experts and</w:t>
      </w:r>
      <w:r>
        <w:rPr>
          <w:spacing w:val="1"/>
        </w:rPr>
        <w:t> </w:t>
      </w:r>
      <w:r>
        <w:rPr/>
        <w:t>novices</w:t>
      </w:r>
      <w:r>
        <w:rPr>
          <w:spacing w:val="-6"/>
        </w:rPr>
        <w:t> </w:t>
      </w:r>
      <w:r>
        <w:rPr/>
        <w:t>using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non-parametric</w:t>
      </w:r>
      <w:r>
        <w:rPr>
          <w:spacing w:val="-5"/>
        </w:rPr>
        <w:t> </w:t>
      </w:r>
      <w:r>
        <w:rPr/>
        <w:t>Mann-Whitney</w:t>
      </w:r>
      <w:r>
        <w:rPr>
          <w:spacing w:val="-5"/>
        </w:rPr>
        <w:t> </w:t>
      </w:r>
      <w:r>
        <w:rPr/>
        <w:t>test</w:t>
      </w:r>
      <w:r>
        <w:rPr>
          <w:spacing w:val="-5"/>
        </w:rPr>
        <w:t> </w:t>
      </w:r>
      <w:r>
        <w:rPr/>
        <w:t>(Hollander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/>
        <w:t>al.,</w:t>
      </w:r>
      <w:r>
        <w:rPr>
          <w:spacing w:val="-5"/>
        </w:rPr>
        <w:t> </w:t>
      </w:r>
      <w:r>
        <w:rPr/>
        <w:t>2013)</w:t>
      </w:r>
      <w:r>
        <w:rPr>
          <w:spacing w:val="-6"/>
        </w:rPr>
        <w:t> </w:t>
      </w:r>
      <w:r>
        <w:rPr/>
        <w:t>based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normalized values. We apply the non-parametric Mann-Whitney test because the data is</w:t>
      </w:r>
      <w:r>
        <w:rPr>
          <w:spacing w:val="1"/>
        </w:rPr>
        <w:t> </w:t>
      </w:r>
      <w:r>
        <w:rPr/>
        <w:t>not normally distributed. From Table 5.2, the results show that the difference between</w:t>
      </w:r>
      <w:r>
        <w:rPr>
          <w:spacing w:val="1"/>
        </w:rPr>
        <w:t> </w:t>
      </w:r>
      <w:r>
        <w:rPr/>
        <w:t>experts and novices is statistically significant in fixation counts, total fixation duration,</w:t>
      </w:r>
      <w:r>
        <w:rPr>
          <w:spacing w:val="1"/>
        </w:rPr>
        <w:t> </w:t>
      </w:r>
      <w:r>
        <w:rPr/>
        <w:t>saccade length, and line coverage in the Rectangle program. In the Vehicle trial, experts</w:t>
      </w:r>
      <w:r>
        <w:rPr>
          <w:spacing w:val="1"/>
        </w:rPr>
        <w:t> </w:t>
      </w:r>
      <w:r>
        <w:rPr/>
        <w:t>cover more lines in the program than novices, but the difference is not significant. Thus,</w:t>
      </w:r>
      <w:r>
        <w:rPr>
          <w:spacing w:val="1"/>
        </w:rPr>
        <w:t> </w:t>
      </w:r>
      <w:r>
        <w:rPr/>
        <w:t>less</w:t>
      </w:r>
      <w:r>
        <w:rPr>
          <w:spacing w:val="41"/>
        </w:rPr>
        <w:t> </w:t>
      </w:r>
      <w:r>
        <w:rPr/>
        <w:t>experienced</w:t>
      </w:r>
      <w:r>
        <w:rPr>
          <w:spacing w:val="42"/>
        </w:rPr>
        <w:t> </w:t>
      </w:r>
      <w:r>
        <w:rPr/>
        <w:t>subjects</w:t>
      </w:r>
      <w:r>
        <w:rPr>
          <w:spacing w:val="41"/>
        </w:rPr>
        <w:t> </w:t>
      </w:r>
      <w:r>
        <w:rPr/>
        <w:t>exhibit</w:t>
      </w:r>
      <w:r>
        <w:rPr>
          <w:spacing w:val="42"/>
        </w:rPr>
        <w:t> </w:t>
      </w:r>
      <w:r>
        <w:rPr/>
        <w:t>more</w:t>
      </w:r>
      <w:r>
        <w:rPr>
          <w:spacing w:val="41"/>
        </w:rPr>
        <w:t> </w:t>
      </w:r>
      <w:r>
        <w:rPr/>
        <w:t>fixations</w:t>
      </w:r>
      <w:r>
        <w:rPr>
          <w:spacing w:val="42"/>
        </w:rPr>
        <w:t> </w:t>
      </w:r>
      <w:r>
        <w:rPr/>
        <w:t>on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code</w:t>
      </w:r>
      <w:r>
        <w:rPr>
          <w:spacing w:val="42"/>
        </w:rPr>
        <w:t> </w:t>
      </w:r>
      <w:r>
        <w:rPr/>
        <w:t>with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longer</w:t>
      </w:r>
      <w:r>
        <w:rPr>
          <w:spacing w:val="41"/>
        </w:rPr>
        <w:t> </w:t>
      </w:r>
      <w:r>
        <w:rPr/>
        <w:t>gaze</w:t>
      </w:r>
      <w:r>
        <w:rPr>
          <w:spacing w:val="42"/>
        </w:rPr>
        <w:t> </w:t>
      </w:r>
      <w:r>
        <w:rPr/>
        <w:t>time</w:t>
      </w:r>
    </w:p>
    <w:p>
      <w:pPr>
        <w:spacing w:after="0" w:line="480" w:lineRule="auto"/>
        <w:jc w:val="both"/>
        <w:sectPr>
          <w:footerReference w:type="default" r:id="rId42"/>
          <w:pgSz w:w="12240" w:h="15840"/>
          <w:pgMar w:footer="731" w:header="0" w:top="1500" w:bottom="920" w:left="1680" w:right="1320"/>
          <w:pgNumType w:start="7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80"/>
      </w:pPr>
      <w:r>
        <w:rPr/>
        <w:t>duration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shorter</w:t>
      </w:r>
      <w:r>
        <w:rPr>
          <w:spacing w:val="13"/>
        </w:rPr>
        <w:t> </w:t>
      </w:r>
      <w:r>
        <w:rPr/>
        <w:t>saccade</w:t>
      </w:r>
      <w:r>
        <w:rPr>
          <w:spacing w:val="13"/>
        </w:rPr>
        <w:t> </w:t>
      </w:r>
      <w:r>
        <w:rPr/>
        <w:t>length;</w:t>
      </w:r>
      <w:r>
        <w:rPr>
          <w:spacing w:val="12"/>
        </w:rPr>
        <w:t> </w:t>
      </w:r>
      <w:r>
        <w:rPr/>
        <w:t>which</w:t>
      </w:r>
      <w:r>
        <w:rPr>
          <w:spacing w:val="13"/>
        </w:rPr>
        <w:t> </w:t>
      </w:r>
      <w:r>
        <w:rPr/>
        <w:t>means</w:t>
      </w:r>
      <w:r>
        <w:rPr>
          <w:spacing w:val="13"/>
        </w:rPr>
        <w:t> </w:t>
      </w:r>
      <w:r>
        <w:rPr/>
        <w:t>they</w:t>
      </w:r>
      <w:r>
        <w:rPr>
          <w:spacing w:val="13"/>
        </w:rPr>
        <w:t> </w:t>
      </w:r>
      <w:r>
        <w:rPr/>
        <w:t>do</w:t>
      </w:r>
      <w:r>
        <w:rPr>
          <w:spacing w:val="13"/>
        </w:rPr>
        <w:t> </w:t>
      </w:r>
      <w:r>
        <w:rPr/>
        <w:t>short</w:t>
      </w:r>
      <w:r>
        <w:rPr>
          <w:spacing w:val="12"/>
        </w:rPr>
        <w:t> </w:t>
      </w:r>
      <w:r>
        <w:rPr/>
        <w:t>skip</w:t>
      </w:r>
      <w:r>
        <w:rPr>
          <w:spacing w:val="13"/>
        </w:rPr>
        <w:t> </w:t>
      </w:r>
      <w:r>
        <w:rPr/>
        <w:t>over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program</w:t>
      </w:r>
      <w:r>
        <w:rPr>
          <w:spacing w:val="-57"/>
        </w:rPr>
        <w:t> </w:t>
      </w:r>
      <w:r>
        <w:rPr/>
        <w:t>lines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often than skilled subjects.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</w:pPr>
    </w:p>
    <w:p>
      <w:pPr>
        <w:pStyle w:val="Heading1"/>
        <w:ind w:left="499" w:right="139"/>
        <w:jc w:val="center"/>
      </w:pPr>
      <w:r>
        <w:rPr/>
        <w:t>Table</w:t>
      </w:r>
      <w:r>
        <w:rPr>
          <w:spacing w:val="-2"/>
        </w:rPr>
        <w:t> </w:t>
      </w:r>
      <w:r>
        <w:rPr/>
        <w:t>5.1: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experts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novices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eye tracking</w:t>
      </w:r>
      <w:r>
        <w:rPr>
          <w:spacing w:val="-1"/>
        </w:rPr>
        <w:t> </w:t>
      </w:r>
      <w:r>
        <w:rPr/>
        <w:t>measures</w:t>
      </w:r>
    </w:p>
    <w:p>
      <w:pPr>
        <w:pStyle w:val="BodyText"/>
        <w:spacing w:before="6"/>
        <w:rPr>
          <w:b/>
          <w:sz w:val="20"/>
        </w:rPr>
      </w:pPr>
    </w:p>
    <w:tbl>
      <w:tblPr>
        <w:tblW w:w="0" w:type="auto"/>
        <w:jc w:val="left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9"/>
        <w:gridCol w:w="2155"/>
        <w:gridCol w:w="2155"/>
        <w:gridCol w:w="2150"/>
      </w:tblGrid>
      <w:tr>
        <w:trPr>
          <w:trHeight w:val="926" w:hRule="atLeast"/>
        </w:trPr>
        <w:tc>
          <w:tcPr>
            <w:tcW w:w="2179" w:type="dxa"/>
            <w:shd w:val="clear" w:color="auto" w:fill="D0CECE"/>
          </w:tcPr>
          <w:p>
            <w:pPr>
              <w:pStyle w:val="TableParagraph"/>
              <w:spacing w:line="242" w:lineRule="auto" w:before="183"/>
              <w:ind w:left="688" w:right="291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Eye Movement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Feature</w:t>
            </w:r>
          </w:p>
        </w:tc>
        <w:tc>
          <w:tcPr>
            <w:tcW w:w="2155" w:type="dxa"/>
            <w:shd w:val="clear" w:color="auto" w:fill="D0CECE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Level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expertise</w:t>
            </w:r>
          </w:p>
        </w:tc>
        <w:tc>
          <w:tcPr>
            <w:tcW w:w="2155" w:type="dxa"/>
            <w:shd w:val="clear" w:color="auto" w:fill="D0CECE"/>
          </w:tcPr>
          <w:p>
            <w:pPr>
              <w:pStyle w:val="TableParagraph"/>
              <w:spacing w:line="242" w:lineRule="auto" w:before="183"/>
              <w:ind w:left="851" w:right="147" w:hanging="673"/>
              <w:rPr>
                <w:b/>
                <w:sz w:val="24"/>
              </w:rPr>
            </w:pPr>
            <w:r>
              <w:rPr>
                <w:b/>
                <w:sz w:val="24"/>
              </w:rPr>
              <w:t>Average of actual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data</w:t>
            </w:r>
          </w:p>
        </w:tc>
        <w:tc>
          <w:tcPr>
            <w:tcW w:w="2150" w:type="dxa"/>
            <w:shd w:val="clear" w:color="auto" w:fill="D0CECE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900" w:right="8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508" w:hRule="atLeast"/>
        </w:trPr>
        <w:tc>
          <w:tcPr>
            <w:tcW w:w="2179" w:type="dxa"/>
            <w:vMerge w:val="restart"/>
            <w:shd w:val="clear" w:color="auto" w:fill="D0CECE"/>
          </w:tcPr>
          <w:p>
            <w:pPr>
              <w:pStyle w:val="TableParagraph"/>
              <w:spacing w:line="242" w:lineRule="auto" w:before="231"/>
              <w:ind w:left="614" w:right="505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Number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Fixations</w:t>
            </w:r>
          </w:p>
        </w:tc>
        <w:tc>
          <w:tcPr>
            <w:tcW w:w="2155" w:type="dxa"/>
          </w:tcPr>
          <w:p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Experts</w:t>
            </w:r>
          </w:p>
        </w:tc>
        <w:tc>
          <w:tcPr>
            <w:tcW w:w="2155" w:type="dxa"/>
          </w:tcPr>
          <w:p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12500.58</w:t>
            </w:r>
          </w:p>
        </w:tc>
        <w:tc>
          <w:tcPr>
            <w:tcW w:w="2150" w:type="dxa"/>
          </w:tcPr>
          <w:p>
            <w:pPr>
              <w:pStyle w:val="TableParagraph"/>
              <w:spacing w:before="111"/>
              <w:ind w:left="106"/>
              <w:rPr>
                <w:sz w:val="24"/>
              </w:rPr>
            </w:pPr>
            <w:r>
              <w:rPr>
                <w:sz w:val="24"/>
              </w:rPr>
              <w:t>7516.89</w:t>
            </w:r>
          </w:p>
        </w:tc>
      </w:tr>
      <w:tr>
        <w:trPr>
          <w:trHeight w:val="503" w:hRule="atLeast"/>
        </w:trPr>
        <w:tc>
          <w:tcPr>
            <w:tcW w:w="2179" w:type="dxa"/>
            <w:vMerge/>
            <w:tcBorders>
              <w:top w:val="nil"/>
            </w:tcBorders>
            <w:shd w:val="clear" w:color="auto" w:fill="D0CE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Novices</w:t>
            </w:r>
          </w:p>
        </w:tc>
        <w:tc>
          <w:tcPr>
            <w:tcW w:w="2155" w:type="dxa"/>
          </w:tcPr>
          <w:p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14656.87</w:t>
            </w:r>
          </w:p>
        </w:tc>
        <w:tc>
          <w:tcPr>
            <w:tcW w:w="2150" w:type="dxa"/>
          </w:tcPr>
          <w:p>
            <w:pPr>
              <w:pStyle w:val="TableParagraph"/>
              <w:spacing w:before="111"/>
              <w:ind w:left="106"/>
              <w:rPr>
                <w:sz w:val="24"/>
              </w:rPr>
            </w:pPr>
            <w:r>
              <w:rPr>
                <w:sz w:val="24"/>
              </w:rPr>
              <w:t>7046.74</w:t>
            </w:r>
          </w:p>
        </w:tc>
      </w:tr>
      <w:tr>
        <w:trPr>
          <w:trHeight w:val="508" w:hRule="atLeast"/>
        </w:trPr>
        <w:tc>
          <w:tcPr>
            <w:tcW w:w="2179" w:type="dxa"/>
            <w:vMerge w:val="restart"/>
            <w:shd w:val="clear" w:color="auto" w:fill="D0CECE"/>
          </w:tcPr>
          <w:p>
            <w:pPr>
              <w:pStyle w:val="TableParagraph"/>
              <w:spacing w:line="242" w:lineRule="auto" w:before="231"/>
              <w:ind w:left="621" w:right="241" w:hanging="354"/>
              <w:rPr>
                <w:b/>
                <w:sz w:val="24"/>
              </w:rPr>
            </w:pPr>
            <w:r>
              <w:rPr>
                <w:b/>
                <w:sz w:val="24"/>
              </w:rPr>
              <w:t>Sum of Fixation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Duration</w:t>
            </w:r>
          </w:p>
        </w:tc>
        <w:tc>
          <w:tcPr>
            <w:tcW w:w="2155" w:type="dxa"/>
          </w:tcPr>
          <w:p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Experts</w:t>
            </w:r>
          </w:p>
        </w:tc>
        <w:tc>
          <w:tcPr>
            <w:tcW w:w="2155" w:type="dxa"/>
          </w:tcPr>
          <w:p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56474.88 ms</w:t>
            </w:r>
          </w:p>
        </w:tc>
        <w:tc>
          <w:tcPr>
            <w:tcW w:w="2150" w:type="dxa"/>
          </w:tcPr>
          <w:p>
            <w:pPr>
              <w:pStyle w:val="TableParagraph"/>
              <w:spacing w:before="111"/>
              <w:ind w:left="106"/>
              <w:rPr>
                <w:sz w:val="24"/>
              </w:rPr>
            </w:pPr>
            <w:r>
              <w:rPr>
                <w:sz w:val="24"/>
              </w:rPr>
              <w:t>30941.87</w:t>
            </w:r>
          </w:p>
        </w:tc>
      </w:tr>
      <w:tr>
        <w:trPr>
          <w:trHeight w:val="503" w:hRule="atLeast"/>
        </w:trPr>
        <w:tc>
          <w:tcPr>
            <w:tcW w:w="2179" w:type="dxa"/>
            <w:vMerge/>
            <w:tcBorders>
              <w:top w:val="nil"/>
            </w:tcBorders>
            <w:shd w:val="clear" w:color="auto" w:fill="D0CE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Novices</w:t>
            </w:r>
          </w:p>
        </w:tc>
        <w:tc>
          <w:tcPr>
            <w:tcW w:w="2155" w:type="dxa"/>
          </w:tcPr>
          <w:p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65341.34 ms</w:t>
            </w:r>
          </w:p>
        </w:tc>
        <w:tc>
          <w:tcPr>
            <w:tcW w:w="2150" w:type="dxa"/>
          </w:tcPr>
          <w:p>
            <w:pPr>
              <w:pStyle w:val="TableParagraph"/>
              <w:spacing w:before="111"/>
              <w:ind w:left="106"/>
              <w:rPr>
                <w:sz w:val="24"/>
              </w:rPr>
            </w:pPr>
            <w:r>
              <w:rPr>
                <w:sz w:val="24"/>
              </w:rPr>
              <w:t>30347.74</w:t>
            </w:r>
          </w:p>
        </w:tc>
      </w:tr>
      <w:tr>
        <w:trPr>
          <w:trHeight w:val="508" w:hRule="atLeast"/>
        </w:trPr>
        <w:tc>
          <w:tcPr>
            <w:tcW w:w="2179" w:type="dxa"/>
            <w:vMerge w:val="restart"/>
            <w:shd w:val="clear" w:color="auto" w:fill="D0CECE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Saccade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Length</w:t>
            </w:r>
          </w:p>
        </w:tc>
        <w:tc>
          <w:tcPr>
            <w:tcW w:w="2155" w:type="dxa"/>
          </w:tcPr>
          <w:p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Experts</w:t>
            </w:r>
          </w:p>
        </w:tc>
        <w:tc>
          <w:tcPr>
            <w:tcW w:w="2155" w:type="dxa"/>
          </w:tcPr>
          <w:p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4.53°</w:t>
            </w:r>
          </w:p>
        </w:tc>
        <w:tc>
          <w:tcPr>
            <w:tcW w:w="2150" w:type="dxa"/>
          </w:tcPr>
          <w:p>
            <w:pPr>
              <w:pStyle w:val="TableParagraph"/>
              <w:spacing w:before="111"/>
              <w:ind w:left="106"/>
              <w:rPr>
                <w:sz w:val="24"/>
              </w:rPr>
            </w:pPr>
            <w:r>
              <w:rPr>
                <w:sz w:val="24"/>
              </w:rPr>
              <w:t>4.58</w:t>
            </w:r>
          </w:p>
        </w:tc>
      </w:tr>
      <w:tr>
        <w:trPr>
          <w:trHeight w:val="503" w:hRule="atLeast"/>
        </w:trPr>
        <w:tc>
          <w:tcPr>
            <w:tcW w:w="2179" w:type="dxa"/>
            <w:vMerge/>
            <w:tcBorders>
              <w:top w:val="nil"/>
            </w:tcBorders>
            <w:shd w:val="clear" w:color="auto" w:fill="D0CE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Novices</w:t>
            </w:r>
          </w:p>
        </w:tc>
        <w:tc>
          <w:tcPr>
            <w:tcW w:w="2155" w:type="dxa"/>
          </w:tcPr>
          <w:p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4.17 °</w:t>
            </w:r>
          </w:p>
        </w:tc>
        <w:tc>
          <w:tcPr>
            <w:tcW w:w="2150" w:type="dxa"/>
          </w:tcPr>
          <w:p>
            <w:pPr>
              <w:pStyle w:val="TableParagraph"/>
              <w:spacing w:before="111"/>
              <w:ind w:left="106"/>
              <w:rPr>
                <w:sz w:val="24"/>
              </w:rPr>
            </w:pPr>
            <w:r>
              <w:rPr>
                <w:sz w:val="24"/>
              </w:rPr>
              <w:t>5.22</w:t>
            </w:r>
          </w:p>
        </w:tc>
      </w:tr>
      <w:tr>
        <w:trPr>
          <w:trHeight w:val="508" w:hRule="atLeast"/>
        </w:trPr>
        <w:tc>
          <w:tcPr>
            <w:tcW w:w="2179" w:type="dxa"/>
            <w:vMerge w:val="restart"/>
            <w:shd w:val="clear" w:color="auto" w:fill="D0CECE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Saccade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Duration</w:t>
            </w:r>
          </w:p>
        </w:tc>
        <w:tc>
          <w:tcPr>
            <w:tcW w:w="2155" w:type="dxa"/>
          </w:tcPr>
          <w:p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Experts</w:t>
            </w:r>
          </w:p>
        </w:tc>
        <w:tc>
          <w:tcPr>
            <w:tcW w:w="2155" w:type="dxa"/>
          </w:tcPr>
          <w:p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5.9 ms</w:t>
            </w:r>
          </w:p>
        </w:tc>
        <w:tc>
          <w:tcPr>
            <w:tcW w:w="2150" w:type="dxa"/>
          </w:tcPr>
          <w:p>
            <w:pPr>
              <w:pStyle w:val="TableParagraph"/>
              <w:spacing w:before="111"/>
              <w:ind w:left="106"/>
              <w:rPr>
                <w:sz w:val="24"/>
              </w:rPr>
            </w:pPr>
            <w:r>
              <w:rPr>
                <w:sz w:val="24"/>
              </w:rPr>
              <w:t>6.65</w:t>
            </w:r>
          </w:p>
        </w:tc>
      </w:tr>
      <w:tr>
        <w:trPr>
          <w:trHeight w:val="508" w:hRule="atLeast"/>
        </w:trPr>
        <w:tc>
          <w:tcPr>
            <w:tcW w:w="2179" w:type="dxa"/>
            <w:vMerge/>
            <w:tcBorders>
              <w:top w:val="nil"/>
            </w:tcBorders>
            <w:shd w:val="clear" w:color="auto" w:fill="D0CE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Novices</w:t>
            </w:r>
          </w:p>
        </w:tc>
        <w:tc>
          <w:tcPr>
            <w:tcW w:w="2155" w:type="dxa"/>
          </w:tcPr>
          <w:p>
            <w:pPr>
              <w:pStyle w:val="TableParagraph"/>
              <w:spacing w:before="111"/>
              <w:ind w:left="170"/>
              <w:rPr>
                <w:sz w:val="24"/>
              </w:rPr>
            </w:pPr>
            <w:r>
              <w:rPr>
                <w:sz w:val="24"/>
              </w:rPr>
              <w:t>5.1 ms</w:t>
            </w:r>
          </w:p>
        </w:tc>
        <w:tc>
          <w:tcPr>
            <w:tcW w:w="2150" w:type="dxa"/>
          </w:tcPr>
          <w:p>
            <w:pPr>
              <w:pStyle w:val="TableParagraph"/>
              <w:spacing w:before="111"/>
              <w:ind w:left="106"/>
              <w:rPr>
                <w:sz w:val="24"/>
              </w:rPr>
            </w:pPr>
            <w:r>
              <w:rPr>
                <w:sz w:val="24"/>
              </w:rPr>
              <w:t>7.03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52.383987pt;margin-top:159.728439pt;width:13.45pt;height:29pt;mso-position-horizontal-relative:page;mso-position-vertical-relative:page;z-index:15751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595959"/>
                      <w:sz w:val="16"/>
                    </w:rPr>
                    <w:t>(0</w:t>
                  </w:r>
                  <w:r>
                    <w:rPr>
                      <w:rFonts w:ascii="Calibri"/>
                      <w:color w:val="595959"/>
                      <w:spacing w:val="-3"/>
                      <w:sz w:val="16"/>
                    </w:rPr>
                    <w:t> </w:t>
                  </w:r>
                  <w:r>
                    <w:rPr>
                      <w:rFonts w:ascii="Calibri"/>
                      <w:color w:val="595959"/>
                      <w:position w:val="-2"/>
                      <w:sz w:val="18"/>
                    </w:rPr>
                    <w:t>~</w:t>
                  </w:r>
                  <w:r>
                    <w:rPr>
                      <w:rFonts w:ascii="Calibri"/>
                      <w:color w:val="595959"/>
                      <w:spacing w:val="-8"/>
                      <w:position w:val="-2"/>
                      <w:sz w:val="18"/>
                    </w:rPr>
                    <w:t> </w:t>
                  </w:r>
                  <w:r>
                    <w:rPr>
                      <w:rFonts w:ascii="Calibri"/>
                      <w:color w:val="595959"/>
                      <w:sz w:val="16"/>
                    </w:rPr>
                    <w:t>0.4)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spacing w:line="242" w:lineRule="auto" w:before="90"/>
        <w:ind w:left="4466" w:right="432" w:hanging="3657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1929447</wp:posOffset>
            </wp:positionH>
            <wp:positionV relativeFrom="paragraph">
              <wp:posOffset>-3244810</wp:posOffset>
            </wp:positionV>
            <wp:extent cx="4817072" cy="3045523"/>
            <wp:effectExtent l="0" t="0" r="0" b="0"/>
            <wp:wrapNone/>
            <wp:docPr id="6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072" cy="3045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Figure 5.5: Experts vs. Novices in fixation-related metrics and saccade-related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metric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7"/>
        </w:rPr>
      </w:pPr>
    </w:p>
    <w:p>
      <w:pPr>
        <w:pStyle w:val="Heading1"/>
        <w:numPr>
          <w:ilvl w:val="3"/>
          <w:numId w:val="28"/>
        </w:numPr>
        <w:tabs>
          <w:tab w:pos="1343" w:val="left" w:leader="none"/>
          <w:tab w:pos="1344" w:val="left" w:leader="none"/>
        </w:tabs>
        <w:spacing w:line="240" w:lineRule="auto" w:before="1" w:after="0"/>
        <w:ind w:left="1344" w:right="0" w:hanging="864"/>
        <w:jc w:val="left"/>
      </w:pPr>
      <w:bookmarkStart w:name="_TOC_250011" w:id="16"/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Fixations</w:t>
      </w:r>
      <w:r>
        <w:rPr>
          <w:spacing w:val="-1"/>
        </w:rPr>
        <w:t> </w:t>
      </w:r>
      <w:bookmarkEnd w:id="16"/>
      <w:r>
        <w:rPr/>
        <w:t>Result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480" w:right="118" w:firstLine="720"/>
        <w:jc w:val="both"/>
      </w:pPr>
      <w:r>
        <w:rPr/>
        <w:t>We</w:t>
      </w:r>
      <w:r>
        <w:rPr>
          <w:spacing w:val="-5"/>
        </w:rPr>
        <w:t> </w:t>
      </w:r>
      <w:r>
        <w:rPr/>
        <w:t>examine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fixations</w:t>
      </w:r>
      <w:r>
        <w:rPr>
          <w:spacing w:val="-3"/>
        </w:rPr>
        <w:t> </w:t>
      </w:r>
      <w:r>
        <w:rPr/>
        <w:t>distributions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both</w:t>
      </w:r>
      <w:r>
        <w:rPr>
          <w:spacing w:val="-5"/>
        </w:rPr>
        <w:t> </w:t>
      </w:r>
      <w:r>
        <w:rPr/>
        <w:t>experts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novices</w:t>
      </w:r>
      <w:r>
        <w:rPr>
          <w:spacing w:val="-5"/>
        </w:rPr>
        <w:t> </w:t>
      </w:r>
      <w:r>
        <w:rPr/>
        <w:t>over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source</w:t>
      </w:r>
      <w:r>
        <w:rPr>
          <w:spacing w:val="-57"/>
        </w:rPr>
        <w:t> </w:t>
      </w:r>
      <w:r>
        <w:rPr/>
        <w:t>code. We find statistical evidence that novices have a larger number of fixations when</w:t>
      </w:r>
      <w:r>
        <w:rPr>
          <w:spacing w:val="1"/>
        </w:rPr>
        <w:t> </w:t>
      </w:r>
      <w:r>
        <w:rPr/>
        <w:t>comprehending the task. This result explains the relative attention that novice developers</w:t>
      </w:r>
      <w:r>
        <w:rPr>
          <w:spacing w:val="1"/>
        </w:rPr>
        <w:t> </w:t>
      </w:r>
      <w:r>
        <w:rPr/>
        <w:t>devote to understanding the source code compared to the experts. On a scaled average,</w:t>
      </w:r>
      <w:r>
        <w:rPr>
          <w:spacing w:val="1"/>
        </w:rPr>
        <w:t> </w:t>
      </w:r>
      <w:r>
        <w:rPr/>
        <w:t>experts use 0.29 fixations to comprehend the source code, while novices need 0.07 more</w:t>
      </w:r>
      <w:r>
        <w:rPr>
          <w:spacing w:val="1"/>
        </w:rPr>
        <w:t> </w:t>
      </w:r>
      <w:r>
        <w:rPr/>
        <w:t>fixations to read the code. In the actual reading shown in Table 5.1, experts average</w:t>
      </w:r>
      <w:r>
        <w:rPr>
          <w:spacing w:val="1"/>
        </w:rPr>
        <w:t> </w:t>
      </w:r>
      <w:r>
        <w:rPr/>
        <w:t>12500.58 gaze visits in reading both trials, while novices have an average of 14656.87</w:t>
      </w:r>
      <w:r>
        <w:rPr>
          <w:spacing w:val="1"/>
        </w:rPr>
        <w:t> </w:t>
      </w:r>
      <w:r>
        <w:rPr/>
        <w:t>visits. Based on the computed probability and </w:t>
      </w:r>
      <w:r>
        <w:rPr>
          <w:i/>
        </w:rPr>
        <w:t>Z </w:t>
      </w:r>
      <w:r>
        <w:rPr/>
        <w:t>presented in Table 5.2, we show that the</w:t>
      </w:r>
      <w:r>
        <w:rPr>
          <w:spacing w:val="1"/>
        </w:rPr>
        <w:t> </w:t>
      </w:r>
      <w:r>
        <w:rPr/>
        <w:t>difference</w:t>
      </w:r>
      <w:r>
        <w:rPr>
          <w:spacing w:val="-9"/>
        </w:rPr>
        <w:t> </w:t>
      </w:r>
      <w:r>
        <w:rPr/>
        <w:t>between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two</w:t>
      </w:r>
      <w:r>
        <w:rPr>
          <w:spacing w:val="-8"/>
        </w:rPr>
        <w:t> </w:t>
      </w:r>
      <w:r>
        <w:rPr/>
        <w:t>groups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devoted</w:t>
      </w:r>
      <w:r>
        <w:rPr>
          <w:spacing w:val="-7"/>
        </w:rPr>
        <w:t> </w:t>
      </w:r>
      <w:r>
        <w:rPr/>
        <w:t>fixations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significant.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results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80" w:right="119"/>
        <w:jc w:val="both"/>
      </w:pPr>
      <w:r>
        <w:rPr/>
        <w:t>non-parametric Mann-Whitney test for the number of gaze code visit is (</w:t>
      </w:r>
      <w:r>
        <w:rPr>
          <w:i/>
        </w:rPr>
        <w:t>Z </w:t>
      </w:r>
      <w:r>
        <w:rPr/>
        <w:t>= -3.748, </w:t>
      </w:r>
      <w:r>
        <w:rPr>
          <w:i/>
        </w:rPr>
        <w:t>p </w:t>
      </w:r>
      <w:r>
        <w:rPr/>
        <w:t>=</w:t>
      </w:r>
      <w:r>
        <w:rPr>
          <w:spacing w:val="1"/>
        </w:rPr>
        <w:t> </w:t>
      </w:r>
      <w:r>
        <w:rPr/>
        <w:t>0.00018) with a medium effect size of </w:t>
      </w:r>
      <w:r>
        <w:rPr>
          <w:i/>
        </w:rPr>
        <w:t>d </w:t>
      </w:r>
      <w:r>
        <w:rPr/>
        <w:t>= 0.312. This result indicates that expertise</w:t>
      </w:r>
      <w:r>
        <w:rPr>
          <w:spacing w:val="1"/>
        </w:rPr>
        <w:t> </w:t>
      </w:r>
      <w:r>
        <w:rPr/>
        <w:t>influences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total</w:t>
      </w:r>
      <w:r>
        <w:rPr>
          <w:spacing w:val="-2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fixations</w:t>
      </w:r>
      <w:r>
        <w:rPr>
          <w:spacing w:val="-3"/>
        </w:rPr>
        <w:t> </w:t>
      </w:r>
      <w:r>
        <w:rPr/>
        <w:t>required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understand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programs.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reading</w:t>
      </w:r>
      <w:r>
        <w:rPr>
          <w:spacing w:val="-57"/>
        </w:rPr>
        <w:t> </w:t>
      </w:r>
      <w:r>
        <w:rPr/>
        <w:t>behavior is also reported in the writeup of the EMIP dataset (Bednarik et al., 2020), but</w:t>
      </w:r>
      <w:r>
        <w:rPr>
          <w:spacing w:val="1"/>
        </w:rPr>
        <w:t> </w:t>
      </w:r>
      <w:r>
        <w:rPr/>
        <w:t>here we shed light on the degree of these differences between experts and novices when</w:t>
      </w:r>
      <w:r>
        <w:rPr>
          <w:spacing w:val="1"/>
        </w:rPr>
        <w:t> </w:t>
      </w:r>
      <w:r>
        <w:rPr/>
        <w:t>testing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significance</w:t>
      </w:r>
      <w:r>
        <w:rPr>
          <w:spacing w:val="-1"/>
        </w:rPr>
        <w:t> </w:t>
      </w:r>
      <w:r>
        <w:rPr/>
        <w:t>of this result.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3"/>
          <w:numId w:val="28"/>
        </w:numPr>
        <w:tabs>
          <w:tab w:pos="1344" w:val="left" w:leader="none"/>
        </w:tabs>
        <w:spacing w:line="240" w:lineRule="auto" w:before="0" w:after="0"/>
        <w:ind w:left="1344" w:right="0" w:hanging="864"/>
        <w:jc w:val="both"/>
      </w:pPr>
      <w:bookmarkStart w:name="_TOC_250010" w:id="17"/>
      <w:r>
        <w:rPr/>
        <w:t>Total</w:t>
      </w:r>
      <w:r>
        <w:rPr>
          <w:spacing w:val="-2"/>
        </w:rPr>
        <w:t> </w:t>
      </w:r>
      <w:r>
        <w:rPr/>
        <w:t>Fixation</w:t>
      </w:r>
      <w:r>
        <w:rPr>
          <w:spacing w:val="-1"/>
        </w:rPr>
        <w:t> </w:t>
      </w:r>
      <w:r>
        <w:rPr/>
        <w:t>Duration</w:t>
      </w:r>
      <w:r>
        <w:rPr>
          <w:spacing w:val="-1"/>
        </w:rPr>
        <w:t> </w:t>
      </w:r>
      <w:bookmarkEnd w:id="17"/>
      <w:r>
        <w:rPr/>
        <w:t>Result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80" w:right="119" w:firstLine="720"/>
        <w:jc w:val="both"/>
      </w:pPr>
      <w:r>
        <w:rPr/>
        <w:t>We find evidence that novices have a statistically significant higher percentage of</w:t>
      </w:r>
      <w:r>
        <w:rPr>
          <w:spacing w:val="1"/>
        </w:rPr>
        <w:t> </w:t>
      </w:r>
      <w:r>
        <w:rPr/>
        <w:t>gaze</w:t>
      </w:r>
      <w:r>
        <w:rPr>
          <w:spacing w:val="-8"/>
        </w:rPr>
        <w:t> </w:t>
      </w:r>
      <w:r>
        <w:rPr/>
        <w:t>time</w:t>
      </w:r>
      <w:r>
        <w:rPr>
          <w:spacing w:val="-7"/>
        </w:rPr>
        <w:t> </w:t>
      </w:r>
      <w:r>
        <w:rPr/>
        <w:t>views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source</w:t>
      </w:r>
      <w:r>
        <w:rPr>
          <w:spacing w:val="-7"/>
        </w:rPr>
        <w:t> </w:t>
      </w:r>
      <w:r>
        <w:rPr/>
        <w:t>code</w:t>
      </w:r>
      <w:r>
        <w:rPr>
          <w:spacing w:val="-7"/>
        </w:rPr>
        <w:t> </w:t>
      </w:r>
      <w:r>
        <w:rPr/>
        <w:t>than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experts.</w:t>
      </w:r>
      <w:r>
        <w:rPr>
          <w:spacing w:val="-7"/>
        </w:rPr>
        <w:t> </w:t>
      </w:r>
      <w:r>
        <w:rPr/>
        <w:t>Using</w:t>
      </w:r>
      <w:r>
        <w:rPr>
          <w:spacing w:val="-7"/>
        </w:rPr>
        <w:t> </w:t>
      </w:r>
      <w:r>
        <w:rPr/>
        <w:t>actual</w:t>
      </w:r>
      <w:r>
        <w:rPr>
          <w:spacing w:val="-6"/>
        </w:rPr>
        <w:t> </w:t>
      </w:r>
      <w:r>
        <w:rPr/>
        <w:t>duration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Table</w:t>
      </w:r>
      <w:r>
        <w:rPr>
          <w:spacing w:val="-7"/>
        </w:rPr>
        <w:t> </w:t>
      </w:r>
      <w:r>
        <w:rPr/>
        <w:t>5.1,</w:t>
      </w:r>
      <w:r>
        <w:rPr>
          <w:spacing w:val="-58"/>
        </w:rPr>
        <w:t> </w:t>
      </w:r>
      <w:r>
        <w:rPr/>
        <w:t>experts</w:t>
      </w:r>
      <w:r>
        <w:rPr>
          <w:spacing w:val="-13"/>
        </w:rPr>
        <w:t> </w:t>
      </w:r>
      <w:r>
        <w:rPr/>
        <w:t>averaged</w:t>
      </w:r>
      <w:r>
        <w:rPr>
          <w:spacing w:val="-12"/>
        </w:rPr>
        <w:t> </w:t>
      </w:r>
      <w:r>
        <w:rPr/>
        <w:t>56474.88</w:t>
      </w:r>
      <w:r>
        <w:rPr>
          <w:spacing w:val="-11"/>
        </w:rPr>
        <w:t> </w:t>
      </w:r>
      <w:r>
        <w:rPr/>
        <w:t>ms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their</w:t>
      </w:r>
      <w:r>
        <w:rPr>
          <w:spacing w:val="-12"/>
        </w:rPr>
        <w:t> </w:t>
      </w:r>
      <w:r>
        <w:rPr/>
        <w:t>gaze</w:t>
      </w:r>
      <w:r>
        <w:rPr>
          <w:spacing w:val="-13"/>
        </w:rPr>
        <w:t> </w:t>
      </w:r>
      <w:r>
        <w:rPr/>
        <w:t>time</w:t>
      </w:r>
      <w:r>
        <w:rPr>
          <w:spacing w:val="-12"/>
        </w:rPr>
        <w:t> </w:t>
      </w:r>
      <w:r>
        <w:rPr/>
        <w:t>viewing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programs</w:t>
      </w:r>
      <w:r>
        <w:rPr>
          <w:spacing w:val="-12"/>
        </w:rPr>
        <w:t> </w:t>
      </w:r>
      <w:r>
        <w:rPr/>
        <w:t>while</w:t>
      </w:r>
      <w:r>
        <w:rPr>
          <w:spacing w:val="-12"/>
        </w:rPr>
        <w:t> </w:t>
      </w:r>
      <w:r>
        <w:rPr/>
        <w:t>novices</w:t>
      </w:r>
      <w:r>
        <w:rPr>
          <w:spacing w:val="-13"/>
        </w:rPr>
        <w:t> </w:t>
      </w:r>
      <w:r>
        <w:rPr/>
        <w:t>spent</w:t>
      </w:r>
      <w:r>
        <w:rPr>
          <w:spacing w:val="-57"/>
        </w:rPr>
        <w:t> </w:t>
      </w:r>
      <w:r>
        <w:rPr/>
        <w:t>65341.34 ms of the duration reading and understanding the programs. We determined the</w:t>
      </w:r>
      <w:r>
        <w:rPr>
          <w:spacing w:val="-57"/>
        </w:rPr>
        <w:t> </w:t>
      </w:r>
      <w:r>
        <w:rPr/>
        <w:t>significance based on the computed </w:t>
      </w:r>
      <w:r>
        <w:rPr>
          <w:i/>
        </w:rPr>
        <w:t>Z </w:t>
      </w:r>
      <w:r>
        <w:rPr/>
        <w:t>and </w:t>
      </w:r>
      <w:r>
        <w:rPr>
          <w:i/>
        </w:rPr>
        <w:t>p </w:t>
      </w:r>
      <w:r>
        <w:rPr/>
        <w:t>values (as shown in Table 5.2). The results</w:t>
      </w:r>
      <w:r>
        <w:rPr>
          <w:spacing w:val="1"/>
        </w:rPr>
        <w:t> </w:t>
      </w:r>
      <w:r>
        <w:rPr>
          <w:spacing w:val="-1"/>
        </w:rPr>
        <w:t>show</w:t>
      </w:r>
      <w:r>
        <w:rPr>
          <w:spacing w:val="-15"/>
        </w:rPr>
        <w:t> </w:t>
      </w:r>
      <w:r>
        <w:rPr>
          <w:spacing w:val="-1"/>
        </w:rPr>
        <w:t>that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average</w:t>
      </w:r>
      <w:r>
        <w:rPr>
          <w:spacing w:val="-15"/>
        </w:rPr>
        <w:t> </w:t>
      </w:r>
      <w:r>
        <w:rPr>
          <w:spacing w:val="-1"/>
        </w:rPr>
        <w:t>novices’</w:t>
      </w:r>
      <w:r>
        <w:rPr>
          <w:spacing w:val="-14"/>
        </w:rPr>
        <w:t> </w:t>
      </w:r>
      <w:r>
        <w:rPr/>
        <w:t>fixation</w:t>
      </w:r>
      <w:r>
        <w:rPr>
          <w:spacing w:val="-15"/>
        </w:rPr>
        <w:t> </w:t>
      </w:r>
      <w:r>
        <w:rPr/>
        <w:t>time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significantly</w:t>
      </w:r>
      <w:r>
        <w:rPr>
          <w:spacing w:val="-15"/>
        </w:rPr>
        <w:t> </w:t>
      </w:r>
      <w:r>
        <w:rPr/>
        <w:t>higher</w:t>
      </w:r>
      <w:r>
        <w:rPr>
          <w:spacing w:val="-14"/>
        </w:rPr>
        <w:t> </w:t>
      </w:r>
      <w:r>
        <w:rPr/>
        <w:t>than</w:t>
      </w:r>
      <w:r>
        <w:rPr>
          <w:spacing w:val="-15"/>
        </w:rPr>
        <w:t> </w:t>
      </w:r>
      <w:r>
        <w:rPr/>
        <w:t>experts:</w:t>
      </w:r>
      <w:r>
        <w:rPr>
          <w:spacing w:val="-15"/>
        </w:rPr>
        <w:t> </w:t>
      </w:r>
      <w:r>
        <w:rPr>
          <w:i/>
        </w:rPr>
        <w:t>U</w:t>
      </w:r>
      <w:r>
        <w:rPr>
          <w:i/>
          <w:spacing w:val="-14"/>
        </w:rPr>
        <w:t> </w:t>
      </w:r>
      <w:r>
        <w:rPr/>
        <w:t>=</w:t>
      </w:r>
      <w:r>
        <w:rPr>
          <w:spacing w:val="-15"/>
        </w:rPr>
        <w:t> </w:t>
      </w:r>
      <w:r>
        <w:rPr/>
        <w:t>14190,</w:t>
      </w:r>
      <w:r>
        <w:rPr>
          <w:spacing w:val="-57"/>
        </w:rPr>
        <w:t> </w:t>
      </w:r>
      <w:r>
        <w:rPr>
          <w:i/>
        </w:rPr>
        <w:t>p </w:t>
      </w:r>
      <w:r>
        <w:rPr/>
        <w:t>= 0.00021, </w:t>
      </w:r>
      <w:r>
        <w:rPr>
          <w:i/>
        </w:rPr>
        <w:t>Z </w:t>
      </w:r>
      <w:r>
        <w:rPr/>
        <w:t>= -3.703 with a medium effect size of </w:t>
      </w:r>
      <w:r>
        <w:rPr>
          <w:i/>
        </w:rPr>
        <w:t>d </w:t>
      </w:r>
      <w:r>
        <w:rPr/>
        <w:t>≈ 0.31. This indicates that expert</w:t>
      </w:r>
      <w:r>
        <w:rPr>
          <w:spacing w:val="1"/>
        </w:rPr>
        <w:t> </w:t>
      </w:r>
      <w:r>
        <w:rPr/>
        <w:t>developers with high programming experience are more efficient in using their prior</w:t>
      </w:r>
      <w:r>
        <w:rPr>
          <w:spacing w:val="1"/>
        </w:rPr>
        <w:t> </w:t>
      </w:r>
      <w:r>
        <w:rPr/>
        <w:t>knowledge, thus comprehending the task faster than novices. This observation aligns with</w:t>
      </w:r>
      <w:r>
        <w:rPr>
          <w:spacing w:val="-57"/>
        </w:rPr>
        <w:t> </w:t>
      </w:r>
      <w:r>
        <w:rPr/>
        <w:t>the results visualized in the EMIP dataset paper on the influence of expertise (Bednarik et</w:t>
      </w:r>
      <w:r>
        <w:rPr>
          <w:spacing w:val="-57"/>
        </w:rPr>
        <w:t> </w:t>
      </w:r>
      <w:r>
        <w:rPr/>
        <w:t>al., 2020). However, the findings of this study emerge from statistical analysis to provide</w:t>
      </w:r>
      <w:r>
        <w:rPr>
          <w:spacing w:val="1"/>
        </w:rPr>
        <w:t> </w:t>
      </w:r>
      <w:r>
        <w:rPr/>
        <w:t>further</w:t>
      </w:r>
      <w:r>
        <w:rPr>
          <w:spacing w:val="-1"/>
        </w:rPr>
        <w:t> </w:t>
      </w:r>
      <w:r>
        <w:rPr/>
        <w:t>explanation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expertise</w:t>
      </w:r>
      <w:r>
        <w:rPr>
          <w:spacing w:val="-2"/>
        </w:rPr>
        <w:t> </w:t>
      </w:r>
      <w:r>
        <w:rPr/>
        <w:t>effects on</w:t>
      </w:r>
      <w:r>
        <w:rPr>
          <w:spacing w:val="-1"/>
        </w:rPr>
        <w:t> </w:t>
      </w:r>
      <w:r>
        <w:rPr/>
        <w:t>fixation duration</w:t>
      </w:r>
      <w:r>
        <w:rPr>
          <w:spacing w:val="-1"/>
        </w:rPr>
        <w:t> </w:t>
      </w:r>
      <w:r>
        <w:rPr/>
        <w:t>measure.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1"/>
        <w:spacing w:line="242" w:lineRule="auto" w:before="90"/>
        <w:ind w:left="499" w:right="137"/>
        <w:jc w:val="center"/>
      </w:pPr>
      <w:r>
        <w:rPr/>
        <w:t>Table 5.2: Mann-Whitney test result of experts and novices in fixation-related</w:t>
      </w:r>
      <w:r>
        <w:rPr>
          <w:spacing w:val="-57"/>
        </w:rPr>
        <w:t> </w:t>
      </w:r>
      <w:r>
        <w:rPr>
          <w:spacing w:val="-1"/>
        </w:rPr>
        <w:t>metrics and saccade-related </w:t>
      </w:r>
      <w:r>
        <w:rPr/>
        <w:t>metrics</w:t>
      </w:r>
      <w:r>
        <w:rPr>
          <w:sz w:val="18"/>
        </w:rPr>
        <w:t>. </w:t>
      </w:r>
      <w:r>
        <w:rPr/>
        <w:t>Asterisks indicate significant with 95%</w:t>
      </w:r>
      <w:r>
        <w:rPr>
          <w:spacing w:val="1"/>
        </w:rPr>
        <w:t> </w:t>
      </w:r>
      <w:r>
        <w:rPr/>
        <w:t>confidence.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 size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given by Cohen’s d.</w:t>
      </w:r>
    </w:p>
    <w:p>
      <w:pPr>
        <w:pStyle w:val="BodyText"/>
        <w:spacing w:before="2" w:after="1"/>
        <w:rPr>
          <w:b/>
          <w:sz w:val="20"/>
        </w:rPr>
      </w:pPr>
    </w:p>
    <w:tbl>
      <w:tblPr>
        <w:tblW w:w="0" w:type="auto"/>
        <w:jc w:val="left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8"/>
        <w:gridCol w:w="1728"/>
        <w:gridCol w:w="1728"/>
        <w:gridCol w:w="1728"/>
        <w:gridCol w:w="1728"/>
      </w:tblGrid>
      <w:tr>
        <w:trPr>
          <w:trHeight w:val="830" w:hRule="atLeast"/>
        </w:trPr>
        <w:tc>
          <w:tcPr>
            <w:tcW w:w="1728" w:type="dxa"/>
            <w:shd w:val="clear" w:color="auto" w:fill="D0CECE"/>
          </w:tcPr>
          <w:p>
            <w:pPr>
              <w:pStyle w:val="TableParagraph"/>
              <w:spacing w:line="237" w:lineRule="auto" w:before="3"/>
              <w:ind w:left="314" w:right="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Movement</w:t>
            </w:r>
          </w:p>
          <w:p>
            <w:pPr>
              <w:pStyle w:val="TableParagraph"/>
              <w:spacing w:line="257" w:lineRule="exact" w:before="4"/>
              <w:ind w:left="312" w:right="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Feature</w:t>
            </w:r>
          </w:p>
        </w:tc>
        <w:tc>
          <w:tcPr>
            <w:tcW w:w="1728" w:type="dxa"/>
            <w:shd w:val="clear" w:color="auto" w:fill="D0CECE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U</w:t>
            </w:r>
          </w:p>
        </w:tc>
        <w:tc>
          <w:tcPr>
            <w:tcW w:w="1728" w:type="dxa"/>
            <w:shd w:val="clear" w:color="auto" w:fill="D0CECE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</w:t>
            </w:r>
          </w:p>
        </w:tc>
        <w:tc>
          <w:tcPr>
            <w:tcW w:w="1728" w:type="dxa"/>
            <w:shd w:val="clear" w:color="auto" w:fill="D0CECE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Z</w:t>
            </w:r>
          </w:p>
        </w:tc>
        <w:tc>
          <w:tcPr>
            <w:tcW w:w="1728" w:type="dxa"/>
            <w:shd w:val="clear" w:color="auto" w:fill="D0CECE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d</w:t>
            </w:r>
          </w:p>
        </w:tc>
      </w:tr>
      <w:tr>
        <w:trPr>
          <w:trHeight w:val="830" w:hRule="atLeast"/>
        </w:trPr>
        <w:tc>
          <w:tcPr>
            <w:tcW w:w="1728" w:type="dxa"/>
            <w:shd w:val="clear" w:color="auto" w:fill="D0CECE"/>
          </w:tcPr>
          <w:p>
            <w:pPr>
              <w:pStyle w:val="TableParagraph"/>
              <w:spacing w:line="237" w:lineRule="auto" w:before="138"/>
              <w:ind w:left="388" w:right="280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Number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Fixations</w:t>
            </w:r>
          </w:p>
        </w:tc>
        <w:tc>
          <w:tcPr>
            <w:tcW w:w="1728" w:type="dxa"/>
          </w:tcPr>
          <w:p>
            <w:pPr>
              <w:pStyle w:val="TableParagraph"/>
              <w:spacing w:before="135"/>
              <w:ind w:left="312" w:right="308"/>
              <w:jc w:val="center"/>
              <w:rPr>
                <w:sz w:val="24"/>
              </w:rPr>
            </w:pPr>
            <w:r>
              <w:rPr>
                <w:sz w:val="24"/>
              </w:rPr>
              <w:t>14142</w:t>
            </w:r>
          </w:p>
        </w:tc>
        <w:tc>
          <w:tcPr>
            <w:tcW w:w="172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312" w:right="308"/>
              <w:jc w:val="center"/>
              <w:rPr>
                <w:sz w:val="24"/>
              </w:rPr>
            </w:pPr>
            <w:r>
              <w:rPr>
                <w:sz w:val="24"/>
              </w:rPr>
              <w:t>0.00018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72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312" w:right="308"/>
              <w:jc w:val="center"/>
              <w:rPr>
                <w:sz w:val="24"/>
              </w:rPr>
            </w:pPr>
            <w:r>
              <w:rPr>
                <w:sz w:val="24"/>
              </w:rPr>
              <w:t>-3.748</w:t>
            </w:r>
          </w:p>
        </w:tc>
        <w:tc>
          <w:tcPr>
            <w:tcW w:w="1728" w:type="dxa"/>
          </w:tcPr>
          <w:p>
            <w:pPr>
              <w:pStyle w:val="TableParagraph"/>
              <w:spacing w:before="135"/>
              <w:ind w:left="314" w:right="300"/>
              <w:jc w:val="center"/>
              <w:rPr>
                <w:sz w:val="24"/>
              </w:rPr>
            </w:pPr>
            <w:r>
              <w:rPr>
                <w:sz w:val="24"/>
              </w:rPr>
              <w:t>0.312</w:t>
            </w:r>
          </w:p>
        </w:tc>
      </w:tr>
      <w:tr>
        <w:trPr>
          <w:trHeight w:val="825" w:hRule="atLeast"/>
        </w:trPr>
        <w:tc>
          <w:tcPr>
            <w:tcW w:w="1728" w:type="dxa"/>
            <w:shd w:val="clear" w:color="auto" w:fill="D0CECE"/>
          </w:tcPr>
          <w:p>
            <w:pPr>
              <w:pStyle w:val="TableParagraph"/>
              <w:spacing w:line="237" w:lineRule="auto"/>
              <w:ind w:left="434" w:right="410" w:firstLine="63"/>
              <w:rPr>
                <w:b/>
                <w:sz w:val="24"/>
              </w:rPr>
            </w:pPr>
            <w:r>
              <w:rPr>
                <w:b/>
                <w:sz w:val="24"/>
              </w:rPr>
              <w:t>Sum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Fixation</w:t>
            </w:r>
          </w:p>
          <w:p>
            <w:pPr>
              <w:pStyle w:val="TableParagraph"/>
              <w:spacing w:line="257" w:lineRule="exact" w:before="2"/>
              <w:ind w:left="394"/>
              <w:rPr>
                <w:b/>
                <w:sz w:val="24"/>
              </w:rPr>
            </w:pPr>
            <w:r>
              <w:rPr>
                <w:b/>
                <w:sz w:val="24"/>
              </w:rPr>
              <w:t>Duration</w:t>
            </w:r>
          </w:p>
        </w:tc>
        <w:tc>
          <w:tcPr>
            <w:tcW w:w="1728" w:type="dxa"/>
          </w:tcPr>
          <w:p>
            <w:pPr>
              <w:pStyle w:val="TableParagraph"/>
              <w:spacing w:before="131"/>
              <w:ind w:left="312" w:right="308"/>
              <w:jc w:val="center"/>
              <w:rPr>
                <w:sz w:val="24"/>
              </w:rPr>
            </w:pPr>
            <w:r>
              <w:rPr>
                <w:sz w:val="24"/>
              </w:rPr>
              <w:t>14190</w:t>
            </w:r>
          </w:p>
        </w:tc>
        <w:tc>
          <w:tcPr>
            <w:tcW w:w="1728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12" w:right="308"/>
              <w:jc w:val="center"/>
              <w:rPr>
                <w:sz w:val="24"/>
              </w:rPr>
            </w:pPr>
            <w:r>
              <w:rPr>
                <w:sz w:val="24"/>
              </w:rPr>
              <w:t>0.00021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728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12" w:right="308"/>
              <w:jc w:val="center"/>
              <w:rPr>
                <w:sz w:val="24"/>
              </w:rPr>
            </w:pPr>
            <w:r>
              <w:rPr>
                <w:sz w:val="24"/>
              </w:rPr>
              <w:t>-3.703</w:t>
            </w:r>
          </w:p>
        </w:tc>
        <w:tc>
          <w:tcPr>
            <w:tcW w:w="1728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14" w:right="300"/>
              <w:jc w:val="center"/>
              <w:rPr>
                <w:sz w:val="24"/>
              </w:rPr>
            </w:pPr>
            <w:r>
              <w:rPr>
                <w:sz w:val="24"/>
              </w:rPr>
              <w:t>0.309</w:t>
            </w:r>
          </w:p>
        </w:tc>
      </w:tr>
      <w:tr>
        <w:trPr>
          <w:trHeight w:val="830" w:hRule="atLeast"/>
        </w:trPr>
        <w:tc>
          <w:tcPr>
            <w:tcW w:w="1728" w:type="dxa"/>
            <w:shd w:val="clear" w:color="auto" w:fill="D0CECE"/>
          </w:tcPr>
          <w:p>
            <w:pPr>
              <w:pStyle w:val="TableParagraph"/>
              <w:spacing w:line="242" w:lineRule="auto" w:before="135"/>
              <w:ind w:left="494" w:right="424" w:hanging="47"/>
              <w:rPr>
                <w:b/>
                <w:sz w:val="24"/>
              </w:rPr>
            </w:pPr>
            <w:r>
              <w:rPr>
                <w:b/>
                <w:sz w:val="24"/>
              </w:rPr>
              <w:t>Saccade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Length</w:t>
            </w:r>
          </w:p>
        </w:tc>
        <w:tc>
          <w:tcPr>
            <w:tcW w:w="172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312" w:right="308"/>
              <w:jc w:val="center"/>
              <w:rPr>
                <w:sz w:val="24"/>
              </w:rPr>
            </w:pPr>
            <w:r>
              <w:rPr>
                <w:sz w:val="24"/>
              </w:rPr>
              <w:t>20808</w:t>
            </w:r>
          </w:p>
        </w:tc>
        <w:tc>
          <w:tcPr>
            <w:tcW w:w="172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312" w:right="308"/>
              <w:jc w:val="center"/>
              <w:rPr>
                <w:sz w:val="24"/>
              </w:rPr>
            </w:pPr>
            <w:r>
              <w:rPr>
                <w:sz w:val="24"/>
              </w:rPr>
              <w:t>0.01474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72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312" w:right="308"/>
              <w:jc w:val="center"/>
              <w:rPr>
                <w:sz w:val="24"/>
              </w:rPr>
            </w:pPr>
            <w:r>
              <w:rPr>
                <w:sz w:val="24"/>
              </w:rPr>
              <w:t>-2.439</w:t>
            </w:r>
          </w:p>
        </w:tc>
        <w:tc>
          <w:tcPr>
            <w:tcW w:w="172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314" w:right="300"/>
              <w:jc w:val="center"/>
              <w:rPr>
                <w:sz w:val="24"/>
              </w:rPr>
            </w:pPr>
            <w:r>
              <w:rPr>
                <w:sz w:val="24"/>
              </w:rPr>
              <w:t>0.077</w:t>
            </w:r>
          </w:p>
        </w:tc>
      </w:tr>
      <w:tr>
        <w:trPr>
          <w:trHeight w:val="825" w:hRule="atLeast"/>
        </w:trPr>
        <w:tc>
          <w:tcPr>
            <w:tcW w:w="1728" w:type="dxa"/>
            <w:shd w:val="clear" w:color="auto" w:fill="D0CECE"/>
          </w:tcPr>
          <w:p>
            <w:pPr>
              <w:pStyle w:val="TableParagraph"/>
              <w:spacing w:line="237" w:lineRule="auto" w:before="138"/>
              <w:ind w:left="394" w:right="370" w:firstLine="53"/>
              <w:rPr>
                <w:b/>
                <w:sz w:val="24"/>
              </w:rPr>
            </w:pPr>
            <w:r>
              <w:rPr>
                <w:b/>
                <w:sz w:val="24"/>
              </w:rPr>
              <w:t>Saccade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Duration</w:t>
            </w:r>
          </w:p>
        </w:tc>
        <w:tc>
          <w:tcPr>
            <w:tcW w:w="1728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12" w:right="308"/>
              <w:jc w:val="center"/>
              <w:rPr>
                <w:sz w:val="24"/>
              </w:rPr>
            </w:pPr>
            <w:r>
              <w:rPr>
                <w:sz w:val="24"/>
              </w:rPr>
              <w:t>19286</w:t>
            </w:r>
          </w:p>
        </w:tc>
        <w:tc>
          <w:tcPr>
            <w:tcW w:w="1728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12" w:right="308"/>
              <w:jc w:val="center"/>
              <w:rPr>
                <w:sz w:val="24"/>
              </w:rPr>
            </w:pPr>
            <w:r>
              <w:rPr>
                <w:sz w:val="24"/>
              </w:rPr>
              <w:t>0.3046</w:t>
            </w:r>
          </w:p>
        </w:tc>
        <w:tc>
          <w:tcPr>
            <w:tcW w:w="1728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12" w:right="308"/>
              <w:jc w:val="center"/>
              <w:rPr>
                <w:sz w:val="24"/>
              </w:rPr>
            </w:pPr>
            <w:r>
              <w:rPr>
                <w:sz w:val="24"/>
              </w:rPr>
              <w:t>-1.027</w:t>
            </w:r>
          </w:p>
        </w:tc>
        <w:tc>
          <w:tcPr>
            <w:tcW w:w="1728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14" w:right="300"/>
              <w:jc w:val="center"/>
              <w:rPr>
                <w:sz w:val="24"/>
              </w:rPr>
            </w:pPr>
            <w:r>
              <w:rPr>
                <w:sz w:val="24"/>
              </w:rPr>
              <w:t>0.089</w:t>
            </w:r>
          </w:p>
        </w:tc>
      </w:tr>
      <w:tr>
        <w:trPr>
          <w:trHeight w:val="830" w:hRule="atLeast"/>
        </w:trPr>
        <w:tc>
          <w:tcPr>
            <w:tcW w:w="1728" w:type="dxa"/>
            <w:shd w:val="clear" w:color="auto" w:fill="D0CECE"/>
          </w:tcPr>
          <w:p>
            <w:pPr>
              <w:pStyle w:val="TableParagraph"/>
              <w:spacing w:line="242" w:lineRule="auto" w:before="135"/>
              <w:ind w:left="274" w:right="88" w:hanging="164"/>
              <w:rPr>
                <w:b/>
                <w:sz w:val="24"/>
              </w:rPr>
            </w:pPr>
            <w:r>
              <w:rPr>
                <w:b/>
                <w:sz w:val="24"/>
              </w:rPr>
              <w:t>Line Coverage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(Rectangle)</w:t>
            </w:r>
          </w:p>
        </w:tc>
        <w:tc>
          <w:tcPr>
            <w:tcW w:w="172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312" w:right="308"/>
              <w:jc w:val="center"/>
              <w:rPr>
                <w:sz w:val="24"/>
              </w:rPr>
            </w:pPr>
            <w:r>
              <w:rPr>
                <w:sz w:val="24"/>
              </w:rPr>
              <w:t>3791.5</w:t>
            </w:r>
          </w:p>
        </w:tc>
        <w:tc>
          <w:tcPr>
            <w:tcW w:w="172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312" w:right="308"/>
              <w:jc w:val="center"/>
              <w:rPr>
                <w:sz w:val="24"/>
              </w:rPr>
            </w:pPr>
            <w:r>
              <w:rPr>
                <w:sz w:val="24"/>
              </w:rPr>
              <w:t>0.04353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72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312" w:right="308"/>
              <w:jc w:val="center"/>
              <w:rPr>
                <w:sz w:val="24"/>
              </w:rPr>
            </w:pPr>
            <w:r>
              <w:rPr>
                <w:sz w:val="24"/>
              </w:rPr>
              <w:t>-2.019</w:t>
            </w:r>
          </w:p>
        </w:tc>
        <w:tc>
          <w:tcPr>
            <w:tcW w:w="172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314" w:right="300"/>
              <w:jc w:val="center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</w:tr>
      <w:tr>
        <w:trPr>
          <w:trHeight w:val="830" w:hRule="atLeast"/>
        </w:trPr>
        <w:tc>
          <w:tcPr>
            <w:tcW w:w="1728" w:type="dxa"/>
            <w:shd w:val="clear" w:color="auto" w:fill="D0CECE"/>
          </w:tcPr>
          <w:p>
            <w:pPr>
              <w:pStyle w:val="TableParagraph"/>
              <w:spacing w:line="237" w:lineRule="auto" w:before="138"/>
              <w:ind w:left="401" w:right="88" w:hanging="291"/>
              <w:rPr>
                <w:b/>
                <w:sz w:val="24"/>
              </w:rPr>
            </w:pPr>
            <w:r>
              <w:rPr>
                <w:b/>
                <w:sz w:val="24"/>
              </w:rPr>
              <w:t>Line Coverage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(Vehicle)</w:t>
            </w:r>
          </w:p>
        </w:tc>
        <w:tc>
          <w:tcPr>
            <w:tcW w:w="172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312" w:right="308"/>
              <w:jc w:val="center"/>
              <w:rPr>
                <w:sz w:val="24"/>
              </w:rPr>
            </w:pPr>
            <w:r>
              <w:rPr>
                <w:sz w:val="24"/>
              </w:rPr>
              <w:t>4914.5</w:t>
            </w:r>
          </w:p>
        </w:tc>
        <w:tc>
          <w:tcPr>
            <w:tcW w:w="172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312" w:right="308"/>
              <w:jc w:val="center"/>
              <w:rPr>
                <w:sz w:val="24"/>
              </w:rPr>
            </w:pPr>
            <w:r>
              <w:rPr>
                <w:sz w:val="24"/>
              </w:rPr>
              <w:t>0.3266</w:t>
            </w:r>
          </w:p>
        </w:tc>
        <w:tc>
          <w:tcPr>
            <w:tcW w:w="172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312" w:right="308"/>
              <w:jc w:val="center"/>
              <w:rPr>
                <w:sz w:val="24"/>
              </w:rPr>
            </w:pPr>
            <w:r>
              <w:rPr>
                <w:sz w:val="24"/>
              </w:rPr>
              <w:t>-0.981</w:t>
            </w:r>
          </w:p>
        </w:tc>
        <w:tc>
          <w:tcPr>
            <w:tcW w:w="172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314" w:right="300"/>
              <w:jc w:val="center"/>
              <w:rPr>
                <w:sz w:val="24"/>
              </w:rPr>
            </w:pPr>
            <w:r>
              <w:rPr>
                <w:sz w:val="24"/>
              </w:rPr>
              <w:t>0.159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3"/>
          <w:numId w:val="28"/>
        </w:numPr>
        <w:tabs>
          <w:tab w:pos="1343" w:val="left" w:leader="none"/>
          <w:tab w:pos="1344" w:val="left" w:leader="none"/>
        </w:tabs>
        <w:spacing w:line="240" w:lineRule="auto" w:before="195" w:after="0"/>
        <w:ind w:left="1344" w:right="0" w:hanging="864"/>
        <w:jc w:val="left"/>
      </w:pPr>
      <w:bookmarkStart w:name="_TOC_250009" w:id="18"/>
      <w:r>
        <w:rPr/>
        <w:t>Saccade</w:t>
      </w:r>
      <w:r>
        <w:rPr>
          <w:spacing w:val="-3"/>
        </w:rPr>
        <w:t> </w:t>
      </w:r>
      <w:r>
        <w:rPr/>
        <w:t>Length</w:t>
      </w:r>
      <w:r>
        <w:rPr>
          <w:spacing w:val="-1"/>
        </w:rPr>
        <w:t> </w:t>
      </w:r>
      <w:bookmarkEnd w:id="18"/>
      <w:r>
        <w:rPr/>
        <w:t>Result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80" w:right="119" w:firstLine="720"/>
        <w:jc w:val="both"/>
      </w:pPr>
      <w:r>
        <w:rPr>
          <w:spacing w:val="-1"/>
        </w:rPr>
        <w:t>It</w:t>
      </w:r>
      <w:r>
        <w:rPr>
          <w:spacing w:val="-14"/>
        </w:rPr>
        <w:t> </w:t>
      </w:r>
      <w:r>
        <w:rPr>
          <w:spacing w:val="-1"/>
        </w:rPr>
        <w:t>is</w:t>
      </w:r>
      <w:r>
        <w:rPr>
          <w:spacing w:val="-14"/>
        </w:rPr>
        <w:t> </w:t>
      </w:r>
      <w:r>
        <w:rPr>
          <w:spacing w:val="-1"/>
        </w:rPr>
        <w:t>observed</w:t>
      </w:r>
      <w:r>
        <w:rPr>
          <w:spacing w:val="-13"/>
        </w:rPr>
        <w:t> </w:t>
      </w:r>
      <w:r>
        <w:rPr>
          <w:spacing w:val="-1"/>
        </w:rPr>
        <w:t>that</w:t>
      </w:r>
      <w:r>
        <w:rPr>
          <w:spacing w:val="-14"/>
        </w:rPr>
        <w:t> </w:t>
      </w:r>
      <w:r>
        <w:rPr>
          <w:spacing w:val="-1"/>
        </w:rPr>
        <w:t>experts</w:t>
      </w:r>
      <w:r>
        <w:rPr>
          <w:spacing w:val="-14"/>
        </w:rPr>
        <w:t> </w:t>
      </w:r>
      <w:r>
        <w:rPr/>
        <w:t>tend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make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longer</w:t>
      </w:r>
      <w:r>
        <w:rPr>
          <w:spacing w:val="-14"/>
        </w:rPr>
        <w:t> </w:t>
      </w:r>
      <w:r>
        <w:rPr/>
        <w:t>saccade</w:t>
      </w:r>
      <w:r>
        <w:rPr>
          <w:spacing w:val="-14"/>
        </w:rPr>
        <w:t> </w:t>
      </w:r>
      <w:r>
        <w:rPr/>
        <w:t>while</w:t>
      </w:r>
      <w:r>
        <w:rPr>
          <w:spacing w:val="-13"/>
        </w:rPr>
        <w:t> </w:t>
      </w:r>
      <w:r>
        <w:rPr/>
        <w:t>reading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programs</w:t>
      </w:r>
      <w:r>
        <w:rPr>
          <w:spacing w:val="-57"/>
        </w:rPr>
        <w:t> </w:t>
      </w:r>
      <w:r>
        <w:rPr/>
        <w:t>than the novices. The results of the average saccade length for all source codes show that</w:t>
      </w:r>
      <w:r>
        <w:rPr>
          <w:spacing w:val="1"/>
        </w:rPr>
        <w:t> </w:t>
      </w:r>
      <w:r>
        <w:rPr/>
        <w:t>experts had an average length of 4.53° while the novices’ average saccade length is 4.17°</w:t>
      </w:r>
      <w:r>
        <w:rPr>
          <w:spacing w:val="1"/>
        </w:rPr>
        <w:t> </w:t>
      </w:r>
      <w:r>
        <w:rPr/>
        <w:t>(Table 5.1). When testing this difference with the Mann-Whitney test (Table 5.2), we find</w:t>
      </w:r>
      <w:r>
        <w:rPr>
          <w:spacing w:val="-57"/>
        </w:rPr>
        <w:t> </w:t>
      </w:r>
      <w:r>
        <w:rPr/>
        <w:t>that the average experts’ saccade is significantly higher than that of novices’, with </w:t>
      </w:r>
      <w:r>
        <w:rPr>
          <w:i/>
        </w:rPr>
        <w:t>p </w:t>
      </w:r>
      <w:r>
        <w:rPr/>
        <w:t>=</w:t>
      </w:r>
      <w:r>
        <w:rPr>
          <w:spacing w:val="1"/>
        </w:rPr>
        <w:t> </w:t>
      </w:r>
      <w:r>
        <w:rPr/>
        <w:t>0.01474,</w:t>
      </w:r>
      <w:r>
        <w:rPr>
          <w:spacing w:val="-7"/>
        </w:rPr>
        <w:t> </w:t>
      </w:r>
      <w:r>
        <w:rPr>
          <w:i/>
        </w:rPr>
        <w:t>Z</w:t>
      </w:r>
      <w:r>
        <w:rPr>
          <w:i/>
          <w:spacing w:val="-7"/>
        </w:rPr>
        <w:t> </w:t>
      </w:r>
      <w:r>
        <w:rPr/>
        <w:t>=</w:t>
      </w:r>
      <w:r>
        <w:rPr>
          <w:spacing w:val="-6"/>
        </w:rPr>
        <w:t> </w:t>
      </w:r>
      <w:r>
        <w:rPr/>
        <w:t>-2.439,</w:t>
      </w:r>
      <w:r>
        <w:rPr>
          <w:spacing w:val="-7"/>
        </w:rPr>
        <w:t> </w:t>
      </w:r>
      <w:r>
        <w:rPr>
          <w:i/>
        </w:rPr>
        <w:t>U</w:t>
      </w:r>
      <w:r>
        <w:rPr>
          <w:i/>
          <w:spacing w:val="-6"/>
        </w:rPr>
        <w:t> </w:t>
      </w:r>
      <w:r>
        <w:rPr/>
        <w:t>=</w:t>
      </w:r>
      <w:r>
        <w:rPr>
          <w:spacing w:val="-7"/>
        </w:rPr>
        <w:t> </w:t>
      </w:r>
      <w:r>
        <w:rPr/>
        <w:t>20808,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small</w:t>
      </w:r>
      <w:r>
        <w:rPr>
          <w:spacing w:val="-6"/>
        </w:rPr>
        <w:t> </w:t>
      </w:r>
      <w:r>
        <w:rPr/>
        <w:t>Cohen</w:t>
      </w:r>
      <w:r>
        <w:rPr>
          <w:spacing w:val="-7"/>
        </w:rPr>
        <w:t> </w:t>
      </w:r>
      <w:r>
        <w:rPr/>
        <w:t>effect</w:t>
      </w:r>
      <w:r>
        <w:rPr>
          <w:spacing w:val="-6"/>
        </w:rPr>
        <w:t> </w:t>
      </w:r>
      <w:r>
        <w:rPr/>
        <w:t>size</w:t>
      </w:r>
      <w:r>
        <w:rPr>
          <w:spacing w:val="-7"/>
        </w:rPr>
        <w:t> </w:t>
      </w:r>
      <w:r>
        <w:rPr>
          <w:i/>
        </w:rPr>
        <w:t>d</w:t>
      </w:r>
      <w:r>
        <w:rPr>
          <w:i/>
          <w:spacing w:val="-6"/>
        </w:rPr>
        <w:t> </w:t>
      </w:r>
      <w:r>
        <w:rPr/>
        <w:t>≈</w:t>
      </w:r>
      <w:r>
        <w:rPr>
          <w:spacing w:val="-7"/>
        </w:rPr>
        <w:t> </w:t>
      </w:r>
      <w:r>
        <w:rPr/>
        <w:t>0.1.</w:t>
      </w:r>
      <w:r>
        <w:rPr>
          <w:spacing w:val="-7"/>
        </w:rPr>
        <w:t> </w:t>
      </w:r>
      <w:r>
        <w:rPr/>
        <w:t>This</w:t>
      </w:r>
      <w:r>
        <w:rPr>
          <w:spacing w:val="-6"/>
        </w:rPr>
        <w:t> </w:t>
      </w:r>
      <w:r>
        <w:rPr/>
        <w:t>result</w:t>
      </w:r>
      <w:r>
        <w:rPr>
          <w:spacing w:val="-7"/>
        </w:rPr>
        <w:t> </w:t>
      </w:r>
      <w:r>
        <w:rPr/>
        <w:t>was</w:t>
      </w:r>
      <w:r>
        <w:rPr>
          <w:spacing w:val="-6"/>
        </w:rPr>
        <w:t> </w:t>
      </w:r>
      <w:r>
        <w:rPr/>
        <w:t>also</w:t>
      </w:r>
      <w:r>
        <w:rPr>
          <w:spacing w:val="-58"/>
        </w:rPr>
        <w:t> </w:t>
      </w:r>
      <w:r>
        <w:rPr/>
        <w:t>observed</w:t>
      </w:r>
      <w:r>
        <w:rPr>
          <w:spacing w:val="12"/>
        </w:rPr>
        <w:t> </w:t>
      </w:r>
      <w:r>
        <w:rPr/>
        <w:t>previously</w:t>
      </w:r>
      <w:r>
        <w:rPr>
          <w:spacing w:val="13"/>
        </w:rPr>
        <w:t> </w:t>
      </w:r>
      <w:r>
        <w:rPr/>
        <w:t>by</w:t>
      </w:r>
      <w:r>
        <w:rPr>
          <w:spacing w:val="13"/>
        </w:rPr>
        <w:t> </w:t>
      </w:r>
      <w:r>
        <w:rPr/>
        <w:t>findings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Busjahn</w:t>
      </w:r>
      <w:r>
        <w:rPr>
          <w:spacing w:val="12"/>
        </w:rPr>
        <w:t> </w:t>
      </w:r>
      <w:r>
        <w:rPr/>
        <w:t>et</w:t>
      </w:r>
      <w:r>
        <w:rPr>
          <w:spacing w:val="13"/>
        </w:rPr>
        <w:t> </w:t>
      </w:r>
      <w:r>
        <w:rPr/>
        <w:t>al.</w:t>
      </w:r>
      <w:r>
        <w:rPr>
          <w:spacing w:val="13"/>
        </w:rPr>
        <w:t> </w:t>
      </w:r>
      <w:r>
        <w:rPr/>
        <w:t>(Busjahn</w:t>
      </w:r>
      <w:r>
        <w:rPr>
          <w:spacing w:val="13"/>
        </w:rPr>
        <w:t> </w:t>
      </w:r>
      <w:r>
        <w:rPr/>
        <w:t>et</w:t>
      </w:r>
      <w:r>
        <w:rPr>
          <w:spacing w:val="13"/>
        </w:rPr>
        <w:t> </w:t>
      </w:r>
      <w:r>
        <w:rPr/>
        <w:t>al.,</w:t>
      </w:r>
      <w:r>
        <w:rPr>
          <w:spacing w:val="13"/>
        </w:rPr>
        <w:t> </w:t>
      </w:r>
      <w:r>
        <w:rPr/>
        <w:t>2015):</w:t>
      </w:r>
      <w:r>
        <w:rPr>
          <w:spacing w:val="12"/>
        </w:rPr>
        <w:t> </w:t>
      </w:r>
      <w:r>
        <w:rPr/>
        <w:t>that</w:t>
      </w:r>
      <w:r>
        <w:rPr>
          <w:spacing w:val="13"/>
        </w:rPr>
        <w:t> </w:t>
      </w:r>
      <w:r>
        <w:rPr/>
        <w:t>experts</w:t>
      </w:r>
      <w:r>
        <w:rPr>
          <w:spacing w:val="13"/>
        </w:rPr>
        <w:t> </w:t>
      </w:r>
      <w:r>
        <w:rPr/>
        <w:t>are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80"/>
      </w:pPr>
      <w:r>
        <w:rPr/>
        <w:t>better</w:t>
      </w:r>
      <w:r>
        <w:rPr>
          <w:spacing w:val="1"/>
        </w:rPr>
        <w:t> </w:t>
      </w:r>
      <w:r>
        <w:rPr/>
        <w:t>when</w:t>
      </w:r>
      <w:r>
        <w:rPr>
          <w:spacing w:val="2"/>
        </w:rPr>
        <w:t> </w:t>
      </w:r>
      <w:r>
        <w:rPr/>
        <w:t>deciding</w:t>
      </w:r>
      <w:r>
        <w:rPr>
          <w:spacing w:val="2"/>
        </w:rPr>
        <w:t> </w:t>
      </w:r>
      <w:r>
        <w:rPr/>
        <w:t>where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look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code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can</w:t>
      </w:r>
      <w:r>
        <w:rPr>
          <w:spacing w:val="1"/>
        </w:rPr>
        <w:t> </w:t>
      </w:r>
      <w:r>
        <w:rPr/>
        <w:t>therefore</w:t>
      </w:r>
      <w:r>
        <w:rPr>
          <w:spacing w:val="2"/>
        </w:rPr>
        <w:t> </w:t>
      </w:r>
      <w:r>
        <w:rPr/>
        <w:t>make</w:t>
      </w:r>
      <w:r>
        <w:rPr>
          <w:spacing w:val="2"/>
        </w:rPr>
        <w:t> </w:t>
      </w:r>
      <w:r>
        <w:rPr/>
        <w:t>larger</w:t>
      </w:r>
      <w:r>
        <w:rPr>
          <w:spacing w:val="2"/>
        </w:rPr>
        <w:t> </w:t>
      </w:r>
      <w:r>
        <w:rPr/>
        <w:t>skip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find</w:t>
      </w:r>
      <w:r>
        <w:rPr>
          <w:spacing w:val="-57"/>
        </w:rPr>
        <w:t> </w:t>
      </w:r>
      <w:r>
        <w:rPr/>
        <w:t>important</w:t>
      </w:r>
      <w:r>
        <w:rPr>
          <w:spacing w:val="-2"/>
        </w:rPr>
        <w:t> </w:t>
      </w:r>
      <w:r>
        <w:rPr/>
        <w:t>parts to understand the</w:t>
      </w:r>
      <w:r>
        <w:rPr>
          <w:spacing w:val="-1"/>
        </w:rPr>
        <w:t> </w:t>
      </w:r>
      <w:r>
        <w:rPr/>
        <w:t>program.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3"/>
          <w:numId w:val="28"/>
        </w:numPr>
        <w:tabs>
          <w:tab w:pos="1343" w:val="left" w:leader="none"/>
          <w:tab w:pos="1344" w:val="left" w:leader="none"/>
        </w:tabs>
        <w:spacing w:line="240" w:lineRule="auto" w:before="0" w:after="0"/>
        <w:ind w:left="1344" w:right="0" w:hanging="864"/>
        <w:jc w:val="left"/>
      </w:pPr>
      <w:bookmarkStart w:name="_TOC_250008" w:id="19"/>
      <w:r>
        <w:rPr/>
        <w:t>Saccade</w:t>
      </w:r>
      <w:r>
        <w:rPr>
          <w:spacing w:val="-3"/>
        </w:rPr>
        <w:t> </w:t>
      </w:r>
      <w:r>
        <w:rPr/>
        <w:t>Duration</w:t>
      </w:r>
      <w:r>
        <w:rPr>
          <w:spacing w:val="-1"/>
        </w:rPr>
        <w:t> </w:t>
      </w:r>
      <w:bookmarkEnd w:id="19"/>
      <w:r>
        <w:rPr/>
        <w:t>Result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80" w:right="118" w:firstLine="720"/>
        <w:jc w:val="both"/>
      </w:pPr>
      <w:r>
        <w:rPr/>
        <w:t>Related to the saccade duration, we find in this analysis that the saccade duration</w:t>
      </w:r>
      <w:r>
        <w:rPr>
          <w:spacing w:val="1"/>
        </w:rPr>
        <w:t> </w:t>
      </w:r>
      <w:r>
        <w:rPr/>
        <w:t>for the experts lasted between 4 ms and 50.75 ms for each saccade, whereas the novices</w:t>
      </w:r>
      <w:r>
        <w:rPr>
          <w:spacing w:val="1"/>
        </w:rPr>
        <w:t> </w:t>
      </w:r>
      <w:r>
        <w:rPr/>
        <w:t>spent</w:t>
      </w:r>
      <w:r>
        <w:rPr>
          <w:spacing w:val="-15"/>
        </w:rPr>
        <w:t> </w:t>
      </w:r>
      <w:r>
        <w:rPr/>
        <w:t>from</w:t>
      </w:r>
      <w:r>
        <w:rPr>
          <w:spacing w:val="-14"/>
        </w:rPr>
        <w:t> </w:t>
      </w:r>
      <w:r>
        <w:rPr/>
        <w:t>4</w:t>
      </w:r>
      <w:r>
        <w:rPr>
          <w:spacing w:val="-15"/>
        </w:rPr>
        <w:t> </w:t>
      </w:r>
      <w:r>
        <w:rPr/>
        <w:t>ms</w:t>
      </w:r>
      <w:r>
        <w:rPr>
          <w:spacing w:val="-14"/>
        </w:rPr>
        <w:t> </w:t>
      </w:r>
      <w:r>
        <w:rPr/>
        <w:t>to</w:t>
      </w:r>
      <w:r>
        <w:rPr>
          <w:spacing w:val="-15"/>
        </w:rPr>
        <w:t> </w:t>
      </w:r>
      <w:r>
        <w:rPr/>
        <w:t>83.816</w:t>
      </w:r>
      <w:r>
        <w:rPr>
          <w:spacing w:val="-14"/>
        </w:rPr>
        <w:t> </w:t>
      </w:r>
      <w:r>
        <w:rPr/>
        <w:t>ms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each</w:t>
      </w:r>
      <w:r>
        <w:rPr>
          <w:spacing w:val="-15"/>
        </w:rPr>
        <w:t> </w:t>
      </w:r>
      <w:r>
        <w:rPr/>
        <w:t>saccade.</w:t>
      </w:r>
      <w:r>
        <w:rPr>
          <w:spacing w:val="-14"/>
        </w:rPr>
        <w:t> </w:t>
      </w:r>
      <w:r>
        <w:rPr/>
        <w:t>On</w:t>
      </w:r>
      <w:r>
        <w:rPr>
          <w:spacing w:val="-15"/>
        </w:rPr>
        <w:t> </w:t>
      </w:r>
      <w:r>
        <w:rPr/>
        <w:t>average,</w:t>
      </w:r>
      <w:r>
        <w:rPr>
          <w:spacing w:val="-14"/>
        </w:rPr>
        <w:t> </w:t>
      </w:r>
      <w:r>
        <w:rPr/>
        <w:t>experts</w:t>
      </w:r>
      <w:r>
        <w:rPr>
          <w:spacing w:val="-14"/>
        </w:rPr>
        <w:t> </w:t>
      </w:r>
      <w:r>
        <w:rPr/>
        <w:t>recorded</w:t>
      </w:r>
      <w:r>
        <w:rPr>
          <w:spacing w:val="-15"/>
        </w:rPr>
        <w:t> </w:t>
      </w:r>
      <w:r>
        <w:rPr/>
        <w:t>longer</w:t>
      </w:r>
      <w:r>
        <w:rPr>
          <w:spacing w:val="-14"/>
        </w:rPr>
        <w:t> </w:t>
      </w:r>
      <w:r>
        <w:rPr/>
        <w:t>saccade</w:t>
      </w:r>
      <w:r>
        <w:rPr>
          <w:spacing w:val="-58"/>
        </w:rPr>
        <w:t> </w:t>
      </w:r>
      <w:r>
        <w:rPr/>
        <w:t>durations than the novices by using on average 6 ms on saccades per task, while novices</w:t>
      </w:r>
      <w:r>
        <w:rPr>
          <w:spacing w:val="1"/>
        </w:rPr>
        <w:t> </w:t>
      </w:r>
      <w:r>
        <w:rPr/>
        <w:t>took an average of 5.1 ms (Table 5.2). However, this difference is not significant between</w:t>
      </w:r>
      <w:r>
        <w:rPr>
          <w:spacing w:val="-57"/>
        </w:rPr>
        <w:t> </w:t>
      </w:r>
      <w:r>
        <w:rPr/>
        <w:t>experts and novices for saccade duration (</w:t>
      </w:r>
      <w:r>
        <w:rPr>
          <w:i/>
        </w:rPr>
        <w:t>p </w:t>
      </w:r>
      <w:r>
        <w:rPr/>
        <w:t>= 0.3046, </w:t>
      </w:r>
      <w:r>
        <w:rPr>
          <w:i/>
        </w:rPr>
        <w:t>Z </w:t>
      </w:r>
      <w:r>
        <w:rPr/>
        <w:t>= -1.027) with a small effect size</w:t>
      </w:r>
      <w:r>
        <w:rPr>
          <w:spacing w:val="1"/>
        </w:rPr>
        <w:t> </w:t>
      </w:r>
      <w:r>
        <w:rPr>
          <w:i/>
        </w:rPr>
        <w:t>d</w:t>
      </w:r>
      <w:r>
        <w:rPr>
          <w:i/>
          <w:spacing w:val="-1"/>
        </w:rPr>
        <w:t> </w:t>
      </w:r>
      <w:r>
        <w:rPr/>
        <w:t>≈ 0.1 (Table 5.2).</w:t>
      </w:r>
    </w:p>
    <w:p>
      <w:pPr>
        <w:pStyle w:val="Heading1"/>
        <w:ind w:left="570"/>
        <w:jc w:val="left"/>
      </w:pPr>
      <w:r>
        <w:rPr/>
        <w:t>Discussion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80" w:right="118" w:firstLine="720"/>
        <w:jc w:val="both"/>
      </w:pPr>
      <w:r>
        <w:rPr/>
        <w:t>Although the result does not show any significant difference between experts and</w:t>
      </w:r>
      <w:r>
        <w:rPr>
          <w:spacing w:val="1"/>
        </w:rPr>
        <w:t> </w:t>
      </w:r>
      <w:r>
        <w:rPr/>
        <w:t>novices in saccade duration, experts used a higher average of saccade duration than</w:t>
      </w:r>
      <w:r>
        <w:rPr>
          <w:spacing w:val="1"/>
        </w:rPr>
        <w:t> </w:t>
      </w:r>
      <w:r>
        <w:rPr/>
        <w:t>novices,</w:t>
      </w:r>
      <w:r>
        <w:rPr>
          <w:spacing w:val="-14"/>
        </w:rPr>
        <w:t> </w:t>
      </w:r>
      <w:r>
        <w:rPr/>
        <w:t>thus</w:t>
      </w:r>
      <w:r>
        <w:rPr>
          <w:spacing w:val="-13"/>
        </w:rPr>
        <w:t> </w:t>
      </w:r>
      <w:r>
        <w:rPr/>
        <w:t>showing</w:t>
      </w:r>
      <w:r>
        <w:rPr>
          <w:spacing w:val="-13"/>
        </w:rPr>
        <w:t> </w:t>
      </w:r>
      <w:r>
        <w:rPr/>
        <w:t>that</w:t>
      </w:r>
      <w:r>
        <w:rPr>
          <w:spacing w:val="-13"/>
        </w:rPr>
        <w:t> </w:t>
      </w:r>
      <w:r>
        <w:rPr/>
        <w:t>experts</w:t>
      </w:r>
      <w:r>
        <w:rPr>
          <w:spacing w:val="-14"/>
        </w:rPr>
        <w:t> </w:t>
      </w:r>
      <w:r>
        <w:rPr/>
        <w:t>tend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be</w:t>
      </w:r>
      <w:r>
        <w:rPr>
          <w:spacing w:val="-13"/>
        </w:rPr>
        <w:t> </w:t>
      </w:r>
      <w:r>
        <w:rPr/>
        <w:t>more</w:t>
      </w:r>
      <w:r>
        <w:rPr>
          <w:spacing w:val="-14"/>
        </w:rPr>
        <w:t> </w:t>
      </w:r>
      <w:r>
        <w:rPr/>
        <w:t>sufficient</w:t>
      </w:r>
      <w:r>
        <w:rPr>
          <w:spacing w:val="-13"/>
        </w:rPr>
        <w:t> </w:t>
      </w:r>
      <w:r>
        <w:rPr/>
        <w:t>when</w:t>
      </w:r>
      <w:r>
        <w:rPr>
          <w:spacing w:val="-13"/>
        </w:rPr>
        <w:t> </w:t>
      </w:r>
      <w:r>
        <w:rPr/>
        <w:t>reading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source</w:t>
      </w:r>
      <w:r>
        <w:rPr>
          <w:spacing w:val="-14"/>
        </w:rPr>
        <w:t> </w:t>
      </w:r>
      <w:r>
        <w:rPr/>
        <w:t>code.</w:t>
      </w:r>
      <w:r>
        <w:rPr>
          <w:spacing w:val="-57"/>
        </w:rPr>
        <w:t> </w:t>
      </w:r>
      <w:r>
        <w:rPr/>
        <w:t>We conclude that although experts used a significantly lower fixation count than the</w:t>
      </w:r>
      <w:r>
        <w:rPr>
          <w:spacing w:val="1"/>
        </w:rPr>
        <w:t> </w:t>
      </w:r>
      <w:r>
        <w:rPr/>
        <w:t>novices, they spent enough time at each saccade to acquire the information they need to</w:t>
      </w:r>
      <w:r>
        <w:rPr>
          <w:spacing w:val="1"/>
        </w:rPr>
        <w:t> </w:t>
      </w:r>
      <w:r>
        <w:rPr/>
        <w:t>comprehend the task. Thus, experts in this experiment are better at reading the task with</w:t>
      </w:r>
      <w:r>
        <w:rPr>
          <w:spacing w:val="1"/>
        </w:rPr>
        <w:t> </w:t>
      </w:r>
      <w:r>
        <w:rPr/>
        <w:t>less fixation and time but with more focus. More filtering and combining for fixations are</w:t>
      </w:r>
      <w:r>
        <w:rPr>
          <w:spacing w:val="-57"/>
        </w:rPr>
        <w:t> </w:t>
      </w:r>
      <w:r>
        <w:rPr/>
        <w:t>important</w:t>
      </w:r>
      <w:r>
        <w:rPr>
          <w:spacing w:val="-2"/>
        </w:rPr>
        <w:t> </w:t>
      </w:r>
      <w:r>
        <w:rPr/>
        <w:t>to apply in order to improve</w:t>
      </w:r>
      <w:r>
        <w:rPr>
          <w:spacing w:val="-1"/>
        </w:rPr>
        <w:t> </w:t>
      </w:r>
      <w:r>
        <w:rPr/>
        <w:t>this result.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numPr>
          <w:ilvl w:val="3"/>
          <w:numId w:val="28"/>
        </w:numPr>
        <w:tabs>
          <w:tab w:pos="1343" w:val="left" w:leader="none"/>
          <w:tab w:pos="1344" w:val="left" w:leader="none"/>
        </w:tabs>
        <w:spacing w:line="240" w:lineRule="auto" w:before="90" w:after="0"/>
        <w:ind w:left="1344" w:right="0" w:hanging="864"/>
        <w:jc w:val="left"/>
      </w:pPr>
      <w:bookmarkStart w:name="_TOC_250007" w:id="20"/>
      <w:r>
        <w:rPr/>
        <w:t>Line</w:t>
      </w:r>
      <w:r>
        <w:rPr>
          <w:spacing w:val="-3"/>
        </w:rPr>
        <w:t> </w:t>
      </w:r>
      <w:r>
        <w:rPr/>
        <w:t>Coverage</w:t>
      </w:r>
      <w:r>
        <w:rPr>
          <w:spacing w:val="-2"/>
        </w:rPr>
        <w:t> </w:t>
      </w:r>
      <w:bookmarkEnd w:id="20"/>
      <w:r>
        <w:rPr/>
        <w:t>Result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80" w:right="117" w:firstLine="720"/>
        <w:jc w:val="both"/>
      </w:pPr>
      <w:r>
        <w:rPr/>
        <w:t>Reading the Rectangle task shows that novices recorded a higher average of line</w:t>
      </w:r>
      <w:r>
        <w:rPr>
          <w:spacing w:val="1"/>
        </w:rPr>
        <w:t> </w:t>
      </w:r>
      <w:r>
        <w:rPr/>
        <w:t>coverage than that of the experts. From mapping the fixation counts to the line number</w:t>
      </w:r>
      <w:r>
        <w:rPr>
          <w:spacing w:val="1"/>
        </w:rPr>
        <w:t> </w:t>
      </w:r>
      <w:r>
        <w:rPr/>
        <w:t>coordinates using the no vertical margins method (Deitelhoff et al., 2019), we find that</w:t>
      </w:r>
      <w:r>
        <w:rPr>
          <w:spacing w:val="1"/>
        </w:rPr>
        <w:t> </w:t>
      </w:r>
      <w:r>
        <w:rPr/>
        <w:t>novices read 20% of the Rectangle class lines, while experts covered about 17% of the</w:t>
      </w:r>
      <w:r>
        <w:rPr>
          <w:spacing w:val="1"/>
        </w:rPr>
        <w:t> </w:t>
      </w:r>
      <w:r>
        <w:rPr/>
        <w:t>code lines. This difference between experts and novices in their code reading coverage is</w:t>
      </w:r>
      <w:r>
        <w:rPr>
          <w:spacing w:val="1"/>
        </w:rPr>
        <w:t> </w:t>
      </w:r>
      <w:r>
        <w:rPr/>
        <w:t>significant with a medium effect size (</w:t>
      </w:r>
      <w:r>
        <w:rPr>
          <w:i/>
        </w:rPr>
        <w:t>p </w:t>
      </w:r>
      <w:r>
        <w:rPr/>
        <w:t>= 0.04353, </w:t>
      </w:r>
      <w:r>
        <w:rPr>
          <w:i/>
        </w:rPr>
        <w:t>Z </w:t>
      </w:r>
      <w:r>
        <w:rPr/>
        <w:t>= -2.019, </w:t>
      </w:r>
      <w:r>
        <w:rPr>
          <w:i/>
        </w:rPr>
        <w:t>d </w:t>
      </w:r>
      <w:r>
        <w:rPr/>
        <w:t>= 0.35). However, with</w:t>
      </w:r>
      <w:r>
        <w:rPr>
          <w:spacing w:val="1"/>
        </w:rPr>
        <w:t> </w:t>
      </w:r>
      <w:r>
        <w:rPr/>
        <w:t>the second task the results show that the average of reading code lines in the expert group</w:t>
      </w:r>
      <w:r>
        <w:rPr>
          <w:spacing w:val="-57"/>
        </w:rPr>
        <w:t> </w:t>
      </w:r>
      <w:r>
        <w:rPr/>
        <w:t>is higher than that of the novice group, with 19% for experts and 17% for novices.</w:t>
      </w:r>
      <w:r>
        <w:rPr>
          <w:spacing w:val="1"/>
        </w:rPr>
        <w:t> </w:t>
      </w:r>
      <w:r>
        <w:rPr/>
        <w:t>Nevertheless,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task</w:t>
      </w:r>
      <w:r>
        <w:rPr>
          <w:spacing w:val="-1"/>
        </w:rPr>
        <w:t> </w:t>
      </w:r>
      <w:r>
        <w:rPr/>
        <w:t>(</w:t>
      </w:r>
      <w:r>
        <w:rPr>
          <w:i/>
        </w:rPr>
        <w:t>p </w:t>
      </w:r>
      <w:r>
        <w:rPr/>
        <w:t>=</w:t>
      </w:r>
      <w:r>
        <w:rPr>
          <w:spacing w:val="-1"/>
        </w:rPr>
        <w:t> </w:t>
      </w:r>
      <w:r>
        <w:rPr/>
        <w:t>0.3266,</w:t>
      </w:r>
      <w:r>
        <w:rPr>
          <w:spacing w:val="-2"/>
        </w:rPr>
        <w:t> </w:t>
      </w:r>
      <w:r>
        <w:rPr>
          <w:i/>
        </w:rPr>
        <w:t>Z</w:t>
      </w:r>
      <w:r>
        <w:rPr>
          <w:i/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-0.981,</w:t>
      </w:r>
      <w:r>
        <w:rPr>
          <w:spacing w:val="-1"/>
        </w:rPr>
        <w:t> </w:t>
      </w:r>
      <w:r>
        <w:rPr>
          <w:i/>
        </w:rPr>
        <w:t>d </w:t>
      </w:r>
      <w:r>
        <w:rPr/>
        <w:t>=</w:t>
      </w:r>
      <w:r>
        <w:rPr>
          <w:spacing w:val="-1"/>
        </w:rPr>
        <w:t> </w:t>
      </w:r>
      <w:r>
        <w:rPr/>
        <w:t>0.159).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2127250</wp:posOffset>
            </wp:positionH>
            <wp:positionV relativeFrom="paragraph">
              <wp:posOffset>203857</wp:posOffset>
            </wp:positionV>
            <wp:extent cx="3935752" cy="2545080"/>
            <wp:effectExtent l="0" t="0" r="0" b="0"/>
            <wp:wrapTopAndBottom/>
            <wp:docPr id="6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752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35"/>
        </w:rPr>
      </w:pPr>
    </w:p>
    <w:p>
      <w:pPr>
        <w:pStyle w:val="Heading1"/>
        <w:spacing w:line="242" w:lineRule="auto"/>
        <w:ind w:left="4539" w:right="361" w:hanging="3799"/>
        <w:jc w:val="left"/>
      </w:pPr>
      <w:r>
        <w:rPr/>
        <w:t>Figure 5.6: Participant correctness level for Java code in Rectangle and Vehicle</w:t>
      </w:r>
      <w:r>
        <w:rPr>
          <w:spacing w:val="-58"/>
        </w:rPr>
        <w:t> </w:t>
      </w:r>
      <w:r>
        <w:rPr/>
        <w:t>tasks</w:t>
      </w:r>
    </w:p>
    <w:p>
      <w:pPr>
        <w:spacing w:after="0" w:line="242" w:lineRule="auto"/>
        <w:jc w:val="left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spacing w:before="90"/>
        <w:ind w:left="570" w:right="0" w:firstLine="0"/>
        <w:jc w:val="left"/>
        <w:rPr>
          <w:b/>
          <w:sz w:val="24"/>
        </w:rPr>
      </w:pPr>
      <w:r>
        <w:rPr>
          <w:b/>
          <w:sz w:val="24"/>
        </w:rPr>
        <w:t>Discussion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80" w:right="117" w:firstLine="720"/>
        <w:jc w:val="both"/>
      </w:pPr>
      <w:r>
        <w:rPr/>
        <w:t>with studying reading behavior of developers, researchers have determined that</w:t>
      </w:r>
      <w:r>
        <w:rPr>
          <w:spacing w:val="1"/>
        </w:rPr>
        <w:t> </w:t>
      </w:r>
      <w:r>
        <w:rPr/>
        <w:t>experts and novices read code differently when it comes to code word coverage (Busjahn</w:t>
      </w:r>
      <w:r>
        <w:rPr>
          <w:spacing w:val="1"/>
        </w:rPr>
        <w:t> </w:t>
      </w:r>
      <w:r>
        <w:rPr/>
        <w:t>et</w:t>
      </w:r>
      <w:r>
        <w:rPr>
          <w:spacing w:val="-5"/>
        </w:rPr>
        <w:t> </w:t>
      </w:r>
      <w:r>
        <w:rPr/>
        <w:t>al.,</w:t>
      </w:r>
      <w:r>
        <w:rPr>
          <w:spacing w:val="-4"/>
        </w:rPr>
        <w:t> </w:t>
      </w:r>
      <w:r>
        <w:rPr/>
        <w:t>2015),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even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more</w:t>
      </w:r>
      <w:r>
        <w:rPr>
          <w:spacing w:val="-5"/>
        </w:rPr>
        <w:t> </w:t>
      </w:r>
      <w:r>
        <w:rPr/>
        <w:t>fine-grained</w:t>
      </w:r>
      <w:r>
        <w:rPr>
          <w:spacing w:val="-4"/>
        </w:rPr>
        <w:t> </w:t>
      </w:r>
      <w:r>
        <w:rPr/>
        <w:t>level</w:t>
      </w:r>
      <w:r>
        <w:rPr>
          <w:spacing w:val="-4"/>
        </w:rPr>
        <w:t> </w:t>
      </w:r>
      <w:r>
        <w:rPr/>
        <w:t>reading</w:t>
      </w:r>
      <w:r>
        <w:rPr>
          <w:spacing w:val="-5"/>
        </w:rPr>
        <w:t> </w:t>
      </w:r>
      <w:r>
        <w:rPr/>
        <w:t>source</w:t>
      </w:r>
      <w:r>
        <w:rPr>
          <w:spacing w:val="-4"/>
        </w:rPr>
        <w:t> </w:t>
      </w:r>
      <w:r>
        <w:rPr/>
        <w:t>code</w:t>
      </w:r>
      <w:r>
        <w:rPr>
          <w:spacing w:val="-5"/>
        </w:rPr>
        <w:t> </w:t>
      </w:r>
      <w:r>
        <w:rPr/>
        <w:t>elements</w:t>
      </w:r>
      <w:r>
        <w:rPr>
          <w:spacing w:val="-3"/>
        </w:rPr>
        <w:t> </w:t>
      </w:r>
      <w:r>
        <w:rPr/>
        <w:t>(Aljehane</w:t>
      </w:r>
      <w:r>
        <w:rPr>
          <w:spacing w:val="-5"/>
        </w:rPr>
        <w:t> </w:t>
      </w:r>
      <w:r>
        <w:rPr/>
        <w:t>et</w:t>
      </w:r>
      <w:r>
        <w:rPr>
          <w:spacing w:val="-57"/>
        </w:rPr>
        <w:t> </w:t>
      </w:r>
      <w:r>
        <w:rPr/>
        <w:t>al.,</w:t>
      </w:r>
      <w:r>
        <w:rPr>
          <w:spacing w:val="-4"/>
        </w:rPr>
        <w:t> </w:t>
      </w:r>
      <w:r>
        <w:rPr/>
        <w:t>2021;</w:t>
      </w:r>
      <w:r>
        <w:rPr>
          <w:spacing w:val="-3"/>
        </w:rPr>
        <w:t> </w:t>
      </w:r>
      <w:r>
        <w:rPr/>
        <w:t>Madi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-3"/>
        </w:rPr>
        <w:t> </w:t>
      </w:r>
      <w:r>
        <w:rPr/>
        <w:t>2021).</w:t>
      </w:r>
      <w:r>
        <w:rPr>
          <w:spacing w:val="-3"/>
        </w:rPr>
        <w:t> </w:t>
      </w:r>
      <w:r>
        <w:rPr/>
        <w:t>Thus,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study’s</w:t>
      </w:r>
      <w:r>
        <w:rPr>
          <w:spacing w:val="-3"/>
        </w:rPr>
        <w:t> </w:t>
      </w:r>
      <w:r>
        <w:rPr/>
        <w:t>result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analyzing</w:t>
      </w:r>
      <w:r>
        <w:rPr>
          <w:spacing w:val="-3"/>
        </w:rPr>
        <w:t> </w:t>
      </w:r>
      <w:r>
        <w:rPr/>
        <w:t>reading</w:t>
      </w:r>
      <w:r>
        <w:rPr>
          <w:spacing w:val="-3"/>
        </w:rPr>
        <w:t> </w:t>
      </w:r>
      <w:r>
        <w:rPr/>
        <w:t>behavior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line</w:t>
      </w:r>
      <w:r>
        <w:rPr>
          <w:spacing w:val="-57"/>
        </w:rPr>
        <w:t> </w:t>
      </w:r>
      <w:r>
        <w:rPr/>
        <w:t>level</w:t>
      </w:r>
      <w:r>
        <w:rPr>
          <w:spacing w:val="-1"/>
        </w:rPr>
        <w:t> </w:t>
      </w:r>
      <w:r>
        <w:rPr/>
        <w:t>for task (Rectangle)</w:t>
      </w:r>
      <w:r>
        <w:rPr>
          <w:spacing w:val="-1"/>
        </w:rPr>
        <w:t> </w:t>
      </w:r>
      <w:r>
        <w:rPr/>
        <w:t>matches those</w:t>
      </w:r>
      <w:r>
        <w:rPr>
          <w:spacing w:val="-1"/>
        </w:rPr>
        <w:t> </w:t>
      </w:r>
      <w:r>
        <w:rPr/>
        <w:t>found</w:t>
      </w:r>
      <w:r>
        <w:rPr>
          <w:spacing w:val="-1"/>
        </w:rPr>
        <w:t> </w:t>
      </w:r>
      <w:r>
        <w:rPr/>
        <w:t>in previous findings.</w:t>
      </w:r>
    </w:p>
    <w:p>
      <w:pPr>
        <w:pStyle w:val="BodyText"/>
        <w:spacing w:line="480" w:lineRule="auto"/>
        <w:ind w:left="480" w:right="118" w:firstLine="720"/>
        <w:jc w:val="both"/>
      </w:pP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developers’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 reading strategies by developers. In the Vehicle task, only 47 developers solved</w:t>
      </w:r>
      <w:r>
        <w:rPr>
          <w:spacing w:val="1"/>
        </w:rPr>
        <w:t> </w:t>
      </w:r>
      <w:r>
        <w:rPr/>
        <w:t>the task and comprehended it correctly, while 160 did not answer the comprehension</w:t>
      </w:r>
      <w:r>
        <w:rPr>
          <w:spacing w:val="1"/>
        </w:rPr>
        <w:t> </w:t>
      </w:r>
      <w:r>
        <w:rPr/>
        <w:t>questions correctly. Figure 5.6 shows the participants correctness results for those who</w:t>
      </w:r>
      <w:r>
        <w:rPr>
          <w:spacing w:val="1"/>
        </w:rPr>
        <w:t> </w:t>
      </w:r>
      <w:r>
        <w:rPr>
          <w:spacing w:val="-1"/>
        </w:rPr>
        <w:t>chose</w:t>
      </w:r>
      <w:r>
        <w:rPr>
          <w:spacing w:val="-14"/>
        </w:rPr>
        <w:t> </w:t>
      </w:r>
      <w:r>
        <w:rPr>
          <w:spacing w:val="-1"/>
        </w:rPr>
        <w:t>Java</w:t>
      </w:r>
      <w:r>
        <w:rPr>
          <w:spacing w:val="-14"/>
        </w:rPr>
        <w:t> </w:t>
      </w:r>
      <w:r>
        <w:rPr>
          <w:spacing w:val="-1"/>
        </w:rPr>
        <w:t>for</w:t>
      </w:r>
      <w:r>
        <w:rPr>
          <w:spacing w:val="-14"/>
        </w:rPr>
        <w:t> </w:t>
      </w:r>
      <w:r>
        <w:rPr>
          <w:spacing w:val="-1"/>
        </w:rPr>
        <w:t>each</w:t>
      </w:r>
      <w:r>
        <w:rPr>
          <w:spacing w:val="-14"/>
        </w:rPr>
        <w:t> </w:t>
      </w:r>
      <w:r>
        <w:rPr>
          <w:spacing w:val="-1"/>
        </w:rPr>
        <w:t>task</w:t>
      </w:r>
      <w:r>
        <w:rPr>
          <w:spacing w:val="-13"/>
        </w:rPr>
        <w:t> </w:t>
      </w:r>
      <w:r>
        <w:rPr/>
        <w:t>with</w:t>
      </w:r>
      <w:r>
        <w:rPr>
          <w:spacing w:val="-14"/>
        </w:rPr>
        <w:t> </w:t>
      </w:r>
      <w:r>
        <w:rPr/>
        <w:t>expertise</w:t>
      </w:r>
      <w:r>
        <w:rPr>
          <w:spacing w:val="-14"/>
        </w:rPr>
        <w:t> </w:t>
      </w:r>
      <w:r>
        <w:rPr/>
        <w:t>consideration.</w:t>
      </w:r>
      <w:r>
        <w:rPr>
          <w:spacing w:val="-14"/>
        </w:rPr>
        <w:t> </w:t>
      </w:r>
      <w:r>
        <w:rPr/>
        <w:t>According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authors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EMIP</w:t>
      </w:r>
      <w:r>
        <w:rPr>
          <w:spacing w:val="-57"/>
        </w:rPr>
        <w:t> </w:t>
      </w:r>
      <w:r>
        <w:rPr/>
        <w:t>dataset</w:t>
      </w:r>
      <w:r>
        <w:rPr>
          <w:spacing w:val="-9"/>
        </w:rPr>
        <w:t> </w:t>
      </w:r>
      <w:r>
        <w:rPr/>
        <w:t>experiment,</w:t>
      </w:r>
      <w:r>
        <w:rPr>
          <w:spacing w:val="-8"/>
        </w:rPr>
        <w:t> </w:t>
      </w:r>
      <w:r>
        <w:rPr/>
        <w:t>subjects</w:t>
      </w:r>
      <w:r>
        <w:rPr>
          <w:spacing w:val="-9"/>
        </w:rPr>
        <w:t> </w:t>
      </w:r>
      <w:r>
        <w:rPr/>
        <w:t>understood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main</w:t>
      </w:r>
      <w:r>
        <w:rPr>
          <w:spacing w:val="-9"/>
        </w:rPr>
        <w:t> </w:t>
      </w:r>
      <w:r>
        <w:rPr/>
        <w:t>idea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program</w:t>
      </w:r>
      <w:r>
        <w:rPr>
          <w:spacing w:val="-9"/>
        </w:rPr>
        <w:t> </w:t>
      </w:r>
      <w:r>
        <w:rPr/>
        <w:t>but</w:t>
      </w:r>
      <w:r>
        <w:rPr>
          <w:spacing w:val="-9"/>
        </w:rPr>
        <w:t> </w:t>
      </w:r>
      <w:r>
        <w:rPr/>
        <w:t>missed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tricky</w:t>
      </w:r>
      <w:r>
        <w:rPr>
          <w:spacing w:val="-57"/>
        </w:rPr>
        <w:t> </w:t>
      </w:r>
      <w:r>
        <w:rPr/>
        <w:t>part of the effect on the Vehicle speed by passing a negative number to the acceleration</w:t>
      </w:r>
      <w:r>
        <w:rPr>
          <w:spacing w:val="1"/>
        </w:rPr>
        <w:t> </w:t>
      </w:r>
      <w:r>
        <w:rPr/>
        <w:t>method</w:t>
      </w:r>
      <w:r>
        <w:rPr>
          <w:spacing w:val="-1"/>
        </w:rPr>
        <w:t> </w:t>
      </w:r>
      <w:r>
        <w:rPr/>
        <w:t>(Bednarik et al., 2020).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3"/>
          <w:numId w:val="28"/>
        </w:numPr>
        <w:tabs>
          <w:tab w:pos="1344" w:val="left" w:leader="none"/>
        </w:tabs>
        <w:spacing w:line="240" w:lineRule="auto" w:before="0" w:after="0"/>
        <w:ind w:left="1344" w:right="0" w:hanging="864"/>
        <w:jc w:val="both"/>
      </w:pPr>
      <w:bookmarkStart w:name="_TOC_250006" w:id="21"/>
      <w:r>
        <w:rPr/>
        <w:t>RQ2:</w:t>
      </w:r>
      <w:r>
        <w:rPr>
          <w:spacing w:val="-1"/>
        </w:rPr>
        <w:t> </w:t>
      </w:r>
      <w:bookmarkEnd w:id="21"/>
      <w:r>
        <w:rPr/>
        <w:t>Summary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480" w:right="118" w:firstLine="720"/>
        <w:jc w:val="both"/>
      </w:pPr>
      <w:r>
        <w:rPr/>
        <w:t>To</w:t>
      </w:r>
      <w:r>
        <w:rPr>
          <w:spacing w:val="-6"/>
        </w:rPr>
        <w:t> </w:t>
      </w:r>
      <w:r>
        <w:rPr/>
        <w:t>summarize,</w:t>
      </w:r>
      <w:r>
        <w:rPr>
          <w:spacing w:val="-6"/>
        </w:rPr>
        <w:t> </w:t>
      </w:r>
      <w:r>
        <w:rPr/>
        <w:t>we</w:t>
      </w:r>
      <w:r>
        <w:rPr>
          <w:spacing w:val="-6"/>
        </w:rPr>
        <w:t> </w:t>
      </w:r>
      <w:r>
        <w:rPr/>
        <w:t>find</w:t>
      </w:r>
      <w:r>
        <w:rPr>
          <w:spacing w:val="-6"/>
        </w:rPr>
        <w:t> </w:t>
      </w:r>
      <w:r>
        <w:rPr/>
        <w:t>strong</w:t>
      </w:r>
      <w:r>
        <w:rPr>
          <w:spacing w:val="-6"/>
        </w:rPr>
        <w:t> </w:t>
      </w:r>
      <w:r>
        <w:rPr/>
        <w:t>statistical</w:t>
      </w:r>
      <w:r>
        <w:rPr>
          <w:spacing w:val="-5"/>
        </w:rPr>
        <w:t> </w:t>
      </w:r>
      <w:r>
        <w:rPr/>
        <w:t>evidence</w:t>
      </w:r>
      <w:r>
        <w:rPr>
          <w:spacing w:val="-6"/>
        </w:rPr>
        <w:t> </w:t>
      </w:r>
      <w:r>
        <w:rPr/>
        <w:t>concerning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usefulness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eye</w:t>
      </w:r>
      <w:r>
        <w:rPr>
          <w:spacing w:val="-57"/>
        </w:rPr>
        <w:t> </w:t>
      </w:r>
      <w:r>
        <w:rPr/>
        <w:t>tracking measurements in the context of assessing expertise, confirming the findings of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programming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devoted</w:t>
      </w:r>
      <w:r>
        <w:rPr>
          <w:spacing w:val="1"/>
        </w:rPr>
        <w:t> </w:t>
      </w:r>
      <w:r>
        <w:rPr/>
        <w:t>significantly</w:t>
      </w:r>
      <w:r>
        <w:rPr>
          <w:spacing w:val="-10"/>
        </w:rPr>
        <w:t> </w:t>
      </w:r>
      <w:r>
        <w:rPr/>
        <w:t>higher</w:t>
      </w:r>
      <w:r>
        <w:rPr>
          <w:spacing w:val="-9"/>
        </w:rPr>
        <w:t> </w:t>
      </w:r>
      <w:r>
        <w:rPr/>
        <w:t>fixations</w:t>
      </w:r>
      <w:r>
        <w:rPr>
          <w:spacing w:val="-10"/>
        </w:rPr>
        <w:t> </w:t>
      </w:r>
      <w:r>
        <w:rPr/>
        <w:t>with</w:t>
      </w:r>
      <w:r>
        <w:rPr>
          <w:spacing w:val="-9"/>
        </w:rPr>
        <w:t> </w:t>
      </w:r>
      <w:r>
        <w:rPr/>
        <w:t>longer</w:t>
      </w:r>
      <w:r>
        <w:rPr>
          <w:spacing w:val="-10"/>
        </w:rPr>
        <w:t> </w:t>
      </w:r>
      <w:r>
        <w:rPr/>
        <w:t>durations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comprehend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code</w:t>
      </w:r>
      <w:r>
        <w:rPr>
          <w:spacing w:val="-10"/>
        </w:rPr>
        <w:t> </w:t>
      </w:r>
      <w:r>
        <w:rPr/>
        <w:t>than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expert</w:t>
      </w:r>
      <w:r>
        <w:rPr>
          <w:spacing w:val="-57"/>
        </w:rPr>
        <w:t> </w:t>
      </w:r>
      <w:r>
        <w:rPr/>
        <w:t>developers. Moreover, we observe that experts tend to make longer saccade lengths when</w:t>
      </w:r>
      <w:r>
        <w:rPr>
          <w:spacing w:val="-57"/>
        </w:rPr>
        <w:t> </w:t>
      </w:r>
      <w:r>
        <w:rPr/>
        <w:t>moving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code</w:t>
      </w:r>
      <w:r>
        <w:rPr>
          <w:spacing w:val="-1"/>
        </w:rPr>
        <w:t> </w:t>
      </w:r>
      <w:r>
        <w:rPr/>
        <w:t>elements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longer</w:t>
      </w:r>
      <w:r>
        <w:rPr>
          <w:spacing w:val="-1"/>
        </w:rPr>
        <w:t> </w:t>
      </w:r>
      <w:r>
        <w:rPr/>
        <w:t>saccade</w:t>
      </w:r>
      <w:r>
        <w:rPr>
          <w:spacing w:val="-1"/>
        </w:rPr>
        <w:t> </w:t>
      </w:r>
      <w:r>
        <w:rPr/>
        <w:t>durations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novices.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numPr>
          <w:ilvl w:val="2"/>
          <w:numId w:val="26"/>
        </w:numPr>
        <w:tabs>
          <w:tab w:pos="1199" w:val="left" w:leader="none"/>
          <w:tab w:pos="1200" w:val="left" w:leader="none"/>
        </w:tabs>
        <w:spacing w:line="240" w:lineRule="auto" w:before="90" w:after="0"/>
        <w:ind w:left="1200" w:right="0" w:hanging="720"/>
        <w:jc w:val="left"/>
      </w:pPr>
      <w:bookmarkStart w:name="_TOC_250005" w:id="22"/>
      <w:r>
        <w:rPr/>
        <w:t>Cognitive</w:t>
      </w:r>
      <w:r>
        <w:rPr>
          <w:spacing w:val="-2"/>
        </w:rPr>
        <w:t> </w:t>
      </w:r>
      <w:r>
        <w:rPr/>
        <w:t>Load</w:t>
      </w:r>
      <w:r>
        <w:rPr>
          <w:spacing w:val="-1"/>
        </w:rPr>
        <w:t> </w:t>
      </w:r>
      <w:r>
        <w:rPr/>
        <w:t>and Pupillary</w:t>
      </w:r>
      <w:r>
        <w:rPr>
          <w:spacing w:val="-1"/>
        </w:rPr>
        <w:t> </w:t>
      </w:r>
      <w:bookmarkEnd w:id="22"/>
      <w:r>
        <w:rPr/>
        <w:t>Response</w:t>
      </w:r>
    </w:p>
    <w:p>
      <w:pPr>
        <w:pStyle w:val="BodyText"/>
        <w:rPr>
          <w:b/>
        </w:rPr>
      </w:pPr>
    </w:p>
    <w:p>
      <w:pPr>
        <w:pStyle w:val="BodyText"/>
        <w:ind w:left="1200"/>
      </w:pPr>
      <w:r>
        <w:rPr/>
        <w:t>This</w:t>
      </w:r>
      <w:r>
        <w:rPr>
          <w:spacing w:val="-2"/>
        </w:rPr>
        <w:t> </w:t>
      </w:r>
      <w:r>
        <w:rPr/>
        <w:t>section</w:t>
      </w:r>
      <w:r>
        <w:rPr>
          <w:spacing w:val="-2"/>
        </w:rPr>
        <w:t> </w:t>
      </w:r>
      <w:r>
        <w:rPr/>
        <w:t>answers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question: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26"/>
        </w:numPr>
        <w:tabs>
          <w:tab w:pos="1470" w:val="left" w:leader="none"/>
        </w:tabs>
        <w:spacing w:line="472" w:lineRule="auto" w:before="0" w:after="0"/>
        <w:ind w:left="1470" w:right="118" w:hanging="450"/>
        <w:jc w:val="both"/>
        <w:rPr>
          <w:sz w:val="24"/>
        </w:rPr>
      </w:pPr>
      <w:r>
        <w:rPr>
          <w:sz w:val="24"/>
        </w:rPr>
        <w:t>RQ3: To determine the differences between the cognitive load effort of experts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novices,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developer’s</w:t>
      </w:r>
      <w:r>
        <w:rPr>
          <w:spacing w:val="1"/>
          <w:sz w:val="24"/>
        </w:rPr>
        <w:t> </w:t>
      </w:r>
      <w:r>
        <w:rPr>
          <w:sz w:val="24"/>
        </w:rPr>
        <w:t>pupillary</w:t>
      </w:r>
      <w:r>
        <w:rPr>
          <w:spacing w:val="1"/>
          <w:sz w:val="24"/>
        </w:rPr>
        <w:t> </w:t>
      </w:r>
      <w:r>
        <w:rPr>
          <w:sz w:val="24"/>
        </w:rPr>
        <w:t>response</w:t>
      </w:r>
      <w:r>
        <w:rPr>
          <w:spacing w:val="1"/>
          <w:sz w:val="24"/>
        </w:rPr>
        <w:t> </w:t>
      </w:r>
      <w:r>
        <w:rPr>
          <w:sz w:val="24"/>
        </w:rPr>
        <w:t>contribute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assessing</w:t>
      </w:r>
      <w:r>
        <w:rPr>
          <w:spacing w:val="1"/>
          <w:sz w:val="24"/>
        </w:rPr>
        <w:t> </w:t>
      </w:r>
      <w:r>
        <w:rPr>
          <w:sz w:val="24"/>
        </w:rPr>
        <w:t>expertise?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480" w:lineRule="auto"/>
        <w:ind w:left="480" w:right="118" w:firstLine="720"/>
        <w:jc w:val="both"/>
      </w:pPr>
      <w:r>
        <w:rPr/>
        <w:t>Addressing</w:t>
      </w:r>
      <w:r>
        <w:rPr>
          <w:spacing w:val="-15"/>
        </w:rPr>
        <w:t> </w:t>
      </w:r>
      <w:r>
        <w:rPr/>
        <w:t>this</w:t>
      </w:r>
      <w:r>
        <w:rPr>
          <w:spacing w:val="-15"/>
        </w:rPr>
        <w:t> </w:t>
      </w:r>
      <w:r>
        <w:rPr/>
        <w:t>research</w:t>
      </w:r>
      <w:r>
        <w:rPr>
          <w:spacing w:val="-15"/>
        </w:rPr>
        <w:t> </w:t>
      </w:r>
      <w:r>
        <w:rPr/>
        <w:t>question</w:t>
      </w:r>
      <w:r>
        <w:rPr>
          <w:spacing w:val="-15"/>
        </w:rPr>
        <w:t> </w:t>
      </w:r>
      <w:r>
        <w:rPr/>
        <w:t>aims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detect</w:t>
      </w:r>
      <w:r>
        <w:rPr>
          <w:spacing w:val="-15"/>
        </w:rPr>
        <w:t> </w:t>
      </w:r>
      <w:r>
        <w:rPr/>
        <w:t>evidence</w:t>
      </w:r>
      <w:r>
        <w:rPr>
          <w:spacing w:val="-15"/>
        </w:rPr>
        <w:t> </w:t>
      </w:r>
      <w:r>
        <w:rPr/>
        <w:t>about</w:t>
      </w:r>
      <w:r>
        <w:rPr>
          <w:spacing w:val="-15"/>
        </w:rPr>
        <w:t> </w:t>
      </w:r>
      <w:r>
        <w:rPr/>
        <w:t>an</w:t>
      </w:r>
      <w:r>
        <w:rPr>
          <w:spacing w:val="-13"/>
        </w:rPr>
        <w:t> </w:t>
      </w:r>
      <w:r>
        <w:rPr/>
        <w:t>expertise</w:t>
      </w:r>
      <w:r>
        <w:rPr>
          <w:spacing w:val="-15"/>
        </w:rPr>
        <w:t> </w:t>
      </w:r>
      <w:r>
        <w:rPr/>
        <w:t>impact</w:t>
      </w:r>
      <w:r>
        <w:rPr>
          <w:spacing w:val="-58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cognitive</w:t>
      </w:r>
      <w:r>
        <w:rPr>
          <w:spacing w:val="-11"/>
        </w:rPr>
        <w:t> </w:t>
      </w:r>
      <w:r>
        <w:rPr/>
        <w:t>process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subjects.</w:t>
      </w:r>
      <w:r>
        <w:rPr>
          <w:spacing w:val="-9"/>
        </w:rPr>
        <w:t> </w:t>
      </w:r>
      <w:r>
        <w:rPr/>
        <w:t>Therefore,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each</w:t>
      </w:r>
      <w:r>
        <w:rPr>
          <w:spacing w:val="-9"/>
        </w:rPr>
        <w:t> </w:t>
      </w:r>
      <w:r>
        <w:rPr/>
        <w:t>developer,</w:t>
      </w:r>
      <w:r>
        <w:rPr>
          <w:spacing w:val="-10"/>
        </w:rPr>
        <w:t> </w:t>
      </w:r>
      <w:r>
        <w:rPr/>
        <w:t>we</w:t>
      </w:r>
      <w:r>
        <w:rPr>
          <w:spacing w:val="-9"/>
        </w:rPr>
        <w:t> </w:t>
      </w:r>
      <w:r>
        <w:rPr/>
        <w:t>study</w:t>
      </w:r>
      <w:r>
        <w:rPr>
          <w:spacing w:val="-9"/>
        </w:rPr>
        <w:t> </w:t>
      </w:r>
      <w:r>
        <w:rPr/>
        <w:t>their</w:t>
      </w:r>
      <w:r>
        <w:rPr>
          <w:spacing w:val="-10"/>
        </w:rPr>
        <w:t> </w:t>
      </w:r>
      <w:r>
        <w:rPr/>
        <w:t>pupillary</w:t>
      </w:r>
      <w:r>
        <w:rPr>
          <w:spacing w:val="-57"/>
        </w:rPr>
        <w:t> </w:t>
      </w:r>
      <w:r>
        <w:rPr/>
        <w:t>responses to the reading and understanding process of the two visual stimuli, after which</w:t>
      </w:r>
      <w:r>
        <w:rPr>
          <w:spacing w:val="1"/>
        </w:rPr>
        <w:t> </w:t>
      </w:r>
      <w:r>
        <w:rPr/>
        <w:t>provide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interpretation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differences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experts/novices groups.</w:t>
      </w:r>
    </w:p>
    <w:p>
      <w:pPr>
        <w:pStyle w:val="BodyText"/>
        <w:spacing w:line="480" w:lineRule="auto"/>
        <w:ind w:left="480" w:right="118" w:firstLine="720"/>
        <w:jc w:val="both"/>
      </w:pPr>
      <w:r>
        <w:rPr/>
        <w:t>We apply outliers filtering on the dilation data, as it is likely to see errors caused</w:t>
      </w:r>
      <w:r>
        <w:rPr>
          <w:spacing w:val="1"/>
        </w:rPr>
        <w:t> </w:t>
      </w:r>
      <w:r>
        <w:rPr/>
        <w:t>by blinking, for example (Sirois &amp; Brisson, 2014). In the details, we calculate the boxplot</w:t>
      </w:r>
      <w:r>
        <w:rPr>
          <w:spacing w:val="-57"/>
        </w:rPr>
        <w:t> </w:t>
      </w:r>
      <w:r>
        <w:rPr/>
        <w:t>over the fixations with dilation up to 0.1 mm. As a result, 6 participants from the analysis</w:t>
      </w:r>
      <w:r>
        <w:rPr>
          <w:spacing w:val="1"/>
        </w:rPr>
        <w:t> </w:t>
      </w:r>
      <w:r>
        <w:rPr/>
        <w:t>whose pupils dilated up the baseline value to zero, 5 of whom were wearing glasses, were</w:t>
      </w:r>
      <w:r>
        <w:rPr>
          <w:spacing w:val="-57"/>
        </w:rPr>
        <w:t> </w:t>
      </w:r>
      <w:r>
        <w:rPr/>
        <w:t>excluded.</w:t>
      </w:r>
      <w:r>
        <w:rPr>
          <w:spacing w:val="-8"/>
        </w:rPr>
        <w:t> </w:t>
      </w:r>
      <w:r>
        <w:rPr/>
        <w:t>Also,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process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removing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outlier</w:t>
      </w:r>
      <w:r>
        <w:rPr>
          <w:spacing w:val="-8"/>
        </w:rPr>
        <w:t> </w:t>
      </w:r>
      <w:r>
        <w:rPr/>
        <w:t>values,</w:t>
      </w:r>
      <w:r>
        <w:rPr>
          <w:spacing w:val="-7"/>
        </w:rPr>
        <w:t> </w:t>
      </w:r>
      <w:r>
        <w:rPr/>
        <w:t>we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noticed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outliers</w:t>
      </w:r>
      <w:r>
        <w:rPr>
          <w:spacing w:val="-57"/>
        </w:rPr>
        <w:t> </w:t>
      </w:r>
      <w:r>
        <w:rPr/>
        <w:t>in dilation include the data of 23 participants for either the Rectangle task or the Vehicle</w:t>
      </w:r>
      <w:r>
        <w:rPr>
          <w:spacing w:val="1"/>
        </w:rPr>
        <w:t> </w:t>
      </w:r>
      <w:r>
        <w:rPr/>
        <w:t>task. Out of those participants, the majority of the cases (17 participants out of 23), the</w:t>
      </w:r>
      <w:r>
        <w:rPr>
          <w:spacing w:val="1"/>
        </w:rPr>
        <w:t> </w:t>
      </w:r>
      <w:r>
        <w:rPr/>
        <w:t>dilation data of the first trial was considered as an outlier value. The result, in fact, shows</w:t>
      </w:r>
      <w:r>
        <w:rPr>
          <w:spacing w:val="1"/>
        </w:rPr>
        <w:t> </w:t>
      </w:r>
      <w:r>
        <w:rPr/>
        <w:t>that the pupil dilation data in the second task has reasonable differences relative to the</w:t>
      </w:r>
      <w:r>
        <w:rPr>
          <w:spacing w:val="1"/>
        </w:rPr>
        <w:t> </w:t>
      </w:r>
      <w:r>
        <w:rPr/>
        <w:t>baseline pupil diameter and gives better statistic results. Therefore, as a result, 379 such</w:t>
      </w:r>
      <w:r>
        <w:rPr>
          <w:spacing w:val="1"/>
        </w:rPr>
        <w:t> </w:t>
      </w:r>
      <w:r>
        <w:rPr/>
        <w:t>eye</w:t>
      </w:r>
      <w:r>
        <w:rPr>
          <w:spacing w:val="-2"/>
        </w:rPr>
        <w:t> </w:t>
      </w:r>
      <w:r>
        <w:rPr/>
        <w:t>movement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points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included</w:t>
      </w:r>
      <w:r>
        <w:rPr>
          <w:spacing w:val="-1"/>
        </w:rPr>
        <w:t> </w:t>
      </w:r>
      <w:r>
        <w:rPr/>
        <w:t>in this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(out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414 data</w:t>
      </w:r>
      <w:r>
        <w:rPr>
          <w:spacing w:val="-2"/>
        </w:rPr>
        <w:t> </w:t>
      </w:r>
      <w:r>
        <w:rPr/>
        <w:t>points).</w:t>
      </w:r>
    </w:p>
    <w:p>
      <w:pPr>
        <w:pStyle w:val="BodyText"/>
        <w:spacing w:line="480" w:lineRule="auto"/>
        <w:ind w:left="480" w:right="118" w:firstLine="720"/>
        <w:jc w:val="both"/>
      </w:pPr>
      <w:r>
        <w:rPr/>
        <w:t>Figure 5.7 presents the results of the developers’ cognitive load analysis using a</w:t>
      </w:r>
      <w:r>
        <w:rPr>
          <w:spacing w:val="1"/>
        </w:rPr>
        <w:t> </w:t>
      </w:r>
      <w:r>
        <w:rPr/>
        <w:t>pupil</w:t>
      </w:r>
      <w:r>
        <w:rPr>
          <w:spacing w:val="1"/>
        </w:rPr>
        <w:t> </w:t>
      </w:r>
      <w:r>
        <w:rPr/>
        <w:t>dilation</w:t>
      </w:r>
      <w:r>
        <w:rPr>
          <w:spacing w:val="2"/>
        </w:rPr>
        <w:t> </w:t>
      </w:r>
      <w:r>
        <w:rPr/>
        <w:t>indicator.</w:t>
      </w:r>
      <w:r>
        <w:rPr>
          <w:spacing w:val="1"/>
        </w:rPr>
        <w:t> </w:t>
      </w:r>
      <w:r>
        <w:rPr/>
        <w:t>We</w:t>
      </w:r>
      <w:r>
        <w:rPr>
          <w:spacing w:val="2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distributions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pupil</w:t>
      </w:r>
      <w:r>
        <w:rPr>
          <w:spacing w:val="2"/>
        </w:rPr>
        <w:t> </w:t>
      </w:r>
      <w:r>
        <w:rPr/>
        <w:t>size</w:t>
      </w:r>
      <w:r>
        <w:rPr>
          <w:spacing w:val="1"/>
        </w:rPr>
        <w:t> </w:t>
      </w:r>
      <w:r>
        <w:rPr/>
        <w:t>above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71" w:right="117"/>
        <w:jc w:val="right"/>
      </w:pPr>
      <w:r>
        <w:rPr/>
        <w:t>the</w:t>
      </w:r>
      <w:r>
        <w:rPr>
          <w:spacing w:val="14"/>
        </w:rPr>
        <w:t> </w:t>
      </w:r>
      <w:r>
        <w:rPr/>
        <w:t>baseline;</w:t>
      </w:r>
      <w:r>
        <w:rPr>
          <w:spacing w:val="14"/>
        </w:rPr>
        <w:t> </w:t>
      </w:r>
      <w:r>
        <w:rPr/>
        <w:t>for</w:t>
      </w:r>
      <w:r>
        <w:rPr>
          <w:spacing w:val="15"/>
        </w:rPr>
        <w:t> </w:t>
      </w:r>
      <w:r>
        <w:rPr/>
        <w:t>all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tested</w:t>
      </w:r>
      <w:r>
        <w:rPr>
          <w:spacing w:val="14"/>
        </w:rPr>
        <w:t> </w:t>
      </w:r>
      <w:r>
        <w:rPr/>
        <w:t>peak</w:t>
      </w:r>
      <w:r>
        <w:rPr>
          <w:spacing w:val="15"/>
        </w:rPr>
        <w:t> </w:t>
      </w:r>
      <w:r>
        <w:rPr/>
        <w:t>values,</w:t>
      </w:r>
      <w:r>
        <w:rPr>
          <w:spacing w:val="14"/>
        </w:rPr>
        <w:t> </w:t>
      </w:r>
      <w:r>
        <w:rPr/>
        <w:t>novices</w:t>
      </w:r>
      <w:r>
        <w:rPr>
          <w:spacing w:val="15"/>
        </w:rPr>
        <w:t> </w:t>
      </w:r>
      <w:r>
        <w:rPr/>
        <w:t>show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significant</w:t>
      </w:r>
      <w:r>
        <w:rPr>
          <w:spacing w:val="14"/>
        </w:rPr>
        <w:t> </w:t>
      </w:r>
      <w:r>
        <w:rPr/>
        <w:t>higher</w:t>
      </w:r>
      <w:r>
        <w:rPr>
          <w:spacing w:val="15"/>
        </w:rPr>
        <w:t> </w:t>
      </w:r>
      <w:r>
        <w:rPr/>
        <w:t>average</w:t>
      </w:r>
      <w:r>
        <w:rPr>
          <w:spacing w:val="14"/>
        </w:rPr>
        <w:t> </w:t>
      </w:r>
      <w:r>
        <w:rPr/>
        <w:t>of</w:t>
      </w:r>
      <w:r>
        <w:rPr>
          <w:spacing w:val="-57"/>
        </w:rPr>
        <w:t> </w:t>
      </w:r>
      <w:r>
        <w:rPr/>
        <w:t>fixations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dilated</w:t>
      </w:r>
      <w:r>
        <w:rPr>
          <w:spacing w:val="-7"/>
        </w:rPr>
        <w:t> </w:t>
      </w:r>
      <w:r>
        <w:rPr/>
        <w:t>pupils</w:t>
      </w:r>
      <w:r>
        <w:rPr>
          <w:spacing w:val="-7"/>
        </w:rPr>
        <w:t> </w:t>
      </w:r>
      <w:r>
        <w:rPr/>
        <w:t>than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experts.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detail,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pupil</w:t>
      </w:r>
      <w:r>
        <w:rPr>
          <w:spacing w:val="-7"/>
        </w:rPr>
        <w:t> </w:t>
      </w:r>
      <w:r>
        <w:rPr/>
        <w:t>size</w:t>
      </w:r>
      <w:r>
        <w:rPr>
          <w:spacing w:val="-7"/>
        </w:rPr>
        <w:t> </w:t>
      </w:r>
      <w:r>
        <w:rPr/>
        <w:t>increase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0.1</w:t>
      </w:r>
      <w:r>
        <w:rPr>
          <w:spacing w:val="-7"/>
        </w:rPr>
        <w:t> </w:t>
      </w:r>
      <w:r>
        <w:rPr/>
        <w:t>mm,</w:t>
      </w:r>
      <w:r>
        <w:rPr>
          <w:spacing w:val="-57"/>
        </w:rPr>
        <w:t> </w:t>
      </w:r>
      <w:r>
        <w:rPr/>
        <w:t>the</w:t>
      </w:r>
      <w:r>
        <w:rPr>
          <w:spacing w:val="7"/>
        </w:rPr>
        <w:t> </w:t>
      </w:r>
      <w:r>
        <w:rPr/>
        <w:t>results</w:t>
      </w:r>
      <w:r>
        <w:rPr>
          <w:spacing w:val="7"/>
        </w:rPr>
        <w:t> </w:t>
      </w:r>
      <w:r>
        <w:rPr/>
        <w:t>show</w:t>
      </w:r>
      <w:r>
        <w:rPr>
          <w:spacing w:val="8"/>
        </w:rPr>
        <w:t> </w:t>
      </w:r>
      <w:r>
        <w:rPr/>
        <w:t>that</w:t>
      </w:r>
      <w:r>
        <w:rPr>
          <w:spacing w:val="7"/>
        </w:rPr>
        <w:t> </w:t>
      </w:r>
      <w:r>
        <w:rPr/>
        <w:t>novices</w:t>
      </w:r>
      <w:r>
        <w:rPr>
          <w:spacing w:val="7"/>
        </w:rPr>
        <w:t> </w:t>
      </w:r>
      <w:r>
        <w:rPr/>
        <w:t>experience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higher</w:t>
      </w:r>
      <w:r>
        <w:rPr>
          <w:spacing w:val="8"/>
        </w:rPr>
        <w:t> </w:t>
      </w:r>
      <w:r>
        <w:rPr/>
        <w:t>average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fixations</w:t>
      </w:r>
      <w:r>
        <w:rPr>
          <w:spacing w:val="8"/>
        </w:rPr>
        <w:t> </w:t>
      </w:r>
      <w:r>
        <w:rPr/>
        <w:t>with</w:t>
      </w:r>
      <w:r>
        <w:rPr>
          <w:spacing w:val="7"/>
        </w:rPr>
        <w:t> </w:t>
      </w:r>
      <w:r>
        <w:rPr/>
        <w:t>dilated</w:t>
      </w:r>
      <w:r>
        <w:rPr>
          <w:spacing w:val="7"/>
        </w:rPr>
        <w:t> </w:t>
      </w:r>
      <w:r>
        <w:rPr/>
        <w:t>pupils</w:t>
      </w:r>
      <w:r>
        <w:rPr>
          <w:spacing w:val="-57"/>
        </w:rPr>
        <w:t> </w:t>
      </w:r>
      <w:r>
        <w:rPr/>
        <w:t>than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experts.</w:t>
      </w:r>
      <w:r>
        <w:rPr>
          <w:spacing w:val="11"/>
        </w:rPr>
        <w:t> </w:t>
      </w:r>
      <w:r>
        <w:rPr/>
        <w:t>Experts</w:t>
      </w:r>
      <w:r>
        <w:rPr>
          <w:spacing w:val="11"/>
        </w:rPr>
        <w:t> </w:t>
      </w:r>
      <w:r>
        <w:rPr/>
        <w:t>have</w:t>
      </w:r>
      <w:r>
        <w:rPr>
          <w:spacing w:val="11"/>
        </w:rPr>
        <w:t> </w:t>
      </w:r>
      <w:r>
        <w:rPr/>
        <w:t>7.73%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their</w:t>
      </w:r>
      <w:r>
        <w:rPr>
          <w:spacing w:val="11"/>
        </w:rPr>
        <w:t> </w:t>
      </w:r>
      <w:r>
        <w:rPr/>
        <w:t>fixations</w:t>
      </w:r>
      <w:r>
        <w:rPr>
          <w:spacing w:val="11"/>
        </w:rPr>
        <w:t> </w:t>
      </w:r>
      <w:r>
        <w:rPr/>
        <w:t>where</w:t>
      </w:r>
      <w:r>
        <w:rPr>
          <w:spacing w:val="11"/>
        </w:rPr>
        <w:t> </w:t>
      </w:r>
      <w:r>
        <w:rPr/>
        <w:t>their</w:t>
      </w:r>
      <w:r>
        <w:rPr>
          <w:spacing w:val="11"/>
        </w:rPr>
        <w:t> </w:t>
      </w:r>
      <w:r>
        <w:rPr/>
        <w:t>pupil</w:t>
      </w:r>
      <w:r>
        <w:rPr>
          <w:spacing w:val="11"/>
        </w:rPr>
        <w:t> </w:t>
      </w:r>
      <w:r>
        <w:rPr/>
        <w:t>sizes</w:t>
      </w:r>
      <w:r>
        <w:rPr>
          <w:spacing w:val="11"/>
        </w:rPr>
        <w:t> </w:t>
      </w:r>
      <w:r>
        <w:rPr/>
        <w:t>tend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be</w:t>
      </w:r>
      <w:r>
        <w:rPr>
          <w:spacing w:val="-57"/>
        </w:rPr>
        <w:t> </w:t>
      </w:r>
      <w:r>
        <w:rPr/>
        <w:t>dilated</w:t>
      </w:r>
      <w:r>
        <w:rPr>
          <w:spacing w:val="16"/>
        </w:rPr>
        <w:t> </w:t>
      </w:r>
      <w:r>
        <w:rPr/>
        <w:t>up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0.1</w:t>
      </w:r>
      <w:r>
        <w:rPr>
          <w:spacing w:val="17"/>
        </w:rPr>
        <w:t> </w:t>
      </w:r>
      <w:r>
        <w:rPr/>
        <w:t>mm,</w:t>
      </w:r>
      <w:r>
        <w:rPr>
          <w:spacing w:val="17"/>
        </w:rPr>
        <w:t> </w:t>
      </w:r>
      <w:r>
        <w:rPr/>
        <w:t>while</w:t>
      </w:r>
      <w:r>
        <w:rPr>
          <w:spacing w:val="16"/>
        </w:rPr>
        <w:t> </w:t>
      </w:r>
      <w:r>
        <w:rPr/>
        <w:t>novices</w:t>
      </w:r>
      <w:r>
        <w:rPr>
          <w:spacing w:val="17"/>
        </w:rPr>
        <w:t> </w:t>
      </w:r>
      <w:r>
        <w:rPr/>
        <w:t>recorded</w:t>
      </w:r>
      <w:r>
        <w:rPr>
          <w:spacing w:val="17"/>
        </w:rPr>
        <w:t> </w:t>
      </w:r>
      <w:r>
        <w:rPr/>
        <w:t>an</w:t>
      </w:r>
      <w:r>
        <w:rPr>
          <w:spacing w:val="17"/>
        </w:rPr>
        <w:t> </w:t>
      </w:r>
      <w:r>
        <w:rPr/>
        <w:t>increase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pupillary</w:t>
      </w:r>
      <w:r>
        <w:rPr>
          <w:spacing w:val="17"/>
        </w:rPr>
        <w:t> </w:t>
      </w:r>
      <w:r>
        <w:rPr/>
        <w:t>response</w:t>
      </w:r>
      <w:r>
        <w:rPr>
          <w:spacing w:val="17"/>
        </w:rPr>
        <w:t> </w:t>
      </w:r>
      <w:r>
        <w:rPr/>
        <w:t>with</w:t>
      </w:r>
      <w:r>
        <w:rPr>
          <w:spacing w:val="-57"/>
        </w:rPr>
        <w:t> </w:t>
      </w:r>
      <w:r>
        <w:rPr/>
        <w:t>12.17%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total</w:t>
      </w:r>
      <w:r>
        <w:rPr>
          <w:spacing w:val="9"/>
        </w:rPr>
        <w:t> </w:t>
      </w:r>
      <w:r>
        <w:rPr/>
        <w:t>fixations.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same</w:t>
      </w:r>
      <w:r>
        <w:rPr>
          <w:spacing w:val="10"/>
        </w:rPr>
        <w:t> </w:t>
      </w:r>
      <w:r>
        <w:rPr/>
        <w:t>thing</w:t>
      </w:r>
      <w:r>
        <w:rPr>
          <w:spacing w:val="11"/>
        </w:rPr>
        <w:t> </w:t>
      </w:r>
      <w:r>
        <w:rPr/>
        <w:t>is</w:t>
      </w:r>
      <w:r>
        <w:rPr>
          <w:spacing w:val="9"/>
        </w:rPr>
        <w:t> </w:t>
      </w:r>
      <w:r>
        <w:rPr/>
        <w:t>discovered</w:t>
      </w:r>
      <w:r>
        <w:rPr>
          <w:spacing w:val="10"/>
        </w:rPr>
        <w:t> </w:t>
      </w:r>
      <w:r>
        <w:rPr/>
        <w:t>when</w:t>
      </w:r>
      <w:r>
        <w:rPr>
          <w:spacing w:val="11"/>
        </w:rPr>
        <w:t> </w:t>
      </w:r>
      <w:r>
        <w:rPr/>
        <w:t>comparing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average</w:t>
      </w:r>
      <w:r>
        <w:rPr>
          <w:spacing w:val="-57"/>
        </w:rPr>
        <w:t> </w:t>
      </w:r>
      <w:r>
        <w:rPr/>
        <w:t>of</w:t>
      </w:r>
      <w:r>
        <w:rPr>
          <w:spacing w:val="29"/>
        </w:rPr>
        <w:t> </w:t>
      </w:r>
      <w:r>
        <w:rPr/>
        <w:t>fixations</w:t>
      </w:r>
      <w:r>
        <w:rPr>
          <w:spacing w:val="30"/>
        </w:rPr>
        <w:t> </w:t>
      </w:r>
      <w:r>
        <w:rPr/>
        <w:t>with</w:t>
      </w:r>
      <w:r>
        <w:rPr>
          <w:spacing w:val="30"/>
        </w:rPr>
        <w:t> </w:t>
      </w:r>
      <w:r>
        <w:rPr/>
        <w:t>dilated</w:t>
      </w:r>
      <w:r>
        <w:rPr>
          <w:spacing w:val="29"/>
        </w:rPr>
        <w:t> </w:t>
      </w:r>
      <w:r>
        <w:rPr/>
        <w:t>pupils</w:t>
      </w:r>
      <w:r>
        <w:rPr>
          <w:spacing w:val="30"/>
        </w:rPr>
        <w:t> </w:t>
      </w:r>
      <w:r>
        <w:rPr/>
        <w:t>up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0.2</w:t>
      </w:r>
      <w:r>
        <w:rPr>
          <w:spacing w:val="29"/>
        </w:rPr>
        <w:t> </w:t>
      </w:r>
      <w:r>
        <w:rPr/>
        <w:t>mm:</w:t>
      </w:r>
      <w:r>
        <w:rPr>
          <w:spacing w:val="30"/>
        </w:rPr>
        <w:t> </w:t>
      </w:r>
      <w:r>
        <w:rPr/>
        <w:t>we</w:t>
      </w:r>
      <w:r>
        <w:rPr>
          <w:spacing w:val="30"/>
        </w:rPr>
        <w:t> </w:t>
      </w:r>
      <w:r>
        <w:rPr/>
        <w:t>notice</w:t>
      </w:r>
      <w:r>
        <w:rPr>
          <w:spacing w:val="30"/>
        </w:rPr>
        <w:t> </w:t>
      </w:r>
      <w:r>
        <w:rPr/>
        <w:t>that</w:t>
      </w:r>
      <w:r>
        <w:rPr>
          <w:spacing w:val="29"/>
        </w:rPr>
        <w:t> </w:t>
      </w:r>
      <w:r>
        <w:rPr/>
        <w:t>novices</w:t>
      </w:r>
      <w:r>
        <w:rPr>
          <w:spacing w:val="30"/>
        </w:rPr>
        <w:t> </w:t>
      </w:r>
      <w:r>
        <w:rPr/>
        <w:t>experience</w:t>
      </w:r>
      <w:r>
        <w:rPr>
          <w:spacing w:val="30"/>
        </w:rPr>
        <w:t> </w:t>
      </w:r>
      <w:r>
        <w:rPr/>
        <w:t>pupil</w:t>
      </w:r>
      <w:r>
        <w:rPr>
          <w:spacing w:val="-57"/>
        </w:rPr>
        <w:t> </w:t>
      </w:r>
      <w:r>
        <w:rPr/>
        <w:t>dilation</w:t>
      </w:r>
      <w:r>
        <w:rPr>
          <w:spacing w:val="-13"/>
        </w:rPr>
        <w:t> </w:t>
      </w:r>
      <w:r>
        <w:rPr/>
        <w:t>more</w:t>
      </w:r>
      <w:r>
        <w:rPr>
          <w:spacing w:val="-13"/>
        </w:rPr>
        <w:t> </w:t>
      </w:r>
      <w:r>
        <w:rPr/>
        <w:t>often</w:t>
      </w:r>
      <w:r>
        <w:rPr>
          <w:spacing w:val="-13"/>
        </w:rPr>
        <w:t> </w:t>
      </w:r>
      <w:r>
        <w:rPr/>
        <w:t>(7.9</w:t>
      </w:r>
      <w:r>
        <w:rPr>
          <w:spacing w:val="-13"/>
        </w:rPr>
        <w:t> </w:t>
      </w:r>
      <w:r>
        <w:rPr/>
        <w:t>%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their</w:t>
      </w:r>
      <w:r>
        <w:rPr>
          <w:spacing w:val="-12"/>
        </w:rPr>
        <w:t> </w:t>
      </w:r>
      <w:r>
        <w:rPr/>
        <w:t>fixations)</w:t>
      </w:r>
      <w:r>
        <w:rPr>
          <w:spacing w:val="-13"/>
        </w:rPr>
        <w:t> </w:t>
      </w:r>
      <w:r>
        <w:rPr/>
        <w:t>than</w:t>
      </w:r>
      <w:r>
        <w:rPr>
          <w:spacing w:val="-13"/>
        </w:rPr>
        <w:t> </w:t>
      </w:r>
      <w:r>
        <w:rPr/>
        <w:t>those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experts</w:t>
      </w:r>
      <w:r>
        <w:rPr>
          <w:spacing w:val="-13"/>
        </w:rPr>
        <w:t> </w:t>
      </w:r>
      <w:r>
        <w:rPr/>
        <w:t>(2.3</w:t>
      </w:r>
      <w:r>
        <w:rPr>
          <w:spacing w:val="-13"/>
        </w:rPr>
        <w:t> </w:t>
      </w:r>
      <w:r>
        <w:rPr/>
        <w:t>%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their</w:t>
      </w:r>
      <w:r>
        <w:rPr>
          <w:spacing w:val="-13"/>
        </w:rPr>
        <w:t> </w:t>
      </w:r>
      <w:r>
        <w:rPr/>
        <w:t>fixations).</w:t>
      </w:r>
      <w:r>
        <w:rPr>
          <w:spacing w:val="-57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case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differences</w:t>
      </w:r>
      <w:r>
        <w:rPr>
          <w:spacing w:val="15"/>
        </w:rPr>
        <w:t> </w:t>
      </w:r>
      <w:r>
        <w:rPr/>
        <w:t>at</w:t>
      </w:r>
      <w:r>
        <w:rPr>
          <w:spacing w:val="16"/>
        </w:rPr>
        <w:t> </w:t>
      </w:r>
      <w:r>
        <w:rPr/>
        <w:t>0.3</w:t>
      </w:r>
      <w:r>
        <w:rPr>
          <w:spacing w:val="15"/>
        </w:rPr>
        <w:t> </w:t>
      </w:r>
      <w:r>
        <w:rPr/>
        <w:t>mm,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analysis</w:t>
      </w:r>
      <w:r>
        <w:rPr>
          <w:spacing w:val="16"/>
        </w:rPr>
        <w:t> </w:t>
      </w:r>
      <w:r>
        <w:rPr/>
        <w:t>shows</w:t>
      </w:r>
      <w:r>
        <w:rPr>
          <w:spacing w:val="15"/>
        </w:rPr>
        <w:t> </w:t>
      </w:r>
      <w:r>
        <w:rPr/>
        <w:t>that</w:t>
      </w:r>
      <w:r>
        <w:rPr>
          <w:spacing w:val="16"/>
        </w:rPr>
        <w:t> </w:t>
      </w:r>
      <w:r>
        <w:rPr/>
        <w:t>less</w:t>
      </w:r>
      <w:r>
        <w:rPr>
          <w:spacing w:val="15"/>
        </w:rPr>
        <w:t> </w:t>
      </w:r>
      <w:r>
        <w:rPr/>
        <w:t>than</w:t>
      </w:r>
      <w:r>
        <w:rPr>
          <w:spacing w:val="16"/>
        </w:rPr>
        <w:t> </w:t>
      </w:r>
      <w:r>
        <w:rPr/>
        <w:t>1%</w:t>
      </w:r>
      <w:r>
        <w:rPr>
          <w:spacing w:val="15"/>
        </w:rPr>
        <w:t> </w:t>
      </w:r>
      <w:r>
        <w:rPr/>
        <w:t>of</w:t>
      </w:r>
      <w:r>
        <w:rPr>
          <w:spacing w:val="1"/>
        </w:rPr>
        <w:t> </w:t>
      </w:r>
      <w:r>
        <w:rPr/>
        <w:t>experts’</w:t>
      </w:r>
      <w:r>
        <w:rPr>
          <w:spacing w:val="8"/>
        </w:rPr>
        <w:t> </w:t>
      </w:r>
      <w:r>
        <w:rPr/>
        <w:t>fixations</w:t>
      </w:r>
      <w:r>
        <w:rPr>
          <w:spacing w:val="9"/>
        </w:rPr>
        <w:t> </w:t>
      </w:r>
      <w:r>
        <w:rPr/>
        <w:t>have</w:t>
      </w:r>
      <w:r>
        <w:rPr>
          <w:spacing w:val="9"/>
        </w:rPr>
        <w:t> </w:t>
      </w:r>
      <w:r>
        <w:rPr/>
        <w:t>an</w:t>
      </w:r>
      <w:r>
        <w:rPr>
          <w:spacing w:val="8"/>
        </w:rPr>
        <w:t> </w:t>
      </w:r>
      <w:r>
        <w:rPr/>
        <w:t>increase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pupil</w:t>
      </w:r>
      <w:r>
        <w:rPr>
          <w:spacing w:val="8"/>
        </w:rPr>
        <w:t> </w:t>
      </w:r>
      <w:r>
        <w:rPr/>
        <w:t>diameter</w:t>
      </w:r>
      <w:r>
        <w:rPr>
          <w:spacing w:val="9"/>
        </w:rPr>
        <w:t> </w:t>
      </w:r>
      <w:r>
        <w:rPr/>
        <w:t>size</w:t>
      </w:r>
      <w:r>
        <w:rPr>
          <w:spacing w:val="9"/>
        </w:rPr>
        <w:t> </w:t>
      </w:r>
      <w:r>
        <w:rPr/>
        <w:t>up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0.3</w:t>
      </w:r>
      <w:r>
        <w:rPr>
          <w:spacing w:val="9"/>
        </w:rPr>
        <w:t> </w:t>
      </w:r>
      <w:r>
        <w:rPr/>
        <w:t>mm,</w:t>
      </w:r>
      <w:r>
        <w:rPr>
          <w:spacing w:val="8"/>
        </w:rPr>
        <w:t> </w:t>
      </w:r>
      <w:r>
        <w:rPr/>
        <w:t>whereas</w:t>
      </w:r>
      <w:r>
        <w:rPr>
          <w:spacing w:val="9"/>
        </w:rPr>
        <w:t> </w:t>
      </w:r>
      <w:r>
        <w:rPr/>
        <w:t>novices</w:t>
      </w:r>
      <w:r>
        <w:rPr>
          <w:spacing w:val="-57"/>
        </w:rPr>
        <w:t> </w:t>
      </w:r>
      <w:r>
        <w:rPr/>
        <w:t>have</w:t>
      </w:r>
      <w:r>
        <w:rPr>
          <w:spacing w:val="55"/>
        </w:rPr>
        <w:t> </w:t>
      </w:r>
      <w:r>
        <w:rPr/>
        <w:t>an</w:t>
      </w:r>
      <w:r>
        <w:rPr>
          <w:spacing w:val="55"/>
        </w:rPr>
        <w:t> </w:t>
      </w:r>
      <w:r>
        <w:rPr/>
        <w:t>average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3.2</w:t>
      </w:r>
      <w:r>
        <w:rPr>
          <w:spacing w:val="55"/>
        </w:rPr>
        <w:t> </w:t>
      </w:r>
      <w:r>
        <w:rPr/>
        <w:t>%</w:t>
      </w:r>
      <w:r>
        <w:rPr>
          <w:spacing w:val="55"/>
        </w:rPr>
        <w:t> </w:t>
      </w:r>
      <w:r>
        <w:rPr/>
        <w:t>of</w:t>
      </w:r>
      <w:r>
        <w:rPr>
          <w:spacing w:val="56"/>
        </w:rPr>
        <w:t> </w:t>
      </w:r>
      <w:r>
        <w:rPr/>
        <w:t>these</w:t>
      </w:r>
      <w:r>
        <w:rPr>
          <w:spacing w:val="55"/>
        </w:rPr>
        <w:t> </w:t>
      </w:r>
      <w:r>
        <w:rPr/>
        <w:t>same</w:t>
      </w:r>
      <w:r>
        <w:rPr>
          <w:spacing w:val="55"/>
        </w:rPr>
        <w:t> </w:t>
      </w:r>
      <w:r>
        <w:rPr/>
        <w:t>fixations.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results</w:t>
      </w:r>
      <w:r>
        <w:rPr>
          <w:spacing w:val="55"/>
        </w:rPr>
        <w:t> </w:t>
      </w:r>
      <w:r>
        <w:rPr/>
        <w:t>are</w:t>
      </w:r>
      <w:r>
        <w:rPr>
          <w:spacing w:val="55"/>
        </w:rPr>
        <w:t> </w:t>
      </w:r>
      <w:r>
        <w:rPr/>
        <w:t>similar</w:t>
      </w:r>
      <w:r>
        <w:rPr>
          <w:spacing w:val="56"/>
        </w:rPr>
        <w:t> </w:t>
      </w:r>
      <w:r>
        <w:rPr/>
        <w:t>with</w:t>
      </w:r>
      <w:r>
        <w:rPr>
          <w:spacing w:val="55"/>
        </w:rPr>
        <w:t> </w:t>
      </w:r>
      <w:r>
        <w:rPr/>
        <w:t>the</w:t>
      </w:r>
      <w:r>
        <w:rPr>
          <w:spacing w:val="-57"/>
        </w:rPr>
        <w:t> </w:t>
      </w:r>
      <w:r>
        <w:rPr/>
        <w:t>differences at</w:t>
      </w:r>
      <w:r>
        <w:rPr>
          <w:spacing w:val="1"/>
        </w:rPr>
        <w:t> </w:t>
      </w:r>
      <w:r>
        <w:rPr/>
        <w:t>0.4</w:t>
      </w:r>
      <w:r>
        <w:rPr>
          <w:spacing w:val="1"/>
        </w:rPr>
        <w:t> </w:t>
      </w:r>
      <w:r>
        <w:rPr/>
        <w:t>mm; we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that on</w:t>
      </w:r>
      <w:r>
        <w:rPr>
          <w:spacing w:val="1"/>
        </w:rPr>
        <w:t> </w:t>
      </w:r>
      <w:r>
        <w:rPr/>
        <w:t>average,</w:t>
      </w:r>
      <w:r>
        <w:rPr>
          <w:spacing w:val="1"/>
        </w:rPr>
        <w:t> </w:t>
      </w:r>
      <w:r>
        <w:rPr/>
        <w:t>novices’</w:t>
      </w:r>
      <w:r>
        <w:rPr>
          <w:spacing w:val="1"/>
        </w:rPr>
        <w:t> </w:t>
      </w:r>
      <w:r>
        <w:rPr/>
        <w:t>fixations 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pupil dilation</w:t>
      </w:r>
      <w:r>
        <w:rPr>
          <w:spacing w:val="1"/>
        </w:rPr>
        <w:t> </w:t>
      </w:r>
      <w:r>
        <w:rPr/>
        <w:t>up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0.4</w:t>
      </w:r>
      <w:r>
        <w:rPr>
          <w:spacing w:val="2"/>
        </w:rPr>
        <w:t> </w:t>
      </w:r>
      <w:r>
        <w:rPr/>
        <w:t>mm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1.2</w:t>
      </w:r>
      <w:r>
        <w:rPr>
          <w:spacing w:val="2"/>
        </w:rPr>
        <w:t> </w:t>
      </w:r>
      <w:r>
        <w:rPr/>
        <w:t>%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2"/>
        </w:rPr>
        <w:t> </w:t>
      </w:r>
      <w:r>
        <w:rPr/>
        <w:t>total</w:t>
      </w:r>
      <w:r>
        <w:rPr>
          <w:spacing w:val="2"/>
        </w:rPr>
        <w:t> </w:t>
      </w:r>
      <w:r>
        <w:rPr/>
        <w:t>gaze</w:t>
      </w:r>
      <w:r>
        <w:rPr>
          <w:spacing w:val="2"/>
        </w:rPr>
        <w:t> </w:t>
      </w:r>
      <w:r>
        <w:rPr/>
        <w:t>distribution,</w:t>
      </w:r>
      <w:r>
        <w:rPr>
          <w:spacing w:val="2"/>
        </w:rPr>
        <w:t> </w:t>
      </w:r>
      <w:r>
        <w:rPr/>
        <w:t>compared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experts</w:t>
      </w:r>
      <w:r>
        <w:rPr>
          <w:spacing w:val="2"/>
        </w:rPr>
        <w:t> </w:t>
      </w:r>
      <w:r>
        <w:rPr/>
        <w:t>who</w:t>
      </w:r>
      <w:r>
        <w:rPr>
          <w:spacing w:val="2"/>
        </w:rPr>
        <w:t> </w:t>
      </w:r>
      <w:r>
        <w:rPr/>
        <w:t>recorded</w:t>
      </w:r>
      <w:r>
        <w:rPr>
          <w:spacing w:val="2"/>
        </w:rPr>
        <w:t> </w:t>
      </w:r>
      <w:r>
        <w:rPr/>
        <w:t>less</w:t>
      </w:r>
    </w:p>
    <w:p>
      <w:pPr>
        <w:pStyle w:val="BodyText"/>
        <w:ind w:left="480"/>
      </w:pPr>
      <w:r>
        <w:rPr/>
        <w:t>than</w:t>
      </w:r>
      <w:r>
        <w:rPr>
          <w:spacing w:val="-1"/>
        </w:rPr>
        <w:t> </w:t>
      </w:r>
      <w:r>
        <w:rPr/>
        <w:t>1%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fixations</w:t>
      </w:r>
      <w:r>
        <w:rPr>
          <w:spacing w:val="-1"/>
        </w:rPr>
        <w:t> </w:t>
      </w:r>
      <w:r>
        <w:rPr/>
        <w:t>(0.34%) with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pupil</w:t>
      </w:r>
      <w:r>
        <w:rPr>
          <w:spacing w:val="-1"/>
        </w:rPr>
        <w:t> </w:t>
      </w:r>
      <w:r>
        <w:rPr/>
        <w:t>dilated up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same</w:t>
      </w:r>
      <w:r>
        <w:rPr>
          <w:spacing w:val="-1"/>
        </w:rPr>
        <w:t> </w:t>
      </w:r>
      <w:r>
        <w:rPr/>
        <w:t>value.</w:t>
      </w:r>
    </w:p>
    <w:p>
      <w:pPr>
        <w:pStyle w:val="BodyText"/>
      </w:pPr>
    </w:p>
    <w:p>
      <w:pPr>
        <w:pStyle w:val="BodyText"/>
        <w:spacing w:line="480" w:lineRule="auto"/>
        <w:ind w:left="480" w:right="117" w:firstLine="720"/>
        <w:jc w:val="both"/>
      </w:pPr>
      <w:r>
        <w:rPr/>
        <w:t>Testing these differences between experts and novices in the pupillary response</w:t>
      </w:r>
      <w:r>
        <w:rPr>
          <w:spacing w:val="1"/>
        </w:rPr>
        <w:t> </w:t>
      </w:r>
      <w:r>
        <w:rPr/>
        <w:t>using the Mann-Whitney test shows that the difference is statistically significant in all</w:t>
      </w:r>
      <w:r>
        <w:rPr>
          <w:spacing w:val="1"/>
        </w:rPr>
        <w:t> </w:t>
      </w:r>
      <w:r>
        <w:rPr/>
        <w:t>tested maximum values of pupil dilation above the chosen baseline. The analysis shows</w:t>
      </w:r>
      <w:r>
        <w:rPr>
          <w:spacing w:val="1"/>
        </w:rPr>
        <w:t> </w:t>
      </w:r>
      <w:r>
        <w:rPr/>
        <w:t>that the significance increased with the pupil size from 0.1mm to 0.4mm, but the tested</w:t>
      </w:r>
      <w:r>
        <w:rPr>
          <w:spacing w:val="1"/>
        </w:rPr>
        <w:t> </w:t>
      </w:r>
      <w:r>
        <w:rPr/>
        <w:t>effect size decreased (Table 5.3). As shown in Table 5.3, based on the calculated </w:t>
      </w:r>
      <w:r>
        <w:rPr>
          <w:i/>
        </w:rPr>
        <w:t>p </w:t>
      </w:r>
      <w:r>
        <w:rPr/>
        <w:t>and </w:t>
      </w:r>
      <w:r>
        <w:rPr>
          <w:i/>
        </w:rPr>
        <w:t>Z</w:t>
      </w:r>
      <w:r>
        <w:rPr>
          <w:i/>
          <w:spacing w:val="1"/>
        </w:rPr>
        <w:t> </w:t>
      </w:r>
      <w:r>
        <w:rPr/>
        <w:t>values,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reject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null-hypothesis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stated</w:t>
      </w:r>
      <w:r>
        <w:rPr>
          <w:spacing w:val="-2"/>
        </w:rPr>
        <w:t> </w:t>
      </w:r>
      <w:r>
        <w:rPr/>
        <w:t>there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between</w:t>
      </w:r>
      <w:r>
        <w:rPr>
          <w:spacing w:val="-3"/>
        </w:rPr>
        <w:t> </w:t>
      </w:r>
      <w:r>
        <w:rPr/>
        <w:t>experts</w:t>
      </w:r>
      <w:r>
        <w:rPr>
          <w:spacing w:val="-3"/>
        </w:rPr>
        <w:t> </w:t>
      </w:r>
      <w:r>
        <w:rPr/>
        <w:t>and</w:t>
      </w:r>
      <w:r>
        <w:rPr>
          <w:spacing w:val="-57"/>
        </w:rPr>
        <w:t> </w:t>
      </w:r>
      <w:r>
        <w:rPr/>
        <w:t>novices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their</w:t>
      </w:r>
      <w:r>
        <w:rPr>
          <w:spacing w:val="-10"/>
        </w:rPr>
        <w:t> </w:t>
      </w:r>
      <w:r>
        <w:rPr/>
        <w:t>pupillary</w:t>
      </w:r>
      <w:r>
        <w:rPr>
          <w:spacing w:val="-9"/>
        </w:rPr>
        <w:t> </w:t>
      </w:r>
      <w:r>
        <w:rPr/>
        <w:t>response,</w:t>
      </w:r>
      <w:r>
        <w:rPr>
          <w:spacing w:val="-10"/>
        </w:rPr>
        <w:t> </w:t>
      </w:r>
      <w:r>
        <w:rPr/>
        <w:t>which</w:t>
      </w:r>
      <w:r>
        <w:rPr>
          <w:spacing w:val="-10"/>
        </w:rPr>
        <w:t> </w:t>
      </w:r>
      <w:r>
        <w:rPr/>
        <w:t>represents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cognitive</w:t>
      </w:r>
      <w:r>
        <w:rPr>
          <w:spacing w:val="-10"/>
        </w:rPr>
        <w:t> </w:t>
      </w:r>
      <w:r>
        <w:rPr/>
        <w:t>workload.</w:t>
      </w:r>
      <w:r>
        <w:rPr>
          <w:spacing w:val="-9"/>
        </w:rPr>
        <w:t> </w:t>
      </w:r>
      <w:r>
        <w:rPr/>
        <w:t>When</w:t>
      </w:r>
      <w:r>
        <w:rPr>
          <w:spacing w:val="-10"/>
        </w:rPr>
        <w:t> </w:t>
      </w:r>
      <w:r>
        <w:rPr/>
        <w:t>data</w:t>
      </w:r>
      <w:r>
        <w:rPr>
          <w:spacing w:val="-10"/>
        </w:rPr>
        <w:t> </w:t>
      </w:r>
      <w:r>
        <w:rPr/>
        <w:t>of</w:t>
      </w:r>
      <w:r>
        <w:rPr>
          <w:spacing w:val="-57"/>
        </w:rPr>
        <w:t> </w:t>
      </w:r>
      <w:r>
        <w:rPr/>
        <w:t>both</w:t>
      </w:r>
      <w:r>
        <w:rPr>
          <w:spacing w:val="22"/>
        </w:rPr>
        <w:t> </w:t>
      </w:r>
      <w:r>
        <w:rPr/>
        <w:t>trials</w:t>
      </w:r>
      <w:r>
        <w:rPr>
          <w:spacing w:val="23"/>
        </w:rPr>
        <w:t> </w:t>
      </w:r>
      <w:r>
        <w:rPr/>
        <w:t>are</w:t>
      </w:r>
      <w:r>
        <w:rPr>
          <w:spacing w:val="23"/>
        </w:rPr>
        <w:t> </w:t>
      </w:r>
      <w:r>
        <w:rPr/>
        <w:t>combined,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results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Mann</w:t>
      </w:r>
      <w:r>
        <w:rPr>
          <w:spacing w:val="22"/>
        </w:rPr>
        <w:t> </w:t>
      </w:r>
      <w:r>
        <w:rPr/>
        <w:t>Whitney</w:t>
      </w:r>
      <w:r>
        <w:rPr>
          <w:spacing w:val="23"/>
        </w:rPr>
        <w:t> </w:t>
      </w:r>
      <w:r>
        <w:rPr/>
        <w:t>test</w:t>
      </w:r>
      <w:r>
        <w:rPr>
          <w:spacing w:val="23"/>
        </w:rPr>
        <w:t> </w:t>
      </w:r>
      <w:r>
        <w:rPr/>
        <w:t>for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increase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pupil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80" w:right="118"/>
        <w:jc w:val="both"/>
        <w:rPr>
          <w:i/>
        </w:rPr>
      </w:pPr>
      <w:r>
        <w:rPr/>
        <w:t>diameter up to 0.1 mm and 0.2 mm is (</w:t>
      </w:r>
      <w:r>
        <w:rPr>
          <w:i/>
        </w:rPr>
        <w:t>U </w:t>
      </w:r>
      <w:r>
        <w:rPr/>
        <w:t>= 12533, </w:t>
      </w:r>
      <w:r>
        <w:rPr>
          <w:i/>
        </w:rPr>
        <w:t>p </w:t>
      </w:r>
      <w:r>
        <w:rPr/>
        <w:t>= 0.00934, </w:t>
      </w:r>
      <w:r>
        <w:rPr>
          <w:i/>
        </w:rPr>
        <w:t>Z </w:t>
      </w:r>
      <w:r>
        <w:rPr/>
        <w:t>= -2.599 with a large</w:t>
      </w:r>
      <w:r>
        <w:rPr>
          <w:spacing w:val="1"/>
        </w:rPr>
        <w:t> </w:t>
      </w:r>
      <w:r>
        <w:rPr/>
        <w:t>Cohen’s d effect size of </w:t>
      </w:r>
      <w:r>
        <w:rPr>
          <w:i/>
        </w:rPr>
        <w:t>d </w:t>
      </w:r>
      <w:r>
        <w:rPr/>
        <w:t>= 0.519) and (</w:t>
      </w:r>
      <w:r>
        <w:rPr>
          <w:i/>
        </w:rPr>
        <w:t>U </w:t>
      </w:r>
      <w:r>
        <w:rPr/>
        <w:t>= 11500, </w:t>
      </w:r>
      <w:r>
        <w:rPr>
          <w:i/>
        </w:rPr>
        <w:t>p </w:t>
      </w:r>
      <w:r>
        <w:rPr/>
        <w:t>&lt; 0.001, </w:t>
      </w:r>
      <w:r>
        <w:rPr>
          <w:i/>
        </w:rPr>
        <w:t>Z </w:t>
      </w:r>
      <w:r>
        <w:rPr/>
        <w:t>= -3.882 with a large</w:t>
      </w:r>
      <w:r>
        <w:rPr>
          <w:spacing w:val="1"/>
        </w:rPr>
        <w:t> </w:t>
      </w:r>
      <w:r>
        <w:rPr/>
        <w:t>Cohen’s d effect size of </w:t>
      </w:r>
      <w:r>
        <w:rPr>
          <w:i/>
        </w:rPr>
        <w:t>d </w:t>
      </w:r>
      <w:r>
        <w:rPr/>
        <w:t>= 0.52), respectively. Similarly, we found an evidence that the</w:t>
      </w:r>
      <w:r>
        <w:rPr>
          <w:spacing w:val="1"/>
        </w:rPr>
        <w:t> </w:t>
      </w:r>
      <w:r>
        <w:rPr/>
        <w:t>difference between experts and novices in their pupil dilation up to 0.3 and 0.4 mm is</w:t>
      </w:r>
      <w:r>
        <w:rPr>
          <w:spacing w:val="1"/>
        </w:rPr>
        <w:t> </w:t>
      </w:r>
      <w:r>
        <w:rPr/>
        <w:t>statistically significant with a medium effect size (</w:t>
      </w:r>
      <w:r>
        <w:rPr>
          <w:i/>
        </w:rPr>
        <w:t>U </w:t>
      </w:r>
      <w:r>
        <w:rPr/>
        <w:t>= 11813, </w:t>
      </w:r>
      <w:r>
        <w:rPr>
          <w:i/>
        </w:rPr>
        <w:t>p </w:t>
      </w:r>
      <w:r>
        <w:rPr/>
        <w:t>&lt; 0.001, </w:t>
      </w:r>
      <w:r>
        <w:rPr>
          <w:i/>
        </w:rPr>
        <w:t>Z </w:t>
      </w:r>
      <w:r>
        <w:rPr/>
        <w:t>= -3.714,</w:t>
      </w:r>
      <w:r>
        <w:rPr>
          <w:spacing w:val="1"/>
        </w:rPr>
        <w:t> </w:t>
      </w:r>
      <w:r>
        <w:rPr/>
        <w:t>Cohen’s </w:t>
      </w:r>
      <w:r>
        <w:rPr>
          <w:i/>
        </w:rPr>
        <w:t>d</w:t>
      </w:r>
      <w:r>
        <w:rPr>
          <w:i/>
          <w:spacing w:val="1"/>
        </w:rPr>
        <w:t> </w:t>
      </w:r>
      <w:r>
        <w:rPr/>
        <w:t>= 0.447,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pupil size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up to</w:t>
      </w:r>
      <w:r>
        <w:rPr>
          <w:spacing w:val="1"/>
        </w:rPr>
        <w:t> </w:t>
      </w:r>
      <w:r>
        <w:rPr/>
        <w:t>0.3</w:t>
      </w:r>
      <w:r>
        <w:rPr>
          <w:spacing w:val="1"/>
        </w:rPr>
        <w:t> </w:t>
      </w:r>
      <w:r>
        <w:rPr/>
        <w:t>mm) and</w:t>
      </w:r>
      <w:r>
        <w:rPr>
          <w:spacing w:val="1"/>
        </w:rPr>
        <w:t> </w:t>
      </w:r>
      <w:r>
        <w:rPr/>
        <w:t>(</w:t>
      </w:r>
      <w:r>
        <w:rPr>
          <w:i/>
        </w:rPr>
        <w:t>U </w:t>
      </w:r>
      <w:r>
        <w:rPr/>
        <w:t>=</w:t>
      </w:r>
      <w:r>
        <w:rPr>
          <w:spacing w:val="1"/>
        </w:rPr>
        <w:t> </w:t>
      </w:r>
      <w:r>
        <w:rPr/>
        <w:t>11988,</w:t>
      </w:r>
      <w:r>
        <w:rPr>
          <w:spacing w:val="1"/>
        </w:rPr>
        <w:t> </w:t>
      </w:r>
      <w:r>
        <w:rPr>
          <w:i/>
        </w:rPr>
        <w:t>p </w:t>
      </w:r>
      <w:r>
        <w:rPr/>
        <w:t>&lt;</w:t>
      </w:r>
      <w:r>
        <w:rPr>
          <w:spacing w:val="1"/>
        </w:rPr>
        <w:t> </w:t>
      </w:r>
      <w:r>
        <w:rPr/>
        <w:t>0.0001,</w:t>
      </w:r>
      <w:r>
        <w:rPr>
          <w:spacing w:val="1"/>
        </w:rPr>
        <w:t> </w:t>
      </w:r>
      <w:r>
        <w:rPr>
          <w:i/>
        </w:rPr>
        <w:t>Z</w:t>
      </w:r>
    </w:p>
    <w:p>
      <w:pPr>
        <w:pStyle w:val="BodyText"/>
        <w:ind w:left="480"/>
        <w:jc w:val="both"/>
      </w:pPr>
      <w:r>
        <w:rPr/>
        <w:t>=</w:t>
      </w:r>
      <w:r>
        <w:rPr>
          <w:spacing w:val="-1"/>
        </w:rPr>
        <w:t> </w:t>
      </w:r>
      <w:r>
        <w:rPr/>
        <w:t>-4.059, Cohen’s</w:t>
      </w:r>
      <w:r>
        <w:rPr>
          <w:spacing w:val="-1"/>
        </w:rPr>
        <w:t> </w:t>
      </w:r>
      <w:r>
        <w:rPr>
          <w:i/>
        </w:rPr>
        <w:t>d </w:t>
      </w:r>
      <w:r>
        <w:rPr/>
        <w:t>=</w:t>
      </w:r>
      <w:r>
        <w:rPr>
          <w:spacing w:val="-1"/>
        </w:rPr>
        <w:t> </w:t>
      </w:r>
      <w:r>
        <w:rPr/>
        <w:t>0.37, for pupil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increasing</w:t>
      </w:r>
      <w:r>
        <w:rPr>
          <w:spacing w:val="-1"/>
        </w:rPr>
        <w:t> </w:t>
      </w:r>
      <w:r>
        <w:rPr/>
        <w:t>up to</w:t>
      </w:r>
      <w:r>
        <w:rPr>
          <w:spacing w:val="-1"/>
        </w:rPr>
        <w:t> </w:t>
      </w:r>
      <w:r>
        <w:rPr/>
        <w:t>0.4 mm).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3"/>
          <w:numId w:val="29"/>
        </w:numPr>
        <w:tabs>
          <w:tab w:pos="1343" w:val="left" w:leader="none"/>
          <w:tab w:pos="1344" w:val="left" w:leader="none"/>
        </w:tabs>
        <w:spacing w:line="240" w:lineRule="auto" w:before="217" w:after="0"/>
        <w:ind w:left="1344" w:right="0" w:hanging="864"/>
        <w:jc w:val="left"/>
      </w:pPr>
      <w:bookmarkStart w:name="_TOC_250004" w:id="23"/>
      <w:bookmarkEnd w:id="23"/>
      <w:r>
        <w:rPr/>
        <w:t>Discussion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80" w:right="119" w:firstLine="720"/>
        <w:jc w:val="right"/>
      </w:pPr>
      <w:r>
        <w:rPr/>
        <w:t>We</w:t>
      </w:r>
      <w:r>
        <w:rPr>
          <w:spacing w:val="-3"/>
        </w:rPr>
        <w:t> </w:t>
      </w:r>
      <w:r>
        <w:rPr/>
        <w:t>found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prove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pupil</w:t>
      </w:r>
      <w:r>
        <w:rPr>
          <w:spacing w:val="-2"/>
        </w:rPr>
        <w:t> </w:t>
      </w:r>
      <w:r>
        <w:rPr/>
        <w:t>size</w:t>
      </w:r>
      <w:r>
        <w:rPr>
          <w:spacing w:val="-2"/>
        </w:rPr>
        <w:t> </w:t>
      </w:r>
      <w:r>
        <w:rPr/>
        <w:t>corresponds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expertise</w:t>
      </w:r>
      <w:r>
        <w:rPr>
          <w:spacing w:val="-2"/>
        </w:rPr>
        <w:t> </w:t>
      </w:r>
      <w:r>
        <w:rPr/>
        <w:t>level.</w:t>
      </w:r>
      <w:r>
        <w:rPr>
          <w:spacing w:val="-2"/>
        </w:rPr>
        <w:t> </w:t>
      </w:r>
      <w:r>
        <w:rPr/>
        <w:t>Novices</w:t>
      </w:r>
      <w:r>
        <w:rPr>
          <w:spacing w:val="-2"/>
        </w:rPr>
        <w:t> </w:t>
      </w:r>
      <w:r>
        <w:rPr/>
        <w:t>show</w:t>
      </w:r>
      <w:r>
        <w:rPr>
          <w:spacing w:val="-2"/>
        </w:rPr>
        <w:t> </w:t>
      </w:r>
      <w:r>
        <w:rPr/>
        <w:t>a</w:t>
      </w:r>
      <w:r>
        <w:rPr>
          <w:spacing w:val="-57"/>
        </w:rPr>
        <w:t> </w:t>
      </w:r>
      <w:r>
        <w:rPr/>
        <w:t>significantly</w:t>
      </w:r>
      <w:r>
        <w:rPr>
          <w:spacing w:val="-4"/>
        </w:rPr>
        <w:t> </w:t>
      </w:r>
      <w:r>
        <w:rPr/>
        <w:t>higher</w:t>
      </w:r>
      <w:r>
        <w:rPr>
          <w:spacing w:val="-4"/>
        </w:rPr>
        <w:t> </w:t>
      </w:r>
      <w:r>
        <w:rPr/>
        <w:t>average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fixations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an</w:t>
      </w:r>
      <w:r>
        <w:rPr>
          <w:spacing w:val="-3"/>
        </w:rPr>
        <w:t> </w:t>
      </w:r>
      <w:r>
        <w:rPr/>
        <w:t>increase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their</w:t>
      </w:r>
      <w:r>
        <w:rPr>
          <w:spacing w:val="-4"/>
        </w:rPr>
        <w:t> </w:t>
      </w:r>
      <w:r>
        <w:rPr/>
        <w:t>pupil</w:t>
      </w:r>
      <w:r>
        <w:rPr>
          <w:spacing w:val="-3"/>
        </w:rPr>
        <w:t> </w:t>
      </w:r>
      <w:r>
        <w:rPr/>
        <w:t>sizes</w:t>
      </w:r>
      <w:r>
        <w:rPr>
          <w:spacing w:val="-4"/>
        </w:rPr>
        <w:t> </w:t>
      </w:r>
      <w:r>
        <w:rPr/>
        <w:t>relative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57"/>
        </w:rPr>
        <w:t> </w:t>
      </w:r>
      <w:r>
        <w:rPr/>
        <w:t>baseline.</w:t>
      </w:r>
      <w:r>
        <w:rPr>
          <w:spacing w:val="26"/>
        </w:rPr>
        <w:t> </w:t>
      </w:r>
      <w:r>
        <w:rPr/>
        <w:t>We</w:t>
      </w:r>
      <w:r>
        <w:rPr>
          <w:spacing w:val="27"/>
        </w:rPr>
        <w:t> </w:t>
      </w:r>
      <w:r>
        <w:rPr/>
        <w:t>can</w:t>
      </w:r>
      <w:r>
        <w:rPr>
          <w:spacing w:val="27"/>
        </w:rPr>
        <w:t> </w:t>
      </w:r>
      <w:r>
        <w:rPr/>
        <w:t>therefore</w:t>
      </w:r>
      <w:r>
        <w:rPr>
          <w:spacing w:val="27"/>
        </w:rPr>
        <w:t> </w:t>
      </w:r>
      <w:r>
        <w:rPr/>
        <w:t>conclude</w:t>
      </w:r>
      <w:r>
        <w:rPr>
          <w:spacing w:val="27"/>
        </w:rPr>
        <w:t> </w:t>
      </w:r>
      <w:r>
        <w:rPr/>
        <w:t>that</w:t>
      </w:r>
      <w:r>
        <w:rPr>
          <w:spacing w:val="27"/>
        </w:rPr>
        <w:t> </w:t>
      </w:r>
      <w:r>
        <w:rPr/>
        <w:t>less</w:t>
      </w:r>
      <w:r>
        <w:rPr>
          <w:spacing w:val="27"/>
        </w:rPr>
        <w:t> </w:t>
      </w:r>
      <w:r>
        <w:rPr/>
        <w:t>experienced</w:t>
      </w:r>
      <w:r>
        <w:rPr>
          <w:spacing w:val="27"/>
        </w:rPr>
        <w:t> </w:t>
      </w:r>
      <w:r>
        <w:rPr/>
        <w:t>developers</w:t>
      </w:r>
      <w:r>
        <w:rPr>
          <w:spacing w:val="27"/>
        </w:rPr>
        <w:t> </w:t>
      </w:r>
      <w:r>
        <w:rPr/>
        <w:t>perform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higher</w:t>
      </w:r>
      <w:r>
        <w:rPr>
          <w:spacing w:val="-57"/>
        </w:rPr>
        <w:t> </w:t>
      </w:r>
      <w:r>
        <w:rPr/>
        <w:t>workload</w:t>
      </w:r>
      <w:r>
        <w:rPr>
          <w:spacing w:val="26"/>
        </w:rPr>
        <w:t> </w:t>
      </w:r>
      <w:r>
        <w:rPr/>
        <w:t>effort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focused</w:t>
      </w:r>
      <w:r>
        <w:rPr>
          <w:spacing w:val="26"/>
        </w:rPr>
        <w:t> </w:t>
      </w:r>
      <w:r>
        <w:rPr/>
        <w:t>attention</w:t>
      </w:r>
      <w:r>
        <w:rPr>
          <w:spacing w:val="26"/>
        </w:rPr>
        <w:t> </w:t>
      </w:r>
      <w:r>
        <w:rPr/>
        <w:t>while</w:t>
      </w:r>
      <w:r>
        <w:rPr>
          <w:spacing w:val="26"/>
        </w:rPr>
        <w:t> </w:t>
      </w:r>
      <w:r>
        <w:rPr/>
        <w:t>processing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comprehension</w:t>
      </w:r>
      <w:r>
        <w:rPr>
          <w:spacing w:val="26"/>
        </w:rPr>
        <w:t> </w:t>
      </w:r>
      <w:r>
        <w:rPr/>
        <w:t>tasks</w:t>
      </w:r>
      <w:r>
        <w:rPr>
          <w:spacing w:val="26"/>
        </w:rPr>
        <w:t> </w:t>
      </w:r>
      <w:r>
        <w:rPr/>
        <w:t>which</w:t>
      </w:r>
      <w:r>
        <w:rPr>
          <w:spacing w:val="-57"/>
        </w:rPr>
        <w:t> </w:t>
      </w:r>
      <w:r>
        <w:rPr/>
        <w:t>support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hypothesis</w:t>
      </w:r>
      <w:r>
        <w:rPr>
          <w:spacing w:val="23"/>
        </w:rPr>
        <w:t> </w:t>
      </w:r>
      <w:r>
        <w:rPr/>
        <w:t>that</w:t>
      </w:r>
      <w:r>
        <w:rPr>
          <w:spacing w:val="23"/>
        </w:rPr>
        <w:t> </w:t>
      </w:r>
      <w:r>
        <w:rPr/>
        <w:t>reported</w:t>
      </w:r>
      <w:r>
        <w:rPr>
          <w:spacing w:val="23"/>
        </w:rPr>
        <w:t> </w:t>
      </w:r>
      <w:r>
        <w:rPr/>
        <w:t>by</w:t>
      </w:r>
      <w:r>
        <w:rPr>
          <w:spacing w:val="23"/>
        </w:rPr>
        <w:t> </w:t>
      </w:r>
      <w:r>
        <w:rPr/>
        <w:t>Kontogiorgos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Manikas</w:t>
      </w:r>
      <w:r>
        <w:rPr>
          <w:spacing w:val="22"/>
        </w:rPr>
        <w:t> </w:t>
      </w:r>
      <w:r>
        <w:rPr/>
        <w:t>in</w:t>
      </w:r>
      <w:r>
        <w:rPr>
          <w:spacing w:val="24"/>
        </w:rPr>
        <w:t> </w:t>
      </w:r>
      <w:r>
        <w:rPr/>
        <w:t>(Kontogiorgos</w:t>
      </w:r>
      <w:r>
        <w:rPr>
          <w:spacing w:val="23"/>
        </w:rPr>
        <w:t> </w:t>
      </w:r>
      <w:r>
        <w:rPr/>
        <w:t>&amp;</w:t>
      </w:r>
      <w:r>
        <w:rPr>
          <w:spacing w:val="-57"/>
        </w:rPr>
        <w:t> </w:t>
      </w:r>
      <w:r>
        <w:rPr/>
        <w:t>Manikas, 2015). This may suggest that novices see the task as difficult which explains the</w:t>
      </w:r>
      <w:r>
        <w:rPr>
          <w:spacing w:val="-58"/>
        </w:rPr>
        <w:t> </w:t>
      </w:r>
      <w:r>
        <w:rPr/>
        <w:t>increase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their</w:t>
      </w:r>
      <w:r>
        <w:rPr>
          <w:spacing w:val="15"/>
        </w:rPr>
        <w:t> </w:t>
      </w:r>
      <w:r>
        <w:rPr/>
        <w:t>pupil</w:t>
      </w:r>
      <w:r>
        <w:rPr>
          <w:spacing w:val="15"/>
        </w:rPr>
        <w:t> </w:t>
      </w:r>
      <w:r>
        <w:rPr/>
        <w:t>size.</w:t>
      </w:r>
      <w:r>
        <w:rPr>
          <w:spacing w:val="15"/>
        </w:rPr>
        <w:t> </w:t>
      </w:r>
      <w:r>
        <w:rPr/>
        <w:t>This</w:t>
      </w:r>
      <w:r>
        <w:rPr>
          <w:spacing w:val="15"/>
        </w:rPr>
        <w:t> </w:t>
      </w:r>
      <w:r>
        <w:rPr/>
        <w:t>was</w:t>
      </w:r>
      <w:r>
        <w:rPr>
          <w:spacing w:val="15"/>
        </w:rPr>
        <w:t> </w:t>
      </w:r>
      <w:r>
        <w:rPr/>
        <w:t>pointed</w:t>
      </w:r>
      <w:r>
        <w:rPr>
          <w:spacing w:val="15"/>
        </w:rPr>
        <w:t> </w:t>
      </w:r>
      <w:r>
        <w:rPr/>
        <w:t>out</w:t>
      </w:r>
      <w:r>
        <w:rPr>
          <w:spacing w:val="15"/>
        </w:rPr>
        <w:t> </w:t>
      </w:r>
      <w:r>
        <w:rPr/>
        <w:t>by</w:t>
      </w:r>
      <w:r>
        <w:rPr>
          <w:spacing w:val="15"/>
        </w:rPr>
        <w:t> </w:t>
      </w:r>
      <w:r>
        <w:rPr/>
        <w:t>Freitz</w:t>
      </w:r>
      <w:r>
        <w:rPr>
          <w:spacing w:val="15"/>
        </w:rPr>
        <w:t> </w:t>
      </w:r>
      <w:r>
        <w:rPr/>
        <w:t>et</w:t>
      </w:r>
      <w:r>
        <w:rPr>
          <w:spacing w:val="15"/>
        </w:rPr>
        <w:t> </w:t>
      </w:r>
      <w:r>
        <w:rPr/>
        <w:t>al.</w:t>
      </w:r>
      <w:r>
        <w:rPr>
          <w:spacing w:val="15"/>
        </w:rPr>
        <w:t> </w:t>
      </w:r>
      <w:r>
        <w:rPr/>
        <w:t>(Fritz</w:t>
      </w:r>
      <w:r>
        <w:rPr>
          <w:spacing w:val="15"/>
        </w:rPr>
        <w:t> </w:t>
      </w:r>
      <w:r>
        <w:rPr/>
        <w:t>et</w:t>
      </w:r>
      <w:r>
        <w:rPr>
          <w:spacing w:val="15"/>
        </w:rPr>
        <w:t> </w:t>
      </w:r>
      <w:r>
        <w:rPr/>
        <w:t>al.,</w:t>
      </w:r>
      <w:r>
        <w:rPr>
          <w:spacing w:val="15"/>
        </w:rPr>
        <w:t> </w:t>
      </w:r>
      <w:r>
        <w:rPr/>
        <w:t>2014)</w:t>
      </w:r>
      <w:r>
        <w:rPr>
          <w:spacing w:val="15"/>
        </w:rPr>
        <w:t> </w:t>
      </w:r>
      <w:r>
        <w:rPr/>
        <w:t>who</w:t>
      </w:r>
      <w:r>
        <w:rPr>
          <w:spacing w:val="-57"/>
        </w:rPr>
        <w:t> </w:t>
      </w:r>
      <w:r>
        <w:rPr/>
        <w:t>find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changes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pupil</w:t>
      </w:r>
      <w:r>
        <w:rPr>
          <w:spacing w:val="-13"/>
        </w:rPr>
        <w:t> </w:t>
      </w:r>
      <w:r>
        <w:rPr/>
        <w:t>size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distinguishable</w:t>
      </w:r>
      <w:r>
        <w:rPr>
          <w:spacing w:val="-13"/>
        </w:rPr>
        <w:t> </w:t>
      </w:r>
      <w:r>
        <w:rPr/>
        <w:t>metric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decide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predict</w:t>
      </w:r>
      <w:r>
        <w:rPr>
          <w:spacing w:val="-14"/>
        </w:rPr>
        <w:t> </w:t>
      </w:r>
      <w:r>
        <w:rPr/>
        <w:t>task</w:t>
      </w:r>
      <w:r>
        <w:rPr>
          <w:spacing w:val="-14"/>
        </w:rPr>
        <w:t> </w:t>
      </w:r>
      <w:r>
        <w:rPr/>
        <w:t>difficulty.</w:t>
      </w:r>
      <w:r>
        <w:rPr>
          <w:spacing w:val="-57"/>
        </w:rPr>
        <w:t> </w:t>
      </w:r>
      <w:r>
        <w:rPr/>
        <w:t>Also, the same result of studying difficulty connections to pupil diameter has been</w:t>
      </w:r>
      <w:r>
        <w:rPr>
          <w:spacing w:val="1"/>
        </w:rPr>
        <w:t> </w:t>
      </w:r>
      <w:r>
        <w:rPr/>
        <w:t>previously</w:t>
      </w:r>
      <w:r>
        <w:rPr>
          <w:spacing w:val="4"/>
        </w:rPr>
        <w:t> </w:t>
      </w:r>
      <w:r>
        <w:rPr/>
        <w:t>proved</w:t>
      </w:r>
      <w:r>
        <w:rPr>
          <w:spacing w:val="4"/>
        </w:rPr>
        <w:t> </w:t>
      </w:r>
      <w:r>
        <w:rPr/>
        <w:t>by</w:t>
      </w:r>
      <w:r>
        <w:rPr>
          <w:spacing w:val="4"/>
        </w:rPr>
        <w:t> </w:t>
      </w:r>
      <w:r>
        <w:rPr/>
        <w:t>Hess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Polt</w:t>
      </w:r>
      <w:r>
        <w:rPr>
          <w:spacing w:val="4"/>
        </w:rPr>
        <w:t> </w:t>
      </w:r>
      <w:r>
        <w:rPr/>
        <w:t>that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more</w:t>
      </w:r>
      <w:r>
        <w:rPr>
          <w:spacing w:val="4"/>
        </w:rPr>
        <w:t> </w:t>
      </w:r>
      <w:r>
        <w:rPr/>
        <w:t>difficult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problem</w:t>
      </w:r>
      <w:r>
        <w:rPr>
          <w:spacing w:val="5"/>
        </w:rPr>
        <w:t> </w:t>
      </w:r>
      <w:r>
        <w:rPr/>
        <w:t>gets,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more</w:t>
      </w:r>
      <w:r>
        <w:rPr>
          <w:spacing w:val="4"/>
        </w:rPr>
        <w:t> </w:t>
      </w:r>
      <w:r>
        <w:rPr/>
        <w:t>the</w:t>
      </w:r>
      <w:r>
        <w:rPr>
          <w:spacing w:val="-57"/>
        </w:rPr>
        <w:t> </w:t>
      </w:r>
      <w:r>
        <w:rPr/>
        <w:t>participants’</w:t>
      </w:r>
      <w:r>
        <w:rPr>
          <w:spacing w:val="-6"/>
        </w:rPr>
        <w:t> </w:t>
      </w:r>
      <w:r>
        <w:rPr/>
        <w:t>pupils</w:t>
      </w:r>
      <w:r>
        <w:rPr>
          <w:spacing w:val="-5"/>
        </w:rPr>
        <w:t> </w:t>
      </w:r>
      <w:r>
        <w:rPr/>
        <w:t>dilated</w:t>
      </w:r>
      <w:r>
        <w:rPr>
          <w:spacing w:val="-4"/>
        </w:rPr>
        <w:t> </w:t>
      </w:r>
      <w:r>
        <w:rPr/>
        <w:t>(Hess</w:t>
      </w:r>
      <w:r>
        <w:rPr>
          <w:spacing w:val="-5"/>
        </w:rPr>
        <w:t> </w:t>
      </w:r>
      <w:r>
        <w:rPr/>
        <w:t>&amp;</w:t>
      </w:r>
      <w:r>
        <w:rPr>
          <w:spacing w:val="-5"/>
        </w:rPr>
        <w:t> </w:t>
      </w:r>
      <w:r>
        <w:rPr/>
        <w:t>Polt,</w:t>
      </w:r>
      <w:r>
        <w:rPr>
          <w:spacing w:val="-6"/>
        </w:rPr>
        <w:t> </w:t>
      </w:r>
      <w:r>
        <w:rPr/>
        <w:t>1964).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best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our</w:t>
      </w:r>
      <w:r>
        <w:rPr>
          <w:spacing w:val="-6"/>
        </w:rPr>
        <w:t> </w:t>
      </w:r>
      <w:r>
        <w:rPr/>
        <w:t>knowledge,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current</w:t>
      </w:r>
      <w:r>
        <w:rPr>
          <w:spacing w:val="-57"/>
        </w:rPr>
        <w:t> </w:t>
      </w:r>
      <w:r>
        <w:rPr/>
        <w:t>work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first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field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study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cognitive</w:t>
      </w:r>
      <w:r>
        <w:rPr>
          <w:spacing w:val="-3"/>
        </w:rPr>
        <w:t> </w:t>
      </w:r>
      <w:r>
        <w:rPr/>
        <w:t>model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developers</w:t>
      </w:r>
      <w:r>
        <w:rPr>
          <w:spacing w:val="-3"/>
        </w:rPr>
        <w:t> </w:t>
      </w:r>
      <w:r>
        <w:rPr/>
        <w:t>while</w:t>
      </w:r>
      <w:r>
        <w:rPr>
          <w:spacing w:val="-2"/>
        </w:rPr>
        <w:t> </w:t>
      </w:r>
      <w:r>
        <w:rPr/>
        <w:t>performing</w:t>
      </w:r>
      <w:r>
        <w:rPr>
          <w:spacing w:val="-3"/>
        </w:rPr>
        <w:t> </w:t>
      </w:r>
      <w:r>
        <w:rPr/>
        <w:t>a</w:t>
      </w:r>
      <w:r>
        <w:rPr>
          <w:spacing w:val="-57"/>
        </w:rPr>
        <w:t> </w:t>
      </w:r>
      <w:r>
        <w:rPr/>
        <w:t>comprehension</w:t>
      </w:r>
      <w:r>
        <w:rPr>
          <w:spacing w:val="4"/>
        </w:rPr>
        <w:t> </w:t>
      </w:r>
      <w:r>
        <w:rPr/>
        <w:t>task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find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level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comparison</w:t>
      </w:r>
      <w:r>
        <w:rPr>
          <w:spacing w:val="4"/>
        </w:rPr>
        <w:t> </w:t>
      </w:r>
      <w:r>
        <w:rPr/>
        <w:t>between</w:t>
      </w:r>
      <w:r>
        <w:rPr>
          <w:spacing w:val="4"/>
        </w:rPr>
        <w:t> </w:t>
      </w:r>
      <w:r>
        <w:rPr/>
        <w:t>experts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novices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this</w:t>
      </w:r>
    </w:p>
    <w:p>
      <w:pPr>
        <w:pStyle w:val="BodyText"/>
        <w:spacing w:before="1"/>
        <w:ind w:left="480"/>
      </w:pPr>
      <w:r>
        <w:rPr/>
        <w:t>metric.</w:t>
      </w:r>
    </w:p>
    <w:p>
      <w:pPr>
        <w:spacing w:after="0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67.948044pt;margin-top:152.002823pt;width:12.1pt;height:34.550pt;mso-position-horizontal-relative:page;mso-position-vertical-relative:page;z-index:1575270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95959"/>
                      <w:position w:val="2"/>
                      <w:sz w:val="16"/>
                    </w:rPr>
                    <w:t>(0</w:t>
                  </w:r>
                  <w:r>
                    <w:rPr>
                      <w:color w:val="595959"/>
                      <w:spacing w:val="1"/>
                      <w:position w:val="2"/>
                      <w:sz w:val="16"/>
                    </w:rPr>
                    <w:t> </w:t>
                  </w:r>
                  <w:r>
                    <w:rPr>
                      <w:color w:val="595959"/>
                      <w:sz w:val="18"/>
                    </w:rPr>
                    <w:t>~</w:t>
                  </w:r>
                  <w:r>
                    <w:rPr>
                      <w:color w:val="595959"/>
                      <w:spacing w:val="-4"/>
                      <w:sz w:val="18"/>
                    </w:rPr>
                    <w:t> </w:t>
                  </w:r>
                  <w:r>
                    <w:rPr>
                      <w:color w:val="595959"/>
                      <w:position w:val="2"/>
                      <w:sz w:val="16"/>
                    </w:rPr>
                    <w:t>0.15)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spacing w:before="90"/>
        <w:ind w:left="498" w:right="139"/>
        <w:jc w:val="center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2092961</wp:posOffset>
            </wp:positionH>
            <wp:positionV relativeFrom="paragraph">
              <wp:posOffset>-3101554</wp:posOffset>
            </wp:positionV>
            <wp:extent cx="4466786" cy="2885503"/>
            <wp:effectExtent l="0" t="0" r="0" b="0"/>
            <wp:wrapNone/>
            <wp:docPr id="6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6786" cy="288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3"/>
        </w:rPr>
        <w:t> </w:t>
      </w:r>
      <w:r>
        <w:rPr/>
        <w:t>5.7:</w:t>
      </w:r>
      <w:r>
        <w:rPr>
          <w:spacing w:val="-2"/>
        </w:rPr>
        <w:t> </w:t>
      </w:r>
      <w:r>
        <w:rPr/>
        <w:t>Experts</w:t>
      </w:r>
      <w:r>
        <w:rPr>
          <w:spacing w:val="-1"/>
        </w:rPr>
        <w:t> </w:t>
      </w:r>
      <w:r>
        <w:rPr/>
        <w:t>vs.</w:t>
      </w:r>
      <w:r>
        <w:rPr>
          <w:spacing w:val="-2"/>
        </w:rPr>
        <w:t> </w:t>
      </w:r>
      <w:r>
        <w:rPr/>
        <w:t>novices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pupil-related</w:t>
      </w:r>
      <w:r>
        <w:rPr>
          <w:spacing w:val="-1"/>
        </w:rPr>
        <w:t> </w:t>
      </w:r>
      <w:r>
        <w:rPr/>
        <w:t>metrics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7"/>
        </w:rPr>
      </w:pPr>
    </w:p>
    <w:p>
      <w:pPr>
        <w:spacing w:line="275" w:lineRule="exact" w:before="0"/>
        <w:ind w:left="499" w:right="139" w:firstLine="0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5.3: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Mann-Whitney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result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experts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novices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pupil-related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metrics.</w:t>
      </w:r>
    </w:p>
    <w:p>
      <w:pPr>
        <w:pStyle w:val="Heading1"/>
        <w:spacing w:line="247" w:lineRule="auto"/>
        <w:ind w:left="499" w:right="137"/>
        <w:jc w:val="center"/>
      </w:pPr>
      <w:r>
        <w:rPr/>
        <w:t>Asterisks indicate significant with 95% confidence. The effect size is given by</w:t>
      </w:r>
      <w:r>
        <w:rPr>
          <w:spacing w:val="-58"/>
        </w:rPr>
        <w:t> </w:t>
      </w:r>
      <w:r>
        <w:rPr/>
        <w:t>Cohen’s d.</w:t>
      </w:r>
    </w:p>
    <w:p>
      <w:pPr>
        <w:pStyle w:val="BodyText"/>
        <w:spacing w:before="7"/>
        <w:rPr>
          <w:b/>
          <w:sz w:val="19"/>
        </w:rPr>
      </w:pPr>
    </w:p>
    <w:tbl>
      <w:tblPr>
        <w:tblW w:w="0" w:type="auto"/>
        <w:jc w:val="left"/>
        <w:tblInd w:w="120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1"/>
        <w:gridCol w:w="1373"/>
        <w:gridCol w:w="1618"/>
        <w:gridCol w:w="1335"/>
        <w:gridCol w:w="1335"/>
      </w:tblGrid>
      <w:tr>
        <w:trPr>
          <w:trHeight w:val="1141" w:hRule="atLeast"/>
        </w:trPr>
        <w:tc>
          <w:tcPr>
            <w:tcW w:w="1541" w:type="dxa"/>
            <w:shd w:val="clear" w:color="auto" w:fill="D0CECE"/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spacing w:line="237" w:lineRule="auto" w:before="1"/>
              <w:ind w:left="355" w:right="329" w:firstLine="139"/>
              <w:rPr>
                <w:b/>
                <w:sz w:val="24"/>
              </w:rPr>
            </w:pPr>
            <w:r>
              <w:rPr>
                <w:b/>
                <w:sz w:val="24"/>
              </w:rPr>
              <w:t>Pupil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Dilation</w:t>
            </w:r>
          </w:p>
        </w:tc>
        <w:tc>
          <w:tcPr>
            <w:tcW w:w="1373" w:type="dxa"/>
            <w:shd w:val="clear" w:color="auto" w:fill="D0CECE"/>
          </w:tcPr>
          <w:p>
            <w:pPr>
              <w:pStyle w:val="TableParagraph"/>
              <w:spacing w:before="7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U</w:t>
            </w:r>
          </w:p>
        </w:tc>
        <w:tc>
          <w:tcPr>
            <w:tcW w:w="1618" w:type="dxa"/>
            <w:shd w:val="clear" w:color="auto" w:fill="D0CECE"/>
          </w:tcPr>
          <w:p>
            <w:pPr>
              <w:pStyle w:val="TableParagraph"/>
              <w:spacing w:before="7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</w:t>
            </w:r>
          </w:p>
        </w:tc>
        <w:tc>
          <w:tcPr>
            <w:tcW w:w="1335" w:type="dxa"/>
            <w:shd w:val="clear" w:color="auto" w:fill="D0CECE"/>
          </w:tcPr>
          <w:p>
            <w:pPr>
              <w:pStyle w:val="TableParagraph"/>
              <w:spacing w:before="7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Z</w:t>
            </w:r>
          </w:p>
        </w:tc>
        <w:tc>
          <w:tcPr>
            <w:tcW w:w="1335" w:type="dxa"/>
            <w:shd w:val="clear" w:color="auto" w:fill="D0CECE"/>
          </w:tcPr>
          <w:p>
            <w:pPr>
              <w:pStyle w:val="TableParagraph"/>
              <w:spacing w:before="7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d</w:t>
            </w:r>
          </w:p>
        </w:tc>
      </w:tr>
      <w:tr>
        <w:trPr>
          <w:trHeight w:val="974" w:hRule="atLeast"/>
        </w:trPr>
        <w:tc>
          <w:tcPr>
            <w:tcW w:w="1541" w:type="dxa"/>
            <w:shd w:val="clear" w:color="auto" w:fill="D0CECE"/>
          </w:tcPr>
          <w:p>
            <w:pPr>
              <w:pStyle w:val="TableParagraph"/>
              <w:spacing w:line="242" w:lineRule="auto" w:before="207"/>
              <w:ind w:left="155" w:right="143" w:firstLine="103"/>
              <w:rPr>
                <w:b/>
                <w:sz w:val="24"/>
              </w:rPr>
            </w:pPr>
            <w:r>
              <w:rPr>
                <w:b/>
                <w:sz w:val="24"/>
              </w:rPr>
              <w:t>Pupil Size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Increase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0.1</w:t>
            </w:r>
          </w:p>
        </w:tc>
        <w:tc>
          <w:tcPr>
            <w:tcW w:w="1373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368" w:right="354"/>
              <w:jc w:val="center"/>
              <w:rPr>
                <w:sz w:val="24"/>
              </w:rPr>
            </w:pPr>
            <w:r>
              <w:rPr>
                <w:sz w:val="24"/>
              </w:rPr>
              <w:t>12533</w:t>
            </w:r>
          </w:p>
        </w:tc>
        <w:tc>
          <w:tcPr>
            <w:tcW w:w="1618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298" w:right="289"/>
              <w:jc w:val="center"/>
              <w:rPr>
                <w:sz w:val="24"/>
              </w:rPr>
            </w:pPr>
            <w:r>
              <w:rPr>
                <w:sz w:val="24"/>
              </w:rPr>
              <w:t>0.00934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335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304" w:right="301"/>
              <w:jc w:val="center"/>
              <w:rPr>
                <w:sz w:val="24"/>
              </w:rPr>
            </w:pPr>
            <w:r>
              <w:rPr>
                <w:sz w:val="24"/>
              </w:rPr>
              <w:t>- 2.599</w:t>
            </w:r>
          </w:p>
        </w:tc>
        <w:tc>
          <w:tcPr>
            <w:tcW w:w="1335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302" w:right="301"/>
              <w:jc w:val="center"/>
              <w:rPr>
                <w:sz w:val="24"/>
              </w:rPr>
            </w:pPr>
            <w:r>
              <w:rPr>
                <w:sz w:val="24"/>
              </w:rPr>
              <w:t>0.519</w:t>
            </w:r>
          </w:p>
        </w:tc>
      </w:tr>
      <w:tr>
        <w:trPr>
          <w:trHeight w:val="801" w:hRule="atLeast"/>
        </w:trPr>
        <w:tc>
          <w:tcPr>
            <w:tcW w:w="1541" w:type="dxa"/>
            <w:shd w:val="clear" w:color="auto" w:fill="D0CECE"/>
          </w:tcPr>
          <w:p>
            <w:pPr>
              <w:pStyle w:val="TableParagraph"/>
              <w:spacing w:line="237" w:lineRule="auto" w:before="123"/>
              <w:ind w:left="155" w:right="143" w:firstLine="103"/>
              <w:rPr>
                <w:b/>
                <w:sz w:val="24"/>
              </w:rPr>
            </w:pPr>
            <w:r>
              <w:rPr>
                <w:b/>
                <w:sz w:val="24"/>
              </w:rPr>
              <w:t>Pupil Size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Increase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0.2</w:t>
            </w:r>
          </w:p>
        </w:tc>
        <w:tc>
          <w:tcPr>
            <w:tcW w:w="1373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368" w:right="354"/>
              <w:jc w:val="center"/>
              <w:rPr>
                <w:sz w:val="24"/>
              </w:rPr>
            </w:pPr>
            <w:r>
              <w:rPr>
                <w:sz w:val="24"/>
              </w:rPr>
              <w:t>11500</w:t>
            </w:r>
          </w:p>
        </w:tc>
        <w:tc>
          <w:tcPr>
            <w:tcW w:w="1618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298" w:right="289"/>
              <w:jc w:val="center"/>
              <w:rPr>
                <w:sz w:val="24"/>
              </w:rPr>
            </w:pPr>
            <w:r>
              <w:rPr>
                <w:sz w:val="24"/>
              </w:rPr>
              <w:t>0.000104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335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304" w:right="301"/>
              <w:jc w:val="center"/>
              <w:rPr>
                <w:sz w:val="24"/>
              </w:rPr>
            </w:pPr>
            <w:r>
              <w:rPr>
                <w:sz w:val="24"/>
              </w:rPr>
              <w:t>- 3.882</w:t>
            </w:r>
          </w:p>
        </w:tc>
        <w:tc>
          <w:tcPr>
            <w:tcW w:w="1335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302" w:right="301"/>
              <w:jc w:val="center"/>
              <w:rPr>
                <w:sz w:val="24"/>
              </w:rPr>
            </w:pPr>
            <w:r>
              <w:rPr>
                <w:sz w:val="24"/>
              </w:rPr>
              <w:t>0.52</w:t>
            </w:r>
          </w:p>
        </w:tc>
      </w:tr>
      <w:tr>
        <w:trPr>
          <w:trHeight w:val="806" w:hRule="atLeast"/>
        </w:trPr>
        <w:tc>
          <w:tcPr>
            <w:tcW w:w="1541" w:type="dxa"/>
            <w:shd w:val="clear" w:color="auto" w:fill="D0CECE"/>
          </w:tcPr>
          <w:p>
            <w:pPr>
              <w:pStyle w:val="TableParagraph"/>
              <w:spacing w:line="242" w:lineRule="auto" w:before="121"/>
              <w:ind w:left="155" w:right="143" w:firstLine="103"/>
              <w:rPr>
                <w:b/>
                <w:sz w:val="24"/>
              </w:rPr>
            </w:pPr>
            <w:r>
              <w:rPr>
                <w:b/>
                <w:sz w:val="24"/>
              </w:rPr>
              <w:t>Pupil Size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Increase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0.3</w:t>
            </w:r>
          </w:p>
        </w:tc>
        <w:tc>
          <w:tcPr>
            <w:tcW w:w="1373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368" w:right="354"/>
              <w:jc w:val="center"/>
              <w:rPr>
                <w:sz w:val="24"/>
              </w:rPr>
            </w:pPr>
            <w:r>
              <w:rPr>
                <w:sz w:val="24"/>
              </w:rPr>
              <w:t>11813</w:t>
            </w:r>
          </w:p>
        </w:tc>
        <w:tc>
          <w:tcPr>
            <w:tcW w:w="1618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298" w:right="289"/>
              <w:jc w:val="center"/>
              <w:rPr>
                <w:sz w:val="24"/>
              </w:rPr>
            </w:pPr>
            <w:r>
              <w:rPr>
                <w:sz w:val="24"/>
              </w:rPr>
              <w:t>0.000204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335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304" w:right="301"/>
              <w:jc w:val="center"/>
              <w:rPr>
                <w:sz w:val="24"/>
              </w:rPr>
            </w:pPr>
            <w:r>
              <w:rPr>
                <w:sz w:val="24"/>
              </w:rPr>
              <w:t>- 3.714</w:t>
            </w:r>
          </w:p>
        </w:tc>
        <w:tc>
          <w:tcPr>
            <w:tcW w:w="1335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302" w:right="301"/>
              <w:jc w:val="center"/>
              <w:rPr>
                <w:sz w:val="24"/>
              </w:rPr>
            </w:pPr>
            <w:r>
              <w:rPr>
                <w:sz w:val="24"/>
              </w:rPr>
              <w:t>0.447</w:t>
            </w:r>
          </w:p>
        </w:tc>
      </w:tr>
      <w:tr>
        <w:trPr>
          <w:trHeight w:val="892" w:hRule="atLeast"/>
        </w:trPr>
        <w:tc>
          <w:tcPr>
            <w:tcW w:w="1541" w:type="dxa"/>
            <w:shd w:val="clear" w:color="auto" w:fill="D0CECE"/>
          </w:tcPr>
          <w:p>
            <w:pPr>
              <w:pStyle w:val="TableParagraph"/>
              <w:spacing w:line="242" w:lineRule="auto" w:before="164"/>
              <w:ind w:left="155" w:right="143" w:firstLine="103"/>
              <w:rPr>
                <w:b/>
                <w:sz w:val="24"/>
              </w:rPr>
            </w:pPr>
            <w:r>
              <w:rPr>
                <w:b/>
                <w:sz w:val="24"/>
              </w:rPr>
              <w:t>Pupil Size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Increase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0.4</w:t>
            </w:r>
          </w:p>
        </w:tc>
        <w:tc>
          <w:tcPr>
            <w:tcW w:w="1373" w:type="dxa"/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368" w:right="354"/>
              <w:jc w:val="center"/>
              <w:rPr>
                <w:sz w:val="24"/>
              </w:rPr>
            </w:pPr>
            <w:r>
              <w:rPr>
                <w:sz w:val="24"/>
              </w:rPr>
              <w:t>11988</w:t>
            </w:r>
          </w:p>
        </w:tc>
        <w:tc>
          <w:tcPr>
            <w:tcW w:w="1618" w:type="dxa"/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298" w:right="289"/>
              <w:jc w:val="center"/>
              <w:rPr>
                <w:sz w:val="24"/>
              </w:rPr>
            </w:pPr>
            <w:r>
              <w:rPr>
                <w:sz w:val="24"/>
              </w:rPr>
              <w:t>0.000049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335" w:type="dxa"/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304" w:right="301"/>
              <w:jc w:val="center"/>
              <w:rPr>
                <w:sz w:val="24"/>
              </w:rPr>
            </w:pPr>
            <w:r>
              <w:rPr>
                <w:sz w:val="24"/>
              </w:rPr>
              <w:t>- 4.059</w:t>
            </w:r>
          </w:p>
        </w:tc>
        <w:tc>
          <w:tcPr>
            <w:tcW w:w="1335" w:type="dxa"/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302" w:right="301"/>
              <w:jc w:val="center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pStyle w:val="Heading1"/>
        <w:numPr>
          <w:ilvl w:val="3"/>
          <w:numId w:val="29"/>
        </w:numPr>
        <w:tabs>
          <w:tab w:pos="1344" w:val="left" w:leader="none"/>
        </w:tabs>
        <w:spacing w:line="240" w:lineRule="auto" w:before="90" w:after="0"/>
        <w:ind w:left="1344" w:right="0" w:hanging="864"/>
        <w:jc w:val="both"/>
      </w:pPr>
      <w:bookmarkStart w:name="_TOC_250003" w:id="24"/>
      <w:r>
        <w:rPr/>
        <w:t>RQ3:</w:t>
      </w:r>
      <w:r>
        <w:rPr>
          <w:spacing w:val="-1"/>
        </w:rPr>
        <w:t> </w:t>
      </w:r>
      <w:bookmarkEnd w:id="24"/>
      <w:r>
        <w:rPr/>
        <w:t>Summary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80" w:right="118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characterize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ocular</w:t>
      </w:r>
      <w:r>
        <w:rPr>
          <w:spacing w:val="1"/>
        </w:rPr>
        <w:t> </w:t>
      </w:r>
      <w:r>
        <w:rPr/>
        <w:t>responses,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measuring pupil dilations. Within all tested pupil diameter values, the analysis identifies</w:t>
      </w:r>
      <w:r>
        <w:rPr>
          <w:spacing w:val="1"/>
        </w:rPr>
        <w:t> </w:t>
      </w:r>
      <w:r>
        <w:rPr/>
        <w:t>significant differences between experts and novices in the pupillary response; these range</w:t>
      </w:r>
      <w:r>
        <w:rPr>
          <w:spacing w:val="-57"/>
        </w:rPr>
        <w:t> </w:t>
      </w:r>
      <w:r>
        <w:rPr/>
        <w:t>between medium and large effect sizes. This result would suggest that since the pupillary</w:t>
      </w:r>
      <w:r>
        <w:rPr>
          <w:spacing w:val="1"/>
        </w:rPr>
        <w:t> </w:t>
      </w:r>
      <w:r>
        <w:rPr/>
        <w:t>response is a promising measure of mental effort, it can be used successfully along with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/>
        <w:t>eye-tracking</w:t>
      </w:r>
      <w:r>
        <w:rPr>
          <w:spacing w:val="-1"/>
        </w:rPr>
        <w:t> </w:t>
      </w:r>
      <w:r>
        <w:rPr/>
        <w:t>metrics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find</w:t>
      </w:r>
      <w:r>
        <w:rPr>
          <w:spacing w:val="-1"/>
        </w:rPr>
        <w:t> </w:t>
      </w:r>
      <w:r>
        <w:rPr/>
        <w:t>developer</w:t>
      </w:r>
      <w:r>
        <w:rPr>
          <w:spacing w:val="-2"/>
        </w:rPr>
        <w:t> </w:t>
      </w:r>
      <w:r>
        <w:rPr/>
        <w:t>differences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terms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expertise</w:t>
      </w:r>
      <w:r>
        <w:rPr>
          <w:spacing w:val="-2"/>
        </w:rPr>
        <w:t> </w:t>
      </w:r>
      <w:r>
        <w:rPr/>
        <w:t>levels.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30"/>
        </w:numPr>
        <w:tabs>
          <w:tab w:pos="1056" w:val="left" w:leader="none"/>
        </w:tabs>
        <w:spacing w:line="240" w:lineRule="auto" w:before="1" w:after="0"/>
        <w:ind w:left="1056" w:right="0" w:hanging="576"/>
        <w:jc w:val="both"/>
        <w:rPr>
          <w:b/>
          <w:sz w:val="26"/>
        </w:rPr>
      </w:pPr>
      <w:bookmarkStart w:name="_TOC_250002" w:id="25"/>
      <w:bookmarkEnd w:id="25"/>
      <w:r>
        <w:rPr>
          <w:b/>
          <w:sz w:val="26"/>
        </w:rPr>
        <w:t>Implications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spacing w:line="480" w:lineRule="auto"/>
        <w:ind w:left="480" w:right="118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analyzes</w:t>
      </w:r>
      <w:r>
        <w:rPr>
          <w:spacing w:val="1"/>
        </w:rPr>
        <w:t> </w:t>
      </w:r>
      <w:r>
        <w:rPr/>
        <w:t>developers’</w:t>
      </w:r>
      <w:r>
        <w:rPr>
          <w:spacing w:val="1"/>
        </w:rPr>
        <w:t> </w:t>
      </w:r>
      <w:r>
        <w:rPr/>
        <w:t>eye</w:t>
      </w:r>
      <w:r>
        <w:rPr>
          <w:spacing w:val="1"/>
        </w:rPr>
        <w:t> </w:t>
      </w:r>
      <w:r>
        <w:rPr/>
        <w:t>movements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comprehending</w:t>
      </w:r>
      <w:r>
        <w:rPr>
          <w:spacing w:val="1"/>
        </w:rPr>
        <w:t> </w:t>
      </w:r>
      <w:r>
        <w:rPr/>
        <w:t>programming tasks and introduces an approach to assess the participants’ expertise levels</w:t>
      </w:r>
      <w:r>
        <w:rPr>
          <w:spacing w:val="-57"/>
        </w:rPr>
        <w:t> </w:t>
      </w:r>
      <w:r>
        <w:rPr/>
        <w:t>by using several eye measurements and change in the mental workload. We use pupil size</w:t>
      </w:r>
      <w:r>
        <w:rPr>
          <w:spacing w:val="-57"/>
        </w:rPr>
        <w:t> </w:t>
      </w:r>
      <w:r>
        <w:rPr/>
        <w:t>as a measure of the mental load. Many studies show a connection between changes in</w:t>
      </w:r>
      <w:r>
        <w:rPr>
          <w:spacing w:val="1"/>
        </w:rPr>
        <w:t> </w:t>
      </w:r>
      <w:r>
        <w:rPr/>
        <w:t>pupillary</w:t>
      </w:r>
      <w:r>
        <w:rPr>
          <w:spacing w:val="-10"/>
        </w:rPr>
        <w:t> </w:t>
      </w:r>
      <w:r>
        <w:rPr/>
        <w:t>response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cognitive</w:t>
      </w:r>
      <w:r>
        <w:rPr>
          <w:spacing w:val="-11"/>
        </w:rPr>
        <w:t> </w:t>
      </w:r>
      <w:r>
        <w:rPr/>
        <w:t>process</w:t>
      </w:r>
      <w:r>
        <w:rPr>
          <w:spacing w:val="-9"/>
        </w:rPr>
        <w:t> </w:t>
      </w:r>
      <w:r>
        <w:rPr/>
        <w:t>required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perform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task</w:t>
      </w:r>
      <w:r>
        <w:rPr>
          <w:spacing w:val="-10"/>
        </w:rPr>
        <w:t> </w:t>
      </w:r>
      <w:r>
        <w:rPr/>
        <w:t>(i.e.,</w:t>
      </w:r>
      <w:r>
        <w:rPr>
          <w:spacing w:val="-9"/>
        </w:rPr>
        <w:t> </w:t>
      </w:r>
      <w:r>
        <w:rPr/>
        <w:t>perceived</w:t>
      </w:r>
      <w:r>
        <w:rPr>
          <w:spacing w:val="-10"/>
        </w:rPr>
        <w:t> </w:t>
      </w:r>
      <w:r>
        <w:rPr/>
        <w:t>task</w:t>
      </w:r>
      <w:r>
        <w:rPr>
          <w:spacing w:val="-57"/>
        </w:rPr>
        <w:t> </w:t>
      </w:r>
      <w:r>
        <w:rPr/>
        <w:t>difficulty level).</w:t>
      </w:r>
      <w:r>
        <w:rPr>
          <w:spacing w:val="1"/>
        </w:rPr>
        <w:t> </w:t>
      </w:r>
      <w:r>
        <w:rPr/>
        <w:t>The work presented here provides further evidence showing the role of</w:t>
      </w:r>
      <w:r>
        <w:rPr>
          <w:spacing w:val="1"/>
        </w:rPr>
        <w:t> </w:t>
      </w:r>
      <w:r>
        <w:rPr/>
        <w:t>expertise on the developers’ cognitive efforts. Additionally, the result of the analysis</w:t>
      </w:r>
      <w:r>
        <w:rPr>
          <w:spacing w:val="1"/>
        </w:rPr>
        <w:t> </w:t>
      </w:r>
      <w:r>
        <w:rPr/>
        <w:t>provides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better</w:t>
      </w:r>
      <w:r>
        <w:rPr>
          <w:spacing w:val="-6"/>
        </w:rPr>
        <w:t> </w:t>
      </w:r>
      <w:r>
        <w:rPr/>
        <w:t>explanation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how</w:t>
      </w:r>
      <w:r>
        <w:rPr>
          <w:spacing w:val="-5"/>
        </w:rPr>
        <w:t> </w:t>
      </w:r>
      <w:r>
        <w:rPr/>
        <w:t>experts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novices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different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their</w:t>
      </w:r>
      <w:r>
        <w:rPr>
          <w:spacing w:val="-5"/>
        </w:rPr>
        <w:t> </w:t>
      </w:r>
      <w:r>
        <w:rPr/>
        <w:t>range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eye</w:t>
      </w:r>
      <w:r>
        <w:rPr>
          <w:spacing w:val="-57"/>
        </w:rPr>
        <w:t> </w:t>
      </w:r>
      <w:r>
        <w:rPr/>
        <w:t>movement</w:t>
      </w:r>
      <w:r>
        <w:rPr>
          <w:spacing w:val="-2"/>
        </w:rPr>
        <w:t> </w:t>
      </w:r>
      <w:r>
        <w:rPr/>
        <w:t>metrics.</w:t>
      </w:r>
    </w:p>
    <w:p>
      <w:pPr>
        <w:pStyle w:val="BodyText"/>
        <w:spacing w:line="480" w:lineRule="auto"/>
        <w:ind w:left="480" w:right="118" w:firstLine="720"/>
        <w:jc w:val="both"/>
      </w:pPr>
      <w:r>
        <w:rPr/>
        <w:t>These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introduce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automatic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prediction model for expertise with the incorporation of eye movements parameters. We</w:t>
      </w:r>
      <w:r>
        <w:rPr>
          <w:spacing w:val="1"/>
        </w:rPr>
        <w:t> </w:t>
      </w:r>
      <w:r>
        <w:rPr/>
        <w:t>also believe that this result can open the door for new strategies of testing and ranking</w:t>
      </w:r>
      <w:r>
        <w:rPr>
          <w:spacing w:val="1"/>
        </w:rPr>
        <w:t> </w:t>
      </w:r>
      <w:r>
        <w:rPr/>
        <w:t>programmers’</w:t>
      </w:r>
      <w:r>
        <w:rPr>
          <w:spacing w:val="-3"/>
        </w:rPr>
        <w:t> </w:t>
      </w:r>
      <w:r>
        <w:rPr/>
        <w:t>skills.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date,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debatable</w:t>
      </w:r>
      <w:r>
        <w:rPr>
          <w:spacing w:val="-3"/>
        </w:rPr>
        <w:t> </w:t>
      </w:r>
      <w:r>
        <w:rPr/>
        <w:t>issue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how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decide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expertise</w:t>
      </w:r>
      <w:r>
        <w:rPr>
          <w:spacing w:val="-3"/>
        </w:rPr>
        <w:t> </w:t>
      </w:r>
      <w:r>
        <w:rPr/>
        <w:t>level</w:t>
      </w:r>
      <w:r>
        <w:rPr>
          <w:spacing w:val="-3"/>
        </w:rPr>
        <w:t> </w:t>
      </w:r>
      <w:r>
        <w:rPr/>
        <w:t>of</w:t>
      </w:r>
      <w:r>
        <w:rPr>
          <w:spacing w:val="-58"/>
        </w:rPr>
        <w:t> </w:t>
      </w:r>
      <w:r>
        <w:rPr>
          <w:spacing w:val="-1"/>
        </w:rPr>
        <w:t>developers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which</w:t>
      </w:r>
      <w:r>
        <w:rPr>
          <w:spacing w:val="-14"/>
        </w:rPr>
        <w:t> </w:t>
      </w:r>
      <w:r>
        <w:rPr>
          <w:spacing w:val="-1"/>
        </w:rPr>
        <w:t>way</w:t>
      </w:r>
      <w:r>
        <w:rPr>
          <w:spacing w:val="-14"/>
        </w:rPr>
        <w:t> </w:t>
      </w:r>
      <w:r>
        <w:rPr>
          <w:spacing w:val="-1"/>
        </w:rPr>
        <w:t>is</w:t>
      </w:r>
      <w:r>
        <w:rPr>
          <w:spacing w:val="-14"/>
        </w:rPr>
        <w:t> </w:t>
      </w:r>
      <w:r>
        <w:rPr/>
        <w:t>more</w:t>
      </w:r>
      <w:r>
        <w:rPr>
          <w:spacing w:val="-14"/>
        </w:rPr>
        <w:t> </w:t>
      </w:r>
      <w:r>
        <w:rPr/>
        <w:t>accurate</w:t>
      </w:r>
      <w:r>
        <w:rPr>
          <w:spacing w:val="-13"/>
        </w:rPr>
        <w:t> </w:t>
      </w:r>
      <w:r>
        <w:rPr/>
        <w:t>such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using</w:t>
      </w:r>
      <w:r>
        <w:rPr>
          <w:spacing w:val="-14"/>
        </w:rPr>
        <w:t> </w:t>
      </w:r>
      <w:r>
        <w:rPr/>
        <w:t>years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programming</w:t>
      </w:r>
      <w:r>
        <w:rPr>
          <w:spacing w:val="-14"/>
        </w:rPr>
        <w:t> </w:t>
      </w:r>
      <w:r>
        <w:rPr/>
        <w:t>experience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80" w:right="118"/>
        <w:jc w:val="both"/>
      </w:pPr>
      <w:r>
        <w:rPr/>
        <w:t>or</w:t>
      </w:r>
      <w:r>
        <w:rPr>
          <w:spacing w:val="-14"/>
        </w:rPr>
        <w:t> </w:t>
      </w:r>
      <w:r>
        <w:rPr/>
        <w:t>levels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education.</w:t>
      </w:r>
      <w:r>
        <w:rPr>
          <w:spacing w:val="-14"/>
        </w:rPr>
        <w:t> </w:t>
      </w:r>
      <w:r>
        <w:rPr/>
        <w:t>Moreover,</w:t>
      </w:r>
      <w:r>
        <w:rPr>
          <w:spacing w:val="-13"/>
        </w:rPr>
        <w:t> </w:t>
      </w:r>
      <w:r>
        <w:rPr/>
        <w:t>studies</w:t>
      </w:r>
      <w:r>
        <w:rPr>
          <w:spacing w:val="-13"/>
        </w:rPr>
        <w:t> </w:t>
      </w:r>
      <w:r>
        <w:rPr/>
        <w:t>have</w:t>
      </w:r>
      <w:r>
        <w:rPr>
          <w:spacing w:val="-13"/>
        </w:rPr>
        <w:t> </w:t>
      </w:r>
      <w:r>
        <w:rPr/>
        <w:t>shown</w:t>
      </w:r>
      <w:r>
        <w:rPr>
          <w:spacing w:val="-14"/>
        </w:rPr>
        <w:t> </w:t>
      </w:r>
      <w:r>
        <w:rPr/>
        <w:t>that</w:t>
      </w:r>
      <w:r>
        <w:rPr>
          <w:spacing w:val="-13"/>
        </w:rPr>
        <w:t> </w:t>
      </w:r>
      <w:r>
        <w:rPr/>
        <w:t>expertise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more</w:t>
      </w:r>
      <w:r>
        <w:rPr>
          <w:spacing w:val="-14"/>
        </w:rPr>
        <w:t> </w:t>
      </w:r>
      <w:r>
        <w:rPr/>
        <w:t>about</w:t>
      </w:r>
      <w:r>
        <w:rPr>
          <w:spacing w:val="-13"/>
        </w:rPr>
        <w:t> </w:t>
      </w:r>
      <w:r>
        <w:rPr/>
        <w:t>cognitive</w:t>
      </w:r>
      <w:r>
        <w:rPr>
          <w:spacing w:val="-57"/>
        </w:rPr>
        <w:t> </w:t>
      </w:r>
      <w:r>
        <w:rPr/>
        <w:t>skills and making the right decision that reflect on the experts performance (Shanteau,</w:t>
      </w:r>
      <w:r>
        <w:rPr>
          <w:spacing w:val="1"/>
        </w:rPr>
        <w:t> </w:t>
      </w:r>
      <w:r>
        <w:rPr/>
        <w:t>1992). Thus, the incorporation of eye-tracking technology can add a more reliable way to</w:t>
      </w:r>
      <w:r>
        <w:rPr>
          <w:spacing w:val="1"/>
        </w:rPr>
        <w:t> </w:t>
      </w:r>
      <w:r>
        <w:rPr/>
        <w:t>assess</w:t>
      </w:r>
      <w:r>
        <w:rPr>
          <w:spacing w:val="-7"/>
        </w:rPr>
        <w:t> </w:t>
      </w:r>
      <w:r>
        <w:rPr/>
        <w:t>expertise</w:t>
      </w:r>
      <w:r>
        <w:rPr>
          <w:spacing w:val="-6"/>
        </w:rPr>
        <w:t> </w:t>
      </w:r>
      <w:r>
        <w:rPr/>
        <w:t>level</w:t>
      </w:r>
      <w:r>
        <w:rPr>
          <w:spacing w:val="-7"/>
        </w:rPr>
        <w:t> </w:t>
      </w:r>
      <w:r>
        <w:rPr/>
        <w:t>depending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how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developer</w:t>
      </w:r>
      <w:r>
        <w:rPr>
          <w:spacing w:val="-6"/>
        </w:rPr>
        <w:t> </w:t>
      </w:r>
      <w:r>
        <w:rPr/>
        <w:t>traverses</w:t>
      </w:r>
      <w:r>
        <w:rPr>
          <w:spacing w:val="-7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visual</w:t>
      </w:r>
      <w:r>
        <w:rPr>
          <w:spacing w:val="-7"/>
        </w:rPr>
        <w:t> </w:t>
      </w:r>
      <w:r>
        <w:rPr/>
        <w:t>task.</w:t>
      </w:r>
      <w:r>
        <w:rPr>
          <w:spacing w:val="-6"/>
        </w:rPr>
        <w:t> </w:t>
      </w:r>
      <w:r>
        <w:rPr/>
        <w:t>In</w:t>
      </w:r>
      <w:r>
        <w:rPr>
          <w:spacing w:val="-58"/>
        </w:rPr>
        <w:t> </w:t>
      </w:r>
      <w:r>
        <w:rPr/>
        <w:t>such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situation,</w:t>
      </w:r>
      <w:r>
        <w:rPr>
          <w:spacing w:val="-4"/>
        </w:rPr>
        <w:t> </w:t>
      </w:r>
      <w:r>
        <w:rPr/>
        <w:t>identifying</w:t>
      </w:r>
      <w:r>
        <w:rPr>
          <w:spacing w:val="-5"/>
        </w:rPr>
        <w:t> </w:t>
      </w:r>
      <w:r>
        <w:rPr/>
        <w:t>expertise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valuable</w:t>
      </w:r>
      <w:r>
        <w:rPr>
          <w:spacing w:val="-4"/>
        </w:rPr>
        <w:t> </w:t>
      </w:r>
      <w:r>
        <w:rPr/>
        <w:t>aid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provide</w:t>
      </w:r>
      <w:r>
        <w:rPr>
          <w:spacing w:val="-4"/>
        </w:rPr>
        <w:t> </w:t>
      </w:r>
      <w:r>
        <w:rPr/>
        <w:t>appropriate</w:t>
      </w:r>
      <w:r>
        <w:rPr>
          <w:spacing w:val="-4"/>
        </w:rPr>
        <w:t> </w:t>
      </w:r>
      <w:r>
        <w:rPr/>
        <w:t>help</w:t>
      </w:r>
      <w:r>
        <w:rPr>
          <w:spacing w:val="-5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 who show less experience in understanding skill than others indicated by, for</w:t>
      </w:r>
      <w:r>
        <w:rPr>
          <w:spacing w:val="1"/>
        </w:rPr>
        <w:t> </w:t>
      </w:r>
      <w:r>
        <w:rPr/>
        <w:t>example,</w:t>
      </w:r>
      <w:r>
        <w:rPr>
          <w:spacing w:val="-11"/>
        </w:rPr>
        <w:t> </w:t>
      </w:r>
      <w:r>
        <w:rPr/>
        <w:t>an</w:t>
      </w:r>
      <w:r>
        <w:rPr>
          <w:spacing w:val="-10"/>
        </w:rPr>
        <w:t> </w:t>
      </w:r>
      <w:r>
        <w:rPr/>
        <w:t>increase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pupil</w:t>
      </w:r>
      <w:r>
        <w:rPr>
          <w:spacing w:val="-10"/>
        </w:rPr>
        <w:t> </w:t>
      </w:r>
      <w:r>
        <w:rPr/>
        <w:t>size,</w:t>
      </w:r>
      <w:r>
        <w:rPr>
          <w:spacing w:val="-10"/>
        </w:rPr>
        <w:t> </w:t>
      </w:r>
      <w:r>
        <w:rPr/>
        <w:t>more</w:t>
      </w:r>
      <w:r>
        <w:rPr>
          <w:spacing w:val="-10"/>
        </w:rPr>
        <w:t> </w:t>
      </w:r>
      <w:r>
        <w:rPr/>
        <w:t>fixations</w:t>
      </w:r>
      <w:r>
        <w:rPr>
          <w:spacing w:val="-11"/>
        </w:rPr>
        <w:t> </w:t>
      </w:r>
      <w:r>
        <w:rPr/>
        <w:t>on</w:t>
      </w:r>
      <w:r>
        <w:rPr>
          <w:spacing w:val="-10"/>
        </w:rPr>
        <w:t> </w:t>
      </w:r>
      <w:r>
        <w:rPr/>
        <w:t>some</w:t>
      </w:r>
      <w:r>
        <w:rPr>
          <w:spacing w:val="-10"/>
        </w:rPr>
        <w:t> </w:t>
      </w:r>
      <w:r>
        <w:rPr/>
        <w:t>area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code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longer</w:t>
      </w:r>
      <w:r>
        <w:rPr>
          <w:spacing w:val="-10"/>
        </w:rPr>
        <w:t> </w:t>
      </w:r>
      <w:r>
        <w:rPr/>
        <w:t>gaze</w:t>
      </w:r>
      <w:r>
        <w:rPr>
          <w:spacing w:val="-57"/>
        </w:rPr>
        <w:t> </w:t>
      </w:r>
      <w:r>
        <w:rPr/>
        <w:t>time,</w:t>
      </w:r>
      <w:r>
        <w:rPr>
          <w:spacing w:val="-1"/>
        </w:rPr>
        <w:t> </w:t>
      </w:r>
      <w:r>
        <w:rPr/>
        <w:t>or reading the</w:t>
      </w:r>
      <w:r>
        <w:rPr>
          <w:spacing w:val="-1"/>
        </w:rPr>
        <w:t> </w:t>
      </w:r>
      <w:r>
        <w:rPr/>
        <w:t>task line</w:t>
      </w:r>
      <w:r>
        <w:rPr>
          <w:spacing w:val="-1"/>
        </w:rPr>
        <w:t> </w:t>
      </w:r>
      <w:r>
        <w:rPr/>
        <w:t>by line.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1"/>
          <w:numId w:val="30"/>
        </w:numPr>
        <w:tabs>
          <w:tab w:pos="1056" w:val="left" w:leader="none"/>
        </w:tabs>
        <w:spacing w:line="240" w:lineRule="auto" w:before="0" w:after="0"/>
        <w:ind w:left="1056" w:right="0" w:hanging="576"/>
        <w:jc w:val="both"/>
      </w:pPr>
      <w:bookmarkStart w:name="_TOC_250001" w:id="26"/>
      <w:r>
        <w:rPr/>
        <w:t>Threats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bookmarkEnd w:id="26"/>
      <w:r>
        <w:rPr/>
        <w:t>Validity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80" w:right="119" w:firstLine="720"/>
        <w:jc w:val="both"/>
      </w:pPr>
      <w:r>
        <w:rPr/>
        <w:t>We</w:t>
      </w:r>
      <w:r>
        <w:rPr>
          <w:spacing w:val="-12"/>
        </w:rPr>
        <w:t> </w:t>
      </w:r>
      <w:r>
        <w:rPr/>
        <w:t>note</w:t>
      </w:r>
      <w:r>
        <w:rPr>
          <w:spacing w:val="-11"/>
        </w:rPr>
        <w:t> </w:t>
      </w:r>
      <w:r>
        <w:rPr/>
        <w:t>that</w:t>
      </w:r>
      <w:r>
        <w:rPr>
          <w:spacing w:val="-12"/>
        </w:rPr>
        <w:t> </w:t>
      </w:r>
      <w:r>
        <w:rPr/>
        <w:t>there</w:t>
      </w:r>
      <w:r>
        <w:rPr>
          <w:spacing w:val="-11"/>
        </w:rPr>
        <w:t> </w:t>
      </w:r>
      <w:r>
        <w:rPr/>
        <w:t>is</w:t>
      </w:r>
      <w:r>
        <w:rPr>
          <w:spacing w:val="-12"/>
        </w:rPr>
        <w:t> </w:t>
      </w:r>
      <w:r>
        <w:rPr/>
        <w:t>some</w:t>
      </w:r>
      <w:r>
        <w:rPr>
          <w:spacing w:val="-11"/>
        </w:rPr>
        <w:t> </w:t>
      </w:r>
      <w:r>
        <w:rPr/>
        <w:t>limitation</w:t>
      </w:r>
      <w:r>
        <w:rPr>
          <w:spacing w:val="-11"/>
        </w:rPr>
        <w:t> </w:t>
      </w:r>
      <w:r>
        <w:rPr/>
        <w:t>related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deciding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pupil</w:t>
      </w:r>
      <w:r>
        <w:rPr>
          <w:spacing w:val="-11"/>
        </w:rPr>
        <w:t> </w:t>
      </w:r>
      <w:r>
        <w:rPr/>
        <w:t>diameter</w:t>
      </w:r>
      <w:r>
        <w:rPr>
          <w:spacing w:val="-12"/>
        </w:rPr>
        <w:t> </w:t>
      </w:r>
      <w:r>
        <w:rPr/>
        <w:t>baseline</w:t>
      </w:r>
      <w:r>
        <w:rPr>
          <w:spacing w:val="-57"/>
        </w:rPr>
        <w:t> </w:t>
      </w:r>
      <w:r>
        <w:rPr/>
        <w:t>value for participants. Since the study is conducted by extracting the metrics from a</w:t>
      </w:r>
      <w:r>
        <w:rPr>
          <w:spacing w:val="1"/>
        </w:rPr>
        <w:t> </w:t>
      </w:r>
      <w:r>
        <w:rPr/>
        <w:t>previously</w:t>
      </w:r>
      <w:r>
        <w:rPr>
          <w:spacing w:val="-12"/>
        </w:rPr>
        <w:t> </w:t>
      </w:r>
      <w:r>
        <w:rPr/>
        <w:t>published</w:t>
      </w:r>
      <w:r>
        <w:rPr>
          <w:spacing w:val="-11"/>
        </w:rPr>
        <w:t> </w:t>
      </w:r>
      <w:r>
        <w:rPr/>
        <w:t>dataset,</w:t>
      </w:r>
      <w:r>
        <w:rPr>
          <w:spacing w:val="-12"/>
        </w:rPr>
        <w:t> </w:t>
      </w:r>
      <w:r>
        <w:rPr/>
        <w:t>it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likely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there</w:t>
      </w:r>
      <w:r>
        <w:rPr>
          <w:spacing w:val="-12"/>
        </w:rPr>
        <w:t> </w:t>
      </w:r>
      <w:r>
        <w:rPr/>
        <w:t>are</w:t>
      </w:r>
      <w:r>
        <w:rPr>
          <w:spacing w:val="-11"/>
        </w:rPr>
        <w:t> </w:t>
      </w:r>
      <w:r>
        <w:rPr/>
        <w:t>other</w:t>
      </w:r>
      <w:r>
        <w:rPr>
          <w:spacing w:val="-11"/>
        </w:rPr>
        <w:t> </w:t>
      </w:r>
      <w:r>
        <w:rPr/>
        <w:t>factors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could</w:t>
      </w:r>
      <w:r>
        <w:rPr>
          <w:spacing w:val="-11"/>
        </w:rPr>
        <w:t> </w:t>
      </w:r>
      <w:r>
        <w:rPr/>
        <w:t>have</w:t>
      </w:r>
      <w:r>
        <w:rPr>
          <w:spacing w:val="-12"/>
        </w:rPr>
        <w:t> </w:t>
      </w:r>
      <w:r>
        <w:rPr/>
        <w:t>possibly</w:t>
      </w:r>
      <w:r>
        <w:rPr>
          <w:spacing w:val="-57"/>
        </w:rPr>
        <w:t> </w:t>
      </w:r>
      <w:r>
        <w:rPr/>
        <w:t>affected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pupil</w:t>
      </w:r>
      <w:r>
        <w:rPr>
          <w:spacing w:val="-5"/>
        </w:rPr>
        <w:t> </w:t>
      </w:r>
      <w:r>
        <w:rPr/>
        <w:t>diameter</w:t>
      </w:r>
      <w:r>
        <w:rPr>
          <w:spacing w:val="-4"/>
        </w:rPr>
        <w:t> </w:t>
      </w:r>
      <w:r>
        <w:rPr/>
        <w:t>size,</w:t>
      </w:r>
      <w:r>
        <w:rPr>
          <w:spacing w:val="-5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maintaining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light</w:t>
      </w:r>
      <w:r>
        <w:rPr>
          <w:spacing w:val="-5"/>
        </w:rPr>
        <w:t> </w:t>
      </w:r>
      <w:r>
        <w:rPr/>
        <w:t>brightness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experiment</w:t>
      </w:r>
      <w:r>
        <w:rPr>
          <w:spacing w:val="-57"/>
        </w:rPr>
        <w:t> </w:t>
      </w:r>
      <w:r>
        <w:rPr/>
        <w:t>setting. Relatedly, to reduce the effect on calculation accuracy and to overcome this</w:t>
      </w:r>
      <w:r>
        <w:rPr>
          <w:spacing w:val="1"/>
        </w:rPr>
        <w:t> </w:t>
      </w:r>
      <w:r>
        <w:rPr/>
        <w:t>limitation, we sample and average participants’ pupil diameter in the first 15 samples of</w:t>
      </w:r>
      <w:r>
        <w:rPr>
          <w:spacing w:val="1"/>
        </w:rPr>
        <w:t> </w:t>
      </w:r>
      <w:r>
        <w:rPr/>
        <w:t>the starting trial to estimate the pupil baseline value rather than using a specific value. We</w:t>
      </w:r>
      <w:r>
        <w:rPr>
          <w:spacing w:val="-57"/>
        </w:rPr>
        <w:t> </w:t>
      </w:r>
      <w:r>
        <w:rPr/>
        <w:t>have noticed that the dilation mostly starts after this baseline interval 60 ms (15 samples),</w:t>
      </w:r>
      <w:r>
        <w:rPr>
          <w:spacing w:val="-57"/>
        </w:rPr>
        <w:t> </w:t>
      </w:r>
      <w:r>
        <w:rPr/>
        <w:t>as</w:t>
      </w:r>
      <w:r>
        <w:rPr>
          <w:spacing w:val="-8"/>
        </w:rPr>
        <w:t> </w:t>
      </w:r>
      <w:r>
        <w:rPr/>
        <w:t>shown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Figure</w:t>
      </w:r>
      <w:r>
        <w:rPr>
          <w:spacing w:val="-8"/>
        </w:rPr>
        <w:t> </w:t>
      </w:r>
      <w:r>
        <w:rPr/>
        <w:t>1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Figure</w:t>
      </w:r>
      <w:r>
        <w:rPr>
          <w:spacing w:val="-8"/>
        </w:rPr>
        <w:t> </w:t>
      </w:r>
      <w:r>
        <w:rPr/>
        <w:t>2.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risk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having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bias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pupil</w:t>
      </w:r>
      <w:r>
        <w:rPr>
          <w:spacing w:val="-8"/>
        </w:rPr>
        <w:t> </w:t>
      </w:r>
      <w:r>
        <w:rPr/>
        <w:t>dilation</w:t>
      </w:r>
      <w:r>
        <w:rPr>
          <w:spacing w:val="-8"/>
        </w:rPr>
        <w:t> </w:t>
      </w:r>
      <w:r>
        <w:rPr/>
        <w:t>may</w:t>
      </w:r>
      <w:r>
        <w:rPr>
          <w:spacing w:val="-7"/>
        </w:rPr>
        <w:t> </w:t>
      </w:r>
      <w:r>
        <w:rPr/>
        <w:t>arise</w:t>
      </w:r>
      <w:r>
        <w:rPr>
          <w:spacing w:val="-8"/>
        </w:rPr>
        <w:t> </w:t>
      </w:r>
      <w:r>
        <w:rPr/>
        <w:t>due</w:t>
      </w:r>
      <w:r>
        <w:rPr>
          <w:spacing w:val="-58"/>
        </w:rPr>
        <w:t> </w:t>
      </w:r>
      <w:r>
        <w:rPr/>
        <w:t>to the issue of having different settings. Thus, we calculate the baseline after starting to</w:t>
      </w:r>
      <w:r>
        <w:rPr>
          <w:spacing w:val="1"/>
        </w:rPr>
        <w:t> </w:t>
      </w:r>
      <w:r>
        <w:rPr/>
        <w:t>read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code</w:t>
      </w:r>
      <w:r>
        <w:rPr>
          <w:spacing w:val="-11"/>
        </w:rPr>
        <w:t> </w:t>
      </w:r>
      <w:r>
        <w:rPr/>
        <w:t>then</w:t>
      </w:r>
      <w:r>
        <w:rPr>
          <w:spacing w:val="-11"/>
        </w:rPr>
        <w:t> </w:t>
      </w:r>
      <w:r>
        <w:rPr/>
        <w:t>studying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changes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pupil</w:t>
      </w:r>
      <w:r>
        <w:rPr>
          <w:spacing w:val="-11"/>
        </w:rPr>
        <w:t> </w:t>
      </w:r>
      <w:r>
        <w:rPr/>
        <w:t>size</w:t>
      </w:r>
      <w:r>
        <w:rPr>
          <w:spacing w:val="-11"/>
        </w:rPr>
        <w:t> </w:t>
      </w:r>
      <w:r>
        <w:rPr/>
        <w:t>thorough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task.</w:t>
      </w:r>
      <w:r>
        <w:rPr>
          <w:spacing w:val="-10"/>
        </w:rPr>
        <w:t> </w:t>
      </w:r>
      <w:r>
        <w:rPr/>
        <w:t>This</w:t>
      </w:r>
      <w:r>
        <w:rPr>
          <w:spacing w:val="-11"/>
        </w:rPr>
        <w:t> </w:t>
      </w:r>
      <w:r>
        <w:rPr/>
        <w:t>step</w:t>
      </w:r>
      <w:r>
        <w:rPr>
          <w:spacing w:val="-11"/>
        </w:rPr>
        <w:t> </w:t>
      </w:r>
      <w:r>
        <w:rPr/>
        <w:t>would</w:t>
      </w:r>
      <w:r>
        <w:rPr>
          <w:spacing w:val="-58"/>
        </w:rPr>
        <w:t> </w:t>
      </w:r>
      <w:r>
        <w:rPr/>
        <w:t>assure that the cognitive load is the only changing variable between the baseline and</w:t>
      </w:r>
      <w:r>
        <w:rPr>
          <w:spacing w:val="1"/>
        </w:rPr>
        <w:t> </w:t>
      </w:r>
      <w:r>
        <w:rPr/>
        <w:t>finishing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task;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code</w:t>
      </w:r>
      <w:r>
        <w:rPr>
          <w:spacing w:val="-2"/>
        </w:rPr>
        <w:t> </w:t>
      </w:r>
      <w:r>
        <w:rPr/>
        <w:t>is presented on a</w:t>
      </w:r>
      <w:r>
        <w:rPr>
          <w:spacing w:val="-1"/>
        </w:rPr>
        <w:t> </w:t>
      </w:r>
      <w:r>
        <w:rPr/>
        <w:t>single</w:t>
      </w:r>
      <w:r>
        <w:rPr>
          <w:spacing w:val="-2"/>
        </w:rPr>
        <w:t> </w:t>
      </w:r>
      <w:r>
        <w:rPr/>
        <w:t>screen.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80" w:right="118" w:firstLine="720"/>
        <w:jc w:val="both"/>
      </w:pPr>
      <w:r>
        <w:rPr/>
        <w:t>As</w:t>
      </w:r>
      <w:r>
        <w:rPr>
          <w:spacing w:val="-12"/>
        </w:rPr>
        <w:t> </w:t>
      </w:r>
      <w:r>
        <w:rPr/>
        <w:t>developers</w:t>
      </w:r>
      <w:r>
        <w:rPr>
          <w:spacing w:val="-11"/>
        </w:rPr>
        <w:t> </w:t>
      </w:r>
      <w:r>
        <w:rPr/>
        <w:t>read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task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comprehension</w:t>
      </w:r>
      <w:r>
        <w:rPr>
          <w:spacing w:val="-11"/>
        </w:rPr>
        <w:t> </w:t>
      </w:r>
      <w:r>
        <w:rPr/>
        <w:t>purposes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our</w:t>
      </w:r>
      <w:r>
        <w:rPr>
          <w:spacing w:val="-12"/>
        </w:rPr>
        <w:t> </w:t>
      </w:r>
      <w:r>
        <w:rPr/>
        <w:t>goal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assess</w:t>
      </w:r>
      <w:r>
        <w:rPr>
          <w:spacing w:val="-58"/>
        </w:rPr>
        <w:t> </w:t>
      </w:r>
      <w:r>
        <w:rPr/>
        <w:t>expertise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realistic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removed</w:t>
      </w:r>
      <w:r>
        <w:rPr>
          <w:spacing w:val="1"/>
        </w:rPr>
        <w:t> </w:t>
      </w:r>
      <w:r>
        <w:rPr/>
        <w:t>developers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no-programming</w:t>
      </w:r>
      <w:r>
        <w:rPr>
          <w:spacing w:val="1"/>
        </w:rPr>
        <w:t> </w:t>
      </w:r>
      <w:r>
        <w:rPr/>
        <w:t>experience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analysis.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decided</w:t>
      </w:r>
      <w:r>
        <w:rPr>
          <w:spacing w:val="-2"/>
        </w:rPr>
        <w:t> </w:t>
      </w:r>
      <w:r>
        <w:rPr/>
        <w:t>because</w:t>
      </w:r>
      <w:r>
        <w:rPr>
          <w:spacing w:val="-3"/>
        </w:rPr>
        <w:t> </w:t>
      </w:r>
      <w:r>
        <w:rPr/>
        <w:t>they</w:t>
      </w:r>
      <w:r>
        <w:rPr>
          <w:spacing w:val="-3"/>
        </w:rPr>
        <w:t> </w:t>
      </w:r>
      <w:r>
        <w:rPr/>
        <w:t>might</w:t>
      </w:r>
      <w:r>
        <w:rPr>
          <w:spacing w:val="-2"/>
        </w:rPr>
        <w:t> </w:t>
      </w:r>
      <w:r>
        <w:rPr/>
        <w:t>have</w:t>
      </w:r>
      <w:r>
        <w:rPr>
          <w:spacing w:val="-3"/>
        </w:rPr>
        <w:t> </w:t>
      </w:r>
      <w:r>
        <w:rPr/>
        <w:t>strongly</w:t>
      </w:r>
      <w:r>
        <w:rPr>
          <w:spacing w:val="-3"/>
        </w:rPr>
        <w:t> </w:t>
      </w:r>
      <w:r>
        <w:rPr/>
        <w:t>affected</w:t>
      </w:r>
      <w:r>
        <w:rPr>
          <w:spacing w:val="-57"/>
        </w:rPr>
        <w:t> </w:t>
      </w:r>
      <w:r>
        <w:rPr/>
        <w:t>the time and the number of gaze visits due to the lack of programming experience to put</w:t>
      </w:r>
      <w:r>
        <w:rPr>
          <w:spacing w:val="1"/>
        </w:rPr>
        <w:t> </w:t>
      </w:r>
      <w:r>
        <w:rPr/>
        <w:t>effort</w:t>
      </w:r>
      <w:r>
        <w:rPr>
          <w:spacing w:val="-2"/>
        </w:rPr>
        <w:t> </w:t>
      </w:r>
      <w:r>
        <w:rPr/>
        <w:t>into the</w:t>
      </w:r>
      <w:r>
        <w:rPr>
          <w:spacing w:val="-1"/>
        </w:rPr>
        <w:t> </w:t>
      </w:r>
      <w:r>
        <w:rPr/>
        <w:t>code.</w:t>
      </w:r>
    </w:p>
    <w:p>
      <w:pPr>
        <w:pStyle w:val="BodyText"/>
        <w:spacing w:line="480" w:lineRule="auto"/>
        <w:ind w:left="480" w:right="118" w:firstLine="720"/>
        <w:jc w:val="both"/>
      </w:pPr>
      <w:r>
        <w:rPr/>
        <w:t>Participants are considered experts or novices in this study relative to the other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subjects’</w:t>
      </w:r>
      <w:r>
        <w:rPr>
          <w:spacing w:val="1"/>
        </w:rPr>
        <w:t> </w:t>
      </w:r>
      <w:r>
        <w:rPr/>
        <w:t>programming</w:t>
      </w:r>
      <w:r>
        <w:rPr>
          <w:spacing w:val="1"/>
        </w:rPr>
        <w:t> </w:t>
      </w:r>
      <w:r>
        <w:rPr/>
        <w:t>experience</w:t>
      </w:r>
      <w:r>
        <w:rPr>
          <w:spacing w:val="-8"/>
        </w:rPr>
        <w:t> </w:t>
      </w:r>
      <w:r>
        <w:rPr/>
        <w:t>years.</w:t>
      </w:r>
      <w:r>
        <w:rPr>
          <w:spacing w:val="-8"/>
        </w:rPr>
        <w:t> </w:t>
      </w:r>
      <w:r>
        <w:rPr/>
        <w:t>Because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mid-point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developers</w:t>
      </w:r>
      <w:r>
        <w:rPr>
          <w:spacing w:val="-7"/>
        </w:rPr>
        <w:t> </w:t>
      </w:r>
      <w:r>
        <w:rPr/>
        <w:t>programming</w:t>
      </w:r>
      <w:r>
        <w:rPr>
          <w:spacing w:val="-8"/>
        </w:rPr>
        <w:t> </w:t>
      </w:r>
      <w:r>
        <w:rPr/>
        <w:t>expertise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years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4 years, it was the</w:t>
      </w:r>
      <w:r>
        <w:rPr>
          <w:spacing w:val="-2"/>
        </w:rPr>
        <w:t> </w:t>
      </w:r>
      <w:r>
        <w:rPr/>
        <w:t>chosen threshold to perform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analysis.</w:t>
      </w:r>
    </w:p>
    <w:p>
      <w:pPr>
        <w:pStyle w:val="BodyText"/>
        <w:spacing w:line="480" w:lineRule="auto"/>
        <w:ind w:left="480" w:right="118" w:firstLine="720"/>
        <w:jc w:val="both"/>
      </w:pPr>
      <w:r>
        <w:rPr/>
        <w:t>In addition, it could be argued that reading the code for comprehension purposes</w:t>
      </w:r>
      <w:r>
        <w:rPr>
          <w:spacing w:val="1"/>
        </w:rPr>
        <w:t> </w:t>
      </w:r>
      <w:r>
        <w:rPr/>
        <w:t>may</w:t>
      </w:r>
      <w:r>
        <w:rPr>
          <w:spacing w:val="-8"/>
        </w:rPr>
        <w:t> </w:t>
      </w:r>
      <w:r>
        <w:rPr/>
        <w:t>have</w:t>
      </w:r>
      <w:r>
        <w:rPr>
          <w:spacing w:val="-8"/>
        </w:rPr>
        <w:t> </w:t>
      </w:r>
      <w:r>
        <w:rPr/>
        <w:t>affected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way</w:t>
      </w:r>
      <w:r>
        <w:rPr>
          <w:spacing w:val="-7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participants</w:t>
      </w:r>
      <w:r>
        <w:rPr>
          <w:spacing w:val="-7"/>
        </w:rPr>
        <w:t> </w:t>
      </w:r>
      <w:r>
        <w:rPr/>
        <w:t>read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programs.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/>
        <w:t>such,</w:t>
      </w:r>
      <w:r>
        <w:rPr>
          <w:spacing w:val="-8"/>
        </w:rPr>
        <w:t> </w:t>
      </w:r>
      <w:r>
        <w:rPr/>
        <w:t>they</w:t>
      </w:r>
      <w:r>
        <w:rPr>
          <w:spacing w:val="-8"/>
        </w:rPr>
        <w:t> </w:t>
      </w:r>
      <w:r>
        <w:rPr/>
        <w:t>dedicated</w:t>
      </w:r>
      <w:r>
        <w:rPr>
          <w:spacing w:val="-57"/>
        </w:rPr>
        <w:t> </w:t>
      </w:r>
      <w:r>
        <w:rPr/>
        <w:t>more fixations, gaze time, and mental efforts to fully understand the code. However, we</w:t>
      </w:r>
      <w:r>
        <w:rPr>
          <w:spacing w:val="1"/>
        </w:rPr>
        <w:t> </w:t>
      </w:r>
      <w:r>
        <w:rPr/>
        <w:t>could eliminate these factor effects because the subjects did not know before starting the</w:t>
      </w:r>
      <w:r>
        <w:rPr>
          <w:spacing w:val="1"/>
        </w:rPr>
        <w:t> </w:t>
      </w:r>
      <w:r>
        <w:rPr/>
        <w:t>experiment</w:t>
      </w:r>
      <w:r>
        <w:rPr>
          <w:spacing w:val="-2"/>
        </w:rPr>
        <w:t> </w:t>
      </w:r>
      <w:r>
        <w:rPr/>
        <w:t>what type</w:t>
      </w:r>
      <w:r>
        <w:rPr>
          <w:spacing w:val="-2"/>
        </w:rPr>
        <w:t> </w:t>
      </w:r>
      <w:r>
        <w:rPr/>
        <w:t>of comprehension question</w:t>
      </w:r>
      <w:r>
        <w:rPr>
          <w:spacing w:val="-1"/>
        </w:rPr>
        <w:t> </w:t>
      </w:r>
      <w:r>
        <w:rPr/>
        <w:t>they would be</w:t>
      </w:r>
      <w:r>
        <w:rPr>
          <w:spacing w:val="-2"/>
        </w:rPr>
        <w:t> </w:t>
      </w:r>
      <w:r>
        <w:rPr/>
        <w:t>given.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1"/>
          <w:numId w:val="30"/>
        </w:numPr>
        <w:tabs>
          <w:tab w:pos="1020" w:val="left" w:leader="none"/>
        </w:tabs>
        <w:spacing w:line="240" w:lineRule="auto" w:before="0" w:after="0"/>
        <w:ind w:left="1020" w:right="0" w:hanging="540"/>
        <w:jc w:val="both"/>
      </w:pPr>
      <w:bookmarkStart w:name="_TOC_250000" w:id="27"/>
      <w:bookmarkEnd w:id="27"/>
      <w:r>
        <w:rPr/>
        <w:t>Conclusion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480" w:right="118" w:firstLine="720"/>
        <w:jc w:val="both"/>
      </w:pPr>
      <w:r>
        <w:rPr/>
        <w:t>In this chapter, we investigate the use of eye movement-based metrics collected</w:t>
      </w:r>
      <w:r>
        <w:rPr>
          <w:spacing w:val="1"/>
        </w:rPr>
        <w:t> </w:t>
      </w:r>
      <w:r>
        <w:rPr/>
        <w:t>during comprehension tasks to find a distinctive pattern that assesses developers expertise</w:t>
      </w:r>
      <w:r>
        <w:rPr>
          <w:spacing w:val="-57"/>
        </w:rPr>
        <w:t> </w:t>
      </w:r>
      <w:r>
        <w:rPr/>
        <w:t>levels (expert/novice). Our findings can be compared to the results of earlier studies that</w:t>
      </w:r>
      <w:r>
        <w:rPr>
          <w:spacing w:val="1"/>
        </w:rPr>
        <w:t> </w:t>
      </w:r>
      <w:r>
        <w:rPr/>
        <w:t>use eye-tracking measures to characterize expertise. We add to that a strong evidence that</w:t>
      </w:r>
      <w:r>
        <w:rPr>
          <w:spacing w:val="-57"/>
        </w:rPr>
        <w:t> </w:t>
      </w:r>
      <w:r>
        <w:rPr/>
        <w:t>cognitive load analysis could be a good measurement for expertise level. On average,</w:t>
      </w:r>
      <w:r>
        <w:rPr>
          <w:spacing w:val="1"/>
        </w:rPr>
        <w:t> </w:t>
      </w:r>
      <w:r>
        <w:rPr/>
        <w:t>expertise level has a significant impact on the developers’ comprehension behaviors.</w:t>
      </w:r>
      <w:r>
        <w:rPr>
          <w:spacing w:val="1"/>
        </w:rPr>
        <w:t> </w:t>
      </w:r>
      <w:r>
        <w:rPr/>
        <w:t>Novice</w:t>
      </w:r>
      <w:r>
        <w:rPr>
          <w:spacing w:val="12"/>
        </w:rPr>
        <w:t> </w:t>
      </w:r>
      <w:r>
        <w:rPr/>
        <w:t>programmers</w:t>
      </w:r>
      <w:r>
        <w:rPr>
          <w:spacing w:val="12"/>
        </w:rPr>
        <w:t> </w:t>
      </w:r>
      <w:r>
        <w:rPr/>
        <w:t>exhibit</w:t>
      </w:r>
      <w:r>
        <w:rPr>
          <w:spacing w:val="13"/>
        </w:rPr>
        <w:t> </w:t>
      </w:r>
      <w:r>
        <w:rPr/>
        <w:t>more</w:t>
      </w:r>
      <w:r>
        <w:rPr>
          <w:spacing w:val="12"/>
        </w:rPr>
        <w:t> </w:t>
      </w:r>
      <w:r>
        <w:rPr/>
        <w:t>fixations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longer</w:t>
      </w:r>
      <w:r>
        <w:rPr>
          <w:spacing w:val="12"/>
        </w:rPr>
        <w:t> </w:t>
      </w:r>
      <w:r>
        <w:rPr/>
        <w:t>duration</w:t>
      </w:r>
      <w:r>
        <w:rPr>
          <w:spacing w:val="12"/>
        </w:rPr>
        <w:t> </w:t>
      </w:r>
      <w:r>
        <w:rPr/>
        <w:t>compared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/>
        <w:t>experts.</w:t>
      </w:r>
      <w:r>
        <w:rPr>
          <w:spacing w:val="12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80" w:right="118"/>
        <w:jc w:val="both"/>
      </w:pPr>
      <w:r>
        <w:rPr/>
        <w:t>applying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pupil</w:t>
      </w:r>
      <w:r>
        <w:rPr>
          <w:spacing w:val="-6"/>
        </w:rPr>
        <w:t> </w:t>
      </w:r>
      <w:r>
        <w:rPr/>
        <w:t>responses</w:t>
      </w:r>
      <w:r>
        <w:rPr>
          <w:spacing w:val="-5"/>
        </w:rPr>
        <w:t> </w:t>
      </w:r>
      <w:r>
        <w:rPr/>
        <w:t>between</w:t>
      </w:r>
      <w:r>
        <w:rPr>
          <w:spacing w:val="-6"/>
        </w:rPr>
        <w:t> </w:t>
      </w:r>
      <w:r>
        <w:rPr/>
        <w:t>experts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novices,</w:t>
      </w:r>
      <w:r>
        <w:rPr>
          <w:spacing w:val="-5"/>
        </w:rPr>
        <w:t> </w:t>
      </w:r>
      <w:r>
        <w:rPr/>
        <w:t>our</w:t>
      </w:r>
      <w:r>
        <w:rPr>
          <w:spacing w:val="-6"/>
        </w:rPr>
        <w:t> </w:t>
      </w:r>
      <w:r>
        <w:rPr/>
        <w:t>results</w:t>
      </w:r>
      <w:r>
        <w:rPr>
          <w:spacing w:val="-5"/>
        </w:rPr>
        <w:t> </w:t>
      </w:r>
      <w:r>
        <w:rPr/>
        <w:t>show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degree of dilation from the baseline in both groups. These observations conclude that eye</w:t>
      </w:r>
      <w:r>
        <w:rPr>
          <w:spacing w:val="1"/>
        </w:rPr>
        <w:t> </w:t>
      </w:r>
      <w:r>
        <w:rPr/>
        <w:t>movements data contains valuable insights about programmers’ skills. However, since</w:t>
      </w:r>
      <w:r>
        <w:rPr>
          <w:spacing w:val="1"/>
        </w:rPr>
        <w:t> </w:t>
      </w:r>
      <w:r>
        <w:rPr/>
        <w:t>expertise has a significant impact on eye movement-based metrics, it could be a key point</w:t>
      </w:r>
      <w:r>
        <w:rPr>
          <w:spacing w:val="-57"/>
        </w:rPr>
        <w:t> </w:t>
      </w:r>
      <w:r>
        <w:rPr/>
        <w:t>for</w:t>
      </w:r>
      <w:r>
        <w:rPr>
          <w:spacing w:val="-6"/>
        </w:rPr>
        <w:t> </w:t>
      </w:r>
      <w:r>
        <w:rPr/>
        <w:t>establishing</w:t>
      </w:r>
      <w:r>
        <w:rPr>
          <w:spacing w:val="-5"/>
        </w:rPr>
        <w:t> </w:t>
      </w:r>
      <w:r>
        <w:rPr/>
        <w:t>an</w:t>
      </w:r>
      <w:r>
        <w:rPr>
          <w:spacing w:val="-6"/>
        </w:rPr>
        <w:t> </w:t>
      </w:r>
      <w:r>
        <w:rPr/>
        <w:t>automatic</w:t>
      </w:r>
      <w:r>
        <w:rPr>
          <w:spacing w:val="-5"/>
        </w:rPr>
        <w:t> </w:t>
      </w:r>
      <w:r>
        <w:rPr/>
        <w:t>expertise</w:t>
      </w:r>
      <w:r>
        <w:rPr>
          <w:spacing w:val="-6"/>
        </w:rPr>
        <w:t> </w:t>
      </w:r>
      <w:r>
        <w:rPr/>
        <w:t>classification</w:t>
      </w:r>
      <w:r>
        <w:rPr>
          <w:spacing w:val="-5"/>
        </w:rPr>
        <w:t> </w:t>
      </w:r>
      <w:r>
        <w:rPr/>
        <w:t>model</w:t>
      </w:r>
      <w:r>
        <w:rPr>
          <w:spacing w:val="-6"/>
        </w:rPr>
        <w:t> </w:t>
      </w:r>
      <w:r>
        <w:rPr/>
        <w:t>using</w:t>
      </w:r>
      <w:r>
        <w:rPr>
          <w:spacing w:val="-5"/>
        </w:rPr>
        <w:t> </w:t>
      </w:r>
      <w:r>
        <w:rPr/>
        <w:t>developers’</w:t>
      </w:r>
      <w:r>
        <w:rPr>
          <w:spacing w:val="-6"/>
        </w:rPr>
        <w:t> </w:t>
      </w:r>
      <w:r>
        <w:rPr/>
        <w:t>gaze</w:t>
      </w:r>
      <w:r>
        <w:rPr>
          <w:spacing w:val="-5"/>
        </w:rPr>
        <w:t> </w:t>
      </w:r>
      <w:r>
        <w:rPr/>
        <w:t>related</w:t>
      </w:r>
      <w:r>
        <w:rPr>
          <w:spacing w:val="-58"/>
        </w:rPr>
        <w:t> </w:t>
      </w:r>
      <w:r>
        <w:rPr>
          <w:spacing w:val="-1"/>
        </w:rPr>
        <w:t>attributes.</w:t>
      </w:r>
      <w:r>
        <w:rPr>
          <w:spacing w:val="-15"/>
        </w:rPr>
        <w:t> </w:t>
      </w:r>
      <w:r>
        <w:rPr>
          <w:spacing w:val="-1"/>
        </w:rPr>
        <w:t>Setting</w:t>
      </w:r>
      <w:r>
        <w:rPr>
          <w:spacing w:val="-15"/>
        </w:rPr>
        <w:t> </w:t>
      </w:r>
      <w:r>
        <w:rPr>
          <w:spacing w:val="-1"/>
        </w:rPr>
        <w:t>our</w:t>
      </w:r>
      <w:r>
        <w:rPr>
          <w:spacing w:val="-14"/>
        </w:rPr>
        <w:t> </w:t>
      </w:r>
      <w:r>
        <w:rPr>
          <w:spacing w:val="-1"/>
        </w:rPr>
        <w:t>future</w:t>
      </w:r>
      <w:r>
        <w:rPr>
          <w:spacing w:val="-15"/>
        </w:rPr>
        <w:t> </w:t>
      </w:r>
      <w:r>
        <w:rPr/>
        <w:t>direction</w:t>
      </w:r>
      <w:r>
        <w:rPr>
          <w:spacing w:val="-14"/>
        </w:rPr>
        <w:t> </w:t>
      </w:r>
      <w:r>
        <w:rPr/>
        <w:t>on</w:t>
      </w:r>
      <w:r>
        <w:rPr>
          <w:spacing w:val="-15"/>
        </w:rPr>
        <w:t> </w:t>
      </w:r>
      <w:r>
        <w:rPr/>
        <w:t>examining</w:t>
      </w:r>
      <w:r>
        <w:rPr>
          <w:spacing w:val="-14"/>
        </w:rPr>
        <w:t> </w:t>
      </w:r>
      <w:r>
        <w:rPr/>
        <w:t>more</w:t>
      </w:r>
      <w:r>
        <w:rPr>
          <w:spacing w:val="-15"/>
        </w:rPr>
        <w:t> </w:t>
      </w:r>
      <w:r>
        <w:rPr/>
        <w:t>eye</w:t>
      </w:r>
      <w:r>
        <w:rPr>
          <w:spacing w:val="-14"/>
        </w:rPr>
        <w:t> </w:t>
      </w:r>
      <w:r>
        <w:rPr/>
        <w:t>movements</w:t>
      </w:r>
      <w:r>
        <w:rPr>
          <w:spacing w:val="-15"/>
        </w:rPr>
        <w:t> </w:t>
      </w:r>
      <w:r>
        <w:rPr/>
        <w:t>metrics</w:t>
      </w:r>
      <w:r>
        <w:rPr>
          <w:spacing w:val="-14"/>
        </w:rPr>
        <w:t> </w:t>
      </w:r>
      <w:r>
        <w:rPr/>
        <w:t>can</w:t>
      </w:r>
      <w:r>
        <w:rPr>
          <w:spacing w:val="-15"/>
        </w:rPr>
        <w:t> </w:t>
      </w:r>
      <w:r>
        <w:rPr/>
        <w:t>more</w:t>
      </w:r>
      <w:r>
        <w:rPr>
          <w:spacing w:val="-57"/>
        </w:rPr>
        <w:t> </w:t>
      </w:r>
      <w:r>
        <w:rPr/>
        <w:t>clearly capture a pattern to distinguish between expert and novice developers. It can also</w:t>
      </w:r>
      <w:r>
        <w:rPr>
          <w:spacing w:val="1"/>
        </w:rPr>
        <w:t> </w:t>
      </w:r>
      <w:r>
        <w:rPr/>
        <w:t>make use of these distinctions in parameters to build and improve the accuracy of an</w:t>
      </w:r>
      <w:r>
        <w:rPr>
          <w:spacing w:val="1"/>
        </w:rPr>
        <w:t> </w:t>
      </w:r>
      <w:r>
        <w:rPr/>
        <w:t>automatic</w:t>
      </w:r>
      <w:r>
        <w:rPr>
          <w:spacing w:val="-2"/>
        </w:rPr>
        <w:t> </w:t>
      </w:r>
      <w:r>
        <w:rPr/>
        <w:t>expertise</w:t>
      </w:r>
      <w:r>
        <w:rPr>
          <w:spacing w:val="-1"/>
        </w:rPr>
        <w:t> </w:t>
      </w:r>
      <w:r>
        <w:rPr/>
        <w:t>prediction model.</w:t>
      </w:r>
    </w:p>
    <w:p>
      <w:pPr>
        <w:pStyle w:val="BodyText"/>
        <w:spacing w:line="480" w:lineRule="auto"/>
        <w:ind w:left="480" w:right="118" w:firstLine="720"/>
        <w:jc w:val="both"/>
      </w:pPr>
      <w:r>
        <w:rPr/>
        <w:t>We plan to conduct a more controlled experiment, in the near future, to measure</w:t>
      </w:r>
      <w:r>
        <w:rPr>
          <w:spacing w:val="1"/>
        </w:rPr>
        <w:t> </w:t>
      </w:r>
      <w:r>
        <w:rPr/>
        <w:t>pupil size with respect to expert and novices. Recently, such a study has been impractical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conduct due</w:t>
      </w:r>
      <w:r>
        <w:rPr>
          <w:spacing w:val="-1"/>
        </w:rPr>
        <w:t> </w:t>
      </w:r>
      <w:r>
        <w:rPr/>
        <w:t>to COVID-19 restrictions.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187" w:lineRule="exact"/>
        <w:ind w:left="4156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813815" cy="118872"/>
            <wp:effectExtent l="0" t="0" r="0" b="0"/>
            <wp:docPr id="7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815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spacing w:before="5"/>
        <w:rPr>
          <w:sz w:val="19"/>
        </w:rPr>
      </w:pPr>
    </w:p>
    <w:p>
      <w:pPr>
        <w:pStyle w:val="Heading1"/>
        <w:spacing w:before="90"/>
        <w:ind w:left="499" w:right="139"/>
        <w:jc w:val="center"/>
      </w:pPr>
      <w:r>
        <w:rPr/>
        <w:t>VISUAL</w:t>
      </w:r>
      <w:r>
        <w:rPr>
          <w:spacing w:val="-1"/>
        </w:rPr>
        <w:t> </w:t>
      </w:r>
      <w:r>
        <w:rPr/>
        <w:t>AND COGNITIVE</w:t>
      </w:r>
      <w:r>
        <w:rPr>
          <w:spacing w:val="-1"/>
        </w:rPr>
        <w:t> </w:t>
      </w:r>
      <w:r>
        <w:rPr/>
        <w:t>EFFORT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STIMULI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7"/>
        <w:ind w:left="480" w:right="118" w:firstLine="720"/>
        <w:jc w:val="both"/>
      </w:pPr>
      <w:r>
        <w:rPr/>
        <w:t>This chapter compares the results of the first trial to the second one in each group</w:t>
      </w:r>
      <w:r>
        <w:rPr>
          <w:spacing w:val="1"/>
        </w:rPr>
        <w:t> </w:t>
      </w:r>
      <w:r>
        <w:rPr/>
        <w:t>of experts and novices. There are 180 data points for the novice participants (belong to 90</w:t>
      </w:r>
      <w:r>
        <w:rPr>
          <w:spacing w:val="-57"/>
        </w:rPr>
        <w:t> </w:t>
      </w:r>
      <w:r>
        <w:rPr/>
        <w:t>novices who read two tasks, Vehicle.java and Rectangle.java) and 202 data points for</w:t>
      </w:r>
      <w:r>
        <w:rPr>
          <w:spacing w:val="1"/>
        </w:rPr>
        <w:t> </w:t>
      </w:r>
      <w:r>
        <w:rPr/>
        <w:t>experts (that belong to 101 experts who read the same two tasks as novices, Vehicle.java</w:t>
      </w:r>
      <w:r>
        <w:rPr>
          <w:spacing w:val="1"/>
        </w:rPr>
        <w:t> </w:t>
      </w:r>
      <w:r>
        <w:rPr/>
        <w:t>and Rectangle.java). The goal is to compare the studied eye-tracking measurements when</w:t>
      </w:r>
      <w:r>
        <w:rPr>
          <w:spacing w:val="-57"/>
        </w:rPr>
        <w:t> </w:t>
      </w:r>
      <w:r>
        <w:rPr/>
        <w:t>reading the first visual activity to the second reading activity to find the changes in the</w:t>
      </w:r>
      <w:r>
        <w:rPr>
          <w:spacing w:val="1"/>
        </w:rPr>
        <w:t> </w:t>
      </w:r>
      <w:r>
        <w:rPr/>
        <w:t>reading patterns that happened through the experiment’s time followed by the experts and</w:t>
      </w:r>
      <w:r>
        <w:rPr>
          <w:spacing w:val="-57"/>
        </w:rPr>
        <w:t> </w:t>
      </w:r>
      <w:r>
        <w:rPr/>
        <w:t>novices.</w:t>
      </w:r>
      <w:r>
        <w:rPr>
          <w:spacing w:val="-1"/>
        </w:rPr>
        <w:t> </w:t>
      </w:r>
      <w:r>
        <w:rPr/>
        <w:t>This section</w:t>
      </w:r>
      <w:r>
        <w:rPr>
          <w:spacing w:val="-1"/>
        </w:rPr>
        <w:t> </w:t>
      </w:r>
      <w:r>
        <w:rPr/>
        <w:t>provides the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next</w:t>
      </w:r>
      <w:r>
        <w:rPr>
          <w:spacing w:val="-2"/>
        </w:rPr>
        <w:t> </w:t>
      </w:r>
      <w:r>
        <w:rPr/>
        <w:t>research question:</w:t>
      </w:r>
    </w:p>
    <w:p>
      <w:pPr>
        <w:pStyle w:val="ListParagraph"/>
        <w:numPr>
          <w:ilvl w:val="2"/>
          <w:numId w:val="30"/>
        </w:numPr>
        <w:tabs>
          <w:tab w:pos="1470" w:val="left" w:leader="none"/>
        </w:tabs>
        <w:spacing w:line="470" w:lineRule="auto" w:before="2" w:after="0"/>
        <w:ind w:left="1470" w:right="118" w:hanging="450"/>
        <w:jc w:val="both"/>
        <w:rPr>
          <w:sz w:val="24"/>
        </w:rPr>
      </w:pPr>
      <w:r>
        <w:rPr>
          <w:sz w:val="24"/>
        </w:rPr>
        <w:t>RQ4: Does the order of the task (order in which the stimulus programs were</w:t>
      </w:r>
      <w:r>
        <w:rPr>
          <w:spacing w:val="1"/>
          <w:sz w:val="24"/>
        </w:rPr>
        <w:t> </w:t>
      </w:r>
      <w:r>
        <w:rPr>
          <w:sz w:val="24"/>
        </w:rPr>
        <w:t>shown to the participants) have an impact on the eye measurements of experts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novices during the</w:t>
      </w:r>
      <w:r>
        <w:rPr>
          <w:spacing w:val="-1"/>
          <w:sz w:val="24"/>
        </w:rPr>
        <w:t> </w:t>
      </w:r>
      <w:r>
        <w:rPr>
          <w:sz w:val="24"/>
        </w:rPr>
        <w:t>comprehension process?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80" w:lineRule="auto"/>
        <w:ind w:left="480" w:right="118" w:firstLine="720"/>
        <w:jc w:val="both"/>
      </w:pPr>
      <w:r>
        <w:rPr/>
        <w:t>The answer to this question shows the changes in the visual efforts-related metrics</w:t>
      </w:r>
      <w:r>
        <w:rPr>
          <w:spacing w:val="-57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cognitive</w:t>
      </w:r>
      <w:r>
        <w:rPr>
          <w:spacing w:val="-2"/>
        </w:rPr>
        <w:t> </w:t>
      </w:r>
      <w:r>
        <w:rPr/>
        <w:t>load-related</w:t>
      </w:r>
      <w:r>
        <w:rPr>
          <w:spacing w:val="-3"/>
        </w:rPr>
        <w:t> </w:t>
      </w:r>
      <w:r>
        <w:rPr/>
        <w:t>metrics</w:t>
      </w:r>
      <w:r>
        <w:rPr>
          <w:spacing w:val="-2"/>
        </w:rPr>
        <w:t> </w:t>
      </w:r>
      <w:r>
        <w:rPr/>
        <w:t>between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two</w:t>
      </w:r>
      <w:r>
        <w:rPr>
          <w:spacing w:val="-3"/>
        </w:rPr>
        <w:t> </w:t>
      </w:r>
      <w:r>
        <w:rPr/>
        <w:t>stimuli,</w:t>
      </w:r>
      <w:r>
        <w:rPr>
          <w:spacing w:val="-2"/>
        </w:rPr>
        <w:t> </w:t>
      </w:r>
      <w:r>
        <w:rPr/>
        <w:t>considering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trial</w:t>
      </w:r>
      <w:r>
        <w:rPr>
          <w:spacing w:val="-3"/>
        </w:rPr>
        <w:t> </w:t>
      </w:r>
      <w:r>
        <w:rPr/>
        <w:t>order.</w:t>
      </w:r>
      <w:r>
        <w:rPr>
          <w:spacing w:val="-58"/>
        </w:rPr>
        <w:t> </w:t>
      </w:r>
      <w:r>
        <w:rPr/>
        <w:t>In each group, this study used the metrics described in section 5.1.2 to empirically</w:t>
      </w:r>
      <w:r>
        <w:rPr>
          <w:spacing w:val="1"/>
        </w:rPr>
        <w:t> </w:t>
      </w:r>
      <w:r>
        <w:rPr/>
        <w:t>investigate the inter-trial changes of the eye movement parameters in the context of the</w:t>
      </w:r>
      <w:r>
        <w:rPr>
          <w:spacing w:val="1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level of expertise.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1"/>
          <w:numId w:val="31"/>
        </w:numPr>
        <w:tabs>
          <w:tab w:pos="1056" w:val="left" w:leader="none"/>
        </w:tabs>
        <w:spacing w:line="240" w:lineRule="auto" w:before="0" w:after="0"/>
        <w:ind w:left="1056" w:right="0" w:hanging="576"/>
        <w:jc w:val="both"/>
      </w:pPr>
      <w:r>
        <w:rPr/>
        <w:t>Visual</w:t>
      </w:r>
      <w:r>
        <w:rPr>
          <w:spacing w:val="-8"/>
        </w:rPr>
        <w:t> </w:t>
      </w:r>
      <w:r>
        <w:rPr/>
        <w:t>Effort</w:t>
      </w:r>
      <w:r>
        <w:rPr>
          <w:spacing w:val="-1"/>
        </w:rPr>
        <w:t> </w:t>
      </w:r>
      <w:r>
        <w:rPr/>
        <w:t>Metrics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Task</w:t>
      </w:r>
      <w:r>
        <w:rPr>
          <w:spacing w:val="-1"/>
        </w:rPr>
        <w:t> </w:t>
      </w:r>
      <w:r>
        <w:rPr/>
        <w:t>Order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80" w:right="118" w:firstLine="720"/>
        <w:jc w:val="both"/>
      </w:pPr>
      <w:r>
        <w:rPr/>
        <w:t>The comparative study’s results between the first and the second trial of the</w:t>
      </w:r>
      <w:r>
        <w:rPr>
          <w:spacing w:val="1"/>
        </w:rPr>
        <w:t> </w:t>
      </w:r>
      <w:r>
        <w:rPr/>
        <w:t>fixation-related</w:t>
      </w:r>
      <w:r>
        <w:rPr>
          <w:spacing w:val="18"/>
        </w:rPr>
        <w:t> </w:t>
      </w:r>
      <w:r>
        <w:rPr/>
        <w:t>metrics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saccade-related</w:t>
      </w:r>
      <w:r>
        <w:rPr>
          <w:spacing w:val="19"/>
        </w:rPr>
        <w:t> </w:t>
      </w:r>
      <w:r>
        <w:rPr/>
        <w:t>metrics</w:t>
      </w:r>
      <w:r>
        <w:rPr>
          <w:spacing w:val="18"/>
        </w:rPr>
        <w:t> </w:t>
      </w:r>
      <w:r>
        <w:rPr/>
        <w:t>are</w:t>
      </w:r>
      <w:r>
        <w:rPr>
          <w:spacing w:val="19"/>
        </w:rPr>
        <w:t> </w:t>
      </w:r>
      <w:r>
        <w:rPr/>
        <w:t>presented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Table</w:t>
      </w:r>
      <w:r>
        <w:rPr>
          <w:spacing w:val="19"/>
        </w:rPr>
        <w:t> </w:t>
      </w:r>
      <w:r>
        <w:rPr/>
        <w:t>6.1.</w:t>
      </w:r>
      <w:r>
        <w:rPr>
          <w:spacing w:val="19"/>
        </w:rPr>
        <w:t> </w:t>
      </w:r>
      <w:r>
        <w:rPr/>
        <w:t>This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80" w:right="118"/>
        <w:jc w:val="both"/>
      </w:pPr>
      <w:r>
        <w:rPr/>
        <w:t>table (Table 6.1) shows the average of the actual data calculated in the two tasks for both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experts and novices.</w:t>
      </w:r>
    </w:p>
    <w:p>
      <w:pPr>
        <w:pStyle w:val="BodyText"/>
        <w:spacing w:line="480" w:lineRule="auto"/>
        <w:ind w:left="480" w:right="119" w:firstLine="720"/>
        <w:jc w:val="both"/>
      </w:pPr>
      <w:r>
        <w:rPr/>
        <w:t>Then, the significance of these differences in the reading behaviors are tested</w:t>
      </w:r>
      <w:r>
        <w:rPr>
          <w:spacing w:val="1"/>
        </w:rPr>
        <w:t> </w:t>
      </w:r>
      <w:r>
        <w:rPr/>
        <w:t>between the two stimuli using the non-parametric Wilcoxon test (Hollander et al., 2013).</w:t>
      </w:r>
      <w:r>
        <w:rPr>
          <w:spacing w:val="1"/>
        </w:rPr>
        <w:t> </w:t>
      </w:r>
      <w:r>
        <w:rPr/>
        <w:t>Statistical significance is analyzed using the Wilcoxon test, which is deemed appropriate</w:t>
      </w:r>
      <w:r>
        <w:rPr>
          <w:spacing w:val="1"/>
        </w:rPr>
        <w:t> </w:t>
      </w:r>
      <w:r>
        <w:rPr/>
        <w:t>due to the paired data assumption and the data not normally being distributed. Finally, the</w:t>
      </w:r>
      <w:r>
        <w:rPr>
          <w:spacing w:val="-57"/>
        </w:rPr>
        <w:t> </w:t>
      </w:r>
      <w:r>
        <w:rPr/>
        <w:t>effect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is calculated using Cohen’s d.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1"/>
        <w:spacing w:line="242" w:lineRule="auto" w:before="90"/>
        <w:ind w:left="3069" w:right="211" w:hanging="2480"/>
        <w:jc w:val="left"/>
      </w:pPr>
      <w:r>
        <w:rPr/>
        <w:t>Table 6.1: The results of the actual data comparing the visual effort of experts and</w:t>
      </w:r>
      <w:r>
        <w:rPr>
          <w:spacing w:val="-57"/>
        </w:rPr>
        <w:t> </w:t>
      </w:r>
      <w:r>
        <w:rPr/>
        <w:t>novices</w:t>
      </w:r>
      <w:r>
        <w:rPr>
          <w:spacing w:val="-1"/>
        </w:rPr>
        <w:t> </w:t>
      </w:r>
      <w:r>
        <w:rPr/>
        <w:t>in first and second stimuli</w:t>
      </w:r>
    </w:p>
    <w:p>
      <w:pPr>
        <w:pStyle w:val="BodyText"/>
        <w:spacing w:before="8"/>
        <w:rPr>
          <w:b/>
          <w:sz w:val="20"/>
        </w:rPr>
      </w:pPr>
    </w:p>
    <w:tbl>
      <w:tblPr>
        <w:tblW w:w="0" w:type="auto"/>
        <w:jc w:val="left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810"/>
        <w:gridCol w:w="1632"/>
        <w:gridCol w:w="1771"/>
        <w:gridCol w:w="1771"/>
      </w:tblGrid>
      <w:tr>
        <w:trPr>
          <w:trHeight w:val="925" w:hRule="atLeast"/>
        </w:trPr>
        <w:tc>
          <w:tcPr>
            <w:tcW w:w="16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10" w:type="dxa"/>
            <w:shd w:val="clear" w:color="auto" w:fill="D0CECE"/>
          </w:tcPr>
          <w:p>
            <w:pPr>
              <w:pStyle w:val="TableParagraph"/>
              <w:spacing w:line="242" w:lineRule="auto" w:before="183"/>
              <w:ind w:left="506" w:right="104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Eye Movement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Feature</w:t>
            </w:r>
          </w:p>
        </w:tc>
        <w:tc>
          <w:tcPr>
            <w:tcW w:w="1632" w:type="dxa"/>
            <w:shd w:val="clear" w:color="auto" w:fill="D0CECE"/>
          </w:tcPr>
          <w:p>
            <w:pPr>
              <w:pStyle w:val="TableParagraph"/>
              <w:spacing w:line="242" w:lineRule="auto" w:before="183"/>
              <w:ind w:left="443" w:right="336" w:hanging="77"/>
              <w:rPr>
                <w:b/>
                <w:sz w:val="24"/>
              </w:rPr>
            </w:pPr>
            <w:r>
              <w:rPr>
                <w:b/>
                <w:sz w:val="24"/>
              </w:rPr>
              <w:t>Order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Stimuli</w:t>
            </w:r>
          </w:p>
        </w:tc>
        <w:tc>
          <w:tcPr>
            <w:tcW w:w="1771" w:type="dxa"/>
            <w:shd w:val="clear" w:color="auto" w:fill="D0CECE"/>
          </w:tcPr>
          <w:p>
            <w:pPr>
              <w:pStyle w:val="TableParagraph"/>
              <w:spacing w:line="242" w:lineRule="auto" w:before="183"/>
              <w:ind w:left="266" w:right="255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Average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Actual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Data</w:t>
            </w:r>
          </w:p>
        </w:tc>
        <w:tc>
          <w:tcPr>
            <w:tcW w:w="1771" w:type="dxa"/>
            <w:shd w:val="clear" w:color="auto" w:fill="D0CECE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82" w:right="1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SD</w:t>
            </w:r>
          </w:p>
        </w:tc>
      </w:tr>
      <w:tr>
        <w:trPr>
          <w:trHeight w:val="503" w:hRule="atLeast"/>
        </w:trPr>
        <w:tc>
          <w:tcPr>
            <w:tcW w:w="1656" w:type="dxa"/>
            <w:vMerge w:val="restart"/>
            <w:shd w:val="clear" w:color="auto" w:fill="D0CECE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Experts</w:t>
            </w:r>
          </w:p>
        </w:tc>
        <w:tc>
          <w:tcPr>
            <w:tcW w:w="1810" w:type="dxa"/>
            <w:vMerge w:val="restart"/>
          </w:tcPr>
          <w:p>
            <w:pPr>
              <w:pStyle w:val="TableParagraph"/>
              <w:spacing w:line="237" w:lineRule="auto" w:before="200"/>
              <w:ind w:left="459" w:right="351" w:hanging="7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Fixations</w:t>
            </w:r>
          </w:p>
        </w:tc>
        <w:tc>
          <w:tcPr>
            <w:tcW w:w="1632" w:type="dxa"/>
          </w:tcPr>
          <w:p>
            <w:pPr>
              <w:pStyle w:val="TableParagraph"/>
              <w:spacing w:before="111"/>
              <w:ind w:left="443" w:right="432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</w:p>
        </w:tc>
        <w:tc>
          <w:tcPr>
            <w:tcW w:w="1771" w:type="dxa"/>
          </w:tcPr>
          <w:p>
            <w:pPr>
              <w:pStyle w:val="TableParagraph"/>
              <w:spacing w:before="111"/>
              <w:ind w:left="182" w:right="178"/>
              <w:jc w:val="center"/>
              <w:rPr>
                <w:sz w:val="24"/>
              </w:rPr>
            </w:pPr>
            <w:r>
              <w:rPr>
                <w:sz w:val="24"/>
              </w:rPr>
              <w:t>12481.07</w:t>
            </w:r>
          </w:p>
        </w:tc>
        <w:tc>
          <w:tcPr>
            <w:tcW w:w="1771" w:type="dxa"/>
          </w:tcPr>
          <w:p>
            <w:pPr>
              <w:pStyle w:val="TableParagraph"/>
              <w:spacing w:before="111"/>
              <w:ind w:left="182" w:right="177"/>
              <w:jc w:val="center"/>
              <w:rPr>
                <w:sz w:val="24"/>
              </w:rPr>
            </w:pPr>
            <w:r>
              <w:rPr>
                <w:sz w:val="24"/>
              </w:rPr>
              <w:t>7096.583</w:t>
            </w:r>
          </w:p>
        </w:tc>
      </w:tr>
      <w:tr>
        <w:trPr>
          <w:trHeight w:val="441" w:hRule="atLeast"/>
        </w:trPr>
        <w:tc>
          <w:tcPr>
            <w:tcW w:w="1656" w:type="dxa"/>
            <w:vMerge/>
            <w:tcBorders>
              <w:top w:val="nil"/>
            </w:tcBorders>
            <w:shd w:val="clear" w:color="auto" w:fill="D0CE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TableParagraph"/>
              <w:spacing w:before="78"/>
              <w:ind w:left="443" w:right="432"/>
              <w:jc w:val="center"/>
              <w:rPr>
                <w:sz w:val="24"/>
              </w:rPr>
            </w:pPr>
            <w:r>
              <w:rPr>
                <w:sz w:val="24"/>
              </w:rPr>
              <w:t>Second</w:t>
            </w:r>
          </w:p>
        </w:tc>
        <w:tc>
          <w:tcPr>
            <w:tcW w:w="1771" w:type="dxa"/>
          </w:tcPr>
          <w:p>
            <w:pPr>
              <w:pStyle w:val="TableParagraph"/>
              <w:spacing w:before="78"/>
              <w:ind w:left="182" w:right="178"/>
              <w:jc w:val="center"/>
              <w:rPr>
                <w:sz w:val="24"/>
              </w:rPr>
            </w:pPr>
            <w:r>
              <w:rPr>
                <w:sz w:val="24"/>
              </w:rPr>
              <w:t>12520.09</w:t>
            </w:r>
          </w:p>
        </w:tc>
        <w:tc>
          <w:tcPr>
            <w:tcW w:w="1771" w:type="dxa"/>
          </w:tcPr>
          <w:p>
            <w:pPr>
              <w:pStyle w:val="TableParagraph"/>
              <w:spacing w:before="78"/>
              <w:ind w:left="182" w:right="177"/>
              <w:jc w:val="center"/>
              <w:rPr>
                <w:sz w:val="24"/>
              </w:rPr>
            </w:pPr>
            <w:r>
              <w:rPr>
                <w:sz w:val="24"/>
              </w:rPr>
              <w:t>7950.482</w:t>
            </w:r>
          </w:p>
        </w:tc>
      </w:tr>
      <w:tr>
        <w:trPr>
          <w:trHeight w:val="422" w:hRule="atLeast"/>
        </w:trPr>
        <w:tc>
          <w:tcPr>
            <w:tcW w:w="1656" w:type="dxa"/>
            <w:vMerge w:val="restart"/>
            <w:shd w:val="clear" w:color="auto" w:fill="D0CECE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Novices</w:t>
            </w:r>
          </w:p>
        </w:tc>
        <w:tc>
          <w:tcPr>
            <w:tcW w:w="1810" w:type="dxa"/>
            <w:vMerge w:val="restart"/>
          </w:tcPr>
          <w:p>
            <w:pPr>
              <w:pStyle w:val="TableParagraph"/>
              <w:spacing w:line="242" w:lineRule="auto" w:before="140"/>
              <w:ind w:left="459" w:right="351" w:hanging="7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Fixations</w:t>
            </w:r>
          </w:p>
        </w:tc>
        <w:tc>
          <w:tcPr>
            <w:tcW w:w="1632" w:type="dxa"/>
          </w:tcPr>
          <w:p>
            <w:pPr>
              <w:pStyle w:val="TableParagraph"/>
              <w:spacing w:before="68"/>
              <w:ind w:left="443" w:right="432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</w:p>
        </w:tc>
        <w:tc>
          <w:tcPr>
            <w:tcW w:w="1771" w:type="dxa"/>
          </w:tcPr>
          <w:p>
            <w:pPr>
              <w:pStyle w:val="TableParagraph"/>
              <w:spacing w:before="68"/>
              <w:ind w:left="182" w:right="178"/>
              <w:jc w:val="center"/>
              <w:rPr>
                <w:sz w:val="24"/>
              </w:rPr>
            </w:pPr>
            <w:r>
              <w:rPr>
                <w:sz w:val="24"/>
              </w:rPr>
              <w:t>14549.77</w:t>
            </w:r>
          </w:p>
        </w:tc>
        <w:tc>
          <w:tcPr>
            <w:tcW w:w="1771" w:type="dxa"/>
          </w:tcPr>
          <w:p>
            <w:pPr>
              <w:pStyle w:val="TableParagraph"/>
              <w:spacing w:before="68"/>
              <w:ind w:left="182" w:right="177"/>
              <w:jc w:val="center"/>
              <w:rPr>
                <w:sz w:val="24"/>
              </w:rPr>
            </w:pPr>
            <w:r>
              <w:rPr>
                <w:sz w:val="24"/>
              </w:rPr>
              <w:t>6798.999</w:t>
            </w:r>
          </w:p>
        </w:tc>
      </w:tr>
      <w:tr>
        <w:trPr>
          <w:trHeight w:val="412" w:hRule="atLeast"/>
        </w:trPr>
        <w:tc>
          <w:tcPr>
            <w:tcW w:w="1656" w:type="dxa"/>
            <w:vMerge/>
            <w:tcBorders>
              <w:top w:val="nil"/>
            </w:tcBorders>
            <w:shd w:val="clear" w:color="auto" w:fill="D0CE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TableParagraph"/>
              <w:spacing w:before="63"/>
              <w:ind w:left="443" w:right="432"/>
              <w:jc w:val="center"/>
              <w:rPr>
                <w:sz w:val="24"/>
              </w:rPr>
            </w:pPr>
            <w:r>
              <w:rPr>
                <w:sz w:val="24"/>
              </w:rPr>
              <w:t>Second</w:t>
            </w:r>
          </w:p>
        </w:tc>
        <w:tc>
          <w:tcPr>
            <w:tcW w:w="1771" w:type="dxa"/>
          </w:tcPr>
          <w:p>
            <w:pPr>
              <w:pStyle w:val="TableParagraph"/>
              <w:spacing w:before="63"/>
              <w:ind w:left="182" w:right="178"/>
              <w:jc w:val="center"/>
              <w:rPr>
                <w:sz w:val="24"/>
              </w:rPr>
            </w:pPr>
            <w:r>
              <w:rPr>
                <w:sz w:val="24"/>
              </w:rPr>
              <w:t>14763.97</w:t>
            </w:r>
          </w:p>
        </w:tc>
        <w:tc>
          <w:tcPr>
            <w:tcW w:w="1771" w:type="dxa"/>
          </w:tcPr>
          <w:p>
            <w:pPr>
              <w:pStyle w:val="TableParagraph"/>
              <w:spacing w:before="63"/>
              <w:ind w:left="182" w:right="177"/>
              <w:jc w:val="center"/>
              <w:rPr>
                <w:sz w:val="24"/>
              </w:rPr>
            </w:pPr>
            <w:r>
              <w:rPr>
                <w:sz w:val="24"/>
              </w:rPr>
              <w:t>7322.657</w:t>
            </w:r>
          </w:p>
        </w:tc>
      </w:tr>
      <w:tr>
        <w:trPr>
          <w:trHeight w:val="474" w:hRule="atLeast"/>
        </w:trPr>
        <w:tc>
          <w:tcPr>
            <w:tcW w:w="1656" w:type="dxa"/>
            <w:vMerge w:val="restart"/>
            <w:shd w:val="clear" w:color="auto" w:fill="D0CECE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Experts</w:t>
            </w:r>
          </w:p>
        </w:tc>
        <w:tc>
          <w:tcPr>
            <w:tcW w:w="1810" w:type="dxa"/>
            <w:vMerge w:val="restart"/>
          </w:tcPr>
          <w:p>
            <w:pPr>
              <w:pStyle w:val="TableParagraph"/>
              <w:spacing w:line="237" w:lineRule="auto" w:before="186"/>
              <w:ind w:left="480" w:right="93" w:hanging="354"/>
              <w:rPr>
                <w:sz w:val="24"/>
              </w:rPr>
            </w:pPr>
            <w:r>
              <w:rPr>
                <w:sz w:val="24"/>
              </w:rPr>
              <w:t>Sum of Fixation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Duration</w:t>
            </w:r>
          </w:p>
        </w:tc>
        <w:tc>
          <w:tcPr>
            <w:tcW w:w="1632" w:type="dxa"/>
          </w:tcPr>
          <w:p>
            <w:pPr>
              <w:pStyle w:val="TableParagraph"/>
              <w:spacing w:before="97"/>
              <w:ind w:left="443" w:right="432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</w:p>
        </w:tc>
        <w:tc>
          <w:tcPr>
            <w:tcW w:w="1771" w:type="dxa"/>
          </w:tcPr>
          <w:p>
            <w:pPr>
              <w:pStyle w:val="TableParagraph"/>
              <w:spacing w:before="97"/>
              <w:ind w:left="182" w:right="178"/>
              <w:jc w:val="center"/>
              <w:rPr>
                <w:sz w:val="24"/>
              </w:rPr>
            </w:pPr>
            <w:r>
              <w:rPr>
                <w:sz w:val="24"/>
              </w:rPr>
              <w:t>55258.774 ms</w:t>
            </w:r>
          </w:p>
        </w:tc>
        <w:tc>
          <w:tcPr>
            <w:tcW w:w="1771" w:type="dxa"/>
          </w:tcPr>
          <w:p>
            <w:pPr>
              <w:pStyle w:val="TableParagraph"/>
              <w:spacing w:before="97"/>
              <w:ind w:left="182" w:right="177"/>
              <w:jc w:val="center"/>
              <w:rPr>
                <w:sz w:val="24"/>
              </w:rPr>
            </w:pPr>
            <w:r>
              <w:rPr>
                <w:sz w:val="24"/>
              </w:rPr>
              <w:t>29113.215</w:t>
            </w:r>
          </w:p>
        </w:tc>
      </w:tr>
      <w:tr>
        <w:trPr>
          <w:trHeight w:val="441" w:hRule="atLeast"/>
        </w:trPr>
        <w:tc>
          <w:tcPr>
            <w:tcW w:w="1656" w:type="dxa"/>
            <w:vMerge/>
            <w:tcBorders>
              <w:top w:val="nil"/>
            </w:tcBorders>
            <w:shd w:val="clear" w:color="auto" w:fill="D0CE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TableParagraph"/>
              <w:spacing w:before="78"/>
              <w:ind w:left="443" w:right="432"/>
              <w:jc w:val="center"/>
              <w:rPr>
                <w:sz w:val="24"/>
              </w:rPr>
            </w:pPr>
            <w:r>
              <w:rPr>
                <w:sz w:val="24"/>
              </w:rPr>
              <w:t>Second</w:t>
            </w:r>
          </w:p>
        </w:tc>
        <w:tc>
          <w:tcPr>
            <w:tcW w:w="1771" w:type="dxa"/>
          </w:tcPr>
          <w:p>
            <w:pPr>
              <w:pStyle w:val="TableParagraph"/>
              <w:spacing w:before="78"/>
              <w:ind w:left="182" w:right="178"/>
              <w:jc w:val="center"/>
              <w:rPr>
                <w:sz w:val="24"/>
              </w:rPr>
            </w:pPr>
            <w:r>
              <w:rPr>
                <w:sz w:val="24"/>
              </w:rPr>
              <w:t>57690.990 ms</w:t>
            </w:r>
          </w:p>
        </w:tc>
        <w:tc>
          <w:tcPr>
            <w:tcW w:w="1771" w:type="dxa"/>
          </w:tcPr>
          <w:p>
            <w:pPr>
              <w:pStyle w:val="TableParagraph"/>
              <w:spacing w:before="78"/>
              <w:ind w:left="182" w:right="177"/>
              <w:jc w:val="center"/>
              <w:rPr>
                <w:sz w:val="24"/>
              </w:rPr>
            </w:pPr>
            <w:r>
              <w:rPr>
                <w:sz w:val="24"/>
              </w:rPr>
              <w:t>32768.969</w:t>
            </w:r>
          </w:p>
        </w:tc>
      </w:tr>
      <w:tr>
        <w:trPr>
          <w:trHeight w:val="527" w:hRule="atLeast"/>
        </w:trPr>
        <w:tc>
          <w:tcPr>
            <w:tcW w:w="1656" w:type="dxa"/>
            <w:vMerge w:val="restart"/>
            <w:shd w:val="clear" w:color="auto" w:fill="D0CECE"/>
          </w:tcPr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Novices</w:t>
            </w:r>
          </w:p>
        </w:tc>
        <w:tc>
          <w:tcPr>
            <w:tcW w:w="1810" w:type="dxa"/>
            <w:vMerge w:val="restart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7" w:lineRule="auto" w:before="1"/>
              <w:ind w:left="480" w:right="93" w:hanging="354"/>
              <w:rPr>
                <w:sz w:val="24"/>
              </w:rPr>
            </w:pPr>
            <w:r>
              <w:rPr>
                <w:sz w:val="24"/>
              </w:rPr>
              <w:t>Sum of Fixation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Duration</w:t>
            </w:r>
          </w:p>
        </w:tc>
        <w:tc>
          <w:tcPr>
            <w:tcW w:w="1632" w:type="dxa"/>
          </w:tcPr>
          <w:p>
            <w:pPr>
              <w:pStyle w:val="TableParagraph"/>
              <w:spacing w:before="121"/>
              <w:ind w:left="443" w:right="432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</w:p>
        </w:tc>
        <w:tc>
          <w:tcPr>
            <w:tcW w:w="1771" w:type="dxa"/>
          </w:tcPr>
          <w:p>
            <w:pPr>
              <w:pStyle w:val="TableParagraph"/>
              <w:spacing w:before="121"/>
              <w:ind w:left="182" w:right="178"/>
              <w:jc w:val="center"/>
              <w:rPr>
                <w:sz w:val="24"/>
              </w:rPr>
            </w:pPr>
            <w:r>
              <w:rPr>
                <w:sz w:val="24"/>
              </w:rPr>
              <w:t>65196.439 ms</w:t>
            </w:r>
          </w:p>
        </w:tc>
        <w:tc>
          <w:tcPr>
            <w:tcW w:w="1771" w:type="dxa"/>
          </w:tcPr>
          <w:p>
            <w:pPr>
              <w:pStyle w:val="TableParagraph"/>
              <w:spacing w:before="121"/>
              <w:ind w:left="182" w:right="177"/>
              <w:jc w:val="center"/>
              <w:rPr>
                <w:sz w:val="24"/>
              </w:rPr>
            </w:pPr>
            <w:r>
              <w:rPr>
                <w:sz w:val="24"/>
              </w:rPr>
              <w:t>30052.643</w:t>
            </w:r>
          </w:p>
        </w:tc>
      </w:tr>
      <w:tr>
        <w:trPr>
          <w:trHeight w:val="513" w:hRule="atLeast"/>
        </w:trPr>
        <w:tc>
          <w:tcPr>
            <w:tcW w:w="1656" w:type="dxa"/>
            <w:vMerge/>
            <w:tcBorders>
              <w:top w:val="nil"/>
            </w:tcBorders>
            <w:shd w:val="clear" w:color="auto" w:fill="D0CE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TableParagraph"/>
              <w:spacing w:before="116"/>
              <w:ind w:left="443" w:right="432"/>
              <w:jc w:val="center"/>
              <w:rPr>
                <w:sz w:val="24"/>
              </w:rPr>
            </w:pPr>
            <w:r>
              <w:rPr>
                <w:sz w:val="24"/>
              </w:rPr>
              <w:t>Second</w:t>
            </w:r>
          </w:p>
        </w:tc>
        <w:tc>
          <w:tcPr>
            <w:tcW w:w="1771" w:type="dxa"/>
          </w:tcPr>
          <w:p>
            <w:pPr>
              <w:pStyle w:val="TableParagraph"/>
              <w:spacing w:before="116"/>
              <w:ind w:left="182" w:right="178"/>
              <w:jc w:val="center"/>
              <w:rPr>
                <w:sz w:val="24"/>
              </w:rPr>
            </w:pPr>
            <w:r>
              <w:rPr>
                <w:sz w:val="24"/>
              </w:rPr>
              <w:t>65486.234 ms</w:t>
            </w:r>
          </w:p>
        </w:tc>
        <w:tc>
          <w:tcPr>
            <w:tcW w:w="1771" w:type="dxa"/>
          </w:tcPr>
          <w:p>
            <w:pPr>
              <w:pStyle w:val="TableParagraph"/>
              <w:spacing w:before="116"/>
              <w:ind w:left="182" w:right="177"/>
              <w:jc w:val="center"/>
              <w:rPr>
                <w:sz w:val="24"/>
              </w:rPr>
            </w:pPr>
            <w:r>
              <w:rPr>
                <w:sz w:val="24"/>
              </w:rPr>
              <w:t>30807.716</w:t>
            </w:r>
          </w:p>
        </w:tc>
      </w:tr>
      <w:tr>
        <w:trPr>
          <w:trHeight w:val="369" w:hRule="atLeast"/>
        </w:trPr>
        <w:tc>
          <w:tcPr>
            <w:tcW w:w="1656" w:type="dxa"/>
            <w:vMerge w:val="restart"/>
            <w:shd w:val="clear" w:color="auto" w:fill="D0CECE"/>
          </w:tcPr>
          <w:p>
            <w:pPr>
              <w:pStyle w:val="TableParagraph"/>
              <w:spacing w:before="222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Experts</w:t>
            </w:r>
          </w:p>
        </w:tc>
        <w:tc>
          <w:tcPr>
            <w:tcW w:w="1810" w:type="dxa"/>
            <w:vMerge w:val="restart"/>
          </w:tcPr>
          <w:p>
            <w:pPr>
              <w:pStyle w:val="TableParagraph"/>
              <w:spacing w:before="222"/>
              <w:ind w:left="143"/>
              <w:rPr>
                <w:sz w:val="24"/>
              </w:rPr>
            </w:pPr>
            <w:r>
              <w:rPr>
                <w:sz w:val="24"/>
              </w:rPr>
              <w:t>Saccade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Length</w:t>
            </w:r>
          </w:p>
        </w:tc>
        <w:tc>
          <w:tcPr>
            <w:tcW w:w="1632" w:type="dxa"/>
          </w:tcPr>
          <w:p>
            <w:pPr>
              <w:pStyle w:val="TableParagraph"/>
              <w:spacing w:before="44"/>
              <w:ind w:left="443" w:right="432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</w:p>
        </w:tc>
        <w:tc>
          <w:tcPr>
            <w:tcW w:w="1771" w:type="dxa"/>
          </w:tcPr>
          <w:p>
            <w:pPr>
              <w:pStyle w:val="TableParagraph"/>
              <w:spacing w:before="44"/>
              <w:ind w:left="595"/>
              <w:rPr>
                <w:sz w:val="24"/>
              </w:rPr>
            </w:pPr>
            <w:r>
              <w:rPr>
                <w:sz w:val="24"/>
              </w:rPr>
              <w:t>4.17 °</w:t>
            </w:r>
          </w:p>
        </w:tc>
        <w:tc>
          <w:tcPr>
            <w:tcW w:w="1771" w:type="dxa"/>
          </w:tcPr>
          <w:p>
            <w:pPr>
              <w:pStyle w:val="TableParagraph"/>
              <w:spacing w:before="44"/>
              <w:ind w:left="182" w:right="177"/>
              <w:jc w:val="center"/>
              <w:rPr>
                <w:sz w:val="24"/>
              </w:rPr>
            </w:pPr>
            <w:r>
              <w:rPr>
                <w:sz w:val="24"/>
              </w:rPr>
              <w:t>3.165</w:t>
            </w:r>
          </w:p>
        </w:tc>
      </w:tr>
      <w:tr>
        <w:trPr>
          <w:trHeight w:val="350" w:hRule="atLeast"/>
        </w:trPr>
        <w:tc>
          <w:tcPr>
            <w:tcW w:w="1656" w:type="dxa"/>
            <w:vMerge/>
            <w:tcBorders>
              <w:top w:val="nil"/>
            </w:tcBorders>
            <w:shd w:val="clear" w:color="auto" w:fill="D0CE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TableParagraph"/>
              <w:spacing w:before="35"/>
              <w:ind w:left="443" w:right="432"/>
              <w:jc w:val="center"/>
              <w:rPr>
                <w:sz w:val="24"/>
              </w:rPr>
            </w:pPr>
            <w:r>
              <w:rPr>
                <w:sz w:val="24"/>
              </w:rPr>
              <w:t>Second</w:t>
            </w:r>
          </w:p>
        </w:tc>
        <w:tc>
          <w:tcPr>
            <w:tcW w:w="1771" w:type="dxa"/>
          </w:tcPr>
          <w:p>
            <w:pPr>
              <w:pStyle w:val="TableParagraph"/>
              <w:spacing w:before="35"/>
              <w:ind w:left="595"/>
              <w:rPr>
                <w:sz w:val="24"/>
              </w:rPr>
            </w:pPr>
            <w:r>
              <w:rPr>
                <w:sz w:val="24"/>
              </w:rPr>
              <w:t>4.89 °</w:t>
            </w:r>
          </w:p>
        </w:tc>
        <w:tc>
          <w:tcPr>
            <w:tcW w:w="1771" w:type="dxa"/>
          </w:tcPr>
          <w:p>
            <w:pPr>
              <w:pStyle w:val="TableParagraph"/>
              <w:spacing w:before="35"/>
              <w:ind w:left="182" w:right="177"/>
              <w:jc w:val="center"/>
              <w:rPr>
                <w:sz w:val="24"/>
              </w:rPr>
            </w:pPr>
            <w:r>
              <w:rPr>
                <w:sz w:val="24"/>
              </w:rPr>
              <w:t>5.649</w:t>
            </w:r>
          </w:p>
        </w:tc>
      </w:tr>
      <w:tr>
        <w:trPr>
          <w:trHeight w:val="436" w:hRule="atLeast"/>
        </w:trPr>
        <w:tc>
          <w:tcPr>
            <w:tcW w:w="1656" w:type="dxa"/>
            <w:vMerge w:val="restart"/>
            <w:shd w:val="clear" w:color="auto" w:fill="D0CECE"/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Novices</w:t>
            </w:r>
          </w:p>
        </w:tc>
        <w:tc>
          <w:tcPr>
            <w:tcW w:w="1810" w:type="dxa"/>
            <w:vMerge w:val="restart"/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Saccade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Length</w:t>
            </w:r>
          </w:p>
        </w:tc>
        <w:tc>
          <w:tcPr>
            <w:tcW w:w="1632" w:type="dxa"/>
          </w:tcPr>
          <w:p>
            <w:pPr>
              <w:pStyle w:val="TableParagraph"/>
              <w:spacing w:before="78"/>
              <w:ind w:left="443" w:right="432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</w:p>
        </w:tc>
        <w:tc>
          <w:tcPr>
            <w:tcW w:w="1771" w:type="dxa"/>
          </w:tcPr>
          <w:p>
            <w:pPr>
              <w:pStyle w:val="TableParagraph"/>
              <w:spacing w:before="78"/>
              <w:ind w:left="595"/>
              <w:rPr>
                <w:sz w:val="24"/>
              </w:rPr>
            </w:pPr>
            <w:r>
              <w:rPr>
                <w:sz w:val="24"/>
              </w:rPr>
              <w:t>3.76 °</w:t>
            </w:r>
          </w:p>
        </w:tc>
        <w:tc>
          <w:tcPr>
            <w:tcW w:w="1771" w:type="dxa"/>
          </w:tcPr>
          <w:p>
            <w:pPr>
              <w:pStyle w:val="TableParagraph"/>
              <w:spacing w:before="78"/>
              <w:ind w:left="182" w:right="177"/>
              <w:jc w:val="center"/>
              <w:rPr>
                <w:sz w:val="24"/>
              </w:rPr>
            </w:pPr>
            <w:r>
              <w:rPr>
                <w:sz w:val="24"/>
              </w:rPr>
              <w:t>2.697</w:t>
            </w:r>
          </w:p>
        </w:tc>
      </w:tr>
      <w:tr>
        <w:trPr>
          <w:trHeight w:val="422" w:hRule="atLeast"/>
        </w:trPr>
        <w:tc>
          <w:tcPr>
            <w:tcW w:w="1656" w:type="dxa"/>
            <w:vMerge/>
            <w:tcBorders>
              <w:top w:val="nil"/>
            </w:tcBorders>
            <w:shd w:val="clear" w:color="auto" w:fill="D0CE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TableParagraph"/>
              <w:spacing w:before="73"/>
              <w:ind w:left="443" w:right="432"/>
              <w:jc w:val="center"/>
              <w:rPr>
                <w:sz w:val="24"/>
              </w:rPr>
            </w:pPr>
            <w:r>
              <w:rPr>
                <w:sz w:val="24"/>
              </w:rPr>
              <w:t>Second</w:t>
            </w:r>
          </w:p>
        </w:tc>
        <w:tc>
          <w:tcPr>
            <w:tcW w:w="1771" w:type="dxa"/>
          </w:tcPr>
          <w:p>
            <w:pPr>
              <w:pStyle w:val="TableParagraph"/>
              <w:spacing w:before="73"/>
              <w:ind w:left="595"/>
              <w:rPr>
                <w:sz w:val="24"/>
              </w:rPr>
            </w:pPr>
            <w:r>
              <w:rPr>
                <w:sz w:val="24"/>
              </w:rPr>
              <w:t>4.57 °</w:t>
            </w:r>
          </w:p>
        </w:tc>
        <w:tc>
          <w:tcPr>
            <w:tcW w:w="1771" w:type="dxa"/>
          </w:tcPr>
          <w:p>
            <w:pPr>
              <w:pStyle w:val="TableParagraph"/>
              <w:spacing w:before="73"/>
              <w:ind w:left="182" w:right="177"/>
              <w:jc w:val="center"/>
              <w:rPr>
                <w:sz w:val="24"/>
              </w:rPr>
            </w:pPr>
            <w:r>
              <w:rPr>
                <w:sz w:val="24"/>
              </w:rPr>
              <w:t>6.874</w:t>
            </w:r>
          </w:p>
        </w:tc>
      </w:tr>
      <w:tr>
        <w:trPr>
          <w:trHeight w:val="460" w:hRule="atLeast"/>
        </w:trPr>
        <w:tc>
          <w:tcPr>
            <w:tcW w:w="1656" w:type="dxa"/>
            <w:vMerge w:val="restart"/>
            <w:shd w:val="clear" w:color="auto" w:fill="D0CECE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Experts</w:t>
            </w:r>
          </w:p>
        </w:tc>
        <w:tc>
          <w:tcPr>
            <w:tcW w:w="1810" w:type="dxa"/>
            <w:vMerge w:val="restart"/>
          </w:tcPr>
          <w:p>
            <w:pPr>
              <w:pStyle w:val="TableParagraph"/>
              <w:spacing w:line="242" w:lineRule="auto" w:before="121"/>
              <w:ind w:left="480" w:right="446" w:firstLine="33"/>
              <w:rPr>
                <w:sz w:val="24"/>
              </w:rPr>
            </w:pPr>
            <w:r>
              <w:rPr>
                <w:sz w:val="24"/>
              </w:rPr>
              <w:t>Saccade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Duration</w:t>
            </w:r>
          </w:p>
        </w:tc>
        <w:tc>
          <w:tcPr>
            <w:tcW w:w="1632" w:type="dxa"/>
          </w:tcPr>
          <w:p>
            <w:pPr>
              <w:pStyle w:val="TableParagraph"/>
              <w:spacing w:before="92"/>
              <w:ind w:left="443" w:right="432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</w:p>
        </w:tc>
        <w:tc>
          <w:tcPr>
            <w:tcW w:w="1771" w:type="dxa"/>
          </w:tcPr>
          <w:p>
            <w:pPr>
              <w:pStyle w:val="TableParagraph"/>
              <w:spacing w:before="92"/>
              <w:ind w:left="562"/>
              <w:rPr>
                <w:sz w:val="24"/>
              </w:rPr>
            </w:pPr>
            <w:r>
              <w:rPr>
                <w:sz w:val="24"/>
              </w:rPr>
              <w:t>5.5 ms</w:t>
            </w:r>
          </w:p>
        </w:tc>
        <w:tc>
          <w:tcPr>
            <w:tcW w:w="1771" w:type="dxa"/>
          </w:tcPr>
          <w:p>
            <w:pPr>
              <w:pStyle w:val="TableParagraph"/>
              <w:spacing w:before="92"/>
              <w:ind w:left="182" w:right="177"/>
              <w:jc w:val="center"/>
              <w:rPr>
                <w:sz w:val="24"/>
              </w:rPr>
            </w:pPr>
            <w:r>
              <w:rPr>
                <w:sz w:val="24"/>
              </w:rPr>
              <w:t>5.457</w:t>
            </w:r>
          </w:p>
        </w:tc>
      </w:tr>
      <w:tr>
        <w:trPr>
          <w:trHeight w:val="330" w:hRule="atLeast"/>
        </w:trPr>
        <w:tc>
          <w:tcPr>
            <w:tcW w:w="1656" w:type="dxa"/>
            <w:vMerge/>
            <w:tcBorders>
              <w:top w:val="nil"/>
            </w:tcBorders>
            <w:shd w:val="clear" w:color="auto" w:fill="D0CE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TableParagraph"/>
              <w:spacing w:before="25"/>
              <w:ind w:left="443" w:right="432"/>
              <w:jc w:val="center"/>
              <w:rPr>
                <w:sz w:val="24"/>
              </w:rPr>
            </w:pPr>
            <w:r>
              <w:rPr>
                <w:sz w:val="24"/>
              </w:rPr>
              <w:t>Second</w:t>
            </w:r>
          </w:p>
        </w:tc>
        <w:tc>
          <w:tcPr>
            <w:tcW w:w="1771" w:type="dxa"/>
          </w:tcPr>
          <w:p>
            <w:pPr>
              <w:pStyle w:val="TableParagraph"/>
              <w:spacing w:before="25"/>
              <w:ind w:left="562"/>
              <w:rPr>
                <w:sz w:val="24"/>
              </w:rPr>
            </w:pPr>
            <w:r>
              <w:rPr>
                <w:sz w:val="24"/>
              </w:rPr>
              <w:t>6.3 ms</w:t>
            </w:r>
          </w:p>
        </w:tc>
        <w:tc>
          <w:tcPr>
            <w:tcW w:w="1771" w:type="dxa"/>
          </w:tcPr>
          <w:p>
            <w:pPr>
              <w:pStyle w:val="TableParagraph"/>
              <w:spacing w:before="25"/>
              <w:ind w:left="182" w:right="177"/>
              <w:jc w:val="center"/>
              <w:rPr>
                <w:sz w:val="24"/>
              </w:rPr>
            </w:pPr>
            <w:r>
              <w:rPr>
                <w:sz w:val="24"/>
              </w:rPr>
              <w:t>7.662</w:t>
            </w:r>
          </w:p>
        </w:tc>
      </w:tr>
      <w:tr>
        <w:trPr>
          <w:trHeight w:val="450" w:hRule="atLeast"/>
        </w:trPr>
        <w:tc>
          <w:tcPr>
            <w:tcW w:w="1656" w:type="dxa"/>
            <w:vMerge w:val="restart"/>
            <w:shd w:val="clear" w:color="auto" w:fill="D0CECE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Novices</w:t>
            </w:r>
          </w:p>
        </w:tc>
        <w:tc>
          <w:tcPr>
            <w:tcW w:w="1810" w:type="dxa"/>
            <w:vMerge w:val="restart"/>
          </w:tcPr>
          <w:p>
            <w:pPr>
              <w:pStyle w:val="TableParagraph"/>
              <w:spacing w:line="237" w:lineRule="auto" w:before="142"/>
              <w:ind w:left="480" w:right="446" w:firstLine="33"/>
              <w:rPr>
                <w:sz w:val="24"/>
              </w:rPr>
            </w:pPr>
            <w:r>
              <w:rPr>
                <w:sz w:val="24"/>
              </w:rPr>
              <w:t>Saccade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Duration</w:t>
            </w:r>
          </w:p>
        </w:tc>
        <w:tc>
          <w:tcPr>
            <w:tcW w:w="1632" w:type="dxa"/>
          </w:tcPr>
          <w:p>
            <w:pPr>
              <w:pStyle w:val="TableParagraph"/>
              <w:spacing w:before="83"/>
              <w:ind w:left="443" w:right="432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</w:p>
        </w:tc>
        <w:tc>
          <w:tcPr>
            <w:tcW w:w="1771" w:type="dxa"/>
          </w:tcPr>
          <w:p>
            <w:pPr>
              <w:pStyle w:val="TableParagraph"/>
              <w:spacing w:before="83"/>
              <w:ind w:left="182" w:right="178"/>
              <w:jc w:val="center"/>
              <w:rPr>
                <w:sz w:val="24"/>
              </w:rPr>
            </w:pPr>
            <w:r>
              <w:rPr>
                <w:sz w:val="24"/>
              </w:rPr>
              <w:t>4.943148</w:t>
            </w:r>
          </w:p>
        </w:tc>
        <w:tc>
          <w:tcPr>
            <w:tcW w:w="1771" w:type="dxa"/>
          </w:tcPr>
          <w:p>
            <w:pPr>
              <w:pStyle w:val="TableParagraph"/>
              <w:spacing w:before="83"/>
              <w:ind w:left="182" w:right="177"/>
              <w:jc w:val="center"/>
              <w:rPr>
                <w:sz w:val="24"/>
              </w:rPr>
            </w:pPr>
            <w:r>
              <w:rPr>
                <w:sz w:val="24"/>
              </w:rPr>
              <w:t>4.881</w:t>
            </w:r>
          </w:p>
        </w:tc>
      </w:tr>
      <w:tr>
        <w:trPr>
          <w:trHeight w:val="373" w:hRule="atLeast"/>
        </w:trPr>
        <w:tc>
          <w:tcPr>
            <w:tcW w:w="1656" w:type="dxa"/>
            <w:vMerge/>
            <w:tcBorders>
              <w:top w:val="nil"/>
            </w:tcBorders>
            <w:shd w:val="clear" w:color="auto" w:fill="D0CE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TableParagraph"/>
              <w:spacing w:before="44"/>
              <w:ind w:left="443" w:right="432"/>
              <w:jc w:val="center"/>
              <w:rPr>
                <w:sz w:val="24"/>
              </w:rPr>
            </w:pPr>
            <w:r>
              <w:rPr>
                <w:sz w:val="24"/>
              </w:rPr>
              <w:t>Second</w:t>
            </w:r>
          </w:p>
        </w:tc>
        <w:tc>
          <w:tcPr>
            <w:tcW w:w="1771" w:type="dxa"/>
          </w:tcPr>
          <w:p>
            <w:pPr>
              <w:pStyle w:val="TableParagraph"/>
              <w:spacing w:before="44"/>
              <w:ind w:left="182" w:right="178"/>
              <w:jc w:val="center"/>
              <w:rPr>
                <w:sz w:val="24"/>
              </w:rPr>
            </w:pPr>
            <w:r>
              <w:rPr>
                <w:sz w:val="24"/>
              </w:rPr>
              <w:t>5.640307</w:t>
            </w:r>
          </w:p>
        </w:tc>
        <w:tc>
          <w:tcPr>
            <w:tcW w:w="1771" w:type="dxa"/>
          </w:tcPr>
          <w:p>
            <w:pPr>
              <w:pStyle w:val="TableParagraph"/>
              <w:spacing w:before="44"/>
              <w:ind w:left="182" w:right="177"/>
              <w:jc w:val="center"/>
              <w:rPr>
                <w:sz w:val="24"/>
              </w:rPr>
            </w:pPr>
            <w:r>
              <w:rPr>
                <w:sz w:val="24"/>
              </w:rPr>
              <w:t>8.686</w:t>
            </w:r>
          </w:p>
        </w:tc>
      </w:tr>
      <w:tr>
        <w:trPr>
          <w:trHeight w:val="513" w:hRule="atLeast"/>
        </w:trPr>
        <w:tc>
          <w:tcPr>
            <w:tcW w:w="1656" w:type="dxa"/>
            <w:vMerge w:val="restart"/>
            <w:shd w:val="clear" w:color="auto" w:fill="D0CECE"/>
          </w:tcPr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Experts</w:t>
            </w:r>
          </w:p>
        </w:tc>
        <w:tc>
          <w:tcPr>
            <w:tcW w:w="1810" w:type="dxa"/>
            <w:vMerge w:val="restart"/>
          </w:tcPr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>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Coverage</w:t>
            </w:r>
          </w:p>
        </w:tc>
        <w:tc>
          <w:tcPr>
            <w:tcW w:w="1632" w:type="dxa"/>
          </w:tcPr>
          <w:p>
            <w:pPr>
              <w:pStyle w:val="TableParagraph"/>
              <w:spacing w:before="116"/>
              <w:ind w:left="443" w:right="432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</w:p>
        </w:tc>
        <w:tc>
          <w:tcPr>
            <w:tcW w:w="1771" w:type="dxa"/>
          </w:tcPr>
          <w:p>
            <w:pPr>
              <w:pStyle w:val="TableParagraph"/>
              <w:spacing w:before="116"/>
              <w:ind w:left="182" w:right="178"/>
              <w:jc w:val="center"/>
              <w:rPr>
                <w:sz w:val="24"/>
              </w:rPr>
            </w:pPr>
            <w:r>
              <w:rPr>
                <w:sz w:val="24"/>
              </w:rPr>
              <w:t>0.1818682</w:t>
            </w:r>
          </w:p>
        </w:tc>
        <w:tc>
          <w:tcPr>
            <w:tcW w:w="1771" w:type="dxa"/>
          </w:tcPr>
          <w:p>
            <w:pPr>
              <w:pStyle w:val="TableParagraph"/>
              <w:spacing w:before="116"/>
              <w:ind w:left="182" w:right="177"/>
              <w:jc w:val="center"/>
              <w:rPr>
                <w:sz w:val="24"/>
              </w:rPr>
            </w:pPr>
            <w:r>
              <w:rPr>
                <w:sz w:val="24"/>
              </w:rPr>
              <w:t>0.108</w:t>
            </w:r>
          </w:p>
        </w:tc>
      </w:tr>
      <w:tr>
        <w:trPr>
          <w:trHeight w:val="350" w:hRule="atLeast"/>
        </w:trPr>
        <w:tc>
          <w:tcPr>
            <w:tcW w:w="1656" w:type="dxa"/>
            <w:vMerge/>
            <w:tcBorders>
              <w:top w:val="nil"/>
            </w:tcBorders>
            <w:shd w:val="clear" w:color="auto" w:fill="D0CE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TableParagraph"/>
              <w:spacing w:before="35"/>
              <w:ind w:left="443" w:right="432"/>
              <w:jc w:val="center"/>
              <w:rPr>
                <w:sz w:val="24"/>
              </w:rPr>
            </w:pPr>
            <w:r>
              <w:rPr>
                <w:sz w:val="24"/>
              </w:rPr>
              <w:t>Second</w:t>
            </w:r>
          </w:p>
        </w:tc>
        <w:tc>
          <w:tcPr>
            <w:tcW w:w="1771" w:type="dxa"/>
          </w:tcPr>
          <w:p>
            <w:pPr>
              <w:pStyle w:val="TableParagraph"/>
              <w:spacing w:before="35"/>
              <w:ind w:left="182" w:right="178"/>
              <w:jc w:val="center"/>
              <w:rPr>
                <w:sz w:val="24"/>
              </w:rPr>
            </w:pPr>
            <w:r>
              <w:rPr>
                <w:sz w:val="24"/>
              </w:rPr>
              <w:t>0.179618</w:t>
            </w:r>
          </w:p>
        </w:tc>
        <w:tc>
          <w:tcPr>
            <w:tcW w:w="1771" w:type="dxa"/>
          </w:tcPr>
          <w:p>
            <w:pPr>
              <w:pStyle w:val="TableParagraph"/>
              <w:spacing w:before="35"/>
              <w:ind w:left="182" w:right="177"/>
              <w:jc w:val="center"/>
              <w:rPr>
                <w:sz w:val="24"/>
              </w:rPr>
            </w:pPr>
            <w:r>
              <w:rPr>
                <w:sz w:val="24"/>
              </w:rPr>
              <w:t>0.093</w:t>
            </w:r>
          </w:p>
        </w:tc>
      </w:tr>
      <w:tr>
        <w:trPr>
          <w:trHeight w:val="441" w:hRule="atLeast"/>
        </w:trPr>
        <w:tc>
          <w:tcPr>
            <w:tcW w:w="1656" w:type="dxa"/>
            <w:vMerge w:val="restart"/>
            <w:shd w:val="clear" w:color="auto" w:fill="D0CECE"/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Novices</w:t>
            </w:r>
          </w:p>
        </w:tc>
        <w:tc>
          <w:tcPr>
            <w:tcW w:w="1810" w:type="dxa"/>
            <w:vMerge w:val="restart"/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>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Coverage</w:t>
            </w:r>
          </w:p>
        </w:tc>
        <w:tc>
          <w:tcPr>
            <w:tcW w:w="1632" w:type="dxa"/>
          </w:tcPr>
          <w:p>
            <w:pPr>
              <w:pStyle w:val="TableParagraph"/>
              <w:spacing w:before="78"/>
              <w:ind w:left="443" w:right="432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</w:p>
        </w:tc>
        <w:tc>
          <w:tcPr>
            <w:tcW w:w="1771" w:type="dxa"/>
          </w:tcPr>
          <w:p>
            <w:pPr>
              <w:pStyle w:val="TableParagraph"/>
              <w:spacing w:before="78"/>
              <w:ind w:left="182" w:right="178"/>
              <w:jc w:val="center"/>
              <w:rPr>
                <w:sz w:val="24"/>
              </w:rPr>
            </w:pPr>
            <w:r>
              <w:rPr>
                <w:sz w:val="24"/>
              </w:rPr>
              <w:t>0.1842873</w:t>
            </w:r>
          </w:p>
        </w:tc>
        <w:tc>
          <w:tcPr>
            <w:tcW w:w="1771" w:type="dxa"/>
          </w:tcPr>
          <w:p>
            <w:pPr>
              <w:pStyle w:val="TableParagraph"/>
              <w:spacing w:before="78"/>
              <w:ind w:left="182" w:right="177"/>
              <w:jc w:val="center"/>
              <w:rPr>
                <w:sz w:val="24"/>
              </w:rPr>
            </w:pPr>
            <w:r>
              <w:rPr>
                <w:sz w:val="24"/>
              </w:rPr>
              <w:t>0.109</w:t>
            </w:r>
          </w:p>
        </w:tc>
      </w:tr>
      <w:tr>
        <w:trPr>
          <w:trHeight w:val="637" w:hRule="atLeast"/>
        </w:trPr>
        <w:tc>
          <w:tcPr>
            <w:tcW w:w="1656" w:type="dxa"/>
            <w:vMerge/>
            <w:tcBorders>
              <w:top w:val="nil"/>
            </w:tcBorders>
            <w:shd w:val="clear" w:color="auto" w:fill="D0CE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TableParagraph"/>
              <w:spacing w:before="179"/>
              <w:ind w:left="443" w:right="432"/>
              <w:jc w:val="center"/>
              <w:rPr>
                <w:sz w:val="24"/>
              </w:rPr>
            </w:pPr>
            <w:r>
              <w:rPr>
                <w:sz w:val="24"/>
              </w:rPr>
              <w:t>Second</w:t>
            </w:r>
          </w:p>
        </w:tc>
        <w:tc>
          <w:tcPr>
            <w:tcW w:w="1771" w:type="dxa"/>
          </w:tcPr>
          <w:p>
            <w:pPr>
              <w:pStyle w:val="TableParagraph"/>
              <w:spacing w:before="179"/>
              <w:ind w:left="182" w:right="178"/>
              <w:jc w:val="center"/>
              <w:rPr>
                <w:sz w:val="24"/>
              </w:rPr>
            </w:pPr>
            <w:r>
              <w:rPr>
                <w:sz w:val="24"/>
              </w:rPr>
              <w:t>0.1928171</w:t>
            </w:r>
          </w:p>
        </w:tc>
        <w:tc>
          <w:tcPr>
            <w:tcW w:w="1771" w:type="dxa"/>
          </w:tcPr>
          <w:p>
            <w:pPr>
              <w:pStyle w:val="TableParagraph"/>
              <w:spacing w:before="179"/>
              <w:ind w:left="182" w:right="177"/>
              <w:jc w:val="center"/>
              <w:rPr>
                <w:sz w:val="24"/>
              </w:rPr>
            </w:pPr>
            <w:r>
              <w:rPr>
                <w:sz w:val="24"/>
              </w:rPr>
              <w:t>0.099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pStyle w:val="ListParagraph"/>
        <w:numPr>
          <w:ilvl w:val="2"/>
          <w:numId w:val="31"/>
        </w:numPr>
        <w:tabs>
          <w:tab w:pos="1199" w:val="left" w:leader="none"/>
          <w:tab w:pos="1200" w:val="left" w:leader="none"/>
        </w:tabs>
        <w:spacing w:line="240" w:lineRule="auto" w:before="90" w:after="0"/>
        <w:ind w:left="1200" w:right="0" w:hanging="720"/>
        <w:jc w:val="left"/>
        <w:rPr>
          <w:b/>
          <w:sz w:val="24"/>
        </w:rPr>
      </w:pPr>
      <w:r>
        <w:rPr>
          <w:b/>
          <w:sz w:val="24"/>
        </w:rPr>
        <w:t>Experts’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First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vs.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Second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Stimuli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80" w:right="119" w:firstLine="720"/>
        <w:jc w:val="both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1543050</wp:posOffset>
            </wp:positionH>
            <wp:positionV relativeFrom="paragraph">
              <wp:posOffset>2452663</wp:posOffset>
            </wp:positionV>
            <wp:extent cx="5031225" cy="2647188"/>
            <wp:effectExtent l="0" t="0" r="0" b="0"/>
            <wp:wrapNone/>
            <wp:docPr id="7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225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3.223984pt;margin-top:236.451569pt;width:13.45pt;height:29pt;mso-position-horizontal-relative:page;mso-position-vertical-relative:paragraph;z-index:1575372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595959"/>
                      <w:sz w:val="16"/>
                    </w:rPr>
                    <w:t>(0</w:t>
                  </w:r>
                  <w:r>
                    <w:rPr>
                      <w:rFonts w:ascii="Calibri"/>
                      <w:color w:val="595959"/>
                      <w:spacing w:val="-3"/>
                      <w:sz w:val="16"/>
                    </w:rPr>
                    <w:t> </w:t>
                  </w:r>
                  <w:r>
                    <w:rPr>
                      <w:rFonts w:ascii="Calibri"/>
                      <w:color w:val="595959"/>
                      <w:position w:val="-2"/>
                      <w:sz w:val="18"/>
                    </w:rPr>
                    <w:t>~</w:t>
                  </w:r>
                  <w:r>
                    <w:rPr>
                      <w:rFonts w:ascii="Calibri"/>
                      <w:color w:val="595959"/>
                      <w:spacing w:val="-8"/>
                      <w:position w:val="-2"/>
                      <w:sz w:val="18"/>
                    </w:rPr>
                    <w:t> </w:t>
                  </w:r>
                  <w:r>
                    <w:rPr>
                      <w:rFonts w:ascii="Calibri"/>
                      <w:color w:val="595959"/>
                      <w:sz w:val="16"/>
                    </w:rPr>
                    <w:t>0.4)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3"/>
        </w:rPr>
        <w:t> </w:t>
      </w:r>
      <w:r>
        <w:rPr/>
        <w:t>6.1</w:t>
      </w:r>
      <w:r>
        <w:rPr>
          <w:spacing w:val="-3"/>
        </w:rPr>
        <w:t> </w:t>
      </w:r>
      <w:r>
        <w:rPr/>
        <w:t>shows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experts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slight</w:t>
      </w:r>
      <w:r>
        <w:rPr>
          <w:spacing w:val="-3"/>
        </w:rPr>
        <w:t> </w:t>
      </w:r>
      <w:r>
        <w:rPr/>
        <w:t>increase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fixation</w:t>
      </w:r>
      <w:r>
        <w:rPr>
          <w:spacing w:val="-3"/>
        </w:rPr>
        <w:t> </w:t>
      </w:r>
      <w:r>
        <w:rPr/>
        <w:t>counts</w:t>
      </w:r>
      <w:r>
        <w:rPr>
          <w:spacing w:val="-3"/>
        </w:rPr>
        <w:t> </w:t>
      </w:r>
      <w:r>
        <w:rPr/>
        <w:t>and</w:t>
      </w:r>
      <w:r>
        <w:rPr>
          <w:spacing w:val="-58"/>
        </w:rPr>
        <w:t> </w:t>
      </w:r>
      <w:r>
        <w:rPr>
          <w:spacing w:val="-1"/>
        </w:rPr>
        <w:t>time</w:t>
      </w:r>
      <w:r>
        <w:rPr>
          <w:spacing w:val="-14"/>
        </w:rPr>
        <w:t> </w:t>
      </w:r>
      <w:r>
        <w:rPr>
          <w:spacing w:val="-1"/>
        </w:rPr>
        <w:t>when</w:t>
      </w:r>
      <w:r>
        <w:rPr>
          <w:spacing w:val="-14"/>
        </w:rPr>
        <w:t> </w:t>
      </w:r>
      <w:r>
        <w:rPr>
          <w:spacing w:val="-1"/>
        </w:rPr>
        <w:t>reading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second</w:t>
      </w:r>
      <w:r>
        <w:rPr>
          <w:spacing w:val="-14"/>
        </w:rPr>
        <w:t> </w:t>
      </w:r>
      <w:r>
        <w:rPr/>
        <w:t>trial</w:t>
      </w:r>
      <w:r>
        <w:rPr>
          <w:spacing w:val="-14"/>
        </w:rPr>
        <w:t> </w:t>
      </w:r>
      <w:r>
        <w:rPr/>
        <w:t>versus</w:t>
      </w:r>
      <w:r>
        <w:rPr>
          <w:spacing w:val="-14"/>
        </w:rPr>
        <w:t> </w:t>
      </w:r>
      <w:r>
        <w:rPr/>
        <w:t>reading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first</w:t>
      </w:r>
      <w:r>
        <w:rPr>
          <w:spacing w:val="-14"/>
        </w:rPr>
        <w:t> </w:t>
      </w:r>
      <w:r>
        <w:rPr/>
        <w:t>one.</w:t>
      </w:r>
      <w:r>
        <w:rPr>
          <w:spacing w:val="-14"/>
        </w:rPr>
        <w:t> </w:t>
      </w:r>
      <w:r>
        <w:rPr/>
        <w:t>Similarly,</w:t>
      </w:r>
      <w:r>
        <w:rPr>
          <w:spacing w:val="-13"/>
        </w:rPr>
        <w:t> </w:t>
      </w:r>
      <w:r>
        <w:rPr/>
        <w:t>it</w:t>
      </w:r>
      <w:r>
        <w:rPr>
          <w:spacing w:val="-14"/>
        </w:rPr>
        <w:t> </w:t>
      </w:r>
      <w:r>
        <w:rPr/>
        <w:t>can</w:t>
      </w:r>
      <w:r>
        <w:rPr>
          <w:spacing w:val="-14"/>
        </w:rPr>
        <w:t> </w:t>
      </w:r>
      <w:r>
        <w:rPr/>
        <w:t>be</w:t>
      </w:r>
      <w:r>
        <w:rPr>
          <w:spacing w:val="-14"/>
        </w:rPr>
        <w:t> </w:t>
      </w:r>
      <w:r>
        <w:rPr/>
        <w:t>observed</w:t>
      </w:r>
      <w:r>
        <w:rPr>
          <w:spacing w:val="-57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averages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saccade</w:t>
      </w:r>
      <w:r>
        <w:rPr>
          <w:spacing w:val="-9"/>
        </w:rPr>
        <w:t> </w:t>
      </w:r>
      <w:r>
        <w:rPr/>
        <w:t>length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duration</w:t>
      </w:r>
      <w:r>
        <w:rPr>
          <w:spacing w:val="-9"/>
        </w:rPr>
        <w:t> </w:t>
      </w:r>
      <w:r>
        <w:rPr/>
        <w:t>metrics</w:t>
      </w:r>
      <w:r>
        <w:rPr>
          <w:spacing w:val="-10"/>
        </w:rPr>
        <w:t> </w:t>
      </w:r>
      <w:r>
        <w:rPr/>
        <w:t>increased</w:t>
      </w:r>
      <w:r>
        <w:rPr>
          <w:spacing w:val="-9"/>
        </w:rPr>
        <w:t> </w:t>
      </w:r>
      <w:r>
        <w:rPr/>
        <w:t>over</w:t>
      </w:r>
      <w:r>
        <w:rPr>
          <w:spacing w:val="-10"/>
        </w:rPr>
        <w:t> </w:t>
      </w:r>
      <w:r>
        <w:rPr/>
        <w:t>time</w:t>
      </w:r>
      <w:r>
        <w:rPr>
          <w:spacing w:val="-9"/>
        </w:rPr>
        <w:t> </w:t>
      </w:r>
      <w:r>
        <w:rPr/>
        <w:t>toward</w:t>
      </w:r>
      <w:r>
        <w:rPr>
          <w:spacing w:val="-10"/>
        </w:rPr>
        <w:t> </w:t>
      </w:r>
      <w:r>
        <w:rPr/>
        <w:t>the</w:t>
      </w:r>
      <w:r>
        <w:rPr>
          <w:spacing w:val="-57"/>
        </w:rPr>
        <w:t> </w:t>
      </w:r>
      <w:r>
        <w:rPr/>
        <w:t>end of the experiment. However, the experts read fewer code lines in the second visual</w:t>
      </w:r>
      <w:r>
        <w:rPr>
          <w:spacing w:val="1"/>
        </w:rPr>
        <w:t> </w:t>
      </w:r>
      <w:r>
        <w:rPr/>
        <w:t>stimuli</w:t>
      </w:r>
      <w:r>
        <w:rPr>
          <w:spacing w:val="-12"/>
        </w:rPr>
        <w:t> </w:t>
      </w:r>
      <w:r>
        <w:rPr/>
        <w:t>than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first</w:t>
      </w:r>
      <w:r>
        <w:rPr>
          <w:spacing w:val="-12"/>
        </w:rPr>
        <w:t> </w:t>
      </w:r>
      <w:r>
        <w:rPr/>
        <w:t>code.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following</w:t>
      </w:r>
      <w:r>
        <w:rPr>
          <w:spacing w:val="-12"/>
        </w:rPr>
        <w:t> </w:t>
      </w:r>
      <w:r>
        <w:rPr/>
        <w:t>sections</w:t>
      </w:r>
      <w:r>
        <w:rPr>
          <w:spacing w:val="-12"/>
        </w:rPr>
        <w:t> </w:t>
      </w:r>
      <w:r>
        <w:rPr/>
        <w:t>will</w:t>
      </w:r>
      <w:r>
        <w:rPr>
          <w:spacing w:val="-12"/>
        </w:rPr>
        <w:t> </w:t>
      </w:r>
      <w:r>
        <w:rPr/>
        <w:t>discuss</w:t>
      </w:r>
      <w:r>
        <w:rPr>
          <w:spacing w:val="-12"/>
        </w:rPr>
        <w:t> </w:t>
      </w:r>
      <w:r>
        <w:rPr/>
        <w:t>these</w:t>
      </w:r>
      <w:r>
        <w:rPr>
          <w:spacing w:val="-12"/>
        </w:rPr>
        <w:t> </w:t>
      </w:r>
      <w:r>
        <w:rPr/>
        <w:t>results</w:t>
      </w:r>
      <w:r>
        <w:rPr>
          <w:spacing w:val="-12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expert</w:t>
      </w:r>
      <w:r>
        <w:rPr>
          <w:spacing w:val="-58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in detail.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1"/>
        <w:spacing w:before="1"/>
        <w:ind w:left="1097"/>
        <w:jc w:val="left"/>
      </w:pPr>
      <w:r>
        <w:rPr/>
        <w:t>Figure</w:t>
      </w:r>
      <w:r>
        <w:rPr>
          <w:spacing w:val="-2"/>
        </w:rPr>
        <w:t> </w:t>
      </w:r>
      <w:r>
        <w:rPr/>
        <w:t>6.1:</w:t>
      </w:r>
      <w:r>
        <w:rPr>
          <w:spacing w:val="-1"/>
        </w:rPr>
        <w:t> </w:t>
      </w:r>
      <w:r>
        <w:rPr/>
        <w:t>Experts’</w:t>
      </w:r>
      <w:r>
        <w:rPr>
          <w:spacing w:val="-1"/>
        </w:rPr>
        <w:t> </w:t>
      </w:r>
      <w:r>
        <w:rPr/>
        <w:t>eye</w:t>
      </w:r>
      <w:r>
        <w:rPr>
          <w:spacing w:val="-1"/>
        </w:rPr>
        <w:t> </w:t>
      </w:r>
      <w:r>
        <w:rPr/>
        <w:t>movements</w:t>
      </w:r>
      <w:r>
        <w:rPr>
          <w:spacing w:val="-1"/>
        </w:rPr>
        <w:t> </w:t>
      </w:r>
      <w:r>
        <w:rPr/>
        <w:t>comparing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first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second</w:t>
      </w:r>
      <w:r>
        <w:rPr>
          <w:spacing w:val="-2"/>
        </w:rPr>
        <w:t> </w:t>
      </w:r>
      <w:r>
        <w:rPr/>
        <w:t>trial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7"/>
        </w:rPr>
      </w:pPr>
    </w:p>
    <w:p>
      <w:pPr>
        <w:pStyle w:val="ListParagraph"/>
        <w:numPr>
          <w:ilvl w:val="3"/>
          <w:numId w:val="31"/>
        </w:numPr>
        <w:tabs>
          <w:tab w:pos="1343" w:val="left" w:leader="none"/>
          <w:tab w:pos="1344" w:val="left" w:leader="none"/>
        </w:tabs>
        <w:spacing w:line="240" w:lineRule="auto" w:before="1" w:after="0"/>
        <w:ind w:left="1344" w:right="0" w:hanging="864"/>
        <w:jc w:val="left"/>
        <w:rPr>
          <w:b/>
          <w:sz w:val="24"/>
        </w:rPr>
      </w:pPr>
      <w:r>
        <w:rPr>
          <w:b/>
          <w:sz w:val="24"/>
        </w:rPr>
        <w:t>Fixation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Related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Metrics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Result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480" w:right="118" w:firstLine="720"/>
        <w:jc w:val="both"/>
      </w:pPr>
      <w:r>
        <w:rPr>
          <w:spacing w:val="-1"/>
        </w:rPr>
        <w:t>We</w:t>
      </w:r>
      <w:r>
        <w:rPr>
          <w:spacing w:val="-15"/>
        </w:rPr>
        <w:t> </w:t>
      </w:r>
      <w:r>
        <w:rPr>
          <w:spacing w:val="-1"/>
        </w:rPr>
        <w:t>examine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fixations</w:t>
      </w:r>
      <w:r>
        <w:rPr>
          <w:spacing w:val="-15"/>
        </w:rPr>
        <w:t> </w:t>
      </w:r>
      <w:r>
        <w:rPr/>
        <w:t>distributions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expert</w:t>
      </w:r>
      <w:r>
        <w:rPr>
          <w:spacing w:val="-15"/>
        </w:rPr>
        <w:t> </w:t>
      </w:r>
      <w:r>
        <w:rPr/>
        <w:t>participants</w:t>
      </w:r>
      <w:r>
        <w:rPr>
          <w:spacing w:val="-15"/>
        </w:rPr>
        <w:t> </w:t>
      </w:r>
      <w:r>
        <w:rPr/>
        <w:t>over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first</w:t>
      </w:r>
      <w:r>
        <w:rPr>
          <w:spacing w:val="-15"/>
        </w:rPr>
        <w:t> </w:t>
      </w:r>
      <w:r>
        <w:rPr/>
        <w:t>visual</w:t>
      </w:r>
      <w:r>
        <w:rPr>
          <w:spacing w:val="-57"/>
        </w:rPr>
        <w:t> </w:t>
      </w:r>
      <w:r>
        <w:rPr/>
        <w:t>stimuli and then compare them to the devoted fixations later when the second stimuli was</w:t>
      </w:r>
      <w:r>
        <w:rPr>
          <w:spacing w:val="-57"/>
        </w:rPr>
        <w:t> </w:t>
      </w:r>
      <w:r>
        <w:rPr/>
        <w:t>shown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them.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actual</w:t>
      </w:r>
      <w:r>
        <w:rPr>
          <w:spacing w:val="-14"/>
        </w:rPr>
        <w:t> </w:t>
      </w:r>
      <w:r>
        <w:rPr/>
        <w:t>reading</w:t>
      </w:r>
      <w:r>
        <w:rPr>
          <w:spacing w:val="-14"/>
        </w:rPr>
        <w:t> </w:t>
      </w:r>
      <w:r>
        <w:rPr/>
        <w:t>presented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Table</w:t>
      </w:r>
      <w:r>
        <w:rPr>
          <w:spacing w:val="-14"/>
        </w:rPr>
        <w:t> </w:t>
      </w:r>
      <w:r>
        <w:rPr/>
        <w:t>6.1</w:t>
      </w:r>
      <w:r>
        <w:rPr>
          <w:spacing w:val="-14"/>
        </w:rPr>
        <w:t> </w:t>
      </w:r>
      <w:r>
        <w:rPr/>
        <w:t>shows</w:t>
      </w:r>
      <w:r>
        <w:rPr>
          <w:spacing w:val="-15"/>
        </w:rPr>
        <w:t> </w:t>
      </w:r>
      <w:r>
        <w:rPr/>
        <w:t>that</w:t>
      </w:r>
      <w:r>
        <w:rPr>
          <w:spacing w:val="-14"/>
        </w:rPr>
        <w:t> </w:t>
      </w:r>
      <w:r>
        <w:rPr/>
        <w:t>experts</w:t>
      </w:r>
      <w:r>
        <w:rPr>
          <w:spacing w:val="-14"/>
        </w:rPr>
        <w:t> </w:t>
      </w:r>
      <w:r>
        <w:rPr/>
        <w:t>use</w:t>
      </w:r>
      <w:r>
        <w:rPr>
          <w:spacing w:val="-14"/>
        </w:rPr>
        <w:t> </w:t>
      </w:r>
      <w:r>
        <w:rPr/>
        <w:t>on</w:t>
      </w:r>
      <w:r>
        <w:rPr>
          <w:spacing w:val="-15"/>
        </w:rPr>
        <w:t> </w:t>
      </w:r>
      <w:r>
        <w:rPr/>
        <w:t>average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80" w:right="118"/>
        <w:jc w:val="both"/>
      </w:pPr>
      <w:r>
        <w:rPr/>
        <w:t>12481.07 on the first trial, then increase their code visit on the second trial to 12520.09.</w:t>
      </w:r>
      <w:r>
        <w:rPr>
          <w:spacing w:val="1"/>
        </w:rPr>
        <w:t> </w:t>
      </w:r>
      <w:r>
        <w:rPr/>
        <w:t>Same with their gaze time, experts devote more visual attention to the second trial than to</w:t>
      </w:r>
      <w:r>
        <w:rPr>
          <w:spacing w:val="-57"/>
        </w:rPr>
        <w:t> </w:t>
      </w:r>
      <w:r>
        <w:rPr/>
        <w:t>the first one. The results show an increase in the gaze time for experts when reading the</w:t>
      </w:r>
      <w:r>
        <w:rPr>
          <w:spacing w:val="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visual stimuli by about</w:t>
      </w:r>
      <w:r>
        <w:rPr>
          <w:spacing w:val="-1"/>
        </w:rPr>
        <w:t> </w:t>
      </w:r>
      <w:r>
        <w:rPr/>
        <w:t>2500 ms.</w:t>
      </w:r>
    </w:p>
    <w:p>
      <w:pPr>
        <w:pStyle w:val="BodyText"/>
        <w:spacing w:line="480" w:lineRule="auto"/>
        <w:ind w:left="480" w:right="119" w:firstLine="720"/>
        <w:jc w:val="both"/>
      </w:pPr>
      <w:r>
        <w:rPr/>
        <w:t>However, based on the computed probability and Z value presented in Table 6.2,</w:t>
      </w:r>
      <w:r>
        <w:rPr>
          <w:spacing w:val="1"/>
        </w:rPr>
        <w:t> </w:t>
      </w:r>
      <w:r>
        <w:rPr/>
        <w:t>these differences in the fixation-related metrics between the two visual tasks are not</w:t>
      </w:r>
      <w:r>
        <w:rPr>
          <w:spacing w:val="1"/>
        </w:rPr>
        <w:t> </w:t>
      </w:r>
      <w:r>
        <w:rPr/>
        <w:t>statistically</w:t>
      </w:r>
      <w:r>
        <w:rPr>
          <w:spacing w:val="-1"/>
        </w:rPr>
        <w:t> </w:t>
      </w:r>
      <w:r>
        <w:rPr/>
        <w:t>significant.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2"/>
        </w:rPr>
      </w:pPr>
    </w:p>
    <w:p>
      <w:pPr>
        <w:pStyle w:val="Heading1"/>
        <w:spacing w:line="242" w:lineRule="auto"/>
        <w:ind w:left="2030" w:right="278" w:hanging="1374"/>
        <w:jc w:val="left"/>
      </w:pPr>
      <w:r>
        <w:rPr/>
        <w:t>Table 6.2: Wilcoxon test results of experts in fixation related metrics and saccade</w:t>
      </w:r>
      <w:r>
        <w:rPr>
          <w:spacing w:val="-57"/>
        </w:rPr>
        <w:t> </w:t>
      </w:r>
      <w:r>
        <w:rPr/>
        <w:t>related</w:t>
      </w:r>
      <w:r>
        <w:rPr>
          <w:spacing w:val="-1"/>
        </w:rPr>
        <w:t> </w:t>
      </w:r>
      <w:r>
        <w:rPr/>
        <w:t>metrics comparing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first and</w:t>
      </w:r>
      <w:r>
        <w:rPr>
          <w:spacing w:val="-1"/>
        </w:rPr>
        <w:t> </w:t>
      </w:r>
      <w:r>
        <w:rPr/>
        <w:t>second stimuli</w:t>
      </w:r>
    </w:p>
    <w:p>
      <w:pPr>
        <w:pStyle w:val="BodyText"/>
        <w:spacing w:before="8"/>
        <w:rPr>
          <w:b/>
          <w:sz w:val="20"/>
        </w:rPr>
      </w:pPr>
    </w:p>
    <w:tbl>
      <w:tblPr>
        <w:tblW w:w="0" w:type="auto"/>
        <w:jc w:val="left"/>
        <w:tblInd w:w="12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0"/>
        <w:gridCol w:w="1440"/>
        <w:gridCol w:w="1440"/>
        <w:gridCol w:w="1440"/>
        <w:gridCol w:w="1440"/>
      </w:tblGrid>
      <w:tr>
        <w:trPr>
          <w:trHeight w:val="844" w:hRule="atLeast"/>
        </w:trPr>
        <w:tc>
          <w:tcPr>
            <w:tcW w:w="1440" w:type="dxa"/>
            <w:shd w:val="clear" w:color="auto" w:fill="D0CECE"/>
          </w:tcPr>
          <w:p>
            <w:pPr>
              <w:pStyle w:val="TableParagraph"/>
              <w:spacing w:line="237" w:lineRule="auto" w:before="8"/>
              <w:ind w:left="178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Movement</w:t>
            </w:r>
          </w:p>
          <w:p>
            <w:pPr>
              <w:pStyle w:val="TableParagraph"/>
              <w:spacing w:line="266" w:lineRule="exact" w:before="4"/>
              <w:ind w:left="175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Feature</w:t>
            </w:r>
          </w:p>
        </w:tc>
        <w:tc>
          <w:tcPr>
            <w:tcW w:w="1440" w:type="dxa"/>
            <w:shd w:val="clear" w:color="auto" w:fill="D0CECE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W</w:t>
            </w:r>
          </w:p>
        </w:tc>
        <w:tc>
          <w:tcPr>
            <w:tcW w:w="1440" w:type="dxa"/>
            <w:shd w:val="clear" w:color="auto" w:fill="D0CECE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</w:t>
            </w:r>
          </w:p>
        </w:tc>
        <w:tc>
          <w:tcPr>
            <w:tcW w:w="1440" w:type="dxa"/>
            <w:shd w:val="clear" w:color="auto" w:fill="D0CECE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Z</w:t>
            </w:r>
          </w:p>
        </w:tc>
        <w:tc>
          <w:tcPr>
            <w:tcW w:w="1440" w:type="dxa"/>
            <w:shd w:val="clear" w:color="auto" w:fill="D0CECE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d</w:t>
            </w:r>
          </w:p>
        </w:tc>
      </w:tr>
      <w:tr>
        <w:trPr>
          <w:trHeight w:val="844" w:hRule="atLeast"/>
        </w:trPr>
        <w:tc>
          <w:tcPr>
            <w:tcW w:w="1440" w:type="dxa"/>
            <w:shd w:val="clear" w:color="auto" w:fill="D0CECE"/>
          </w:tcPr>
          <w:p>
            <w:pPr>
              <w:pStyle w:val="TableParagraph"/>
              <w:spacing w:line="242" w:lineRule="auto" w:before="140"/>
              <w:ind w:left="251" w:right="134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Number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Fixations</w:t>
            </w:r>
          </w:p>
        </w:tc>
        <w:tc>
          <w:tcPr>
            <w:tcW w:w="1440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2725</w:t>
            </w:r>
          </w:p>
        </w:tc>
        <w:tc>
          <w:tcPr>
            <w:tcW w:w="1440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0.6137</w:t>
            </w:r>
          </w:p>
        </w:tc>
        <w:tc>
          <w:tcPr>
            <w:tcW w:w="1440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-0.505</w:t>
            </w:r>
          </w:p>
        </w:tc>
        <w:tc>
          <w:tcPr>
            <w:tcW w:w="1440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0.029</w:t>
            </w:r>
          </w:p>
        </w:tc>
      </w:tr>
      <w:tr>
        <w:trPr>
          <w:trHeight w:val="844" w:hRule="atLeast"/>
        </w:trPr>
        <w:tc>
          <w:tcPr>
            <w:tcW w:w="1440" w:type="dxa"/>
            <w:shd w:val="clear" w:color="auto" w:fill="D0CECE"/>
          </w:tcPr>
          <w:p>
            <w:pPr>
              <w:pStyle w:val="TableParagraph"/>
              <w:spacing w:before="1"/>
              <w:ind w:left="298" w:firstLine="63"/>
              <w:rPr>
                <w:b/>
                <w:sz w:val="24"/>
              </w:rPr>
            </w:pPr>
            <w:r>
              <w:rPr>
                <w:b/>
                <w:sz w:val="24"/>
              </w:rPr>
              <w:t>Sum of</w:t>
            </w:r>
          </w:p>
          <w:p>
            <w:pPr>
              <w:pStyle w:val="TableParagraph"/>
              <w:spacing w:line="274" w:lineRule="exact"/>
              <w:ind w:left="257" w:right="224" w:firstLine="40"/>
              <w:rPr>
                <w:b/>
                <w:sz w:val="24"/>
              </w:rPr>
            </w:pPr>
            <w:r>
              <w:rPr>
                <w:b/>
                <w:sz w:val="24"/>
              </w:rPr>
              <w:t>Fixation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Duration</w:t>
            </w:r>
          </w:p>
        </w:tc>
        <w:tc>
          <w:tcPr>
            <w:tcW w:w="1440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2479</w:t>
            </w:r>
          </w:p>
        </w:tc>
        <w:tc>
          <w:tcPr>
            <w:tcW w:w="1440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0.745</w:t>
            </w:r>
          </w:p>
        </w:tc>
        <w:tc>
          <w:tcPr>
            <w:tcW w:w="1440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-0.325</w:t>
            </w:r>
          </w:p>
        </w:tc>
        <w:tc>
          <w:tcPr>
            <w:tcW w:w="1440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0.035</w:t>
            </w:r>
          </w:p>
        </w:tc>
      </w:tr>
      <w:tr>
        <w:trPr>
          <w:trHeight w:val="839" w:hRule="atLeast"/>
        </w:trPr>
        <w:tc>
          <w:tcPr>
            <w:tcW w:w="1440" w:type="dxa"/>
            <w:shd w:val="clear" w:color="auto" w:fill="D0CECE"/>
          </w:tcPr>
          <w:p>
            <w:pPr>
              <w:pStyle w:val="TableParagraph"/>
              <w:spacing w:line="237" w:lineRule="auto" w:before="143"/>
              <w:ind w:left="357" w:right="278" w:hanging="47"/>
              <w:rPr>
                <w:b/>
                <w:sz w:val="24"/>
              </w:rPr>
            </w:pPr>
            <w:r>
              <w:rPr>
                <w:b/>
                <w:sz w:val="24"/>
              </w:rPr>
              <w:t>Saccade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Length</w:t>
            </w:r>
          </w:p>
        </w:tc>
        <w:tc>
          <w:tcPr>
            <w:tcW w:w="1440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40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0.0804</w:t>
            </w:r>
          </w:p>
        </w:tc>
        <w:tc>
          <w:tcPr>
            <w:tcW w:w="1440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-1.748</w:t>
            </w:r>
          </w:p>
        </w:tc>
        <w:tc>
          <w:tcPr>
            <w:tcW w:w="1440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</w:tr>
      <w:tr>
        <w:trPr>
          <w:trHeight w:val="844" w:hRule="atLeast"/>
        </w:trPr>
        <w:tc>
          <w:tcPr>
            <w:tcW w:w="1440" w:type="dxa"/>
            <w:shd w:val="clear" w:color="auto" w:fill="D0CECE"/>
          </w:tcPr>
          <w:p>
            <w:pPr>
              <w:pStyle w:val="TableParagraph"/>
              <w:spacing w:line="237" w:lineRule="auto" w:before="147"/>
              <w:ind w:left="257" w:right="224" w:firstLine="53"/>
              <w:rPr>
                <w:b/>
                <w:sz w:val="24"/>
              </w:rPr>
            </w:pPr>
            <w:r>
              <w:rPr>
                <w:b/>
                <w:sz w:val="24"/>
              </w:rPr>
              <w:t>Saccade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Duration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2273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0.3063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-1.023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</w:tr>
      <w:tr>
        <w:trPr>
          <w:trHeight w:val="844" w:hRule="atLeast"/>
        </w:trPr>
        <w:tc>
          <w:tcPr>
            <w:tcW w:w="1440" w:type="dxa"/>
            <w:shd w:val="clear" w:color="auto" w:fill="D0CECE"/>
          </w:tcPr>
          <w:p>
            <w:pPr>
              <w:pStyle w:val="TableParagraph"/>
              <w:spacing w:line="237" w:lineRule="auto" w:before="147"/>
              <w:ind w:left="238" w:right="204" w:firstLine="253"/>
              <w:rPr>
                <w:b/>
                <w:sz w:val="24"/>
              </w:rPr>
            </w:pPr>
            <w:r>
              <w:rPr>
                <w:b/>
                <w:sz w:val="24"/>
              </w:rPr>
              <w:t>Line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Coverage</w:t>
            </w:r>
          </w:p>
        </w:tc>
        <w:tc>
          <w:tcPr>
            <w:tcW w:w="1440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2452.5</w:t>
            </w:r>
          </w:p>
        </w:tc>
        <w:tc>
          <w:tcPr>
            <w:tcW w:w="1440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0.678</w:t>
            </w:r>
          </w:p>
        </w:tc>
        <w:tc>
          <w:tcPr>
            <w:tcW w:w="1440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-0.415</w:t>
            </w:r>
          </w:p>
        </w:tc>
        <w:tc>
          <w:tcPr>
            <w:tcW w:w="1440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0.022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pStyle w:val="ListParagraph"/>
        <w:numPr>
          <w:ilvl w:val="3"/>
          <w:numId w:val="31"/>
        </w:numPr>
        <w:tabs>
          <w:tab w:pos="1344" w:val="left" w:leader="none"/>
        </w:tabs>
        <w:spacing w:line="240" w:lineRule="auto" w:before="90" w:after="0"/>
        <w:ind w:left="1344" w:right="0" w:hanging="864"/>
        <w:jc w:val="both"/>
        <w:rPr>
          <w:b/>
          <w:sz w:val="24"/>
        </w:rPr>
      </w:pPr>
      <w:r>
        <w:rPr>
          <w:b/>
          <w:sz w:val="24"/>
        </w:rPr>
        <w:t>Saccade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Related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Metrics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Result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80" w:right="118" w:firstLine="720"/>
        <w:jc w:val="both"/>
      </w:pPr>
      <w:r>
        <w:rPr/>
        <w:t>Related to the saccade length metric, the experts show an improvement in their</w:t>
      </w:r>
      <w:r>
        <w:rPr>
          <w:spacing w:val="1"/>
        </w:rPr>
        <w:t> </w:t>
      </w:r>
      <w:r>
        <w:rPr/>
        <w:t>jumping skills through the code lines of the second program. The results obtain from</w:t>
      </w:r>
      <w:r>
        <w:rPr>
          <w:spacing w:val="1"/>
        </w:rPr>
        <w:t> </w:t>
      </w:r>
      <w:r>
        <w:rPr/>
        <w:t>analyzing the second task data (see Table 6.1) present a noticeable increase in the saccade</w:t>
      </w:r>
      <w:r>
        <w:rPr>
          <w:spacing w:val="-57"/>
        </w:rPr>
        <w:t> </w:t>
      </w:r>
      <w:r>
        <w:rPr/>
        <w:t>length</w:t>
      </w:r>
      <w:r>
        <w:rPr>
          <w:spacing w:val="-3"/>
        </w:rPr>
        <w:t> </w:t>
      </w:r>
      <w:r>
        <w:rPr/>
        <w:t>measurement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two</w:t>
      </w:r>
      <w:r>
        <w:rPr>
          <w:spacing w:val="-2"/>
        </w:rPr>
        <w:t> </w:t>
      </w:r>
      <w:r>
        <w:rPr/>
        <w:t>visual</w:t>
      </w:r>
      <w:r>
        <w:rPr>
          <w:spacing w:val="-3"/>
        </w:rPr>
        <w:t> </w:t>
      </w:r>
      <w:r>
        <w:rPr/>
        <w:t>tasks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4.17°</w:t>
      </w:r>
      <w:r>
        <w:rPr>
          <w:spacing w:val="-2"/>
        </w:rPr>
        <w:t> </w:t>
      </w:r>
      <w:r>
        <w:rPr/>
        <w:t>(at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first</w:t>
      </w:r>
      <w:r>
        <w:rPr>
          <w:spacing w:val="-3"/>
        </w:rPr>
        <w:t> </w:t>
      </w:r>
      <w:r>
        <w:rPr/>
        <w:t>visual</w:t>
      </w:r>
      <w:r>
        <w:rPr>
          <w:spacing w:val="-2"/>
        </w:rPr>
        <w:t> </w:t>
      </w:r>
      <w:r>
        <w:rPr/>
        <w:t>stimuli)</w:t>
      </w:r>
      <w:r>
        <w:rPr>
          <w:spacing w:val="-2"/>
        </w:rPr>
        <w:t> </w:t>
      </w:r>
      <w:r>
        <w:rPr/>
        <w:t>to</w:t>
      </w:r>
      <w:r>
        <w:rPr>
          <w:spacing w:val="-58"/>
        </w:rPr>
        <w:t> </w:t>
      </w:r>
      <w:r>
        <w:rPr/>
        <w:t>4.89° (at the second one), respectively. Also, the experts’ average time spent on each</w:t>
      </w:r>
      <w:r>
        <w:rPr>
          <w:spacing w:val="1"/>
        </w:rPr>
        <w:t> </w:t>
      </w:r>
      <w:r>
        <w:rPr/>
        <w:t>saccade increased; the average saccade</w:t>
      </w:r>
      <w:r>
        <w:rPr>
          <w:spacing w:val="1"/>
        </w:rPr>
        <w:t> </w:t>
      </w:r>
      <w:r>
        <w:rPr/>
        <w:t>duration in the second</w:t>
      </w:r>
      <w:r>
        <w:rPr>
          <w:spacing w:val="1"/>
        </w:rPr>
        <w:t> </w:t>
      </w:r>
      <w:r>
        <w:rPr/>
        <w:t>stimuli moved further from</w:t>
      </w:r>
    </w:p>
    <w:p>
      <w:pPr>
        <w:pStyle w:val="BodyText"/>
        <w:ind w:left="480"/>
        <w:jc w:val="both"/>
      </w:pPr>
      <w:r>
        <w:rPr/>
        <w:t>5.5 ms to 6.3 ms.</w:t>
      </w:r>
    </w:p>
    <w:p>
      <w:pPr>
        <w:pStyle w:val="BodyText"/>
      </w:pPr>
    </w:p>
    <w:p>
      <w:pPr>
        <w:pStyle w:val="BodyText"/>
        <w:spacing w:line="480" w:lineRule="auto"/>
        <w:ind w:left="480" w:right="118" w:firstLine="720"/>
        <w:jc w:val="both"/>
      </w:pPr>
      <w:r>
        <w:rPr/>
        <w:t>However, these observations about the increase in the saccade-related metrics are</w:t>
      </w:r>
      <w:r>
        <w:rPr>
          <w:spacing w:val="1"/>
        </w:rPr>
        <w:t> </w:t>
      </w:r>
      <w:r>
        <w:rPr/>
        <w:t>not</w:t>
      </w:r>
      <w:r>
        <w:rPr>
          <w:spacing w:val="-2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based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Wilcoxon</w:t>
      </w:r>
      <w:r>
        <w:rPr>
          <w:spacing w:val="-1"/>
        </w:rPr>
        <w:t> </w:t>
      </w:r>
      <w:r>
        <w:rPr/>
        <w:t>statistic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presented in</w:t>
      </w:r>
      <w:r>
        <w:rPr>
          <w:spacing w:val="-1"/>
        </w:rPr>
        <w:t> </w:t>
      </w:r>
      <w:r>
        <w:rPr/>
        <w:t>Table 6.2.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3"/>
          <w:numId w:val="31"/>
        </w:numPr>
        <w:tabs>
          <w:tab w:pos="1344" w:val="left" w:leader="none"/>
        </w:tabs>
        <w:spacing w:line="240" w:lineRule="auto" w:before="0" w:after="0"/>
        <w:ind w:left="1344" w:right="0" w:hanging="864"/>
        <w:jc w:val="both"/>
      </w:pPr>
      <w:r>
        <w:rPr/>
        <w:t>Line</w:t>
      </w:r>
      <w:r>
        <w:rPr>
          <w:spacing w:val="-3"/>
        </w:rPr>
        <w:t> </w:t>
      </w:r>
      <w:r>
        <w:rPr/>
        <w:t>Coverage</w:t>
      </w:r>
      <w:r>
        <w:rPr>
          <w:spacing w:val="-2"/>
        </w:rPr>
        <w:t> </w:t>
      </w:r>
      <w:r>
        <w:rPr/>
        <w:t>Result: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80" w:right="118" w:firstLine="720"/>
        <w:jc w:val="both"/>
      </w:pPr>
      <w:r>
        <w:rPr/>
        <w:t>Comparing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percentage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code</w:t>
      </w:r>
      <w:r>
        <w:rPr>
          <w:spacing w:val="-10"/>
        </w:rPr>
        <w:t> </w:t>
      </w:r>
      <w:r>
        <w:rPr/>
        <w:t>line</w:t>
      </w:r>
      <w:r>
        <w:rPr>
          <w:spacing w:val="-10"/>
        </w:rPr>
        <w:t> </w:t>
      </w:r>
      <w:r>
        <w:rPr/>
        <w:t>looked</w:t>
      </w:r>
      <w:r>
        <w:rPr>
          <w:spacing w:val="-10"/>
        </w:rPr>
        <w:t> </w:t>
      </w:r>
      <w:r>
        <w:rPr/>
        <w:t>at</w:t>
      </w:r>
      <w:r>
        <w:rPr>
          <w:spacing w:val="-10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expert</w:t>
      </w:r>
      <w:r>
        <w:rPr>
          <w:spacing w:val="-10"/>
        </w:rPr>
        <w:t> </w:t>
      </w:r>
      <w:r>
        <w:rPr/>
        <w:t>developers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58"/>
        </w:rPr>
        <w:t> </w:t>
      </w:r>
      <w:r>
        <w:rPr/>
        <w:t>two</w:t>
      </w:r>
      <w:r>
        <w:rPr>
          <w:spacing w:val="-12"/>
        </w:rPr>
        <w:t> </w:t>
      </w:r>
      <w:r>
        <w:rPr/>
        <w:t>programs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context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trial</w:t>
      </w:r>
      <w:r>
        <w:rPr>
          <w:spacing w:val="-12"/>
        </w:rPr>
        <w:t> </w:t>
      </w:r>
      <w:r>
        <w:rPr/>
        <w:t>order,</w:t>
      </w:r>
      <w:r>
        <w:rPr>
          <w:spacing w:val="-11"/>
        </w:rPr>
        <w:t> </w:t>
      </w:r>
      <w:r>
        <w:rPr/>
        <w:t>Figure</w:t>
      </w:r>
      <w:r>
        <w:rPr>
          <w:spacing w:val="-11"/>
        </w:rPr>
        <w:t> </w:t>
      </w:r>
      <w:r>
        <w:rPr/>
        <w:t>6.1</w:t>
      </w:r>
      <w:r>
        <w:rPr>
          <w:spacing w:val="-12"/>
        </w:rPr>
        <w:t> </w:t>
      </w:r>
      <w:r>
        <w:rPr/>
        <w:t>reveals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slight</w:t>
      </w:r>
      <w:r>
        <w:rPr>
          <w:spacing w:val="-12"/>
        </w:rPr>
        <w:t> </w:t>
      </w:r>
      <w:r>
        <w:rPr/>
        <w:t>drop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number</w:t>
      </w:r>
      <w:r>
        <w:rPr>
          <w:spacing w:val="-58"/>
        </w:rPr>
        <w:t> </w:t>
      </w:r>
      <w:r>
        <w:rPr/>
        <w:t>of</w:t>
      </w:r>
      <w:r>
        <w:rPr>
          <w:spacing w:val="-7"/>
        </w:rPr>
        <w:t> </w:t>
      </w:r>
      <w:r>
        <w:rPr/>
        <w:t>lines</w:t>
      </w:r>
      <w:r>
        <w:rPr>
          <w:spacing w:val="-6"/>
        </w:rPr>
        <w:t> </w:t>
      </w:r>
      <w:r>
        <w:rPr/>
        <w:t>looked</w:t>
      </w:r>
      <w:r>
        <w:rPr>
          <w:spacing w:val="-7"/>
        </w:rPr>
        <w:t> </w:t>
      </w:r>
      <w:r>
        <w:rPr/>
        <w:t>at</w:t>
      </w:r>
      <w:r>
        <w:rPr>
          <w:spacing w:val="-6"/>
        </w:rPr>
        <w:t> </w:t>
      </w:r>
      <w:r>
        <w:rPr/>
        <w:t>when</w:t>
      </w:r>
      <w:r>
        <w:rPr>
          <w:spacing w:val="-7"/>
        </w:rPr>
        <w:t> </w:t>
      </w:r>
      <w:r>
        <w:rPr/>
        <w:t>reading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second</w:t>
      </w:r>
      <w:r>
        <w:rPr>
          <w:spacing w:val="-6"/>
        </w:rPr>
        <w:t> </w:t>
      </w:r>
      <w:r>
        <w:rPr/>
        <w:t>trial.</w:t>
      </w:r>
      <w:r>
        <w:rPr>
          <w:spacing w:val="-7"/>
        </w:rPr>
        <w:t> </w:t>
      </w:r>
      <w:r>
        <w:rPr/>
        <w:t>Nevertheless,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result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not</w:t>
      </w:r>
      <w:r>
        <w:rPr>
          <w:spacing w:val="-7"/>
        </w:rPr>
        <w:t> </w:t>
      </w:r>
      <w:r>
        <w:rPr/>
        <w:t>statistically</w:t>
      </w:r>
      <w:r>
        <w:rPr>
          <w:spacing w:val="-57"/>
        </w:rPr>
        <w:t> </w:t>
      </w:r>
      <w:r>
        <w:rPr/>
        <w:t>significant,</w:t>
      </w:r>
      <w:r>
        <w:rPr>
          <w:spacing w:val="-1"/>
        </w:rPr>
        <w:t> </w:t>
      </w:r>
      <w:r>
        <w:rPr/>
        <w:t>as shown in Table 6.2.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2"/>
          <w:numId w:val="31"/>
        </w:numPr>
        <w:tabs>
          <w:tab w:pos="1200" w:val="left" w:leader="none"/>
        </w:tabs>
        <w:spacing w:line="240" w:lineRule="auto" w:before="1" w:after="0"/>
        <w:ind w:left="1200" w:right="0" w:hanging="720"/>
        <w:jc w:val="both"/>
      </w:pPr>
      <w:r>
        <w:rPr/>
        <w:t>Novices’</w:t>
      </w:r>
      <w:r>
        <w:rPr>
          <w:spacing w:val="-2"/>
        </w:rPr>
        <w:t> </w:t>
      </w:r>
      <w:r>
        <w:rPr/>
        <w:t>First</w:t>
      </w:r>
      <w:r>
        <w:rPr>
          <w:spacing w:val="-1"/>
        </w:rPr>
        <w:t> </w:t>
      </w:r>
      <w:r>
        <w:rPr/>
        <w:t>vs.</w:t>
      </w:r>
      <w:r>
        <w:rPr>
          <w:spacing w:val="-2"/>
        </w:rPr>
        <w:t> </w:t>
      </w:r>
      <w:r>
        <w:rPr/>
        <w:t>Second</w:t>
      </w:r>
      <w:r>
        <w:rPr>
          <w:spacing w:val="-3"/>
        </w:rPr>
        <w:t> </w:t>
      </w:r>
      <w:r>
        <w:rPr/>
        <w:t>Stimuli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480" w:right="118" w:firstLine="720"/>
        <w:jc w:val="both"/>
      </w:pPr>
      <w:r>
        <w:rPr/>
        <w:t>As shown in Figure 6.2, the novice group also reported a slight increase in all</w:t>
      </w:r>
      <w:r>
        <w:rPr>
          <w:spacing w:val="1"/>
        </w:rPr>
        <w:t> </w:t>
      </w:r>
      <w:r>
        <w:rPr/>
        <w:t>metrics during the second visual stimuli. While experts show less line coverage when</w:t>
      </w:r>
      <w:r>
        <w:rPr>
          <w:spacing w:val="1"/>
        </w:rPr>
        <w:t> </w:t>
      </w:r>
      <w:r>
        <w:rPr/>
        <w:t>reading the second trial, an increase is detected in this metric for the novice participants.</w:t>
      </w:r>
      <w:r>
        <w:rPr>
          <w:spacing w:val="1"/>
        </w:rPr>
        <w:t> </w:t>
      </w:r>
      <w:r>
        <w:rPr/>
        <w:t>Thus, the novices indicate a rise in their visual efforts across all metrics when considering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task</w:t>
      </w:r>
      <w:r>
        <w:rPr>
          <w:spacing w:val="-1"/>
        </w:rPr>
        <w:t> </w:t>
      </w:r>
      <w:r>
        <w:rPr/>
        <w:t>order.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sections</w:t>
      </w:r>
      <w:r>
        <w:rPr>
          <w:spacing w:val="-1"/>
        </w:rPr>
        <w:t> </w:t>
      </w:r>
      <w:r>
        <w:rPr/>
        <w:t>provide</w:t>
      </w:r>
      <w:r>
        <w:rPr>
          <w:spacing w:val="-2"/>
        </w:rPr>
        <w:t> </w:t>
      </w:r>
      <w:r>
        <w:rPr/>
        <w:t>an explanation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analysis results.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00.743988pt;margin-top:140.954285pt;width:11.7pt;height:25.9pt;mso-position-horizontal-relative:page;mso-position-vertical-relative:page;z-index:1575475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color w:val="595959"/>
                      <w:position w:val="2"/>
                      <w:sz w:val="13"/>
                    </w:rPr>
                    <w:t>(0</w:t>
                  </w:r>
                  <w:r>
                    <w:rPr>
                      <w:rFonts w:ascii="Calibri"/>
                      <w:color w:val="595959"/>
                      <w:spacing w:val="5"/>
                      <w:position w:val="2"/>
                      <w:sz w:val="13"/>
                    </w:rPr>
                    <w:t> </w:t>
                  </w:r>
                  <w:r>
                    <w:rPr>
                      <w:rFonts w:ascii="Calibri"/>
                      <w:color w:val="595959"/>
                      <w:sz w:val="16"/>
                    </w:rPr>
                    <w:t>~</w:t>
                  </w:r>
                  <w:r>
                    <w:rPr>
                      <w:rFonts w:ascii="Calibri"/>
                      <w:color w:val="595959"/>
                      <w:spacing w:val="14"/>
                      <w:sz w:val="16"/>
                    </w:rPr>
                    <w:t> </w:t>
                  </w:r>
                  <w:r>
                    <w:rPr>
                      <w:rFonts w:ascii="Calibri"/>
                      <w:color w:val="595959"/>
                      <w:position w:val="2"/>
                      <w:sz w:val="13"/>
                    </w:rPr>
                    <w:t>0.4)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1"/>
        <w:spacing w:before="90"/>
        <w:ind w:left="1104"/>
        <w:jc w:val="left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2550161</wp:posOffset>
            </wp:positionH>
            <wp:positionV relativeFrom="paragraph">
              <wp:posOffset>-2354794</wp:posOffset>
            </wp:positionV>
            <wp:extent cx="3561465" cy="2139696"/>
            <wp:effectExtent l="0" t="0" r="0" b="0"/>
            <wp:wrapNone/>
            <wp:docPr id="7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465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2"/>
        </w:rPr>
        <w:t> </w:t>
      </w:r>
      <w:r>
        <w:rPr/>
        <w:t>6.2:</w:t>
      </w:r>
      <w:r>
        <w:rPr>
          <w:spacing w:val="-1"/>
        </w:rPr>
        <w:t> </w:t>
      </w:r>
      <w:r>
        <w:rPr/>
        <w:t>Novices’</w:t>
      </w:r>
      <w:r>
        <w:rPr>
          <w:spacing w:val="-1"/>
        </w:rPr>
        <w:t> </w:t>
      </w:r>
      <w:r>
        <w:rPr/>
        <w:t>eye</w:t>
      </w:r>
      <w:r>
        <w:rPr>
          <w:spacing w:val="-1"/>
        </w:rPr>
        <w:t> </w:t>
      </w:r>
      <w:r>
        <w:rPr/>
        <w:t>movements</w:t>
      </w:r>
      <w:r>
        <w:rPr>
          <w:spacing w:val="-1"/>
        </w:rPr>
        <w:t> </w:t>
      </w:r>
      <w:r>
        <w:rPr/>
        <w:t>comparing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first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second</w:t>
      </w:r>
      <w:r>
        <w:rPr>
          <w:spacing w:val="-2"/>
        </w:rPr>
        <w:t> </w:t>
      </w:r>
      <w:r>
        <w:rPr/>
        <w:t>trial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5"/>
        </w:rPr>
      </w:pPr>
    </w:p>
    <w:p>
      <w:pPr>
        <w:pStyle w:val="ListParagraph"/>
        <w:numPr>
          <w:ilvl w:val="3"/>
          <w:numId w:val="31"/>
        </w:numPr>
        <w:tabs>
          <w:tab w:pos="1343" w:val="left" w:leader="none"/>
          <w:tab w:pos="1344" w:val="left" w:leader="none"/>
        </w:tabs>
        <w:spacing w:line="240" w:lineRule="auto" w:before="1" w:after="0"/>
        <w:ind w:left="1344" w:right="0" w:hanging="864"/>
        <w:jc w:val="left"/>
        <w:rPr>
          <w:b/>
          <w:sz w:val="24"/>
        </w:rPr>
      </w:pPr>
      <w:r>
        <w:rPr>
          <w:b/>
          <w:sz w:val="24"/>
        </w:rPr>
        <w:t>Fixation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Related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Metrics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Result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480" w:right="118" w:firstLine="720"/>
        <w:jc w:val="both"/>
      </w:pPr>
      <w:r>
        <w:rPr/>
        <w:t>The fixation distribution and the gaze time of novices are studied during the first</w:t>
      </w:r>
      <w:r>
        <w:rPr>
          <w:spacing w:val="1"/>
        </w:rPr>
        <w:t> </w:t>
      </w:r>
      <w:r>
        <w:rPr/>
        <w:t>visual</w:t>
      </w:r>
      <w:r>
        <w:rPr>
          <w:spacing w:val="-8"/>
        </w:rPr>
        <w:t> </w:t>
      </w:r>
      <w:r>
        <w:rPr/>
        <w:t>trial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then</w:t>
      </w:r>
      <w:r>
        <w:rPr>
          <w:spacing w:val="-7"/>
        </w:rPr>
        <w:t> </w:t>
      </w:r>
      <w:r>
        <w:rPr/>
        <w:t>compared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novices’</w:t>
      </w:r>
      <w:r>
        <w:rPr>
          <w:spacing w:val="-8"/>
        </w:rPr>
        <w:t> </w:t>
      </w:r>
      <w:r>
        <w:rPr/>
        <w:t>responses</w:t>
      </w:r>
      <w:r>
        <w:rPr>
          <w:spacing w:val="-8"/>
        </w:rPr>
        <w:t> </w:t>
      </w:r>
      <w:r>
        <w:rPr/>
        <w:t>when</w:t>
      </w:r>
      <w:r>
        <w:rPr>
          <w:spacing w:val="-7"/>
        </w:rPr>
        <w:t> </w:t>
      </w:r>
      <w:r>
        <w:rPr/>
        <w:t>reading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second</w:t>
      </w:r>
      <w:r>
        <w:rPr>
          <w:spacing w:val="-8"/>
        </w:rPr>
        <w:t> </w:t>
      </w:r>
      <w:r>
        <w:rPr/>
        <w:t>trial.</w:t>
      </w:r>
      <w:r>
        <w:rPr>
          <w:spacing w:val="-7"/>
        </w:rPr>
        <w:t> </w:t>
      </w:r>
      <w:r>
        <w:rPr/>
        <w:t>We</w:t>
      </w:r>
      <w:r>
        <w:rPr>
          <w:spacing w:val="-58"/>
        </w:rPr>
        <w:t> </w:t>
      </w:r>
      <w:r>
        <w:rPr/>
        <w:t>observe the same result that has been noticed in the expert group. From Table 6.1, the</w:t>
      </w:r>
      <w:r>
        <w:rPr>
          <w:spacing w:val="1"/>
        </w:rPr>
        <w:t> </w:t>
      </w:r>
      <w:r>
        <w:rPr/>
        <w:t>average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actual</w:t>
      </w:r>
      <w:r>
        <w:rPr>
          <w:spacing w:val="-10"/>
        </w:rPr>
        <w:t> </w:t>
      </w:r>
      <w:r>
        <w:rPr/>
        <w:t>reading</w:t>
      </w:r>
      <w:r>
        <w:rPr>
          <w:spacing w:val="-9"/>
        </w:rPr>
        <w:t> </w:t>
      </w:r>
      <w:r>
        <w:rPr/>
        <w:t>presents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novice</w:t>
      </w:r>
      <w:r>
        <w:rPr>
          <w:spacing w:val="-10"/>
        </w:rPr>
        <w:t> </w:t>
      </w:r>
      <w:r>
        <w:rPr/>
        <w:t>subjects</w:t>
      </w:r>
      <w:r>
        <w:rPr>
          <w:spacing w:val="-9"/>
        </w:rPr>
        <w:t> </w:t>
      </w:r>
      <w:r>
        <w:rPr/>
        <w:t>put</w:t>
      </w:r>
      <w:r>
        <w:rPr>
          <w:spacing w:val="-10"/>
        </w:rPr>
        <w:t> </w:t>
      </w:r>
      <w:r>
        <w:rPr/>
        <w:t>more</w:t>
      </w:r>
      <w:r>
        <w:rPr>
          <w:spacing w:val="-9"/>
        </w:rPr>
        <w:t> </w:t>
      </w:r>
      <w:r>
        <w:rPr/>
        <w:t>effort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attention</w:t>
      </w:r>
      <w:r>
        <w:rPr>
          <w:spacing w:val="-57"/>
        </w:rPr>
        <w:t> </w:t>
      </w:r>
      <w:r>
        <w:rPr/>
        <w:t>toward the end of the experiment. Specifically, the novices have 200 more fixations in the</w:t>
      </w:r>
      <w:r>
        <w:rPr>
          <w:spacing w:val="-57"/>
        </w:rPr>
        <w:t> </w:t>
      </w:r>
      <w:r>
        <w:rPr/>
        <w:t>second visual trial, and their gaze time also increases by about 300 ms. However, none of</w:t>
      </w:r>
      <w:r>
        <w:rPr>
          <w:spacing w:val="-57"/>
        </w:rPr>
        <w:t> </w:t>
      </w:r>
      <w:r>
        <w:rPr/>
        <w:t>these differences in the fixation-related metrics between the two tasks for the novices are</w:t>
      </w:r>
      <w:r>
        <w:rPr>
          <w:spacing w:val="1"/>
        </w:rPr>
        <w:t> </w:t>
      </w:r>
      <w:r>
        <w:rPr/>
        <w:t>statistically</w:t>
      </w:r>
      <w:r>
        <w:rPr>
          <w:spacing w:val="-1"/>
        </w:rPr>
        <w:t> </w:t>
      </w:r>
      <w:r>
        <w:rPr/>
        <w:t>significant, as shown in Table 6.3.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1"/>
        <w:spacing w:line="242" w:lineRule="auto" w:before="90"/>
        <w:ind w:left="497" w:right="135" w:hanging="1"/>
        <w:jc w:val="center"/>
      </w:pPr>
      <w:r>
        <w:rPr/>
        <w:t>Table 6.3: Wilcoxon test results of novices in fixation related metrics and saccade</w:t>
      </w:r>
      <w:r>
        <w:rPr>
          <w:spacing w:val="1"/>
        </w:rPr>
        <w:t> </w:t>
      </w:r>
      <w:r>
        <w:rPr/>
        <w:t>related metrics comparing the first and second stimuli. Asterisk indicates significant</w:t>
      </w:r>
      <w:r>
        <w:rPr>
          <w:spacing w:val="-58"/>
        </w:rPr>
        <w:t> </w:t>
      </w:r>
      <w:r>
        <w:rPr/>
        <w:t>with</w:t>
      </w:r>
      <w:r>
        <w:rPr>
          <w:spacing w:val="-1"/>
        </w:rPr>
        <w:t> </w:t>
      </w:r>
      <w:r>
        <w:rPr/>
        <w:t>95% confidence. The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is given by</w:t>
      </w:r>
      <w:r>
        <w:rPr>
          <w:spacing w:val="-1"/>
        </w:rPr>
        <w:t> </w:t>
      </w:r>
      <w:r>
        <w:rPr/>
        <w:t>Cohen’s d.</w:t>
      </w:r>
    </w:p>
    <w:p>
      <w:pPr>
        <w:pStyle w:val="BodyText"/>
        <w:spacing w:before="2" w:after="1"/>
        <w:rPr>
          <w:b/>
          <w:sz w:val="20"/>
        </w:rPr>
      </w:pPr>
    </w:p>
    <w:tbl>
      <w:tblPr>
        <w:tblW w:w="0" w:type="auto"/>
        <w:jc w:val="left"/>
        <w:tblInd w:w="12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0"/>
        <w:gridCol w:w="1440"/>
        <w:gridCol w:w="1440"/>
        <w:gridCol w:w="1440"/>
        <w:gridCol w:w="1440"/>
      </w:tblGrid>
      <w:tr>
        <w:trPr>
          <w:trHeight w:val="830" w:hRule="atLeast"/>
        </w:trPr>
        <w:tc>
          <w:tcPr>
            <w:tcW w:w="1440" w:type="dxa"/>
            <w:shd w:val="clear" w:color="auto" w:fill="D0CECE"/>
          </w:tcPr>
          <w:p>
            <w:pPr>
              <w:pStyle w:val="TableParagraph"/>
              <w:spacing w:line="237" w:lineRule="auto" w:before="3"/>
              <w:ind w:left="178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Movement</w:t>
            </w:r>
          </w:p>
          <w:p>
            <w:pPr>
              <w:pStyle w:val="TableParagraph"/>
              <w:spacing w:line="257" w:lineRule="exact" w:before="4"/>
              <w:ind w:left="175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Feature</w:t>
            </w:r>
          </w:p>
        </w:tc>
        <w:tc>
          <w:tcPr>
            <w:tcW w:w="1440" w:type="dxa"/>
            <w:shd w:val="clear" w:color="auto" w:fill="D0CECE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W</w:t>
            </w:r>
          </w:p>
        </w:tc>
        <w:tc>
          <w:tcPr>
            <w:tcW w:w="1440" w:type="dxa"/>
            <w:shd w:val="clear" w:color="auto" w:fill="D0CECE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</w:t>
            </w:r>
          </w:p>
        </w:tc>
        <w:tc>
          <w:tcPr>
            <w:tcW w:w="1440" w:type="dxa"/>
            <w:shd w:val="clear" w:color="auto" w:fill="D0CECE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Z</w:t>
            </w:r>
          </w:p>
        </w:tc>
        <w:tc>
          <w:tcPr>
            <w:tcW w:w="1440" w:type="dxa"/>
            <w:shd w:val="clear" w:color="auto" w:fill="D0CECE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d</w:t>
            </w:r>
          </w:p>
        </w:tc>
      </w:tr>
      <w:tr>
        <w:trPr>
          <w:trHeight w:val="830" w:hRule="atLeast"/>
        </w:trPr>
        <w:tc>
          <w:tcPr>
            <w:tcW w:w="1440" w:type="dxa"/>
            <w:shd w:val="clear" w:color="auto" w:fill="D0CECE"/>
          </w:tcPr>
          <w:p>
            <w:pPr>
              <w:pStyle w:val="TableParagraph"/>
              <w:spacing w:line="237" w:lineRule="auto" w:before="138"/>
              <w:ind w:left="251" w:right="134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Number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Fixations</w:t>
            </w:r>
          </w:p>
        </w:tc>
        <w:tc>
          <w:tcPr>
            <w:tcW w:w="1440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1963</w:t>
            </w:r>
          </w:p>
        </w:tc>
        <w:tc>
          <w:tcPr>
            <w:tcW w:w="1440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0.735</w:t>
            </w:r>
          </w:p>
        </w:tc>
        <w:tc>
          <w:tcPr>
            <w:tcW w:w="1440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-0.338</w:t>
            </w:r>
          </w:p>
        </w:tc>
        <w:tc>
          <w:tcPr>
            <w:tcW w:w="1440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0.019</w:t>
            </w:r>
          </w:p>
        </w:tc>
      </w:tr>
      <w:tr>
        <w:trPr>
          <w:trHeight w:val="825" w:hRule="atLeast"/>
        </w:trPr>
        <w:tc>
          <w:tcPr>
            <w:tcW w:w="1440" w:type="dxa"/>
            <w:shd w:val="clear" w:color="auto" w:fill="D0CECE"/>
          </w:tcPr>
          <w:p>
            <w:pPr>
              <w:pStyle w:val="TableParagraph"/>
              <w:spacing w:line="237" w:lineRule="auto"/>
              <w:ind w:left="298" w:right="263" w:firstLine="63"/>
              <w:rPr>
                <w:b/>
                <w:sz w:val="24"/>
              </w:rPr>
            </w:pPr>
            <w:r>
              <w:rPr>
                <w:b/>
                <w:sz w:val="24"/>
              </w:rPr>
              <w:t>Sum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Fixation</w:t>
            </w:r>
          </w:p>
          <w:p>
            <w:pPr>
              <w:pStyle w:val="TableParagraph"/>
              <w:spacing w:line="257" w:lineRule="exact" w:before="2"/>
              <w:ind w:left="257"/>
              <w:rPr>
                <w:b/>
                <w:sz w:val="24"/>
              </w:rPr>
            </w:pPr>
            <w:r>
              <w:rPr>
                <w:b/>
                <w:sz w:val="24"/>
              </w:rPr>
              <w:t>Duration</w:t>
            </w:r>
          </w:p>
        </w:tc>
        <w:tc>
          <w:tcPr>
            <w:tcW w:w="1440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1927</w:t>
            </w:r>
          </w:p>
        </w:tc>
        <w:tc>
          <w:tcPr>
            <w:tcW w:w="1440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0.629</w:t>
            </w:r>
          </w:p>
        </w:tc>
        <w:tc>
          <w:tcPr>
            <w:tcW w:w="1440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-0.483</w:t>
            </w:r>
          </w:p>
        </w:tc>
        <w:tc>
          <w:tcPr>
            <w:tcW w:w="1440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</w:tr>
      <w:tr>
        <w:trPr>
          <w:trHeight w:val="830" w:hRule="atLeast"/>
        </w:trPr>
        <w:tc>
          <w:tcPr>
            <w:tcW w:w="1440" w:type="dxa"/>
            <w:shd w:val="clear" w:color="auto" w:fill="D0CECE"/>
          </w:tcPr>
          <w:p>
            <w:pPr>
              <w:pStyle w:val="TableParagraph"/>
              <w:spacing w:line="237" w:lineRule="auto" w:before="138"/>
              <w:ind w:left="357" w:right="278" w:hanging="47"/>
              <w:rPr>
                <w:b/>
                <w:sz w:val="24"/>
              </w:rPr>
            </w:pPr>
            <w:r>
              <w:rPr>
                <w:b/>
                <w:sz w:val="24"/>
              </w:rPr>
              <w:t>Saccade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Length</w:t>
            </w:r>
          </w:p>
        </w:tc>
        <w:tc>
          <w:tcPr>
            <w:tcW w:w="1440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1878</w:t>
            </w:r>
          </w:p>
        </w:tc>
        <w:tc>
          <w:tcPr>
            <w:tcW w:w="1440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0.496</w:t>
            </w:r>
          </w:p>
        </w:tc>
        <w:tc>
          <w:tcPr>
            <w:tcW w:w="1440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-0.68</w:t>
            </w:r>
          </w:p>
        </w:tc>
        <w:tc>
          <w:tcPr>
            <w:tcW w:w="1440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0.155</w:t>
            </w:r>
          </w:p>
        </w:tc>
      </w:tr>
      <w:tr>
        <w:trPr>
          <w:trHeight w:val="825" w:hRule="atLeast"/>
        </w:trPr>
        <w:tc>
          <w:tcPr>
            <w:tcW w:w="1440" w:type="dxa"/>
            <w:shd w:val="clear" w:color="auto" w:fill="D0CECE"/>
          </w:tcPr>
          <w:p>
            <w:pPr>
              <w:pStyle w:val="TableParagraph"/>
              <w:spacing w:line="242" w:lineRule="auto" w:before="131"/>
              <w:ind w:left="257" w:right="224" w:firstLine="53"/>
              <w:rPr>
                <w:b/>
                <w:sz w:val="24"/>
              </w:rPr>
            </w:pPr>
            <w:r>
              <w:rPr>
                <w:b/>
                <w:sz w:val="24"/>
              </w:rPr>
              <w:t>Saccade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Duration</w:t>
            </w:r>
          </w:p>
        </w:tc>
        <w:tc>
          <w:tcPr>
            <w:tcW w:w="1440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1367</w:t>
            </w:r>
          </w:p>
        </w:tc>
        <w:tc>
          <w:tcPr>
            <w:tcW w:w="1440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74" w:right="161"/>
              <w:jc w:val="center"/>
              <w:rPr>
                <w:sz w:val="24"/>
              </w:rPr>
            </w:pPr>
            <w:r>
              <w:rPr>
                <w:sz w:val="24"/>
              </w:rPr>
              <w:t>0.0062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440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-2.736</w:t>
            </w:r>
          </w:p>
        </w:tc>
        <w:tc>
          <w:tcPr>
            <w:tcW w:w="1440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0.129</w:t>
            </w:r>
          </w:p>
        </w:tc>
      </w:tr>
      <w:tr>
        <w:trPr>
          <w:trHeight w:val="830" w:hRule="atLeast"/>
        </w:trPr>
        <w:tc>
          <w:tcPr>
            <w:tcW w:w="1440" w:type="dxa"/>
            <w:shd w:val="clear" w:color="auto" w:fill="D0CECE"/>
          </w:tcPr>
          <w:p>
            <w:pPr>
              <w:pStyle w:val="TableParagraph"/>
              <w:spacing w:line="237" w:lineRule="auto" w:before="138"/>
              <w:ind w:left="238" w:right="204" w:firstLine="253"/>
              <w:rPr>
                <w:b/>
                <w:sz w:val="24"/>
              </w:rPr>
            </w:pPr>
            <w:r>
              <w:rPr>
                <w:b/>
                <w:sz w:val="24"/>
              </w:rPr>
              <w:t>Line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Coverage</w:t>
            </w:r>
          </w:p>
        </w:tc>
        <w:tc>
          <w:tcPr>
            <w:tcW w:w="1440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1811</w:t>
            </w:r>
          </w:p>
        </w:tc>
        <w:tc>
          <w:tcPr>
            <w:tcW w:w="1440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0.434</w:t>
            </w:r>
          </w:p>
        </w:tc>
        <w:tc>
          <w:tcPr>
            <w:tcW w:w="1440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-0.782</w:t>
            </w:r>
          </w:p>
        </w:tc>
        <w:tc>
          <w:tcPr>
            <w:tcW w:w="1440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0.082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3"/>
          <w:numId w:val="31"/>
        </w:numPr>
        <w:tabs>
          <w:tab w:pos="1343" w:val="left" w:leader="none"/>
          <w:tab w:pos="1344" w:val="left" w:leader="none"/>
        </w:tabs>
        <w:spacing w:line="240" w:lineRule="auto" w:before="195" w:after="0"/>
        <w:ind w:left="1344" w:right="0" w:hanging="864"/>
        <w:jc w:val="left"/>
        <w:rPr>
          <w:b/>
          <w:sz w:val="24"/>
        </w:rPr>
      </w:pPr>
      <w:r>
        <w:rPr>
          <w:b/>
          <w:sz w:val="24"/>
        </w:rPr>
        <w:t>Saccade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Related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Metrics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Result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80" w:right="119" w:firstLine="720"/>
        <w:jc w:val="both"/>
      </w:pPr>
      <w:r>
        <w:rPr/>
        <w:t>Like</w:t>
      </w:r>
      <w:r>
        <w:rPr>
          <w:spacing w:val="-4"/>
        </w:rPr>
        <w:t> </w:t>
      </w:r>
      <w:r>
        <w:rPr/>
        <w:t>expert</w:t>
      </w:r>
      <w:r>
        <w:rPr>
          <w:spacing w:val="-3"/>
        </w:rPr>
        <w:t> </w:t>
      </w:r>
      <w:r>
        <w:rPr/>
        <w:t>subjects,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</w:t>
      </w:r>
      <w:r>
        <w:rPr>
          <w:spacing w:val="-3"/>
        </w:rPr>
        <w:t> </w:t>
      </w:r>
      <w:r>
        <w:rPr/>
        <w:t>shows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novices,</w:t>
      </w:r>
      <w:r>
        <w:rPr>
          <w:spacing w:val="-4"/>
        </w:rPr>
        <w:t> </w:t>
      </w:r>
      <w:r>
        <w:rPr/>
        <w:t>while</w:t>
      </w:r>
      <w:r>
        <w:rPr>
          <w:spacing w:val="-3"/>
        </w:rPr>
        <w:t> </w:t>
      </w:r>
      <w:r>
        <w:rPr/>
        <w:t>moving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second</w:t>
      </w:r>
      <w:r>
        <w:rPr>
          <w:spacing w:val="-58"/>
        </w:rPr>
        <w:t> </w:t>
      </w:r>
      <w:r>
        <w:rPr/>
        <w:t>trial,</w:t>
      </w:r>
      <w:r>
        <w:rPr>
          <w:spacing w:val="-4"/>
        </w:rPr>
        <w:t> </w:t>
      </w:r>
      <w:r>
        <w:rPr/>
        <w:t>become</w:t>
      </w:r>
      <w:r>
        <w:rPr>
          <w:spacing w:val="-3"/>
        </w:rPr>
        <w:t> </w:t>
      </w:r>
      <w:r>
        <w:rPr/>
        <w:t>more</w:t>
      </w:r>
      <w:r>
        <w:rPr>
          <w:spacing w:val="-3"/>
        </w:rPr>
        <w:t> </w:t>
      </w:r>
      <w:r>
        <w:rPr/>
        <w:t>familiarized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task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know</w:t>
      </w:r>
      <w:r>
        <w:rPr>
          <w:spacing w:val="-3"/>
        </w:rPr>
        <w:t> </w:t>
      </w:r>
      <w:r>
        <w:rPr/>
        <w:t>where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look</w:t>
      </w:r>
      <w:r>
        <w:rPr>
          <w:spacing w:val="-3"/>
        </w:rPr>
        <w:t> </w:t>
      </w:r>
      <w:r>
        <w:rPr/>
        <w:t>over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code</w:t>
      </w:r>
      <w:r>
        <w:rPr>
          <w:spacing w:val="-3"/>
        </w:rPr>
        <w:t> </w:t>
      </w:r>
      <w:r>
        <w:rPr/>
        <w:t>areas.</w:t>
      </w:r>
      <w:r>
        <w:rPr>
          <w:spacing w:val="-57"/>
        </w:rPr>
        <w:t> </w:t>
      </w:r>
      <w:r>
        <w:rPr/>
        <w:t>Thus, the saccade length measure expands from 3.8 ° to 4.6 ° in the second visual stimuli,</w:t>
      </w:r>
      <w:r>
        <w:rPr>
          <w:spacing w:val="-57"/>
        </w:rPr>
        <w:t> </w:t>
      </w:r>
      <w:r>
        <w:rPr/>
        <w:t>as</w:t>
      </w:r>
      <w:r>
        <w:rPr>
          <w:spacing w:val="-8"/>
        </w:rPr>
        <w:t> </w:t>
      </w:r>
      <w:r>
        <w:rPr/>
        <w:t>presented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Table</w:t>
      </w:r>
      <w:r>
        <w:rPr>
          <w:spacing w:val="-7"/>
        </w:rPr>
        <w:t> </w:t>
      </w:r>
      <w:r>
        <w:rPr/>
        <w:t>6.1.</w:t>
      </w:r>
      <w:r>
        <w:rPr>
          <w:spacing w:val="-8"/>
        </w:rPr>
        <w:t> </w:t>
      </w:r>
      <w:r>
        <w:rPr/>
        <w:t>Along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increase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length,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average</w:t>
      </w:r>
      <w:r>
        <w:rPr>
          <w:spacing w:val="-8"/>
        </w:rPr>
        <w:t> </w:t>
      </w:r>
      <w:r>
        <w:rPr/>
        <w:t>attention</w:t>
      </w:r>
      <w:r>
        <w:rPr>
          <w:spacing w:val="-7"/>
        </w:rPr>
        <w:t> </w:t>
      </w:r>
      <w:r>
        <w:rPr/>
        <w:t>time</w:t>
      </w:r>
      <w:r>
        <w:rPr>
          <w:spacing w:val="-57"/>
        </w:rPr>
        <w:t> </w:t>
      </w:r>
      <w:r>
        <w:rPr/>
        <w:t>on each saccade also recorded a significant rise for the novices during reading and</w:t>
      </w:r>
      <w:r>
        <w:rPr>
          <w:spacing w:val="1"/>
        </w:rPr>
        <w:t> </w:t>
      </w:r>
      <w:r>
        <w:rPr/>
        <w:t>comprehending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versus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(4.9</w:t>
      </w:r>
      <w:r>
        <w:rPr>
          <w:spacing w:val="1"/>
        </w:rPr>
        <w:t> </w:t>
      </w:r>
      <w:r>
        <w:rPr/>
        <w:t>ms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5.6</w:t>
      </w:r>
      <w:r>
        <w:rPr>
          <w:spacing w:val="1"/>
        </w:rPr>
        <w:t> </w:t>
      </w:r>
      <w:r>
        <w:rPr/>
        <w:t>ms,</w:t>
      </w:r>
      <w:r>
        <w:rPr>
          <w:spacing w:val="1"/>
        </w:rPr>
        <w:t> </w:t>
      </w:r>
      <w:r>
        <w:rPr/>
        <w:t>respectively).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80" w:right="118" w:firstLine="720"/>
        <w:jc w:val="both"/>
      </w:pPr>
      <w:r>
        <w:rPr/>
        <w:t>This difference between the two reading behaviors in the two trials related to the</w:t>
      </w:r>
      <w:r>
        <w:rPr>
          <w:spacing w:val="1"/>
        </w:rPr>
        <w:t> </w:t>
      </w:r>
      <w:r>
        <w:rPr/>
        <w:t>saccade duration is statistically significant (</w:t>
      </w:r>
      <w:r>
        <w:rPr>
          <w:i/>
        </w:rPr>
        <w:t>P </w:t>
      </w:r>
      <w:r>
        <w:rPr/>
        <w:t>= 0.006, </w:t>
      </w:r>
      <w:r>
        <w:rPr>
          <w:i/>
        </w:rPr>
        <w:t>Z </w:t>
      </w:r>
      <w:r>
        <w:rPr/>
        <w:t>= -2.736) with a small effect size</w:t>
      </w:r>
      <w:r>
        <w:rPr>
          <w:spacing w:val="-57"/>
        </w:rPr>
        <w:t> </w:t>
      </w:r>
      <w:r>
        <w:rPr>
          <w:i/>
        </w:rPr>
        <w:t>d</w:t>
      </w:r>
      <w:r>
        <w:rPr>
          <w:i/>
          <w:spacing w:val="-1"/>
        </w:rPr>
        <w:t> </w:t>
      </w:r>
      <w:r>
        <w:rPr/>
        <w:t>≈ 0.13 (Table 6.3).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3"/>
          <w:numId w:val="31"/>
        </w:numPr>
        <w:tabs>
          <w:tab w:pos="1344" w:val="left" w:leader="none"/>
        </w:tabs>
        <w:spacing w:line="240" w:lineRule="auto" w:before="0" w:after="0"/>
        <w:ind w:left="1344" w:right="0" w:hanging="864"/>
        <w:jc w:val="both"/>
      </w:pPr>
      <w:r>
        <w:rPr/>
        <w:t>Line</w:t>
      </w:r>
      <w:r>
        <w:rPr>
          <w:spacing w:val="-3"/>
        </w:rPr>
        <w:t> </w:t>
      </w:r>
      <w:r>
        <w:rPr/>
        <w:t>Coverage</w:t>
      </w:r>
      <w:r>
        <w:rPr>
          <w:spacing w:val="-2"/>
        </w:rPr>
        <w:t> </w:t>
      </w:r>
      <w:r>
        <w:rPr/>
        <w:t>Result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80" w:right="118" w:firstLine="720"/>
        <w:jc w:val="both"/>
      </w:pPr>
      <w:r>
        <w:rPr/>
        <w:t>Unlike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expert</w:t>
      </w:r>
      <w:r>
        <w:rPr>
          <w:spacing w:val="-9"/>
        </w:rPr>
        <w:t> </w:t>
      </w:r>
      <w:r>
        <w:rPr/>
        <w:t>participants,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average</w:t>
      </w:r>
      <w:r>
        <w:rPr>
          <w:spacing w:val="-8"/>
        </w:rPr>
        <w:t> </w:t>
      </w:r>
      <w:r>
        <w:rPr/>
        <w:t>line</w:t>
      </w:r>
      <w:r>
        <w:rPr>
          <w:spacing w:val="-9"/>
        </w:rPr>
        <w:t> </w:t>
      </w:r>
      <w:r>
        <w:rPr/>
        <w:t>viewed</w:t>
      </w:r>
      <w:r>
        <w:rPr>
          <w:spacing w:val="-8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novices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subsequent</w:t>
      </w:r>
      <w:r>
        <w:rPr>
          <w:spacing w:val="-13"/>
        </w:rPr>
        <w:t> </w:t>
      </w:r>
      <w:r>
        <w:rPr/>
        <w:t>trial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slightly</w:t>
      </w:r>
      <w:r>
        <w:rPr>
          <w:spacing w:val="-12"/>
        </w:rPr>
        <w:t> </w:t>
      </w:r>
      <w:r>
        <w:rPr/>
        <w:t>higher</w:t>
      </w:r>
      <w:r>
        <w:rPr>
          <w:spacing w:val="-12"/>
        </w:rPr>
        <w:t> </w:t>
      </w:r>
      <w:r>
        <w:rPr/>
        <w:t>than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average</w:t>
      </w:r>
      <w:r>
        <w:rPr>
          <w:spacing w:val="-12"/>
        </w:rPr>
        <w:t> </w:t>
      </w:r>
      <w:r>
        <w:rPr/>
        <w:t>line</w:t>
      </w:r>
      <w:r>
        <w:rPr>
          <w:spacing w:val="-12"/>
        </w:rPr>
        <w:t> </w:t>
      </w:r>
      <w:r>
        <w:rPr/>
        <w:t>visited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their</w:t>
      </w:r>
      <w:r>
        <w:rPr>
          <w:spacing w:val="-13"/>
        </w:rPr>
        <w:t> </w:t>
      </w:r>
      <w:r>
        <w:rPr/>
        <w:t>first</w:t>
      </w:r>
      <w:r>
        <w:rPr>
          <w:spacing w:val="-12"/>
        </w:rPr>
        <w:t> </w:t>
      </w:r>
      <w:r>
        <w:rPr/>
        <w:t>visual</w:t>
      </w:r>
      <w:r>
        <w:rPr>
          <w:spacing w:val="-12"/>
        </w:rPr>
        <w:t> </w:t>
      </w:r>
      <w:r>
        <w:rPr/>
        <w:t>trial</w:t>
      </w:r>
      <w:r>
        <w:rPr>
          <w:spacing w:val="-12"/>
        </w:rPr>
        <w:t> </w:t>
      </w:r>
      <w:r>
        <w:rPr/>
        <w:t>(18%</w:t>
      </w:r>
      <w:r>
        <w:rPr>
          <w:spacing w:val="-57"/>
        </w:rPr>
        <w:t> </w:t>
      </w:r>
      <w:r>
        <w:rPr/>
        <w:t>and 19%, respectively), as presented in Table 6.1. However, there is no statistically</w:t>
      </w:r>
      <w:r>
        <w:rPr>
          <w:spacing w:val="1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reading</w:t>
      </w:r>
      <w:r>
        <w:rPr>
          <w:spacing w:val="-1"/>
        </w:rPr>
        <w:t> </w:t>
      </w:r>
      <w:r>
        <w:rPr/>
        <w:t>averages,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shown in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6.3.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2"/>
          <w:numId w:val="31"/>
        </w:numPr>
        <w:tabs>
          <w:tab w:pos="1200" w:val="left" w:leader="none"/>
        </w:tabs>
        <w:spacing w:line="240" w:lineRule="auto" w:before="0" w:after="0"/>
        <w:ind w:left="1200" w:right="0" w:hanging="720"/>
        <w:jc w:val="both"/>
      </w:pPr>
      <w:r>
        <w:rPr/>
        <w:t>Visual</w:t>
      </w:r>
      <w:r>
        <w:rPr>
          <w:spacing w:val="-2"/>
        </w:rPr>
        <w:t> </w:t>
      </w:r>
      <w:r>
        <w:rPr/>
        <w:t>Efforts</w:t>
      </w:r>
      <w:r>
        <w:rPr>
          <w:spacing w:val="-1"/>
        </w:rPr>
        <w:t> </w:t>
      </w:r>
      <w:r>
        <w:rPr/>
        <w:t>Discussion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80" w:right="119" w:firstLine="720"/>
        <w:jc w:val="both"/>
      </w:pPr>
      <w:r>
        <w:rPr/>
        <w:t>Comparing the results of the experts and novices in their eye movement metrics</w:t>
      </w:r>
      <w:r>
        <w:rPr>
          <w:spacing w:val="1"/>
        </w:rPr>
        <w:t> </w:t>
      </w:r>
      <w:r>
        <w:rPr/>
        <w:t>during the comprehension process of the two tasks can reveal insights about the ongoing</w:t>
      </w:r>
      <w:r>
        <w:rPr>
          <w:spacing w:val="1"/>
        </w:rPr>
        <w:t> </w:t>
      </w:r>
      <w:r>
        <w:rPr/>
        <w:t>cognitive</w:t>
      </w:r>
      <w:r>
        <w:rPr>
          <w:spacing w:val="-4"/>
        </w:rPr>
        <w:t> </w:t>
      </w:r>
      <w:r>
        <w:rPr/>
        <w:t>process</w:t>
      </w:r>
      <w:r>
        <w:rPr>
          <w:spacing w:val="-4"/>
        </w:rPr>
        <w:t> </w:t>
      </w:r>
      <w:r>
        <w:rPr/>
        <w:t>while</w:t>
      </w:r>
      <w:r>
        <w:rPr>
          <w:spacing w:val="-3"/>
        </w:rPr>
        <w:t> </w:t>
      </w:r>
      <w:r>
        <w:rPr/>
        <w:t>solving</w:t>
      </w:r>
      <w:r>
        <w:rPr>
          <w:spacing w:val="-4"/>
        </w:rPr>
        <w:t> </w:t>
      </w:r>
      <w:r>
        <w:rPr/>
        <w:t>programming</w:t>
      </w:r>
      <w:r>
        <w:rPr>
          <w:spacing w:val="-3"/>
        </w:rPr>
        <w:t> </w:t>
      </w:r>
      <w:r>
        <w:rPr/>
        <w:t>problems.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both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experts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novices,</w:t>
      </w:r>
      <w:r>
        <w:rPr>
          <w:spacing w:val="-57"/>
        </w:rPr>
        <w:t> </w:t>
      </w:r>
      <w:r>
        <w:rPr/>
        <w:t>results show a slight increase in the visual efforts to understand the second visual task, as</w:t>
      </w:r>
      <w:r>
        <w:rPr>
          <w:spacing w:val="1"/>
        </w:rPr>
        <w:t> </w:t>
      </w:r>
      <w:r>
        <w:rPr>
          <w:spacing w:val="-1"/>
        </w:rPr>
        <w:t>revealed</w:t>
      </w:r>
      <w:r>
        <w:rPr>
          <w:spacing w:val="-13"/>
        </w:rPr>
        <w:t> </w:t>
      </w: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fixation-related</w:t>
      </w:r>
      <w:r>
        <w:rPr>
          <w:spacing w:val="-13"/>
        </w:rPr>
        <w:t> </w:t>
      </w:r>
      <w:r>
        <w:rPr>
          <w:spacing w:val="-1"/>
        </w:rPr>
        <w:t>measurements.</w:t>
      </w:r>
      <w:r>
        <w:rPr>
          <w:spacing w:val="-13"/>
        </w:rPr>
        <w:t> </w:t>
      </w:r>
      <w:r>
        <w:rPr/>
        <w:t>However,</w:t>
      </w:r>
      <w:r>
        <w:rPr>
          <w:spacing w:val="-13"/>
        </w:rPr>
        <w:t> </w:t>
      </w:r>
      <w:r>
        <w:rPr/>
        <w:t>these</w:t>
      </w:r>
      <w:r>
        <w:rPr>
          <w:spacing w:val="-13"/>
        </w:rPr>
        <w:t> </w:t>
      </w:r>
      <w:r>
        <w:rPr/>
        <w:t>differences</w:t>
      </w:r>
      <w:r>
        <w:rPr>
          <w:spacing w:val="-13"/>
        </w:rPr>
        <w:t> </w:t>
      </w:r>
      <w:r>
        <w:rPr/>
        <w:t>between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reading</w:t>
      </w:r>
      <w:r>
        <w:rPr>
          <w:spacing w:val="-58"/>
        </w:rPr>
        <w:t> </w:t>
      </w:r>
      <w:r>
        <w:rPr/>
        <w:t>behaviors in the first and second visual stimulus become more noticeable in the saccade-</w:t>
      </w:r>
      <w:r>
        <w:rPr>
          <w:spacing w:val="1"/>
        </w:rPr>
        <w:t> </w:t>
      </w:r>
      <w:r>
        <w:rPr/>
        <w:t>related metrics, as shown in Figure 6.1 and Figure 6.2. Also, in both groups (the experts</w:t>
      </w:r>
      <w:r>
        <w:rPr>
          <w:spacing w:val="1"/>
        </w:rPr>
        <w:t> </w:t>
      </w:r>
      <w:r>
        <w:rPr/>
        <w:t>and novices), saccade length increased while reading and understanding the second trial.</w:t>
      </w:r>
      <w:r>
        <w:rPr>
          <w:spacing w:val="1"/>
        </w:rPr>
        <w:t> </w:t>
      </w:r>
      <w:r>
        <w:rPr/>
        <w:t>This change can explain that individuals are becoming more familiar with the code when</w:t>
      </w:r>
      <w:r>
        <w:rPr>
          <w:spacing w:val="1"/>
        </w:rPr>
        <w:t> </w:t>
      </w:r>
      <w:r>
        <w:rPr/>
        <w:t>moving to the following visual stimuli, making a longer skips and jumping through the</w:t>
      </w:r>
      <w:r>
        <w:rPr>
          <w:spacing w:val="1"/>
        </w:rPr>
        <w:t> </w:t>
      </w:r>
      <w:r>
        <w:rPr/>
        <w:t>code</w:t>
      </w:r>
      <w:r>
        <w:rPr>
          <w:spacing w:val="-10"/>
        </w:rPr>
        <w:t> </w:t>
      </w:r>
      <w:r>
        <w:rPr/>
        <w:t>lines</w:t>
      </w:r>
      <w:r>
        <w:rPr>
          <w:spacing w:val="-10"/>
        </w:rPr>
        <w:t> </w:t>
      </w:r>
      <w:r>
        <w:rPr/>
        <w:t>knowing</w:t>
      </w:r>
      <w:r>
        <w:rPr>
          <w:spacing w:val="-10"/>
        </w:rPr>
        <w:t> </w:t>
      </w:r>
      <w:r>
        <w:rPr/>
        <w:t>where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look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code</w:t>
      </w:r>
      <w:r>
        <w:rPr>
          <w:spacing w:val="-10"/>
        </w:rPr>
        <w:t> </w:t>
      </w:r>
      <w:r>
        <w:rPr/>
        <w:t>areas.</w:t>
      </w:r>
      <w:r>
        <w:rPr>
          <w:spacing w:val="-10"/>
        </w:rPr>
        <w:t> </w:t>
      </w:r>
      <w:r>
        <w:rPr/>
        <w:t>However,</w:t>
      </w:r>
      <w:r>
        <w:rPr>
          <w:spacing w:val="-10"/>
        </w:rPr>
        <w:t> </w:t>
      </w:r>
      <w:r>
        <w:rPr/>
        <w:t>we</w:t>
      </w:r>
      <w:r>
        <w:rPr>
          <w:spacing w:val="-10"/>
        </w:rPr>
        <w:t> </w:t>
      </w:r>
      <w:r>
        <w:rPr/>
        <w:t>observe</w:t>
      </w:r>
      <w:r>
        <w:rPr>
          <w:spacing w:val="-9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these</w:t>
      </w:r>
      <w:r>
        <w:rPr>
          <w:spacing w:val="-10"/>
        </w:rPr>
        <w:t> </w:t>
      </w:r>
      <w:r>
        <w:rPr/>
        <w:t>longer</w:t>
      </w:r>
      <w:r>
        <w:rPr>
          <w:spacing w:val="-58"/>
        </w:rPr>
        <w:t> </w:t>
      </w:r>
      <w:r>
        <w:rPr/>
        <w:t>saccade</w:t>
      </w:r>
      <w:r>
        <w:rPr>
          <w:spacing w:val="5"/>
        </w:rPr>
        <w:t> </w:t>
      </w:r>
      <w:r>
        <w:rPr/>
        <w:t>lengths</w:t>
      </w:r>
      <w:r>
        <w:rPr>
          <w:spacing w:val="6"/>
        </w:rPr>
        <w:t> </w:t>
      </w:r>
      <w:r>
        <w:rPr/>
        <w:t>are</w:t>
      </w:r>
      <w:r>
        <w:rPr>
          <w:spacing w:val="6"/>
        </w:rPr>
        <w:t> </w:t>
      </w:r>
      <w:r>
        <w:rPr/>
        <w:t>associated</w:t>
      </w:r>
      <w:r>
        <w:rPr>
          <w:spacing w:val="6"/>
        </w:rPr>
        <w:t> </w:t>
      </w:r>
      <w:r>
        <w:rPr/>
        <w:t>with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significantly</w:t>
      </w:r>
      <w:r>
        <w:rPr>
          <w:spacing w:val="6"/>
        </w:rPr>
        <w:t> </w:t>
      </w:r>
      <w:r>
        <w:rPr/>
        <w:t>higher</w:t>
      </w:r>
      <w:r>
        <w:rPr>
          <w:spacing w:val="6"/>
        </w:rPr>
        <w:t> </w:t>
      </w:r>
      <w:r>
        <w:rPr/>
        <w:t>duration</w:t>
      </w:r>
      <w:r>
        <w:rPr>
          <w:spacing w:val="6"/>
        </w:rPr>
        <w:t> </w:t>
      </w:r>
      <w:r>
        <w:rPr/>
        <w:t>for</w:t>
      </w:r>
      <w:r>
        <w:rPr>
          <w:spacing w:val="6"/>
        </w:rPr>
        <w:t> </w:t>
      </w:r>
      <w:r>
        <w:rPr/>
        <w:t>novice</w:t>
      </w:r>
      <w:r>
        <w:rPr>
          <w:spacing w:val="6"/>
        </w:rPr>
        <w:t> </w:t>
      </w:r>
      <w:r>
        <w:rPr/>
        <w:t>developers.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80" w:right="118"/>
        <w:jc w:val="both"/>
      </w:pPr>
      <w:r>
        <w:rPr/>
        <w:t>Thus, when novices make long skips within the code, they spend enough time at each</w:t>
      </w:r>
      <w:r>
        <w:rPr>
          <w:spacing w:val="1"/>
        </w:rPr>
        <w:t> </w:t>
      </w:r>
      <w:r>
        <w:rPr/>
        <w:t>saccade to acquire the information they need to comprehend the task. Based on these</w:t>
      </w:r>
      <w:r>
        <w:rPr>
          <w:spacing w:val="1"/>
        </w:rPr>
        <w:t> </w:t>
      </w:r>
      <w:r>
        <w:rPr/>
        <w:t>results, we believe that replication with different types of programming tasks (variety in</w:t>
      </w:r>
      <w:r>
        <w:rPr>
          <w:spacing w:val="1"/>
        </w:rPr>
        <w:t> </w:t>
      </w:r>
      <w:r>
        <w:rPr/>
        <w:t>LOC and difficulty) and performing a timeline analysis of eye movements would better</w:t>
      </w:r>
      <w:r>
        <w:rPr>
          <w:spacing w:val="1"/>
        </w:rPr>
        <w:t> </w:t>
      </w:r>
      <w:r>
        <w:rPr/>
        <w:t>explain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provided high-level observation in</w:t>
      </w:r>
      <w:r>
        <w:rPr>
          <w:spacing w:val="-1"/>
        </w:rPr>
        <w:t> </w:t>
      </w:r>
      <w:r>
        <w:rPr/>
        <w:t>this study.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1"/>
          <w:numId w:val="32"/>
        </w:numPr>
        <w:tabs>
          <w:tab w:pos="1056" w:val="left" w:leader="none"/>
        </w:tabs>
        <w:spacing w:line="240" w:lineRule="auto" w:before="0" w:after="0"/>
        <w:ind w:left="1056" w:right="0" w:hanging="576"/>
        <w:jc w:val="both"/>
      </w:pPr>
      <w:r>
        <w:rPr/>
        <w:t>Cognitive</w:t>
      </w:r>
      <w:r>
        <w:rPr>
          <w:spacing w:val="-3"/>
        </w:rPr>
        <w:t> </w:t>
      </w:r>
      <w:r>
        <w:rPr/>
        <w:t>Efforts</w:t>
      </w:r>
      <w:r>
        <w:rPr>
          <w:spacing w:val="-1"/>
        </w:rPr>
        <w:t> </w:t>
      </w:r>
      <w:r>
        <w:rPr/>
        <w:t>Metrics</w:t>
      </w:r>
      <w:r>
        <w:rPr>
          <w:spacing w:val="-2"/>
        </w:rPr>
        <w:t> </w:t>
      </w:r>
      <w:r>
        <w:rPr/>
        <w:t>Result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Task</w:t>
      </w:r>
      <w:r>
        <w:rPr>
          <w:spacing w:val="-2"/>
        </w:rPr>
        <w:t> </w:t>
      </w:r>
      <w:r>
        <w:rPr/>
        <w:t>Order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80" w:right="118" w:firstLine="720"/>
        <w:jc w:val="both"/>
      </w:pPr>
      <w:r>
        <w:rPr/>
        <w:t>This section presents the result of the participants’ pupillary responses to the</w:t>
      </w:r>
      <w:r>
        <w:rPr>
          <w:spacing w:val="1"/>
        </w:rPr>
        <w:t> </w:t>
      </w:r>
      <w:r>
        <w:rPr/>
        <w:t>reading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understanding</w:t>
      </w:r>
      <w:r>
        <w:rPr>
          <w:spacing w:val="-5"/>
        </w:rPr>
        <w:t> </w:t>
      </w:r>
      <w:r>
        <w:rPr/>
        <w:t>process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context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visual</w:t>
      </w:r>
      <w:r>
        <w:rPr>
          <w:spacing w:val="-6"/>
        </w:rPr>
        <w:t> </w:t>
      </w:r>
      <w:r>
        <w:rPr/>
        <w:t>stimuli</w:t>
      </w:r>
      <w:r>
        <w:rPr>
          <w:spacing w:val="-5"/>
        </w:rPr>
        <w:t> </w:t>
      </w:r>
      <w:r>
        <w:rPr/>
        <w:t>order.</w:t>
      </w:r>
      <w:r>
        <w:rPr>
          <w:spacing w:val="-5"/>
        </w:rPr>
        <w:t> </w:t>
      </w:r>
      <w:r>
        <w:rPr/>
        <w:t>Related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>
          <w:spacing w:val="-1"/>
        </w:rPr>
        <w:t>baseline</w:t>
      </w:r>
      <w:r>
        <w:rPr>
          <w:spacing w:val="-15"/>
        </w:rPr>
        <w:t> </w:t>
      </w:r>
      <w:r>
        <w:rPr>
          <w:spacing w:val="-1"/>
        </w:rPr>
        <w:t>value,</w:t>
      </w:r>
      <w:r>
        <w:rPr>
          <w:spacing w:val="-15"/>
        </w:rPr>
        <w:t> </w:t>
      </w:r>
      <w:r>
        <w:rPr>
          <w:spacing w:val="-1"/>
        </w:rPr>
        <w:t>we</w:t>
      </w:r>
      <w:r>
        <w:rPr>
          <w:spacing w:val="-15"/>
        </w:rPr>
        <w:t> </w:t>
      </w:r>
      <w:r>
        <w:rPr>
          <w:spacing w:val="-1"/>
        </w:rPr>
        <w:t>apply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same</w:t>
      </w:r>
      <w:r>
        <w:rPr>
          <w:spacing w:val="-15"/>
        </w:rPr>
        <w:t> </w:t>
      </w:r>
      <w:r>
        <w:rPr/>
        <w:t>calculation</w:t>
      </w:r>
      <w:r>
        <w:rPr>
          <w:spacing w:val="-15"/>
        </w:rPr>
        <w:t> </w:t>
      </w:r>
      <w:r>
        <w:rPr/>
        <w:t>mentioned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section</w:t>
      </w:r>
      <w:r>
        <w:rPr>
          <w:spacing w:val="-15"/>
        </w:rPr>
        <w:t> </w:t>
      </w:r>
      <w:r>
        <w:rPr/>
        <w:t>5.1.2.2.2</w:t>
      </w:r>
      <w:r>
        <w:rPr>
          <w:spacing w:val="-15"/>
        </w:rPr>
        <w:t> </w:t>
      </w:r>
      <w:r>
        <w:rPr/>
        <w:t>by</w:t>
      </w:r>
      <w:r>
        <w:rPr>
          <w:spacing w:val="-15"/>
        </w:rPr>
        <w:t> </w:t>
      </w:r>
      <w:r>
        <w:rPr/>
        <w:t>considering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baseline interval of 60</w:t>
      </w:r>
      <w:r>
        <w:rPr>
          <w:spacing w:val="-1"/>
        </w:rPr>
        <w:t> </w:t>
      </w:r>
      <w:r>
        <w:rPr/>
        <w:t>ms (15 fixations) 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starting trial.</w:t>
      </w:r>
    </w:p>
    <w:p>
      <w:pPr>
        <w:pStyle w:val="BodyText"/>
        <w:spacing w:line="480" w:lineRule="auto"/>
        <w:ind w:left="480" w:right="118" w:firstLine="720"/>
        <w:jc w:val="both"/>
      </w:pPr>
      <w:r>
        <w:rPr/>
        <w:t>Table 6.4 presents the developers’ cognitive load analysis results using pupil</w:t>
      </w:r>
      <w:r>
        <w:rPr>
          <w:spacing w:val="1"/>
        </w:rPr>
        <w:t> </w:t>
      </w:r>
      <w:r>
        <w:rPr/>
        <w:t>dilation evoked by two visual stimuli tested at four maximum pupil diameter points (0.1,</w:t>
      </w:r>
      <w:r>
        <w:rPr>
          <w:spacing w:val="1"/>
        </w:rPr>
        <w:t> </w:t>
      </w:r>
      <w:r>
        <w:rPr/>
        <w:t>0.2, 0.3, and 0.4) mm. First, we compare the distribution of the increase occurring in the</w:t>
      </w:r>
      <w:r>
        <w:rPr>
          <w:spacing w:val="1"/>
        </w:rPr>
        <w:t> </w:t>
      </w:r>
      <w:r>
        <w:rPr/>
        <w:t>pupil</w:t>
      </w:r>
      <w:r>
        <w:rPr>
          <w:spacing w:val="-9"/>
        </w:rPr>
        <w:t> </w:t>
      </w:r>
      <w:r>
        <w:rPr/>
        <w:t>size</w:t>
      </w:r>
      <w:r>
        <w:rPr>
          <w:spacing w:val="-9"/>
        </w:rPr>
        <w:t> </w:t>
      </w:r>
      <w:r>
        <w:rPr/>
        <w:t>above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baseline;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all</w:t>
      </w:r>
      <w:r>
        <w:rPr>
          <w:spacing w:val="-9"/>
        </w:rPr>
        <w:t> </w:t>
      </w:r>
      <w:r>
        <w:rPr/>
        <w:t>tested</w:t>
      </w:r>
      <w:r>
        <w:rPr>
          <w:spacing w:val="-9"/>
        </w:rPr>
        <w:t> </w:t>
      </w:r>
      <w:r>
        <w:rPr/>
        <w:t>peak</w:t>
      </w:r>
      <w:r>
        <w:rPr>
          <w:spacing w:val="-9"/>
        </w:rPr>
        <w:t> </w:t>
      </w:r>
      <w:r>
        <w:rPr/>
        <w:t>values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two</w:t>
      </w:r>
      <w:r>
        <w:rPr>
          <w:spacing w:val="-9"/>
        </w:rPr>
        <w:t> </w:t>
      </w:r>
      <w:r>
        <w:rPr/>
        <w:t>visual</w:t>
      </w:r>
      <w:r>
        <w:rPr>
          <w:spacing w:val="-9"/>
        </w:rPr>
        <w:t> </w:t>
      </w:r>
      <w:r>
        <w:rPr/>
        <w:t>stimuli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two</w:t>
      </w:r>
      <w:r>
        <w:rPr>
          <w:spacing w:val="-58"/>
        </w:rPr>
        <w:t> </w:t>
      </w:r>
      <w:r>
        <w:rPr/>
        <w:t>groups (experts and novices). Then, the Wilcoxon non-parametric test is used again to</w:t>
      </w:r>
      <w:r>
        <w:rPr>
          <w:spacing w:val="1"/>
        </w:rPr>
        <w:t> </w:t>
      </w:r>
      <w:r>
        <w:rPr/>
        <w:t>examine the significance of these pupillary response differences. Next, we explain the</w:t>
      </w:r>
      <w:r>
        <w:rPr>
          <w:spacing w:val="1"/>
        </w:rPr>
        <w:t> </w:t>
      </w:r>
      <w:r>
        <w:rPr/>
        <w:t>analysis results of the changes in the cognitive load for experts and novices over the</w:t>
      </w:r>
      <w:r>
        <w:rPr>
          <w:spacing w:val="1"/>
        </w:rPr>
        <w:t> </w:t>
      </w:r>
      <w:r>
        <w:rPr/>
        <w:t>experiment</w:t>
      </w:r>
      <w:r>
        <w:rPr>
          <w:spacing w:val="-2"/>
        </w:rPr>
        <w:t> </w:t>
      </w:r>
      <w:r>
        <w:rPr/>
        <w:t>time.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1"/>
        <w:spacing w:line="242" w:lineRule="auto" w:before="90"/>
        <w:ind w:left="2846" w:right="275" w:hanging="2193"/>
        <w:jc w:val="left"/>
      </w:pPr>
      <w:r>
        <w:rPr/>
        <w:t>Table 6.4: The results of the actual data comparing the cognitive effort of experts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novices in first and second</w:t>
      </w:r>
      <w:r>
        <w:rPr>
          <w:spacing w:val="-1"/>
        </w:rPr>
        <w:t> </w:t>
      </w:r>
      <w:r>
        <w:rPr/>
        <w:t>stimuli</w:t>
      </w:r>
    </w:p>
    <w:p>
      <w:pPr>
        <w:pStyle w:val="BodyText"/>
        <w:spacing w:before="8"/>
        <w:rPr>
          <w:b/>
          <w:sz w:val="20"/>
        </w:rPr>
      </w:pPr>
    </w:p>
    <w:tbl>
      <w:tblPr>
        <w:tblW w:w="0" w:type="auto"/>
        <w:jc w:val="left"/>
        <w:tblInd w:w="1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0"/>
        <w:gridCol w:w="1440"/>
        <w:gridCol w:w="1440"/>
        <w:gridCol w:w="1440"/>
        <w:gridCol w:w="1440"/>
      </w:tblGrid>
      <w:tr>
        <w:trPr>
          <w:trHeight w:val="830" w:hRule="atLeast"/>
        </w:trPr>
        <w:tc>
          <w:tcPr>
            <w:tcW w:w="14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0" w:type="dxa"/>
            <w:shd w:val="clear" w:color="auto" w:fill="D0CECE"/>
          </w:tcPr>
          <w:p>
            <w:pPr>
              <w:pStyle w:val="TableParagraph"/>
              <w:spacing w:line="273" w:lineRule="exact"/>
              <w:ind w:left="141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Eye</w:t>
            </w:r>
          </w:p>
          <w:p>
            <w:pPr>
              <w:pStyle w:val="TableParagraph"/>
              <w:spacing w:line="274" w:lineRule="exact"/>
              <w:ind w:left="141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Movement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Feature</w:t>
            </w:r>
          </w:p>
        </w:tc>
        <w:tc>
          <w:tcPr>
            <w:tcW w:w="1440" w:type="dxa"/>
            <w:shd w:val="clear" w:color="auto" w:fill="D0CECE"/>
          </w:tcPr>
          <w:p>
            <w:pPr>
              <w:pStyle w:val="TableParagraph"/>
              <w:spacing w:line="237" w:lineRule="auto" w:before="138"/>
              <w:ind w:left="364" w:right="243" w:hanging="97"/>
              <w:rPr>
                <w:b/>
                <w:sz w:val="24"/>
              </w:rPr>
            </w:pPr>
            <w:r>
              <w:rPr>
                <w:b/>
                <w:sz w:val="24"/>
              </w:rPr>
              <w:t>Order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stimuli</w:t>
            </w:r>
          </w:p>
        </w:tc>
        <w:tc>
          <w:tcPr>
            <w:tcW w:w="1440" w:type="dxa"/>
            <w:shd w:val="clear" w:color="auto" w:fill="D0CECE"/>
          </w:tcPr>
          <w:p>
            <w:pPr>
              <w:pStyle w:val="TableParagraph"/>
              <w:spacing w:line="273" w:lineRule="exact"/>
              <w:ind w:left="141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line="274" w:lineRule="exact"/>
              <w:ind w:left="323" w:right="317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fixation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dilation</w:t>
            </w:r>
          </w:p>
        </w:tc>
        <w:tc>
          <w:tcPr>
            <w:tcW w:w="1440" w:type="dxa"/>
            <w:shd w:val="clear" w:color="auto" w:fill="D0CECE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41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546" w:hRule="atLeast"/>
        </w:trPr>
        <w:tc>
          <w:tcPr>
            <w:tcW w:w="1440" w:type="dxa"/>
            <w:vMerge w:val="restart"/>
            <w:shd w:val="clear" w:color="auto" w:fill="D0CECE"/>
          </w:tcPr>
          <w:p>
            <w:pPr>
              <w:pStyle w:val="TableParagraph"/>
              <w:spacing w:before="3"/>
              <w:rPr>
                <w:b/>
                <w:sz w:val="37"/>
              </w:rPr>
            </w:pPr>
          </w:p>
          <w:p>
            <w:pPr>
              <w:pStyle w:val="TableParagraph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Experts</w:t>
            </w:r>
          </w:p>
        </w:tc>
        <w:tc>
          <w:tcPr>
            <w:tcW w:w="1440" w:type="dxa"/>
            <w:vMerge w:val="restart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line="242" w:lineRule="auto" w:before="1"/>
              <w:ind w:left="137" w:right="127" w:firstLine="89"/>
              <w:rPr>
                <w:sz w:val="24"/>
              </w:rPr>
            </w:pPr>
            <w:r>
              <w:rPr>
                <w:sz w:val="24"/>
              </w:rPr>
              <w:t>Pupil Size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Increase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0.1</w:t>
            </w:r>
          </w:p>
        </w:tc>
        <w:tc>
          <w:tcPr>
            <w:tcW w:w="1440" w:type="dxa"/>
          </w:tcPr>
          <w:p>
            <w:pPr>
              <w:pStyle w:val="TableParagraph"/>
              <w:spacing w:before="131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</w:p>
        </w:tc>
        <w:tc>
          <w:tcPr>
            <w:tcW w:w="1440" w:type="dxa"/>
          </w:tcPr>
          <w:p>
            <w:pPr>
              <w:pStyle w:val="TableParagraph"/>
              <w:spacing w:before="131"/>
              <w:ind w:left="327"/>
              <w:rPr>
                <w:sz w:val="24"/>
              </w:rPr>
            </w:pPr>
            <w:r>
              <w:rPr>
                <w:sz w:val="24"/>
              </w:rPr>
              <w:t>0.15897</w:t>
            </w:r>
          </w:p>
        </w:tc>
        <w:tc>
          <w:tcPr>
            <w:tcW w:w="1440" w:type="dxa"/>
          </w:tcPr>
          <w:p>
            <w:pPr>
              <w:pStyle w:val="TableParagraph"/>
              <w:spacing w:before="131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0.208</w:t>
            </w:r>
          </w:p>
        </w:tc>
      </w:tr>
      <w:tr>
        <w:trPr>
          <w:trHeight w:val="585" w:hRule="atLeast"/>
        </w:trPr>
        <w:tc>
          <w:tcPr>
            <w:tcW w:w="1440" w:type="dxa"/>
            <w:vMerge/>
            <w:tcBorders>
              <w:top w:val="nil"/>
            </w:tcBorders>
            <w:shd w:val="clear" w:color="auto" w:fill="D0CE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150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Second</w:t>
            </w:r>
          </w:p>
        </w:tc>
        <w:tc>
          <w:tcPr>
            <w:tcW w:w="1440" w:type="dxa"/>
          </w:tcPr>
          <w:p>
            <w:pPr>
              <w:pStyle w:val="TableParagraph"/>
              <w:spacing w:before="150"/>
              <w:ind w:left="327"/>
              <w:rPr>
                <w:sz w:val="24"/>
              </w:rPr>
            </w:pPr>
            <w:r>
              <w:rPr>
                <w:sz w:val="24"/>
              </w:rPr>
              <w:t>0.11224</w:t>
            </w:r>
          </w:p>
        </w:tc>
        <w:tc>
          <w:tcPr>
            <w:tcW w:w="1440" w:type="dxa"/>
          </w:tcPr>
          <w:p>
            <w:pPr>
              <w:pStyle w:val="TableParagraph"/>
              <w:spacing w:before="150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0.171</w:t>
            </w:r>
          </w:p>
        </w:tc>
      </w:tr>
      <w:tr>
        <w:trPr>
          <w:trHeight w:val="537" w:hRule="atLeast"/>
        </w:trPr>
        <w:tc>
          <w:tcPr>
            <w:tcW w:w="1440" w:type="dxa"/>
            <w:vMerge w:val="restart"/>
            <w:shd w:val="clear" w:color="auto" w:fill="D0CECE"/>
          </w:tcPr>
          <w:p>
            <w:pPr>
              <w:pStyle w:val="TableParagraph"/>
              <w:spacing w:before="10"/>
              <w:rPr>
                <w:b/>
                <w:sz w:val="33"/>
              </w:rPr>
            </w:pPr>
          </w:p>
          <w:p>
            <w:pPr>
              <w:pStyle w:val="TableParagraph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Novices</w:t>
            </w:r>
          </w:p>
        </w:tc>
        <w:tc>
          <w:tcPr>
            <w:tcW w:w="1440" w:type="dxa"/>
            <w:vMerge w:val="restart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37" w:lineRule="auto"/>
              <w:ind w:left="137" w:right="127" w:firstLine="89"/>
              <w:rPr>
                <w:sz w:val="24"/>
              </w:rPr>
            </w:pPr>
            <w:r>
              <w:rPr>
                <w:sz w:val="24"/>
              </w:rPr>
              <w:t>Pupil Size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Increase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0.1</w:t>
            </w:r>
          </w:p>
        </w:tc>
        <w:tc>
          <w:tcPr>
            <w:tcW w:w="1440" w:type="dxa"/>
          </w:tcPr>
          <w:p>
            <w:pPr>
              <w:pStyle w:val="TableParagraph"/>
              <w:spacing w:before="126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</w:p>
        </w:tc>
        <w:tc>
          <w:tcPr>
            <w:tcW w:w="1440" w:type="dxa"/>
          </w:tcPr>
          <w:p>
            <w:pPr>
              <w:pStyle w:val="TableParagraph"/>
              <w:spacing w:before="126"/>
              <w:ind w:left="327"/>
              <w:rPr>
                <w:sz w:val="24"/>
              </w:rPr>
            </w:pPr>
            <w:r>
              <w:rPr>
                <w:sz w:val="24"/>
              </w:rPr>
              <w:t>0.16972</w:t>
            </w:r>
          </w:p>
        </w:tc>
        <w:tc>
          <w:tcPr>
            <w:tcW w:w="1440" w:type="dxa"/>
          </w:tcPr>
          <w:p>
            <w:pPr>
              <w:pStyle w:val="TableParagraph"/>
              <w:spacing w:before="126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0.211</w:t>
            </w:r>
          </w:p>
        </w:tc>
      </w:tr>
      <w:tr>
        <w:trPr>
          <w:trHeight w:val="522" w:hRule="atLeast"/>
        </w:trPr>
        <w:tc>
          <w:tcPr>
            <w:tcW w:w="1440" w:type="dxa"/>
            <w:vMerge/>
            <w:tcBorders>
              <w:top w:val="nil"/>
            </w:tcBorders>
            <w:shd w:val="clear" w:color="auto" w:fill="D0CE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121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Second</w:t>
            </w:r>
          </w:p>
        </w:tc>
        <w:tc>
          <w:tcPr>
            <w:tcW w:w="1440" w:type="dxa"/>
          </w:tcPr>
          <w:p>
            <w:pPr>
              <w:pStyle w:val="TableParagraph"/>
              <w:spacing w:before="121"/>
              <w:ind w:left="327"/>
              <w:rPr>
                <w:sz w:val="24"/>
              </w:rPr>
            </w:pPr>
            <w:r>
              <w:rPr>
                <w:sz w:val="24"/>
              </w:rPr>
              <w:t>0.17207</w:t>
            </w:r>
          </w:p>
        </w:tc>
        <w:tc>
          <w:tcPr>
            <w:tcW w:w="1440" w:type="dxa"/>
          </w:tcPr>
          <w:p>
            <w:pPr>
              <w:pStyle w:val="TableParagraph"/>
              <w:spacing w:before="121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0.241</w:t>
            </w:r>
          </w:p>
        </w:tc>
      </w:tr>
      <w:tr>
        <w:trPr>
          <w:trHeight w:val="628" w:hRule="atLeast"/>
        </w:trPr>
        <w:tc>
          <w:tcPr>
            <w:tcW w:w="1440" w:type="dxa"/>
            <w:vMerge w:val="restart"/>
            <w:shd w:val="clear" w:color="auto" w:fill="D0CECE"/>
          </w:tcPr>
          <w:p>
            <w:pPr>
              <w:pStyle w:val="TableParagraph"/>
              <w:spacing w:before="5"/>
              <w:rPr>
                <w:b/>
                <w:sz w:val="38"/>
              </w:rPr>
            </w:pPr>
          </w:p>
          <w:p>
            <w:pPr>
              <w:pStyle w:val="TableParagraph"/>
              <w:spacing w:before="1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Experts</w:t>
            </w:r>
          </w:p>
        </w:tc>
        <w:tc>
          <w:tcPr>
            <w:tcW w:w="1440" w:type="dxa"/>
            <w:vMerge w:val="restart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/>
              <w:ind w:left="137" w:right="127" w:firstLine="89"/>
              <w:rPr>
                <w:sz w:val="24"/>
              </w:rPr>
            </w:pPr>
            <w:r>
              <w:rPr>
                <w:sz w:val="24"/>
              </w:rPr>
              <w:t>Pupil Size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Increase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0.2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9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9"/>
              <w:ind w:left="327"/>
              <w:rPr>
                <w:sz w:val="24"/>
              </w:rPr>
            </w:pPr>
            <w:r>
              <w:rPr>
                <w:sz w:val="24"/>
              </w:rPr>
              <w:t>0.07142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9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0.129</w:t>
            </w:r>
          </w:p>
        </w:tc>
      </w:tr>
      <w:tr>
        <w:trPr>
          <w:trHeight w:val="527" w:hRule="atLeast"/>
        </w:trPr>
        <w:tc>
          <w:tcPr>
            <w:tcW w:w="1440" w:type="dxa"/>
            <w:vMerge/>
            <w:tcBorders>
              <w:top w:val="nil"/>
            </w:tcBorders>
            <w:shd w:val="clear" w:color="auto" w:fill="D0CE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121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Second</w:t>
            </w:r>
          </w:p>
        </w:tc>
        <w:tc>
          <w:tcPr>
            <w:tcW w:w="1440" w:type="dxa"/>
          </w:tcPr>
          <w:p>
            <w:pPr>
              <w:pStyle w:val="TableParagraph"/>
              <w:spacing w:before="121"/>
              <w:ind w:left="327"/>
              <w:rPr>
                <w:sz w:val="24"/>
              </w:rPr>
            </w:pPr>
            <w:r>
              <w:rPr>
                <w:sz w:val="24"/>
              </w:rPr>
              <w:t>0.04689</w:t>
            </w:r>
          </w:p>
        </w:tc>
        <w:tc>
          <w:tcPr>
            <w:tcW w:w="1440" w:type="dxa"/>
          </w:tcPr>
          <w:p>
            <w:pPr>
              <w:pStyle w:val="TableParagraph"/>
              <w:spacing w:before="121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</w:tr>
      <w:tr>
        <w:trPr>
          <w:trHeight w:val="618" w:hRule="atLeast"/>
        </w:trPr>
        <w:tc>
          <w:tcPr>
            <w:tcW w:w="1440" w:type="dxa"/>
            <w:vMerge w:val="restart"/>
            <w:shd w:val="clear" w:color="auto" w:fill="D0CECE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2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Novices</w:t>
            </w:r>
          </w:p>
        </w:tc>
        <w:tc>
          <w:tcPr>
            <w:tcW w:w="1440" w:type="dxa"/>
            <w:vMerge w:val="restart"/>
          </w:tcPr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spacing w:line="242" w:lineRule="auto"/>
              <w:ind w:left="137" w:right="127" w:firstLine="89"/>
              <w:rPr>
                <w:sz w:val="24"/>
              </w:rPr>
            </w:pPr>
            <w:r>
              <w:rPr>
                <w:sz w:val="24"/>
              </w:rPr>
              <w:t>Pupil Size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Increase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0.2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9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9"/>
              <w:ind w:left="327"/>
              <w:rPr>
                <w:sz w:val="24"/>
              </w:rPr>
            </w:pPr>
            <w:r>
              <w:rPr>
                <w:sz w:val="24"/>
              </w:rPr>
              <w:t>0.08302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9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0.139</w:t>
            </w:r>
          </w:p>
        </w:tc>
      </w:tr>
      <w:tr>
        <w:trPr>
          <w:trHeight w:val="613" w:hRule="atLeast"/>
        </w:trPr>
        <w:tc>
          <w:tcPr>
            <w:tcW w:w="1440" w:type="dxa"/>
            <w:vMerge/>
            <w:tcBorders>
              <w:top w:val="nil"/>
            </w:tcBorders>
            <w:shd w:val="clear" w:color="auto" w:fill="D0CE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164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Second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4"/>
              <w:ind w:left="327"/>
              <w:rPr>
                <w:sz w:val="24"/>
              </w:rPr>
            </w:pPr>
            <w:r>
              <w:rPr>
                <w:sz w:val="24"/>
              </w:rPr>
              <w:t>0.08438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4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0.163</w:t>
            </w:r>
          </w:p>
        </w:tc>
      </w:tr>
      <w:tr>
        <w:trPr>
          <w:trHeight w:val="618" w:hRule="atLeast"/>
        </w:trPr>
        <w:tc>
          <w:tcPr>
            <w:tcW w:w="1440" w:type="dxa"/>
            <w:vMerge w:val="restart"/>
            <w:shd w:val="clear" w:color="auto" w:fill="D0CECE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7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Experts</w:t>
            </w:r>
          </w:p>
        </w:tc>
        <w:tc>
          <w:tcPr>
            <w:tcW w:w="1440" w:type="dxa"/>
            <w:vMerge w:val="restart"/>
          </w:tcPr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spacing w:line="237" w:lineRule="auto"/>
              <w:ind w:left="137" w:right="127" w:firstLine="89"/>
              <w:rPr>
                <w:sz w:val="24"/>
              </w:rPr>
            </w:pPr>
            <w:r>
              <w:rPr>
                <w:sz w:val="24"/>
              </w:rPr>
              <w:t>Pupil Size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Increase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0.3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9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9"/>
              <w:ind w:left="327"/>
              <w:rPr>
                <w:sz w:val="24"/>
              </w:rPr>
            </w:pPr>
            <w:r>
              <w:rPr>
                <w:sz w:val="24"/>
              </w:rPr>
              <w:t>0.03134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9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0.089</w:t>
            </w:r>
          </w:p>
        </w:tc>
      </w:tr>
      <w:tr>
        <w:trPr>
          <w:trHeight w:val="628" w:hRule="atLeast"/>
        </w:trPr>
        <w:tc>
          <w:tcPr>
            <w:tcW w:w="1440" w:type="dxa"/>
            <w:vMerge/>
            <w:tcBorders>
              <w:top w:val="nil"/>
            </w:tcBorders>
            <w:shd w:val="clear" w:color="auto" w:fill="D0CE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174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Second</w:t>
            </w:r>
          </w:p>
        </w:tc>
        <w:tc>
          <w:tcPr>
            <w:tcW w:w="1440" w:type="dxa"/>
          </w:tcPr>
          <w:p>
            <w:pPr>
              <w:pStyle w:val="TableParagraph"/>
              <w:spacing w:before="174"/>
              <w:ind w:left="327"/>
              <w:rPr>
                <w:sz w:val="24"/>
              </w:rPr>
            </w:pPr>
            <w:r>
              <w:rPr>
                <w:sz w:val="24"/>
              </w:rPr>
              <w:t>0.02467</w:t>
            </w:r>
          </w:p>
        </w:tc>
        <w:tc>
          <w:tcPr>
            <w:tcW w:w="1440" w:type="dxa"/>
          </w:tcPr>
          <w:p>
            <w:pPr>
              <w:pStyle w:val="TableParagraph"/>
              <w:spacing w:before="174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0.076</w:t>
            </w:r>
          </w:p>
        </w:tc>
      </w:tr>
      <w:tr>
        <w:trPr>
          <w:trHeight w:val="532" w:hRule="atLeast"/>
        </w:trPr>
        <w:tc>
          <w:tcPr>
            <w:tcW w:w="1440" w:type="dxa"/>
            <w:vMerge w:val="restart"/>
            <w:shd w:val="clear" w:color="auto" w:fill="D0CECE"/>
          </w:tcPr>
          <w:p>
            <w:pPr>
              <w:pStyle w:val="TableParagraph"/>
              <w:spacing w:before="1"/>
              <w:rPr>
                <w:b/>
                <w:sz w:val="38"/>
              </w:rPr>
            </w:pPr>
          </w:p>
          <w:p>
            <w:pPr>
              <w:pStyle w:val="TableParagraph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Novices</w:t>
            </w:r>
          </w:p>
        </w:tc>
        <w:tc>
          <w:tcPr>
            <w:tcW w:w="1440" w:type="dxa"/>
            <w:vMerge w:val="restart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/>
              <w:ind w:left="137" w:right="127" w:firstLine="89"/>
              <w:rPr>
                <w:sz w:val="24"/>
              </w:rPr>
            </w:pPr>
            <w:r>
              <w:rPr>
                <w:sz w:val="24"/>
              </w:rPr>
              <w:t>Pupil Size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Increase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0.3</w:t>
            </w:r>
          </w:p>
        </w:tc>
        <w:tc>
          <w:tcPr>
            <w:tcW w:w="1440" w:type="dxa"/>
          </w:tcPr>
          <w:p>
            <w:pPr>
              <w:pStyle w:val="TableParagraph"/>
              <w:spacing w:before="126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</w:p>
        </w:tc>
        <w:tc>
          <w:tcPr>
            <w:tcW w:w="1440" w:type="dxa"/>
          </w:tcPr>
          <w:p>
            <w:pPr>
              <w:pStyle w:val="TableParagraph"/>
              <w:spacing w:before="126"/>
              <w:ind w:left="327"/>
              <w:rPr>
                <w:sz w:val="24"/>
              </w:rPr>
            </w:pPr>
            <w:r>
              <w:rPr>
                <w:sz w:val="24"/>
              </w:rPr>
              <w:t>0.03733</w:t>
            </w:r>
          </w:p>
        </w:tc>
        <w:tc>
          <w:tcPr>
            <w:tcW w:w="1440" w:type="dxa"/>
          </w:tcPr>
          <w:p>
            <w:pPr>
              <w:pStyle w:val="TableParagraph"/>
              <w:spacing w:before="126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0.077</w:t>
            </w:r>
          </w:p>
        </w:tc>
      </w:tr>
      <w:tr>
        <w:trPr>
          <w:trHeight w:val="618" w:hRule="atLeast"/>
        </w:trPr>
        <w:tc>
          <w:tcPr>
            <w:tcW w:w="1440" w:type="dxa"/>
            <w:vMerge/>
            <w:tcBorders>
              <w:top w:val="nil"/>
            </w:tcBorders>
            <w:shd w:val="clear" w:color="auto" w:fill="D0CE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169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Second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9"/>
              <w:ind w:left="387"/>
              <w:rPr>
                <w:sz w:val="24"/>
              </w:rPr>
            </w:pPr>
            <w:r>
              <w:rPr>
                <w:sz w:val="24"/>
              </w:rPr>
              <w:t>0.0336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9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0.079</w:t>
            </w:r>
          </w:p>
        </w:tc>
      </w:tr>
      <w:tr>
        <w:trPr>
          <w:trHeight w:val="609" w:hRule="atLeast"/>
        </w:trPr>
        <w:tc>
          <w:tcPr>
            <w:tcW w:w="1440" w:type="dxa"/>
            <w:vMerge w:val="restart"/>
            <w:shd w:val="clear" w:color="auto" w:fill="D0CECE"/>
          </w:tcPr>
          <w:p>
            <w:pPr>
              <w:pStyle w:val="TableParagraph"/>
              <w:spacing w:before="7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Experts</w:t>
            </w:r>
          </w:p>
        </w:tc>
        <w:tc>
          <w:tcPr>
            <w:tcW w:w="1440" w:type="dxa"/>
            <w:vMerge w:val="restart"/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spacing w:line="242" w:lineRule="auto"/>
              <w:ind w:left="137" w:right="127" w:firstLine="89"/>
              <w:rPr>
                <w:sz w:val="24"/>
              </w:rPr>
            </w:pPr>
            <w:r>
              <w:rPr>
                <w:sz w:val="24"/>
              </w:rPr>
              <w:t>Pupil Size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Increase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0.4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4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4"/>
              <w:ind w:left="327"/>
              <w:rPr>
                <w:sz w:val="24"/>
              </w:rPr>
            </w:pPr>
            <w:r>
              <w:rPr>
                <w:sz w:val="24"/>
              </w:rPr>
              <w:t>0.01614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4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0.075</w:t>
            </w:r>
          </w:p>
        </w:tc>
      </w:tr>
      <w:tr>
        <w:trPr>
          <w:trHeight w:val="532" w:hRule="atLeast"/>
        </w:trPr>
        <w:tc>
          <w:tcPr>
            <w:tcW w:w="1440" w:type="dxa"/>
            <w:vMerge/>
            <w:tcBorders>
              <w:top w:val="nil"/>
            </w:tcBorders>
            <w:shd w:val="clear" w:color="auto" w:fill="D0CE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126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Second</w:t>
            </w:r>
          </w:p>
        </w:tc>
        <w:tc>
          <w:tcPr>
            <w:tcW w:w="1440" w:type="dxa"/>
          </w:tcPr>
          <w:p>
            <w:pPr>
              <w:pStyle w:val="TableParagraph"/>
              <w:spacing w:before="126"/>
              <w:ind w:left="327"/>
              <w:rPr>
                <w:sz w:val="24"/>
              </w:rPr>
            </w:pPr>
            <w:r>
              <w:rPr>
                <w:sz w:val="24"/>
              </w:rPr>
              <w:t>0.01206</w:t>
            </w:r>
          </w:p>
        </w:tc>
        <w:tc>
          <w:tcPr>
            <w:tcW w:w="1440" w:type="dxa"/>
          </w:tcPr>
          <w:p>
            <w:pPr>
              <w:pStyle w:val="TableParagraph"/>
              <w:spacing w:before="126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0.044</w:t>
            </w:r>
          </w:p>
        </w:tc>
      </w:tr>
      <w:tr>
        <w:trPr>
          <w:trHeight w:val="618" w:hRule="atLeast"/>
        </w:trPr>
        <w:tc>
          <w:tcPr>
            <w:tcW w:w="1440" w:type="dxa"/>
            <w:vMerge w:val="restart"/>
            <w:shd w:val="clear" w:color="auto" w:fill="D0CECE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7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Novices</w:t>
            </w:r>
          </w:p>
        </w:tc>
        <w:tc>
          <w:tcPr>
            <w:tcW w:w="1440" w:type="dxa"/>
            <w:vMerge w:val="restart"/>
          </w:tcPr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spacing w:line="237" w:lineRule="auto"/>
              <w:ind w:left="137" w:right="127" w:firstLine="89"/>
              <w:rPr>
                <w:sz w:val="24"/>
              </w:rPr>
            </w:pPr>
            <w:r>
              <w:rPr>
                <w:sz w:val="24"/>
              </w:rPr>
              <w:t>Pupil Size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Increase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0.4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9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9"/>
              <w:ind w:left="327"/>
              <w:rPr>
                <w:sz w:val="24"/>
              </w:rPr>
            </w:pPr>
            <w:r>
              <w:rPr>
                <w:sz w:val="24"/>
              </w:rPr>
              <w:t>0.01524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9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0.039</w:t>
            </w:r>
          </w:p>
        </w:tc>
      </w:tr>
      <w:tr>
        <w:trPr>
          <w:trHeight w:val="628" w:hRule="atLeast"/>
        </w:trPr>
        <w:tc>
          <w:tcPr>
            <w:tcW w:w="1440" w:type="dxa"/>
            <w:vMerge/>
            <w:tcBorders>
              <w:top w:val="nil"/>
            </w:tcBorders>
            <w:shd w:val="clear" w:color="auto" w:fill="D0CE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174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Second</w:t>
            </w:r>
          </w:p>
        </w:tc>
        <w:tc>
          <w:tcPr>
            <w:tcW w:w="1440" w:type="dxa"/>
          </w:tcPr>
          <w:p>
            <w:pPr>
              <w:pStyle w:val="TableParagraph"/>
              <w:spacing w:before="174"/>
              <w:ind w:left="387"/>
              <w:rPr>
                <w:sz w:val="24"/>
              </w:rPr>
            </w:pPr>
            <w:r>
              <w:rPr>
                <w:sz w:val="24"/>
              </w:rPr>
              <w:t>0.0117</w:t>
            </w:r>
          </w:p>
        </w:tc>
        <w:tc>
          <w:tcPr>
            <w:tcW w:w="1440" w:type="dxa"/>
          </w:tcPr>
          <w:p>
            <w:pPr>
              <w:pStyle w:val="TableParagraph"/>
              <w:spacing w:before="174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0.029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pStyle w:val="ListParagraph"/>
        <w:numPr>
          <w:ilvl w:val="2"/>
          <w:numId w:val="32"/>
        </w:numPr>
        <w:tabs>
          <w:tab w:pos="1200" w:val="left" w:leader="none"/>
        </w:tabs>
        <w:spacing w:line="240" w:lineRule="auto" w:before="90" w:after="0"/>
        <w:ind w:left="1200" w:right="0" w:hanging="720"/>
        <w:jc w:val="both"/>
        <w:rPr>
          <w:b/>
          <w:sz w:val="24"/>
        </w:rPr>
      </w:pPr>
      <w:r>
        <w:rPr>
          <w:b/>
          <w:sz w:val="24"/>
        </w:rPr>
        <w:t>Experts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First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vs.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Second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Stimuli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80" w:right="118" w:firstLine="720"/>
        <w:jc w:val="both"/>
      </w:pPr>
      <w:r>
        <w:rPr/>
        <w:t>From the data presented in Figure 6.3, experts reported significantly more pupil</w:t>
      </w:r>
      <w:r>
        <w:rPr>
          <w:spacing w:val="1"/>
        </w:rPr>
        <w:t> </w:t>
      </w:r>
      <w:r>
        <w:rPr/>
        <w:t>dilation</w:t>
      </w:r>
      <w:r>
        <w:rPr>
          <w:spacing w:val="-3"/>
        </w:rPr>
        <w:t> </w:t>
      </w:r>
      <w:r>
        <w:rPr/>
        <w:t>evoked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first</w:t>
      </w:r>
      <w:r>
        <w:rPr>
          <w:spacing w:val="-3"/>
        </w:rPr>
        <w:t> </w:t>
      </w:r>
      <w:r>
        <w:rPr/>
        <w:t>visual</w:t>
      </w:r>
      <w:r>
        <w:rPr>
          <w:spacing w:val="-2"/>
        </w:rPr>
        <w:t> </w:t>
      </w:r>
      <w:r>
        <w:rPr/>
        <w:t>activity</w:t>
      </w:r>
      <w:r>
        <w:rPr>
          <w:spacing w:val="-3"/>
        </w:rPr>
        <w:t> </w:t>
      </w:r>
      <w:r>
        <w:rPr/>
        <w:t>than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second</w:t>
      </w:r>
      <w:r>
        <w:rPr>
          <w:spacing w:val="-2"/>
        </w:rPr>
        <w:t> </w:t>
      </w:r>
      <w:r>
        <w:rPr/>
        <w:t>activity.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results</w:t>
      </w:r>
      <w:r>
        <w:rPr>
          <w:spacing w:val="-3"/>
        </w:rPr>
        <w:t> </w:t>
      </w:r>
      <w:r>
        <w:rPr/>
        <w:t>obtained</w:t>
      </w:r>
      <w:r>
        <w:rPr>
          <w:spacing w:val="-57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empirical</w:t>
      </w:r>
      <w:r>
        <w:rPr>
          <w:spacing w:val="-7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experts’</w:t>
      </w:r>
      <w:r>
        <w:rPr>
          <w:spacing w:val="-6"/>
        </w:rPr>
        <w:t> </w:t>
      </w:r>
      <w:r>
        <w:rPr/>
        <w:t>pupillary</w:t>
      </w:r>
      <w:r>
        <w:rPr>
          <w:spacing w:val="-7"/>
        </w:rPr>
        <w:t> </w:t>
      </w:r>
      <w:r>
        <w:rPr/>
        <w:t>response</w:t>
      </w:r>
      <w:r>
        <w:rPr>
          <w:spacing w:val="-6"/>
        </w:rPr>
        <w:t> </w:t>
      </w:r>
      <w:r>
        <w:rPr/>
        <w:t>(see</w:t>
      </w:r>
      <w:r>
        <w:rPr>
          <w:spacing w:val="-7"/>
        </w:rPr>
        <w:t> </w:t>
      </w:r>
      <w:r>
        <w:rPr/>
        <w:t>Table</w:t>
      </w:r>
      <w:r>
        <w:rPr>
          <w:spacing w:val="-7"/>
        </w:rPr>
        <w:t> </w:t>
      </w:r>
      <w:r>
        <w:rPr/>
        <w:t>6.4)</w:t>
      </w:r>
      <w:r>
        <w:rPr>
          <w:spacing w:val="-6"/>
        </w:rPr>
        <w:t> </w:t>
      </w:r>
      <w:r>
        <w:rPr/>
        <w:t>report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clear</w:t>
      </w:r>
      <w:r>
        <w:rPr>
          <w:spacing w:val="-57"/>
        </w:rPr>
        <w:t> </w:t>
      </w:r>
      <w:r>
        <w:rPr/>
        <w:t>decline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pupil</w:t>
      </w:r>
      <w:r>
        <w:rPr>
          <w:spacing w:val="-9"/>
        </w:rPr>
        <w:t> </w:t>
      </w:r>
      <w:r>
        <w:rPr/>
        <w:t>diameter</w:t>
      </w:r>
      <w:r>
        <w:rPr>
          <w:spacing w:val="-9"/>
        </w:rPr>
        <w:t> </w:t>
      </w:r>
      <w:r>
        <w:rPr/>
        <w:t>while</w:t>
      </w:r>
      <w:r>
        <w:rPr>
          <w:spacing w:val="-10"/>
        </w:rPr>
        <w:t> </w:t>
      </w:r>
      <w:r>
        <w:rPr/>
        <w:t>reading</w:t>
      </w:r>
      <w:r>
        <w:rPr>
          <w:spacing w:val="-9"/>
        </w:rPr>
        <w:t> </w:t>
      </w:r>
      <w:r>
        <w:rPr/>
        <w:t>second</w:t>
      </w:r>
      <w:r>
        <w:rPr>
          <w:spacing w:val="-10"/>
        </w:rPr>
        <w:t> </w:t>
      </w:r>
      <w:r>
        <w:rPr/>
        <w:t>stimuli.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analysis</w:t>
      </w:r>
      <w:r>
        <w:rPr>
          <w:spacing w:val="-10"/>
        </w:rPr>
        <w:t> </w:t>
      </w:r>
      <w:r>
        <w:rPr/>
        <w:t>findings</w:t>
      </w:r>
      <w:r>
        <w:rPr>
          <w:spacing w:val="-8"/>
        </w:rPr>
        <w:t> </w:t>
      </w:r>
      <w:r>
        <w:rPr/>
        <w:t>show</w:t>
      </w:r>
      <w:r>
        <w:rPr>
          <w:spacing w:val="-9"/>
        </w:rPr>
        <w:t> </w:t>
      </w:r>
      <w:r>
        <w:rPr/>
        <w:t>that</w:t>
      </w:r>
      <w:r>
        <w:rPr>
          <w:spacing w:val="-57"/>
        </w:rPr>
        <w:t> </w:t>
      </w:r>
      <w:r>
        <w:rPr/>
        <w:t>the</w:t>
      </w:r>
      <w:r>
        <w:rPr>
          <w:spacing w:val="-9"/>
        </w:rPr>
        <w:t> </w:t>
      </w:r>
      <w:r>
        <w:rPr/>
        <w:t>experts</w:t>
      </w:r>
      <w:r>
        <w:rPr>
          <w:spacing w:val="-8"/>
        </w:rPr>
        <w:t> </w:t>
      </w:r>
      <w:r>
        <w:rPr/>
        <w:t>have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significantly</w:t>
      </w:r>
      <w:r>
        <w:rPr>
          <w:spacing w:val="-9"/>
        </w:rPr>
        <w:t> </w:t>
      </w:r>
      <w:r>
        <w:rPr/>
        <w:t>lower</w:t>
      </w:r>
      <w:r>
        <w:rPr>
          <w:spacing w:val="-8"/>
        </w:rPr>
        <w:t> </w:t>
      </w:r>
      <w:r>
        <w:rPr/>
        <w:t>average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fixations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dilated</w:t>
      </w:r>
      <w:r>
        <w:rPr>
          <w:spacing w:val="-8"/>
        </w:rPr>
        <w:t> </w:t>
      </w:r>
      <w:r>
        <w:rPr/>
        <w:t>pupils</w:t>
      </w:r>
      <w:r>
        <w:rPr>
          <w:spacing w:val="-8"/>
        </w:rPr>
        <w:t> </w:t>
      </w:r>
      <w:r>
        <w:rPr/>
        <w:t>up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0.1</w:t>
      </w:r>
      <w:r>
        <w:rPr>
          <w:spacing w:val="-8"/>
        </w:rPr>
        <w:t> </w:t>
      </w:r>
      <w:r>
        <w:rPr/>
        <w:t>mm</w:t>
      </w:r>
      <w:r>
        <w:rPr>
          <w:spacing w:val="-58"/>
        </w:rPr>
        <w:t> </w:t>
      </w:r>
      <w:r>
        <w:rPr/>
        <w:t>and 0.2 mm. In detail, for the pupil size increase by 0.1 mm over the relative baseline, the</w:t>
      </w:r>
      <w:r>
        <w:rPr>
          <w:spacing w:val="-57"/>
        </w:rPr>
        <w:t> </w:t>
      </w:r>
      <w:r>
        <w:rPr/>
        <w:t>results show that the dilated fixations up to this point dropped from 16% at the first visual</w:t>
      </w:r>
      <w:r>
        <w:rPr>
          <w:spacing w:val="-57"/>
        </w:rPr>
        <w:t> </w:t>
      </w:r>
      <w:r>
        <w:rPr/>
        <w:t>trial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11%</w:t>
      </w:r>
      <w:r>
        <w:rPr>
          <w:spacing w:val="4"/>
        </w:rPr>
        <w:t> </w:t>
      </w:r>
      <w:r>
        <w:rPr/>
        <w:t>at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second</w:t>
      </w:r>
      <w:r>
        <w:rPr>
          <w:spacing w:val="4"/>
        </w:rPr>
        <w:t> </w:t>
      </w:r>
      <w:r>
        <w:rPr/>
        <w:t>one.</w:t>
      </w:r>
      <w:r>
        <w:rPr>
          <w:spacing w:val="4"/>
        </w:rPr>
        <w:t> </w:t>
      </w:r>
      <w:r>
        <w:rPr/>
        <w:t>Similarly,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case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pupil</w:t>
      </w:r>
      <w:r>
        <w:rPr>
          <w:spacing w:val="4"/>
        </w:rPr>
        <w:t> </w:t>
      </w:r>
      <w:r>
        <w:rPr/>
        <w:t>diameter</w:t>
      </w:r>
      <w:r>
        <w:rPr>
          <w:spacing w:val="4"/>
        </w:rPr>
        <w:t> </w:t>
      </w:r>
      <w:r>
        <w:rPr/>
        <w:t>changing</w:t>
      </w:r>
      <w:r>
        <w:rPr>
          <w:spacing w:val="4"/>
        </w:rPr>
        <w:t> </w:t>
      </w:r>
      <w:r>
        <w:rPr/>
        <w:t>up</w:t>
      </w:r>
      <w:r>
        <w:rPr>
          <w:spacing w:val="4"/>
        </w:rPr>
        <w:t> </w:t>
      </w:r>
      <w:r>
        <w:rPr/>
        <w:t>to</w:t>
      </w:r>
    </w:p>
    <w:p>
      <w:pPr>
        <w:pStyle w:val="BodyText"/>
        <w:spacing w:line="480" w:lineRule="auto"/>
        <w:ind w:left="480" w:right="118"/>
        <w:jc w:val="both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2619691</wp:posOffset>
            </wp:positionH>
            <wp:positionV relativeFrom="paragraph">
              <wp:posOffset>1751623</wp:posOffset>
            </wp:positionV>
            <wp:extent cx="3484827" cy="2250566"/>
            <wp:effectExtent l="0" t="0" r="0" b="0"/>
            <wp:wrapNone/>
            <wp:docPr id="7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827" cy="2250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08.043045pt;margin-top:167.378464pt;width:11.75pt;height:29.65pt;mso-position-horizontal-relative:page;mso-position-vertical-relative:paragraph;z-index:1575577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color w:val="595959"/>
                      <w:position w:val="2"/>
                      <w:sz w:val="14"/>
                    </w:rPr>
                    <w:t>(0</w:t>
                  </w:r>
                  <w:r>
                    <w:rPr>
                      <w:rFonts w:ascii="Calibri"/>
                      <w:color w:val="595959"/>
                      <w:spacing w:val="2"/>
                      <w:position w:val="2"/>
                      <w:sz w:val="14"/>
                    </w:rPr>
                    <w:t> </w:t>
                  </w:r>
                  <w:r>
                    <w:rPr>
                      <w:rFonts w:ascii="Calibri"/>
                      <w:color w:val="595959"/>
                      <w:sz w:val="16"/>
                    </w:rPr>
                    <w:t>~</w:t>
                  </w:r>
                  <w:r>
                    <w:rPr>
                      <w:rFonts w:ascii="Calibri"/>
                      <w:color w:val="595959"/>
                      <w:spacing w:val="-5"/>
                      <w:sz w:val="16"/>
                    </w:rPr>
                    <w:t> </w:t>
                  </w:r>
                  <w:r>
                    <w:rPr>
                      <w:rFonts w:ascii="Calibri"/>
                      <w:color w:val="595959"/>
                      <w:position w:val="2"/>
                      <w:sz w:val="14"/>
                    </w:rPr>
                    <w:t>0.18)</w:t>
                  </w:r>
                </w:p>
              </w:txbxContent>
            </v:textbox>
            <w10:wrap type="none"/>
          </v:shape>
        </w:pict>
      </w:r>
      <w:r>
        <w:rPr/>
        <w:t>0.2 mm, the analysis shows that 7.1% of the experts’ fixations with pupil size increase up</w:t>
      </w:r>
      <w:r>
        <w:rPr>
          <w:spacing w:val="-57"/>
        </w:rPr>
        <w:t> </w:t>
      </w:r>
      <w:r>
        <w:rPr/>
        <w:t>to 0.2 mm while reading the first program. However, this percentage of dilated fixation at</w:t>
      </w:r>
      <w:r>
        <w:rPr>
          <w:spacing w:val="-57"/>
        </w:rPr>
        <w:t> </w:t>
      </w:r>
      <w:r>
        <w:rPr/>
        <w:t>the same peak value (0.2 mm) decreased to 4.7% toward the end of the experiment (when</w:t>
      </w:r>
      <w:r>
        <w:rPr>
          <w:spacing w:val="-57"/>
        </w:rPr>
        <w:t> </w:t>
      </w:r>
      <w:r>
        <w:rPr/>
        <w:t>reading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second program).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1"/>
        <w:spacing w:before="1"/>
        <w:ind w:left="498" w:right="139"/>
        <w:jc w:val="center"/>
      </w:pPr>
      <w:r>
        <w:rPr/>
        <w:t>Figure</w:t>
      </w:r>
      <w:r>
        <w:rPr>
          <w:spacing w:val="-3"/>
        </w:rPr>
        <w:t> </w:t>
      </w:r>
      <w:r>
        <w:rPr/>
        <w:t>6.3:</w:t>
      </w:r>
      <w:r>
        <w:rPr>
          <w:spacing w:val="-1"/>
        </w:rPr>
        <w:t> </w:t>
      </w:r>
      <w:r>
        <w:rPr/>
        <w:t>Experts’</w:t>
      </w:r>
      <w:r>
        <w:rPr>
          <w:spacing w:val="-1"/>
        </w:rPr>
        <w:t> </w:t>
      </w:r>
      <w:r>
        <w:rPr/>
        <w:t>pupil</w:t>
      </w:r>
      <w:r>
        <w:rPr>
          <w:spacing w:val="-1"/>
        </w:rPr>
        <w:t> </w:t>
      </w:r>
      <w:r>
        <w:rPr/>
        <w:t>dilation</w:t>
      </w:r>
      <w:r>
        <w:rPr>
          <w:spacing w:val="-1"/>
        </w:rPr>
        <w:t> </w:t>
      </w:r>
      <w:r>
        <w:rPr/>
        <w:t>comparing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first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second</w:t>
      </w:r>
      <w:r>
        <w:rPr>
          <w:spacing w:val="-2"/>
        </w:rPr>
        <w:t> </w:t>
      </w:r>
      <w:r>
        <w:rPr/>
        <w:t>trial</w:t>
      </w:r>
    </w:p>
    <w:p>
      <w:pPr>
        <w:spacing w:after="0"/>
        <w:jc w:val="center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480" w:lineRule="auto" w:before="90"/>
        <w:ind w:left="480" w:right="117" w:firstLine="720"/>
        <w:jc w:val="both"/>
      </w:pPr>
      <w:r>
        <w:rPr/>
        <w:t>Testing these differences in the cognitive efforts between the two stimuli in the</w:t>
      </w:r>
      <w:r>
        <w:rPr>
          <w:spacing w:val="1"/>
        </w:rPr>
        <w:t> </w:t>
      </w:r>
      <w:r>
        <w:rPr/>
        <w:t>expert</w:t>
      </w:r>
      <w:r>
        <w:rPr>
          <w:spacing w:val="-5"/>
        </w:rPr>
        <w:t> </w:t>
      </w:r>
      <w:r>
        <w:rPr/>
        <w:t>group</w:t>
      </w:r>
      <w:r>
        <w:rPr>
          <w:spacing w:val="-4"/>
        </w:rPr>
        <w:t> </w:t>
      </w:r>
      <w:r>
        <w:rPr/>
        <w:t>shows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difference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statistically</w:t>
      </w:r>
      <w:r>
        <w:rPr>
          <w:spacing w:val="-4"/>
        </w:rPr>
        <w:t> </w:t>
      </w:r>
      <w:r>
        <w:rPr/>
        <w:t>significant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0.1</w:t>
      </w:r>
      <w:r>
        <w:rPr>
          <w:spacing w:val="-5"/>
        </w:rPr>
        <w:t> </w:t>
      </w:r>
      <w:r>
        <w:rPr/>
        <w:t>mm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0.2</w:t>
      </w:r>
      <w:r>
        <w:rPr>
          <w:spacing w:val="-4"/>
        </w:rPr>
        <w:t> </w:t>
      </w:r>
      <w:r>
        <w:rPr/>
        <w:t>mm,</w:t>
      </w:r>
      <w:r>
        <w:rPr>
          <w:spacing w:val="-4"/>
        </w:rPr>
        <w:t> </w:t>
      </w:r>
      <w:r>
        <w:rPr/>
        <w:t>as</w:t>
      </w:r>
      <w:r>
        <w:rPr>
          <w:spacing w:val="-58"/>
        </w:rPr>
        <w:t> </w:t>
      </w:r>
      <w:r>
        <w:rPr/>
        <w:t>summarized in Table 6.5. From Table 6.5, based on the calculated p and z values, experts</w:t>
      </w:r>
      <w:r>
        <w:rPr>
          <w:spacing w:val="-57"/>
        </w:rPr>
        <w:t> </w:t>
      </w:r>
      <w:r>
        <w:rPr/>
        <w:t>experience a statistically significant gradual decline in their cognitive workload over</w:t>
      </w:r>
      <w:r>
        <w:rPr>
          <w:spacing w:val="1"/>
        </w:rPr>
        <w:t> </w:t>
      </w:r>
      <w:r>
        <w:rPr/>
        <w:t>visualizing the comprehension tasks. In terms of 0.1 mm, the average pupil dilation</w:t>
      </w:r>
      <w:r>
        <w:rPr>
          <w:spacing w:val="1"/>
        </w:rPr>
        <w:t> </w:t>
      </w:r>
      <w:r>
        <w:rPr/>
        <w:t>correlated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second</w:t>
      </w:r>
      <w:r>
        <w:rPr>
          <w:spacing w:val="-6"/>
        </w:rPr>
        <w:t> </w:t>
      </w:r>
      <w:r>
        <w:rPr/>
        <w:t>task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lower</w:t>
      </w:r>
      <w:r>
        <w:rPr>
          <w:spacing w:val="-6"/>
        </w:rPr>
        <w:t> </w:t>
      </w:r>
      <w:r>
        <w:rPr/>
        <w:t>than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first</w:t>
      </w:r>
      <w:r>
        <w:rPr>
          <w:spacing w:val="-5"/>
        </w:rPr>
        <w:t> </w:t>
      </w:r>
      <w:r>
        <w:rPr/>
        <w:t>task</w:t>
      </w:r>
      <w:r>
        <w:rPr>
          <w:spacing w:val="-6"/>
        </w:rPr>
        <w:t> </w:t>
      </w:r>
      <w:r>
        <w:rPr/>
        <w:t>(</w:t>
      </w:r>
      <w:r>
        <w:rPr>
          <w:i/>
        </w:rPr>
        <w:t>W</w:t>
      </w:r>
      <w:r>
        <w:rPr>
          <w:i/>
          <w:spacing w:val="-6"/>
        </w:rPr>
        <w:t> </w:t>
      </w:r>
      <w:r>
        <w:rPr/>
        <w:t>=</w:t>
      </w:r>
      <w:r>
        <w:rPr>
          <w:spacing w:val="-6"/>
        </w:rPr>
        <w:t> </w:t>
      </w:r>
      <w:r>
        <w:rPr/>
        <w:t>3143,</w:t>
      </w:r>
      <w:r>
        <w:rPr>
          <w:spacing w:val="-6"/>
        </w:rPr>
        <w:t> </w:t>
      </w:r>
      <w:r>
        <w:rPr>
          <w:i/>
        </w:rPr>
        <w:t>p</w:t>
      </w:r>
      <w:r>
        <w:rPr>
          <w:i/>
          <w:spacing w:val="-6"/>
        </w:rPr>
        <w:t> </w:t>
      </w:r>
      <w:r>
        <w:rPr/>
        <w:t>=</w:t>
      </w:r>
      <w:r>
        <w:rPr>
          <w:spacing w:val="-6"/>
        </w:rPr>
        <w:t> </w:t>
      </w:r>
      <w:r>
        <w:rPr/>
        <w:t>0.011,</w:t>
      </w:r>
      <w:r>
        <w:rPr>
          <w:spacing w:val="-58"/>
        </w:rPr>
        <w:t> </w:t>
      </w:r>
      <w:r>
        <w:rPr>
          <w:i/>
        </w:rPr>
        <w:t>Z </w:t>
      </w:r>
      <w:r>
        <w:rPr/>
        <w:t>= -2.54), with a medium effect size d ≈ 0.3. As with studying the changes in pupil</w:t>
      </w:r>
      <w:r>
        <w:rPr>
          <w:spacing w:val="1"/>
        </w:rPr>
        <w:t> </w:t>
      </w:r>
      <w:r>
        <w:rPr/>
        <w:t>diameter up to 0.2 mm, the results show a statistically significant difference between the</w:t>
      </w:r>
      <w:r>
        <w:rPr>
          <w:spacing w:val="1"/>
        </w:rPr>
        <w:t> </w:t>
      </w:r>
      <w:r>
        <w:rPr/>
        <w:t>two</w:t>
      </w:r>
      <w:r>
        <w:rPr>
          <w:spacing w:val="-1"/>
        </w:rPr>
        <w:t> </w:t>
      </w:r>
      <w:r>
        <w:rPr/>
        <w:t>stimuli (</w:t>
      </w:r>
      <w:r>
        <w:rPr>
          <w:i/>
        </w:rPr>
        <w:t>W</w:t>
      </w:r>
      <w:r>
        <w:rPr/>
        <w:t>= 2302,</w:t>
      </w:r>
      <w:r>
        <w:rPr>
          <w:spacing w:val="-1"/>
        </w:rPr>
        <w:t> </w:t>
      </w:r>
      <w:r>
        <w:rPr>
          <w:i/>
        </w:rPr>
        <w:t>p </w:t>
      </w:r>
      <w:r>
        <w:rPr/>
        <w:t>=</w:t>
      </w:r>
      <w:r>
        <w:rPr>
          <w:spacing w:val="-1"/>
        </w:rPr>
        <w:t> </w:t>
      </w:r>
      <w:r>
        <w:rPr/>
        <w:t>0.021,</w:t>
      </w:r>
      <w:r>
        <w:rPr>
          <w:spacing w:val="-1"/>
        </w:rPr>
        <w:t> </w:t>
      </w:r>
      <w:r>
        <w:rPr>
          <w:i/>
        </w:rPr>
        <w:t>Z</w:t>
      </w:r>
      <w:r>
        <w:rPr/>
        <w:t>= -2.3034), with a</w:t>
      </w:r>
      <w:r>
        <w:rPr>
          <w:spacing w:val="-1"/>
        </w:rPr>
        <w:t> </w:t>
      </w:r>
      <w:r>
        <w:rPr/>
        <w:t>small</w:t>
      </w:r>
      <w:r>
        <w:rPr>
          <w:spacing w:val="-1"/>
        </w:rPr>
        <w:t> </w:t>
      </w:r>
      <w:r>
        <w:rPr/>
        <w:t>effect size</w:t>
      </w:r>
      <w:r>
        <w:rPr>
          <w:spacing w:val="-1"/>
        </w:rPr>
        <w:t> </w:t>
      </w:r>
      <w:r>
        <w:rPr/>
        <w:t>d = 0.2.</w:t>
      </w:r>
    </w:p>
    <w:p>
      <w:pPr>
        <w:pStyle w:val="BodyText"/>
        <w:spacing w:line="480" w:lineRule="auto"/>
        <w:ind w:left="480" w:right="118" w:firstLine="720"/>
        <w:jc w:val="both"/>
      </w:pPr>
      <w:r>
        <w:rPr/>
        <w:t>We</w:t>
      </w:r>
      <w:r>
        <w:rPr>
          <w:spacing w:val="-9"/>
        </w:rPr>
        <w:t> </w:t>
      </w:r>
      <w:r>
        <w:rPr/>
        <w:t>notice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differences</w:t>
      </w:r>
      <w:r>
        <w:rPr>
          <w:spacing w:val="-8"/>
        </w:rPr>
        <w:t> </w:t>
      </w:r>
      <w:r>
        <w:rPr/>
        <w:t>between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dilation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pupillary</w:t>
      </w:r>
      <w:r>
        <w:rPr>
          <w:spacing w:val="-8"/>
        </w:rPr>
        <w:t> </w:t>
      </w:r>
      <w:r>
        <w:rPr/>
        <w:t>responses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57"/>
        </w:rPr>
        <w:t> </w:t>
      </w:r>
      <w:r>
        <w:rPr/>
        <w:t>two visual tasks become less at 0.3 mm and 0.4 mm, as seen in the comparison presented</w:t>
      </w:r>
      <w:r>
        <w:rPr>
          <w:spacing w:val="1"/>
        </w:rPr>
        <w:t> </w:t>
      </w:r>
      <w:r>
        <w:rPr/>
        <w:t>in Figure 6.3. In the case of the pupil diameter which dilated up to 0.3, the experts have</w:t>
      </w:r>
      <w:r>
        <w:rPr>
          <w:spacing w:val="1"/>
        </w:rPr>
        <w:t> </w:t>
      </w:r>
      <w:r>
        <w:rPr/>
        <w:t>few</w:t>
      </w:r>
      <w:r>
        <w:rPr>
          <w:spacing w:val="-3"/>
        </w:rPr>
        <w:t> </w:t>
      </w:r>
      <w:r>
        <w:rPr/>
        <w:t>fixations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dilation</w:t>
      </w:r>
      <w:r>
        <w:rPr>
          <w:spacing w:val="-3"/>
        </w:rPr>
        <w:t> </w:t>
      </w:r>
      <w:r>
        <w:rPr/>
        <w:t>up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value</w:t>
      </w:r>
      <w:r>
        <w:rPr>
          <w:spacing w:val="-3"/>
        </w:rPr>
        <w:t> </w:t>
      </w:r>
      <w:r>
        <w:rPr/>
        <w:t>when</w:t>
      </w:r>
      <w:r>
        <w:rPr>
          <w:spacing w:val="-3"/>
        </w:rPr>
        <w:t> </w:t>
      </w:r>
      <w:r>
        <w:rPr/>
        <w:t>reading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first</w:t>
      </w:r>
      <w:r>
        <w:rPr>
          <w:spacing w:val="-3"/>
        </w:rPr>
        <w:t> </w:t>
      </w:r>
      <w:r>
        <w:rPr/>
        <w:t>code</w:t>
      </w:r>
      <w:r>
        <w:rPr>
          <w:spacing w:val="-3"/>
        </w:rPr>
        <w:t> </w:t>
      </w:r>
      <w:r>
        <w:rPr/>
        <w:t>(3.1</w:t>
      </w:r>
      <w:r>
        <w:rPr>
          <w:spacing w:val="-3"/>
        </w:rPr>
        <w:t> </w:t>
      </w:r>
      <w:r>
        <w:rPr/>
        <w:t>%),</w:t>
      </w:r>
      <w:r>
        <w:rPr>
          <w:spacing w:val="-3"/>
        </w:rPr>
        <w:t> </w:t>
      </w:r>
      <w:r>
        <w:rPr/>
        <w:t>followed</w:t>
      </w:r>
      <w:r>
        <w:rPr>
          <w:spacing w:val="-58"/>
        </w:rPr>
        <w:t> </w:t>
      </w:r>
      <w:r>
        <w:rPr/>
        <w:t>by pupils which contracted over reading the second code that dropped the percentage of</w:t>
      </w:r>
      <w:r>
        <w:rPr>
          <w:spacing w:val="1"/>
        </w:rPr>
        <w:t> </w:t>
      </w:r>
      <w:r>
        <w:rPr/>
        <w:t>the dilated fixations to 2.5 %. On the other hand, the changes in the experts’ pupils</w:t>
      </w:r>
      <w:r>
        <w:rPr>
          <w:spacing w:val="1"/>
        </w:rPr>
        <w:t> </w:t>
      </w:r>
      <w:r>
        <w:rPr/>
        <w:t>increasing to 0.4 mm exhibited in 1.6 % of the total fixations during looking at the first</w:t>
      </w:r>
      <w:r>
        <w:rPr>
          <w:spacing w:val="1"/>
        </w:rPr>
        <w:t> </w:t>
      </w:r>
      <w:r>
        <w:rPr/>
        <w:t>code,</w:t>
      </w:r>
      <w:r>
        <w:rPr>
          <w:spacing w:val="-1"/>
        </w:rPr>
        <w:t> </w:t>
      </w:r>
      <w:r>
        <w:rPr/>
        <w:t>followed</w:t>
      </w:r>
      <w:r>
        <w:rPr>
          <w:spacing w:val="-1"/>
        </w:rPr>
        <w:t> </w:t>
      </w:r>
      <w:r>
        <w:rPr/>
        <w:t>by a</w:t>
      </w:r>
      <w:r>
        <w:rPr>
          <w:spacing w:val="-2"/>
        </w:rPr>
        <w:t> </w:t>
      </w:r>
      <w:r>
        <w:rPr/>
        <w:t>lower average</w:t>
      </w:r>
      <w:r>
        <w:rPr>
          <w:spacing w:val="-2"/>
        </w:rPr>
        <w:t> </w:t>
      </w:r>
      <w:r>
        <w:rPr/>
        <w:t>of dilated</w:t>
      </w:r>
      <w:r>
        <w:rPr>
          <w:spacing w:val="-1"/>
        </w:rPr>
        <w:t> </w:t>
      </w:r>
      <w:r>
        <w:rPr/>
        <w:t>fixations</w:t>
      </w:r>
      <w:r>
        <w:rPr>
          <w:spacing w:val="-1"/>
        </w:rPr>
        <w:t> </w:t>
      </w:r>
      <w:r>
        <w:rPr/>
        <w:t>at the</w:t>
      </w:r>
      <w:r>
        <w:rPr>
          <w:spacing w:val="-2"/>
        </w:rPr>
        <w:t> </w:t>
      </w:r>
      <w:r>
        <w:rPr/>
        <w:t>second task</w:t>
      </w:r>
      <w:r>
        <w:rPr>
          <w:spacing w:val="-1"/>
        </w:rPr>
        <w:t> </w:t>
      </w:r>
      <w:r>
        <w:rPr/>
        <w:t>of 1.2</w:t>
      </w:r>
      <w:r>
        <w:rPr>
          <w:spacing w:val="-1"/>
        </w:rPr>
        <w:t> </w:t>
      </w:r>
      <w:r>
        <w:rPr/>
        <w:t>%.</w:t>
      </w:r>
    </w:p>
    <w:p>
      <w:pPr>
        <w:pStyle w:val="BodyText"/>
        <w:spacing w:line="480" w:lineRule="auto" w:before="1"/>
        <w:ind w:left="480" w:right="118" w:firstLine="720"/>
        <w:jc w:val="both"/>
      </w:pPr>
      <w:r>
        <w:rPr/>
        <w:t>However, none of these differences between the changes in pupil diameter (at 0.3</w:t>
      </w:r>
      <w:r>
        <w:rPr>
          <w:spacing w:val="1"/>
        </w:rPr>
        <w:t> </w:t>
      </w:r>
      <w:r>
        <w:rPr/>
        <w:t>mm and 0.4 mm) in the two visual tasks are statistically significant for the experts, as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 6.5.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1"/>
        <w:spacing w:line="242" w:lineRule="auto" w:before="90"/>
        <w:ind w:left="499" w:right="137"/>
        <w:jc w:val="center"/>
      </w:pPr>
      <w:r>
        <w:rPr/>
        <w:t>Table 6.5: Wilcoxon test results of experts in pupil related metrics comparing the</w:t>
      </w:r>
      <w:r>
        <w:rPr>
          <w:spacing w:val="-58"/>
        </w:rPr>
        <w:t> </w:t>
      </w:r>
      <w:r>
        <w:rPr/>
        <w:t>first and second stimuli. Asterisks indicate significant with 95% confidence. The</w:t>
      </w:r>
      <w:r>
        <w:rPr>
          <w:spacing w:val="1"/>
        </w:rPr>
        <w:t> </w:t>
      </w:r>
      <w:r>
        <w:rPr/>
        <w:t>effect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is given by Cohen’s d.</w:t>
      </w:r>
    </w:p>
    <w:p>
      <w:pPr>
        <w:pStyle w:val="BodyText"/>
        <w:spacing w:before="2" w:after="1"/>
        <w:rPr>
          <w:b/>
          <w:sz w:val="20"/>
        </w:rPr>
      </w:pPr>
    </w:p>
    <w:tbl>
      <w:tblPr>
        <w:tblW w:w="0" w:type="auto"/>
        <w:jc w:val="left"/>
        <w:tblInd w:w="4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8"/>
        <w:gridCol w:w="1728"/>
        <w:gridCol w:w="1728"/>
        <w:gridCol w:w="1728"/>
        <w:gridCol w:w="1728"/>
      </w:tblGrid>
      <w:tr>
        <w:trPr>
          <w:trHeight w:val="739" w:hRule="atLeast"/>
        </w:trPr>
        <w:tc>
          <w:tcPr>
            <w:tcW w:w="1728" w:type="dxa"/>
            <w:shd w:val="clear" w:color="auto" w:fill="D0CECE"/>
          </w:tcPr>
          <w:p>
            <w:pPr>
              <w:pStyle w:val="TableParagraph"/>
              <w:spacing w:before="227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Pupil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Dilation</w:t>
            </w:r>
          </w:p>
        </w:tc>
        <w:tc>
          <w:tcPr>
            <w:tcW w:w="1728" w:type="dxa"/>
            <w:shd w:val="clear" w:color="auto" w:fill="D0CECE"/>
          </w:tcPr>
          <w:p>
            <w:pPr>
              <w:pStyle w:val="TableParagraph"/>
              <w:spacing w:before="227"/>
              <w:ind w:lef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W</w:t>
            </w:r>
          </w:p>
        </w:tc>
        <w:tc>
          <w:tcPr>
            <w:tcW w:w="1728" w:type="dxa"/>
            <w:shd w:val="clear" w:color="auto" w:fill="D0CECE"/>
          </w:tcPr>
          <w:p>
            <w:pPr>
              <w:pStyle w:val="TableParagraph"/>
              <w:spacing w:before="227"/>
              <w:ind w:lef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</w:t>
            </w:r>
          </w:p>
        </w:tc>
        <w:tc>
          <w:tcPr>
            <w:tcW w:w="1728" w:type="dxa"/>
            <w:shd w:val="clear" w:color="auto" w:fill="D0CECE"/>
          </w:tcPr>
          <w:p>
            <w:pPr>
              <w:pStyle w:val="TableParagraph"/>
              <w:spacing w:before="227"/>
              <w:ind w:lef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Z</w:t>
            </w:r>
          </w:p>
        </w:tc>
        <w:tc>
          <w:tcPr>
            <w:tcW w:w="1728" w:type="dxa"/>
            <w:shd w:val="clear" w:color="auto" w:fill="D0CECE"/>
          </w:tcPr>
          <w:p>
            <w:pPr>
              <w:pStyle w:val="TableParagraph"/>
              <w:spacing w:before="227"/>
              <w:ind w:lef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d</w:t>
            </w:r>
          </w:p>
        </w:tc>
      </w:tr>
      <w:tr>
        <w:trPr>
          <w:trHeight w:val="734" w:hRule="atLeast"/>
        </w:trPr>
        <w:tc>
          <w:tcPr>
            <w:tcW w:w="1728" w:type="dxa"/>
            <w:shd w:val="clear" w:color="auto" w:fill="D0CECE"/>
          </w:tcPr>
          <w:p>
            <w:pPr>
              <w:pStyle w:val="TableParagraph"/>
              <w:spacing w:line="242" w:lineRule="auto" w:before="88"/>
              <w:ind w:left="255" w:right="235" w:firstLine="103"/>
              <w:rPr>
                <w:b/>
                <w:sz w:val="24"/>
              </w:rPr>
            </w:pPr>
            <w:r>
              <w:rPr>
                <w:b/>
                <w:sz w:val="24"/>
              </w:rPr>
              <w:t>Pupil Size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Increase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0.1</w:t>
            </w:r>
          </w:p>
        </w:tc>
        <w:tc>
          <w:tcPr>
            <w:tcW w:w="1728" w:type="dxa"/>
          </w:tcPr>
          <w:p>
            <w:pPr>
              <w:pStyle w:val="TableParagraph"/>
              <w:spacing w:before="227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3143</w:t>
            </w:r>
          </w:p>
        </w:tc>
        <w:tc>
          <w:tcPr>
            <w:tcW w:w="1728" w:type="dxa"/>
          </w:tcPr>
          <w:p>
            <w:pPr>
              <w:pStyle w:val="TableParagraph"/>
              <w:spacing w:before="227"/>
              <w:ind w:left="418" w:right="405"/>
              <w:jc w:val="center"/>
              <w:rPr>
                <w:sz w:val="24"/>
              </w:rPr>
            </w:pPr>
            <w:r>
              <w:rPr>
                <w:sz w:val="24"/>
              </w:rPr>
              <w:t>0.01106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728" w:type="dxa"/>
          </w:tcPr>
          <w:p>
            <w:pPr>
              <w:pStyle w:val="TableParagraph"/>
              <w:spacing w:before="227"/>
              <w:ind w:left="418" w:right="404"/>
              <w:jc w:val="center"/>
              <w:rPr>
                <w:sz w:val="24"/>
              </w:rPr>
            </w:pPr>
            <w:r>
              <w:rPr>
                <w:sz w:val="24"/>
              </w:rPr>
              <w:t>-2.541</w:t>
            </w:r>
          </w:p>
        </w:tc>
        <w:tc>
          <w:tcPr>
            <w:tcW w:w="1728" w:type="dxa"/>
          </w:tcPr>
          <w:p>
            <w:pPr>
              <w:pStyle w:val="TableParagraph"/>
              <w:spacing w:before="227"/>
              <w:ind w:left="418" w:right="404"/>
              <w:jc w:val="center"/>
              <w:rPr>
                <w:sz w:val="24"/>
              </w:rPr>
            </w:pPr>
            <w:r>
              <w:rPr>
                <w:sz w:val="24"/>
              </w:rPr>
              <w:t>0.286</w:t>
            </w:r>
          </w:p>
        </w:tc>
      </w:tr>
      <w:tr>
        <w:trPr>
          <w:trHeight w:val="739" w:hRule="atLeast"/>
        </w:trPr>
        <w:tc>
          <w:tcPr>
            <w:tcW w:w="1728" w:type="dxa"/>
            <w:shd w:val="clear" w:color="auto" w:fill="D0CECE"/>
          </w:tcPr>
          <w:p>
            <w:pPr>
              <w:pStyle w:val="TableParagraph"/>
              <w:spacing w:line="242" w:lineRule="auto" w:before="88"/>
              <w:ind w:left="255" w:right="235" w:firstLine="103"/>
              <w:rPr>
                <w:b/>
                <w:sz w:val="24"/>
              </w:rPr>
            </w:pPr>
            <w:r>
              <w:rPr>
                <w:b/>
                <w:sz w:val="24"/>
              </w:rPr>
              <w:t>Pupil Size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Increase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0.2</w:t>
            </w:r>
          </w:p>
        </w:tc>
        <w:tc>
          <w:tcPr>
            <w:tcW w:w="1728" w:type="dxa"/>
          </w:tcPr>
          <w:p>
            <w:pPr>
              <w:pStyle w:val="TableParagraph"/>
              <w:spacing w:before="227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2302</w:t>
            </w:r>
          </w:p>
        </w:tc>
        <w:tc>
          <w:tcPr>
            <w:tcW w:w="1728" w:type="dxa"/>
          </w:tcPr>
          <w:p>
            <w:pPr>
              <w:pStyle w:val="TableParagraph"/>
              <w:spacing w:before="227"/>
              <w:ind w:left="418" w:right="405"/>
              <w:jc w:val="center"/>
              <w:rPr>
                <w:sz w:val="24"/>
              </w:rPr>
            </w:pPr>
            <w:r>
              <w:rPr>
                <w:sz w:val="24"/>
              </w:rPr>
              <w:t>0.02125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728" w:type="dxa"/>
          </w:tcPr>
          <w:p>
            <w:pPr>
              <w:pStyle w:val="TableParagraph"/>
              <w:spacing w:before="227"/>
              <w:ind w:left="418" w:right="404"/>
              <w:jc w:val="center"/>
              <w:rPr>
                <w:sz w:val="24"/>
              </w:rPr>
            </w:pPr>
            <w:r>
              <w:rPr>
                <w:sz w:val="24"/>
              </w:rPr>
              <w:t>-2.303</w:t>
            </w:r>
          </w:p>
        </w:tc>
        <w:tc>
          <w:tcPr>
            <w:tcW w:w="1728" w:type="dxa"/>
          </w:tcPr>
          <w:p>
            <w:pPr>
              <w:pStyle w:val="TableParagraph"/>
              <w:spacing w:before="227"/>
              <w:ind w:left="418" w:right="404"/>
              <w:jc w:val="center"/>
              <w:rPr>
                <w:sz w:val="24"/>
              </w:rPr>
            </w:pPr>
            <w:r>
              <w:rPr>
                <w:sz w:val="24"/>
              </w:rPr>
              <w:t>0.205</w:t>
            </w:r>
          </w:p>
        </w:tc>
      </w:tr>
      <w:tr>
        <w:trPr>
          <w:trHeight w:val="734" w:hRule="atLeast"/>
        </w:trPr>
        <w:tc>
          <w:tcPr>
            <w:tcW w:w="1728" w:type="dxa"/>
            <w:shd w:val="clear" w:color="auto" w:fill="D0CECE"/>
          </w:tcPr>
          <w:p>
            <w:pPr>
              <w:pStyle w:val="TableParagraph"/>
              <w:spacing w:line="237" w:lineRule="auto" w:before="90"/>
              <w:ind w:left="255" w:right="235" w:firstLine="103"/>
              <w:rPr>
                <w:b/>
                <w:sz w:val="24"/>
              </w:rPr>
            </w:pPr>
            <w:r>
              <w:rPr>
                <w:b/>
                <w:sz w:val="24"/>
              </w:rPr>
              <w:t>Pupil Size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Increase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0.3</w:t>
            </w:r>
          </w:p>
        </w:tc>
        <w:tc>
          <w:tcPr>
            <w:tcW w:w="1728" w:type="dxa"/>
          </w:tcPr>
          <w:p>
            <w:pPr>
              <w:pStyle w:val="TableParagraph"/>
              <w:spacing w:before="227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1184</w:t>
            </w:r>
          </w:p>
        </w:tc>
        <w:tc>
          <w:tcPr>
            <w:tcW w:w="1728" w:type="dxa"/>
          </w:tcPr>
          <w:p>
            <w:pPr>
              <w:pStyle w:val="TableParagraph"/>
              <w:spacing w:before="227"/>
              <w:ind w:left="418" w:right="404"/>
              <w:jc w:val="center"/>
              <w:rPr>
                <w:sz w:val="24"/>
              </w:rPr>
            </w:pPr>
            <w:r>
              <w:rPr>
                <w:sz w:val="24"/>
              </w:rPr>
              <w:t>0.3372</w:t>
            </w:r>
          </w:p>
        </w:tc>
        <w:tc>
          <w:tcPr>
            <w:tcW w:w="1728" w:type="dxa"/>
          </w:tcPr>
          <w:p>
            <w:pPr>
              <w:pStyle w:val="TableParagraph"/>
              <w:spacing w:before="227"/>
              <w:ind w:left="418" w:right="404"/>
              <w:jc w:val="center"/>
              <w:rPr>
                <w:sz w:val="24"/>
              </w:rPr>
            </w:pPr>
            <w:r>
              <w:rPr>
                <w:sz w:val="24"/>
              </w:rPr>
              <w:t>-0.959</w:t>
            </w:r>
          </w:p>
        </w:tc>
        <w:tc>
          <w:tcPr>
            <w:tcW w:w="1728" w:type="dxa"/>
          </w:tcPr>
          <w:p>
            <w:pPr>
              <w:pStyle w:val="TableParagraph"/>
              <w:spacing w:before="227"/>
              <w:ind w:left="418" w:right="404"/>
              <w:jc w:val="center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</w:tr>
      <w:tr>
        <w:trPr>
          <w:trHeight w:val="734" w:hRule="atLeast"/>
        </w:trPr>
        <w:tc>
          <w:tcPr>
            <w:tcW w:w="1728" w:type="dxa"/>
            <w:shd w:val="clear" w:color="auto" w:fill="D0CECE"/>
          </w:tcPr>
          <w:p>
            <w:pPr>
              <w:pStyle w:val="TableParagraph"/>
              <w:spacing w:line="242" w:lineRule="auto" w:before="88"/>
              <w:ind w:left="255" w:right="235" w:firstLine="103"/>
              <w:rPr>
                <w:b/>
                <w:sz w:val="24"/>
              </w:rPr>
            </w:pPr>
            <w:r>
              <w:rPr>
                <w:b/>
                <w:sz w:val="24"/>
              </w:rPr>
              <w:t>Pupil Size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Increase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0.4</w:t>
            </w:r>
          </w:p>
        </w:tc>
        <w:tc>
          <w:tcPr>
            <w:tcW w:w="1728" w:type="dxa"/>
          </w:tcPr>
          <w:p>
            <w:pPr>
              <w:pStyle w:val="TableParagraph"/>
              <w:spacing w:before="227"/>
              <w:ind w:right="672"/>
              <w:jc w:val="right"/>
              <w:rPr>
                <w:sz w:val="24"/>
              </w:rPr>
            </w:pPr>
            <w:r>
              <w:rPr>
                <w:sz w:val="24"/>
              </w:rPr>
              <w:t>392</w:t>
            </w:r>
          </w:p>
        </w:tc>
        <w:tc>
          <w:tcPr>
            <w:tcW w:w="1728" w:type="dxa"/>
          </w:tcPr>
          <w:p>
            <w:pPr>
              <w:pStyle w:val="TableParagraph"/>
              <w:spacing w:before="227"/>
              <w:ind w:left="418" w:right="404"/>
              <w:jc w:val="center"/>
              <w:rPr>
                <w:sz w:val="24"/>
              </w:rPr>
            </w:pPr>
            <w:r>
              <w:rPr>
                <w:sz w:val="24"/>
              </w:rPr>
              <w:t>0.4607</w:t>
            </w:r>
          </w:p>
        </w:tc>
        <w:tc>
          <w:tcPr>
            <w:tcW w:w="1728" w:type="dxa"/>
          </w:tcPr>
          <w:p>
            <w:pPr>
              <w:pStyle w:val="TableParagraph"/>
              <w:spacing w:before="227"/>
              <w:ind w:left="418" w:right="404"/>
              <w:jc w:val="center"/>
              <w:rPr>
                <w:sz w:val="24"/>
              </w:rPr>
            </w:pPr>
            <w:r>
              <w:rPr>
                <w:sz w:val="24"/>
              </w:rPr>
              <w:t>-0.738</w:t>
            </w:r>
          </w:p>
        </w:tc>
        <w:tc>
          <w:tcPr>
            <w:tcW w:w="1728" w:type="dxa"/>
          </w:tcPr>
          <w:p>
            <w:pPr>
              <w:pStyle w:val="TableParagraph"/>
              <w:spacing w:before="227"/>
              <w:ind w:left="418" w:right="404"/>
              <w:jc w:val="center"/>
              <w:rPr>
                <w:sz w:val="24"/>
              </w:rPr>
            </w:pPr>
            <w:r>
              <w:rPr>
                <w:sz w:val="24"/>
              </w:rPr>
              <w:t>0.066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32"/>
        </w:numPr>
        <w:tabs>
          <w:tab w:pos="1199" w:val="left" w:leader="none"/>
          <w:tab w:pos="1200" w:val="left" w:leader="none"/>
        </w:tabs>
        <w:spacing w:line="240" w:lineRule="auto" w:before="195" w:after="0"/>
        <w:ind w:left="1200" w:right="0" w:hanging="720"/>
        <w:jc w:val="left"/>
        <w:rPr>
          <w:b/>
          <w:sz w:val="24"/>
        </w:rPr>
      </w:pPr>
      <w:r>
        <w:rPr>
          <w:b/>
          <w:sz w:val="24"/>
        </w:rPr>
        <w:t>Novices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First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vs.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Second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Stimuli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80" w:right="118" w:firstLine="720"/>
        <w:jc w:val="both"/>
      </w:pPr>
      <w:r>
        <w:rPr/>
        <w:t>Unlike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pupillary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visual</w:t>
      </w:r>
      <w:r>
        <w:rPr>
          <w:spacing w:val="-57"/>
        </w:rPr>
        <w:t> </w:t>
      </w:r>
      <w:r>
        <w:rPr/>
        <w:t>activities in the novice participants concerning the trial order shows a small difference at</w:t>
      </w:r>
      <w:r>
        <w:rPr>
          <w:spacing w:val="1"/>
        </w:rPr>
        <w:t> </w:t>
      </w:r>
      <w:r>
        <w:rPr/>
        <w:t>all tested peak values, as shown in Figure 6.4. However, we observed a slight increase in</w:t>
      </w:r>
      <w:r>
        <w:rPr>
          <w:spacing w:val="1"/>
        </w:rPr>
        <w:t> </w:t>
      </w:r>
      <w:r>
        <w:rPr/>
        <w:t>the mental efforts while reading the second visual trial, as reflected in the pupil dilation</w:t>
      </w:r>
      <w:r>
        <w:rPr>
          <w:spacing w:val="1"/>
        </w:rPr>
        <w:t> </w:t>
      </w:r>
      <w:r>
        <w:rPr/>
        <w:t>increasing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0.1</w:t>
      </w:r>
      <w:r>
        <w:rPr>
          <w:spacing w:val="-10"/>
        </w:rPr>
        <w:t> </w:t>
      </w:r>
      <w:r>
        <w:rPr/>
        <w:t>mm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0.2</w:t>
      </w:r>
      <w:r>
        <w:rPr>
          <w:spacing w:val="-10"/>
        </w:rPr>
        <w:t> </w:t>
      </w:r>
      <w:r>
        <w:rPr/>
        <w:t>mm,</w:t>
      </w:r>
      <w:r>
        <w:rPr>
          <w:spacing w:val="-9"/>
        </w:rPr>
        <w:t> </w:t>
      </w:r>
      <w:r>
        <w:rPr/>
        <w:t>as</w:t>
      </w:r>
      <w:r>
        <w:rPr>
          <w:spacing w:val="-10"/>
        </w:rPr>
        <w:t> </w:t>
      </w:r>
      <w:r>
        <w:rPr/>
        <w:t>seen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Figure</w:t>
      </w:r>
      <w:r>
        <w:rPr>
          <w:spacing w:val="-10"/>
        </w:rPr>
        <w:t> </w:t>
      </w:r>
      <w:r>
        <w:rPr/>
        <w:t>6.4.</w:t>
      </w:r>
      <w:r>
        <w:rPr>
          <w:spacing w:val="-10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result</w:t>
      </w:r>
      <w:r>
        <w:rPr>
          <w:spacing w:val="-10"/>
        </w:rPr>
        <w:t> </w:t>
      </w:r>
      <w:r>
        <w:rPr/>
        <w:t>reported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Table</w:t>
      </w:r>
      <w:r>
        <w:rPr>
          <w:spacing w:val="-58"/>
        </w:rPr>
        <w:t> </w:t>
      </w:r>
      <w:r>
        <w:rPr/>
        <w:t>6.4, we find that the novice subjects have an average of 16.97% of their total gaze</w:t>
      </w:r>
      <w:r>
        <w:rPr>
          <w:spacing w:val="1"/>
        </w:rPr>
        <w:t> </w:t>
      </w:r>
      <w:r>
        <w:rPr/>
        <w:t>distribution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pupil</w:t>
      </w:r>
      <w:r>
        <w:rPr>
          <w:spacing w:val="-10"/>
        </w:rPr>
        <w:t> </w:t>
      </w:r>
      <w:r>
        <w:rPr/>
        <w:t>dilation</w:t>
      </w:r>
      <w:r>
        <w:rPr>
          <w:spacing w:val="-11"/>
        </w:rPr>
        <w:t> </w:t>
      </w:r>
      <w:r>
        <w:rPr/>
        <w:t>up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0.1</w:t>
      </w:r>
      <w:r>
        <w:rPr>
          <w:spacing w:val="-10"/>
        </w:rPr>
        <w:t> </w:t>
      </w:r>
      <w:r>
        <w:rPr/>
        <w:t>mm</w:t>
      </w:r>
      <w:r>
        <w:rPr>
          <w:spacing w:val="-11"/>
        </w:rPr>
        <w:t> </w:t>
      </w:r>
      <w:r>
        <w:rPr/>
        <w:t>while</w:t>
      </w:r>
      <w:r>
        <w:rPr>
          <w:spacing w:val="-11"/>
        </w:rPr>
        <w:t> </w:t>
      </w:r>
      <w:r>
        <w:rPr/>
        <w:t>looking</w:t>
      </w:r>
      <w:r>
        <w:rPr>
          <w:spacing w:val="-11"/>
        </w:rPr>
        <w:t> </w:t>
      </w:r>
      <w:r>
        <w:rPr/>
        <w:t>at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first</w:t>
      </w:r>
      <w:r>
        <w:rPr>
          <w:spacing w:val="-11"/>
        </w:rPr>
        <w:t> </w:t>
      </w:r>
      <w:r>
        <w:rPr/>
        <w:t>stimuli.</w:t>
      </w:r>
      <w:r>
        <w:rPr>
          <w:spacing w:val="-11"/>
        </w:rPr>
        <w:t> </w:t>
      </w:r>
      <w:r>
        <w:rPr/>
        <w:t>Then</w:t>
      </w:r>
      <w:r>
        <w:rPr>
          <w:spacing w:val="-10"/>
        </w:rPr>
        <w:t> </w:t>
      </w:r>
      <w:r>
        <w:rPr/>
        <w:t>while</w:t>
      </w:r>
      <w:r>
        <w:rPr>
          <w:spacing w:val="-58"/>
        </w:rPr>
        <w:t> </w:t>
      </w:r>
      <w:r>
        <w:rPr/>
        <w:t>reading the second stimuli, they exhibited more dilated fixations, reaching 17.2 % of their</w:t>
      </w:r>
      <w:r>
        <w:rPr>
          <w:spacing w:val="-57"/>
        </w:rPr>
        <w:t> </w:t>
      </w:r>
      <w:r>
        <w:rPr/>
        <w:t>total code visits. The same slight increase is also noticed at 0.2 mm, in the first trial; on</w:t>
      </w:r>
      <w:r>
        <w:rPr>
          <w:spacing w:val="1"/>
        </w:rPr>
        <w:t> </w:t>
      </w:r>
      <w:r>
        <w:rPr/>
        <w:t>average,</w:t>
      </w:r>
      <w:r>
        <w:rPr>
          <w:spacing w:val="-7"/>
        </w:rPr>
        <w:t> </w:t>
      </w:r>
      <w:r>
        <w:rPr/>
        <w:t>8.3</w:t>
      </w:r>
      <w:r>
        <w:rPr>
          <w:spacing w:val="-6"/>
        </w:rPr>
        <w:t> </w:t>
      </w:r>
      <w:r>
        <w:rPr/>
        <w:t>%</w:t>
      </w:r>
      <w:r>
        <w:rPr>
          <w:spacing w:val="-6"/>
        </w:rPr>
        <w:t> </w:t>
      </w:r>
      <w:r>
        <w:rPr/>
        <w:t>out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all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novices’</w:t>
      </w:r>
      <w:r>
        <w:rPr>
          <w:spacing w:val="-6"/>
        </w:rPr>
        <w:t> </w:t>
      </w:r>
      <w:r>
        <w:rPr/>
        <w:t>fixations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pupil</w:t>
      </w:r>
      <w:r>
        <w:rPr>
          <w:spacing w:val="-6"/>
        </w:rPr>
        <w:t> </w:t>
      </w:r>
      <w:r>
        <w:rPr/>
        <w:t>diameter</w:t>
      </w:r>
      <w:r>
        <w:rPr>
          <w:spacing w:val="-6"/>
        </w:rPr>
        <w:t> </w:t>
      </w:r>
      <w:r>
        <w:rPr/>
        <w:t>dilated</w:t>
      </w:r>
      <w:r>
        <w:rPr>
          <w:spacing w:val="-6"/>
        </w:rPr>
        <w:t> </w:t>
      </w:r>
      <w:r>
        <w:rPr/>
        <w:t>up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0.2</w:t>
      </w:r>
      <w:r>
        <w:rPr>
          <w:spacing w:val="-6"/>
        </w:rPr>
        <w:t> </w:t>
      </w:r>
      <w:r>
        <w:rPr/>
        <w:t>mm,</w:t>
      </w:r>
      <w:r>
        <w:rPr>
          <w:spacing w:val="-58"/>
        </w:rPr>
        <w:t> </w:t>
      </w:r>
      <w:r>
        <w:rPr/>
        <w:t>followed</w:t>
      </w:r>
      <w:r>
        <w:rPr>
          <w:spacing w:val="-1"/>
        </w:rPr>
        <w:t> </w:t>
      </w:r>
      <w:r>
        <w:rPr/>
        <w:t>by 8.4 % of the</w:t>
      </w:r>
      <w:r>
        <w:rPr>
          <w:spacing w:val="-2"/>
        </w:rPr>
        <w:t> </w:t>
      </w:r>
      <w:r>
        <w:rPr/>
        <w:t>dilated fixations in the</w:t>
      </w:r>
      <w:r>
        <w:rPr>
          <w:spacing w:val="-1"/>
        </w:rPr>
        <w:t> </w:t>
      </w:r>
      <w:r>
        <w:rPr/>
        <w:t>second</w:t>
      </w:r>
      <w:r>
        <w:rPr>
          <w:spacing w:val="-1"/>
        </w:rPr>
        <w:t> </w:t>
      </w:r>
      <w:r>
        <w:rPr/>
        <w:t>trial.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91.648987pt;margin-top:172.038483pt;width:13.45pt;height:33pt;mso-position-horizontal-relative:page;mso-position-vertical-relative:page;z-index:1575680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595959"/>
                      <w:sz w:val="16"/>
                    </w:rPr>
                    <w:t>(0</w:t>
                  </w:r>
                  <w:r>
                    <w:rPr>
                      <w:rFonts w:ascii="Calibri"/>
                      <w:color w:val="595959"/>
                      <w:spacing w:val="-4"/>
                      <w:sz w:val="16"/>
                    </w:rPr>
                    <w:t> </w:t>
                  </w:r>
                  <w:r>
                    <w:rPr>
                      <w:rFonts w:ascii="Calibri"/>
                      <w:color w:val="595959"/>
                      <w:position w:val="-2"/>
                      <w:sz w:val="18"/>
                    </w:rPr>
                    <w:t>~</w:t>
                  </w:r>
                  <w:r>
                    <w:rPr>
                      <w:rFonts w:ascii="Calibri"/>
                      <w:color w:val="595959"/>
                      <w:spacing w:val="-8"/>
                      <w:position w:val="-2"/>
                      <w:sz w:val="18"/>
                    </w:rPr>
                    <w:t> </w:t>
                  </w:r>
                  <w:r>
                    <w:rPr>
                      <w:rFonts w:ascii="Calibri"/>
                      <w:color w:val="595959"/>
                      <w:sz w:val="16"/>
                    </w:rPr>
                    <w:t>0.21)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1"/>
        <w:spacing w:before="90"/>
        <w:ind w:left="498" w:right="139"/>
        <w:jc w:val="center"/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2401252</wp:posOffset>
            </wp:positionH>
            <wp:positionV relativeFrom="paragraph">
              <wp:posOffset>-2784562</wp:posOffset>
            </wp:positionV>
            <wp:extent cx="3852103" cy="2566606"/>
            <wp:effectExtent l="0" t="0" r="0" b="0"/>
            <wp:wrapNone/>
            <wp:docPr id="7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103" cy="2566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3"/>
        </w:rPr>
        <w:t> </w:t>
      </w:r>
      <w:r>
        <w:rPr/>
        <w:t>6.4:</w:t>
      </w:r>
      <w:r>
        <w:rPr>
          <w:spacing w:val="-1"/>
        </w:rPr>
        <w:t> </w:t>
      </w:r>
      <w:r>
        <w:rPr/>
        <w:t>Novices’</w:t>
      </w:r>
      <w:r>
        <w:rPr>
          <w:spacing w:val="-1"/>
        </w:rPr>
        <w:t> </w:t>
      </w:r>
      <w:r>
        <w:rPr/>
        <w:t>pupil</w:t>
      </w:r>
      <w:r>
        <w:rPr>
          <w:spacing w:val="-1"/>
        </w:rPr>
        <w:t> </w:t>
      </w:r>
      <w:r>
        <w:rPr/>
        <w:t>dilation</w:t>
      </w:r>
      <w:r>
        <w:rPr>
          <w:spacing w:val="-1"/>
        </w:rPr>
        <w:t> </w:t>
      </w:r>
      <w:r>
        <w:rPr/>
        <w:t>comparing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first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second</w:t>
      </w:r>
      <w:r>
        <w:rPr>
          <w:spacing w:val="-2"/>
        </w:rPr>
        <w:t> </w:t>
      </w:r>
      <w:r>
        <w:rPr/>
        <w:t>trial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7"/>
        <w:ind w:left="480" w:right="119" w:firstLine="720"/>
        <w:jc w:val="both"/>
      </w:pPr>
      <w:r>
        <w:rPr/>
        <w:t>In addition, testing the dilation in the novices’ pupils caused by the two visual</w:t>
      </w:r>
      <w:r>
        <w:rPr>
          <w:spacing w:val="1"/>
        </w:rPr>
        <w:t> </w:t>
      </w:r>
      <w:r>
        <w:rPr/>
        <w:t>stimuli at 0.3 and 0.4 mm shows more considerable differences in the two pupillary</w:t>
      </w:r>
      <w:r>
        <w:rPr>
          <w:spacing w:val="1"/>
        </w:rPr>
        <w:t> </w:t>
      </w:r>
      <w:r>
        <w:rPr/>
        <w:t>responses (Figure 6.4). In reading the first code, the novices have 3.7 % of their gaze with</w:t>
      </w:r>
      <w:r>
        <w:rPr>
          <w:spacing w:val="-57"/>
        </w:rPr>
        <w:t> </w:t>
      </w:r>
      <w:r>
        <w:rPr/>
        <w:t>a</w:t>
      </w:r>
      <w:r>
        <w:rPr>
          <w:spacing w:val="-8"/>
        </w:rPr>
        <w:t> </w:t>
      </w:r>
      <w:r>
        <w:rPr/>
        <w:t>pupil</w:t>
      </w:r>
      <w:r>
        <w:rPr>
          <w:spacing w:val="-8"/>
        </w:rPr>
        <w:t> </w:t>
      </w:r>
      <w:r>
        <w:rPr/>
        <w:t>size</w:t>
      </w:r>
      <w:r>
        <w:rPr>
          <w:spacing w:val="-8"/>
        </w:rPr>
        <w:t> </w:t>
      </w:r>
      <w:r>
        <w:rPr/>
        <w:t>increase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up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0.3</w:t>
      </w:r>
      <w:r>
        <w:rPr>
          <w:spacing w:val="-8"/>
        </w:rPr>
        <w:t> </w:t>
      </w:r>
      <w:r>
        <w:rPr/>
        <w:t>mm</w:t>
      </w:r>
      <w:r>
        <w:rPr>
          <w:spacing w:val="-8"/>
        </w:rPr>
        <w:t> </w:t>
      </w:r>
      <w:r>
        <w:rPr/>
        <w:t>above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baseline</w:t>
      </w:r>
      <w:r>
        <w:rPr>
          <w:spacing w:val="-8"/>
        </w:rPr>
        <w:t> </w:t>
      </w:r>
      <w:r>
        <w:rPr/>
        <w:t>while</w:t>
      </w:r>
      <w:r>
        <w:rPr>
          <w:spacing w:val="-8"/>
        </w:rPr>
        <w:t> </w:t>
      </w:r>
      <w:r>
        <w:rPr/>
        <w:t>they</w:t>
      </w:r>
      <w:r>
        <w:rPr>
          <w:spacing w:val="-8"/>
        </w:rPr>
        <w:t> </w:t>
      </w:r>
      <w:r>
        <w:rPr/>
        <w:t>exhibit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lower</w:t>
      </w:r>
      <w:r>
        <w:rPr>
          <w:spacing w:val="-8"/>
        </w:rPr>
        <w:t> </w:t>
      </w:r>
      <w:r>
        <w:rPr/>
        <w:t>average</w:t>
      </w:r>
      <w:r>
        <w:rPr>
          <w:spacing w:val="-58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dilated</w:t>
      </w:r>
      <w:r>
        <w:rPr>
          <w:spacing w:val="-2"/>
        </w:rPr>
        <w:t> </w:t>
      </w:r>
      <w:r>
        <w:rPr/>
        <w:t>fixations</w:t>
      </w:r>
      <w:r>
        <w:rPr>
          <w:spacing w:val="-2"/>
        </w:rPr>
        <w:t> </w:t>
      </w:r>
      <w:r>
        <w:rPr/>
        <w:t>up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same</w:t>
      </w:r>
      <w:r>
        <w:rPr>
          <w:spacing w:val="-2"/>
        </w:rPr>
        <w:t> </w:t>
      </w:r>
      <w:r>
        <w:rPr/>
        <w:t>point</w:t>
      </w:r>
      <w:r>
        <w:rPr>
          <w:spacing w:val="-2"/>
        </w:rPr>
        <w:t> </w:t>
      </w:r>
      <w:r>
        <w:rPr/>
        <w:t>when</w:t>
      </w:r>
      <w:r>
        <w:rPr>
          <w:spacing w:val="-2"/>
        </w:rPr>
        <w:t> </w:t>
      </w:r>
      <w:r>
        <w:rPr/>
        <w:t>reading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second</w:t>
      </w:r>
      <w:r>
        <w:rPr>
          <w:spacing w:val="-2"/>
        </w:rPr>
        <w:t> </w:t>
      </w:r>
      <w:r>
        <w:rPr/>
        <w:t>code</w:t>
      </w:r>
      <w:r>
        <w:rPr>
          <w:spacing w:val="-2"/>
        </w:rPr>
        <w:t> </w:t>
      </w:r>
      <w:r>
        <w:rPr/>
        <w:t>(3.36%)</w:t>
      </w:r>
      <w:r>
        <w:rPr>
          <w:spacing w:val="-2"/>
        </w:rPr>
        <w:t> </w:t>
      </w:r>
      <w:r>
        <w:rPr/>
        <w:t>(Table</w:t>
      </w:r>
      <w:r>
        <w:rPr>
          <w:spacing w:val="-58"/>
        </w:rPr>
        <w:t> </w:t>
      </w:r>
      <w:r>
        <w:rPr/>
        <w:t>6.4). In terms of testing the dilation up to 0.4 mm, the novices record 1.5% of their total</w:t>
      </w:r>
      <w:r>
        <w:rPr>
          <w:spacing w:val="1"/>
        </w:rPr>
        <w:t> </w:t>
      </w:r>
      <w:r>
        <w:rPr/>
        <w:t>fixations, with a dilation response occurring when reading the first visual task. Then, on</w:t>
      </w:r>
      <w:r>
        <w:rPr>
          <w:spacing w:val="1"/>
        </w:rPr>
        <w:t> </w:t>
      </w:r>
      <w:r>
        <w:rPr/>
        <w:t>average,</w:t>
      </w:r>
      <w:r>
        <w:rPr>
          <w:spacing w:val="-1"/>
        </w:rPr>
        <w:t> </w:t>
      </w:r>
      <w:r>
        <w:rPr/>
        <w:t>they have</w:t>
      </w:r>
      <w:r>
        <w:rPr>
          <w:spacing w:val="-1"/>
        </w:rPr>
        <w:t> </w:t>
      </w:r>
      <w:r>
        <w:rPr/>
        <w:t>1.2% dilated fixations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second</w:t>
      </w:r>
      <w:r>
        <w:rPr>
          <w:spacing w:val="-1"/>
        </w:rPr>
        <w:t> </w:t>
      </w:r>
      <w:r>
        <w:rPr/>
        <w:t>visual task.</w:t>
      </w:r>
    </w:p>
    <w:p>
      <w:pPr>
        <w:pStyle w:val="BodyText"/>
        <w:spacing w:line="480" w:lineRule="auto" w:before="1"/>
        <w:ind w:left="480" w:right="118" w:firstLine="720"/>
        <w:jc w:val="both"/>
      </w:pPr>
      <w:r>
        <w:rPr/>
        <w:t>However,</w:t>
      </w:r>
      <w:r>
        <w:rPr>
          <w:spacing w:val="-6"/>
        </w:rPr>
        <w:t> </w:t>
      </w:r>
      <w:r>
        <w:rPr/>
        <w:t>none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these</w:t>
      </w:r>
      <w:r>
        <w:rPr>
          <w:spacing w:val="-6"/>
        </w:rPr>
        <w:t> </w:t>
      </w:r>
      <w:r>
        <w:rPr/>
        <w:t>differences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novice</w:t>
      </w:r>
      <w:r>
        <w:rPr>
          <w:spacing w:val="-6"/>
        </w:rPr>
        <w:t> </w:t>
      </w:r>
      <w:r>
        <w:rPr/>
        <w:t>group</w:t>
      </w:r>
      <w:r>
        <w:rPr>
          <w:spacing w:val="-5"/>
        </w:rPr>
        <w:t> </w:t>
      </w:r>
      <w:r>
        <w:rPr/>
        <w:t>are</w:t>
      </w:r>
      <w:r>
        <w:rPr>
          <w:spacing w:val="-7"/>
        </w:rPr>
        <w:t> </w:t>
      </w:r>
      <w:r>
        <w:rPr/>
        <w:t>statistically</w:t>
      </w:r>
      <w:r>
        <w:rPr>
          <w:spacing w:val="-6"/>
        </w:rPr>
        <w:t> </w:t>
      </w:r>
      <w:r>
        <w:rPr/>
        <w:t>significant,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shown in</w:t>
      </w:r>
      <w:r>
        <w:rPr>
          <w:spacing w:val="-1"/>
        </w:rPr>
        <w:t> </w:t>
      </w:r>
      <w:r>
        <w:rPr/>
        <w:t>Table 6.6.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1"/>
        <w:spacing w:line="242" w:lineRule="auto" w:before="90"/>
        <w:ind w:left="3603" w:right="278" w:hanging="2947"/>
        <w:jc w:val="left"/>
      </w:pPr>
      <w:r>
        <w:rPr/>
        <w:t>Table 6.6: Wilcoxon test results of novices in pupil related metrics comparing the</w:t>
      </w:r>
      <w:r>
        <w:rPr>
          <w:spacing w:val="-57"/>
        </w:rPr>
        <w:t> </w:t>
      </w:r>
      <w:r>
        <w:rPr/>
        <w:t>first</w:t>
      </w:r>
      <w:r>
        <w:rPr>
          <w:spacing w:val="-1"/>
        </w:rPr>
        <w:t> </w:t>
      </w:r>
      <w:r>
        <w:rPr/>
        <w:t>and second stimuli</w:t>
      </w:r>
    </w:p>
    <w:p>
      <w:pPr>
        <w:pStyle w:val="BodyText"/>
        <w:spacing w:before="8"/>
        <w:rPr>
          <w:b/>
          <w:sz w:val="20"/>
        </w:rPr>
      </w:pPr>
    </w:p>
    <w:tbl>
      <w:tblPr>
        <w:tblW w:w="0" w:type="auto"/>
        <w:jc w:val="left"/>
        <w:tblInd w:w="12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0"/>
        <w:gridCol w:w="1440"/>
        <w:gridCol w:w="1440"/>
        <w:gridCol w:w="1440"/>
        <w:gridCol w:w="1440"/>
      </w:tblGrid>
      <w:tr>
        <w:trPr>
          <w:trHeight w:val="561" w:hRule="atLeast"/>
        </w:trPr>
        <w:tc>
          <w:tcPr>
            <w:tcW w:w="1440" w:type="dxa"/>
            <w:shd w:val="clear" w:color="auto" w:fill="D0CECE"/>
          </w:tcPr>
          <w:p>
            <w:pPr>
              <w:pStyle w:val="TableParagraph"/>
              <w:spacing w:line="278" w:lineRule="exact"/>
              <w:ind w:left="311" w:right="277" w:firstLine="139"/>
              <w:rPr>
                <w:b/>
                <w:sz w:val="24"/>
              </w:rPr>
            </w:pPr>
            <w:r>
              <w:rPr>
                <w:b/>
                <w:sz w:val="24"/>
              </w:rPr>
              <w:t>Pupil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Dilation</w:t>
            </w:r>
          </w:p>
        </w:tc>
        <w:tc>
          <w:tcPr>
            <w:tcW w:w="1440" w:type="dxa"/>
            <w:shd w:val="clear" w:color="auto" w:fill="D0CECE"/>
          </w:tcPr>
          <w:p>
            <w:pPr>
              <w:pStyle w:val="TableParagraph"/>
              <w:spacing w:before="140"/>
              <w:ind w:lef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W</w:t>
            </w:r>
          </w:p>
        </w:tc>
        <w:tc>
          <w:tcPr>
            <w:tcW w:w="1440" w:type="dxa"/>
            <w:shd w:val="clear" w:color="auto" w:fill="D0CECE"/>
          </w:tcPr>
          <w:p>
            <w:pPr>
              <w:pStyle w:val="TableParagraph"/>
              <w:spacing w:before="140"/>
              <w:ind w:lef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</w:t>
            </w:r>
          </w:p>
        </w:tc>
        <w:tc>
          <w:tcPr>
            <w:tcW w:w="1440" w:type="dxa"/>
            <w:shd w:val="clear" w:color="auto" w:fill="D0CECE"/>
          </w:tcPr>
          <w:p>
            <w:pPr>
              <w:pStyle w:val="TableParagraph"/>
              <w:spacing w:before="140"/>
              <w:ind w:lef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Z</w:t>
            </w:r>
          </w:p>
        </w:tc>
        <w:tc>
          <w:tcPr>
            <w:tcW w:w="1440" w:type="dxa"/>
            <w:shd w:val="clear" w:color="auto" w:fill="D0CECE"/>
          </w:tcPr>
          <w:p>
            <w:pPr>
              <w:pStyle w:val="TableParagraph"/>
              <w:spacing w:before="140"/>
              <w:ind w:lef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d</w:t>
            </w:r>
          </w:p>
        </w:tc>
      </w:tr>
      <w:tr>
        <w:trPr>
          <w:trHeight w:val="796" w:hRule="atLeast"/>
        </w:trPr>
        <w:tc>
          <w:tcPr>
            <w:tcW w:w="1440" w:type="dxa"/>
            <w:shd w:val="clear" w:color="auto" w:fill="D0CECE"/>
          </w:tcPr>
          <w:p>
            <w:pPr>
              <w:pStyle w:val="TableParagraph"/>
              <w:spacing w:line="237" w:lineRule="auto" w:before="123"/>
              <w:ind w:left="145" w:right="124" w:firstLine="89"/>
              <w:rPr>
                <w:sz w:val="24"/>
              </w:rPr>
            </w:pPr>
            <w:r>
              <w:rPr>
                <w:sz w:val="24"/>
              </w:rPr>
              <w:t>Pupil Size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Increase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0.1</w:t>
            </w:r>
          </w:p>
        </w:tc>
        <w:tc>
          <w:tcPr>
            <w:tcW w:w="1440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2182</w:t>
            </w:r>
          </w:p>
        </w:tc>
        <w:tc>
          <w:tcPr>
            <w:tcW w:w="1440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0.2576</w:t>
            </w:r>
          </w:p>
        </w:tc>
        <w:tc>
          <w:tcPr>
            <w:tcW w:w="1440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-1.132</w:t>
            </w:r>
          </w:p>
        </w:tc>
        <w:tc>
          <w:tcPr>
            <w:tcW w:w="1440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0.0103</w:t>
            </w:r>
          </w:p>
        </w:tc>
      </w:tr>
      <w:tr>
        <w:trPr>
          <w:trHeight w:val="777" w:hRule="atLeast"/>
        </w:trPr>
        <w:tc>
          <w:tcPr>
            <w:tcW w:w="1440" w:type="dxa"/>
            <w:shd w:val="clear" w:color="auto" w:fill="D0CECE"/>
          </w:tcPr>
          <w:p>
            <w:pPr>
              <w:pStyle w:val="TableParagraph"/>
              <w:spacing w:line="237" w:lineRule="auto" w:before="114"/>
              <w:ind w:left="145" w:right="124" w:firstLine="89"/>
              <w:rPr>
                <w:sz w:val="24"/>
              </w:rPr>
            </w:pPr>
            <w:r>
              <w:rPr>
                <w:sz w:val="24"/>
              </w:rPr>
              <w:t>Pupil Size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Increase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0.2</w:t>
            </w:r>
          </w:p>
        </w:tc>
        <w:tc>
          <w:tcPr>
            <w:tcW w:w="144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1619</w:t>
            </w:r>
          </w:p>
        </w:tc>
        <w:tc>
          <w:tcPr>
            <w:tcW w:w="144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0.5525</w:t>
            </w:r>
          </w:p>
        </w:tc>
        <w:tc>
          <w:tcPr>
            <w:tcW w:w="144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-0.594</w:t>
            </w:r>
          </w:p>
        </w:tc>
        <w:tc>
          <w:tcPr>
            <w:tcW w:w="144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0.0089</w:t>
            </w:r>
          </w:p>
        </w:tc>
      </w:tr>
      <w:tr>
        <w:trPr>
          <w:trHeight w:val="767" w:hRule="atLeast"/>
        </w:trPr>
        <w:tc>
          <w:tcPr>
            <w:tcW w:w="1440" w:type="dxa"/>
            <w:shd w:val="clear" w:color="auto" w:fill="D0CECE"/>
          </w:tcPr>
          <w:p>
            <w:pPr>
              <w:pStyle w:val="TableParagraph"/>
              <w:spacing w:line="237" w:lineRule="auto" w:before="109"/>
              <w:ind w:left="145" w:right="124" w:firstLine="89"/>
              <w:rPr>
                <w:sz w:val="24"/>
              </w:rPr>
            </w:pPr>
            <w:r>
              <w:rPr>
                <w:sz w:val="24"/>
              </w:rPr>
              <w:t>Pupil Size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Increase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0.3</w:t>
            </w:r>
          </w:p>
        </w:tc>
        <w:tc>
          <w:tcPr>
            <w:tcW w:w="144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1040</w:t>
            </w:r>
          </w:p>
        </w:tc>
        <w:tc>
          <w:tcPr>
            <w:tcW w:w="144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0.4996</w:t>
            </w:r>
          </w:p>
        </w:tc>
        <w:tc>
          <w:tcPr>
            <w:tcW w:w="144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-0.675</w:t>
            </w:r>
          </w:p>
        </w:tc>
        <w:tc>
          <w:tcPr>
            <w:tcW w:w="144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0.048</w:t>
            </w:r>
          </w:p>
        </w:tc>
      </w:tr>
      <w:tr>
        <w:trPr>
          <w:trHeight w:val="844" w:hRule="atLeast"/>
        </w:trPr>
        <w:tc>
          <w:tcPr>
            <w:tcW w:w="1440" w:type="dxa"/>
            <w:shd w:val="clear" w:color="auto" w:fill="D0CECE"/>
          </w:tcPr>
          <w:p>
            <w:pPr>
              <w:pStyle w:val="TableParagraph"/>
              <w:spacing w:line="237" w:lineRule="auto" w:before="147"/>
              <w:ind w:left="145" w:right="124" w:firstLine="89"/>
              <w:rPr>
                <w:sz w:val="24"/>
              </w:rPr>
            </w:pPr>
            <w:r>
              <w:rPr>
                <w:sz w:val="24"/>
              </w:rPr>
              <w:t>Pupil Size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Increase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0.4</w:t>
            </w:r>
          </w:p>
        </w:tc>
        <w:tc>
          <w:tcPr>
            <w:tcW w:w="1440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626</w:t>
            </w:r>
          </w:p>
        </w:tc>
        <w:tc>
          <w:tcPr>
            <w:tcW w:w="1440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0.5152</w:t>
            </w:r>
          </w:p>
        </w:tc>
        <w:tc>
          <w:tcPr>
            <w:tcW w:w="1440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-0.65</w:t>
            </w:r>
          </w:p>
        </w:tc>
        <w:tc>
          <w:tcPr>
            <w:tcW w:w="1440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0.103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32"/>
        </w:numPr>
        <w:tabs>
          <w:tab w:pos="1199" w:val="left" w:leader="none"/>
          <w:tab w:pos="1200" w:val="left" w:leader="none"/>
        </w:tabs>
        <w:spacing w:line="240" w:lineRule="auto" w:before="195" w:after="0"/>
        <w:ind w:left="1200" w:right="0" w:hanging="720"/>
        <w:jc w:val="left"/>
        <w:rPr>
          <w:b/>
          <w:sz w:val="24"/>
        </w:rPr>
      </w:pPr>
      <w:r>
        <w:rPr>
          <w:b/>
          <w:sz w:val="24"/>
        </w:rPr>
        <w:t>Cognitive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Efforts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Discussion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80" w:right="117" w:firstLine="720"/>
        <w:jc w:val="both"/>
      </w:pPr>
      <w:r>
        <w:rPr/>
        <w:t>In this analysis of the pupil responses to the two-visual stimulus, we find evidence</w:t>
      </w:r>
      <w:r>
        <w:rPr>
          <w:spacing w:val="-57"/>
        </w:rPr>
        <w:t> </w:t>
      </w:r>
      <w:r>
        <w:rPr/>
        <w:t>that</w:t>
      </w:r>
      <w:r>
        <w:rPr>
          <w:spacing w:val="-4"/>
        </w:rPr>
        <w:t> </w:t>
      </w:r>
      <w:r>
        <w:rPr/>
        <w:t>cognitive</w:t>
      </w:r>
      <w:r>
        <w:rPr>
          <w:spacing w:val="-3"/>
        </w:rPr>
        <w:t> </w:t>
      </w:r>
      <w:r>
        <w:rPr/>
        <w:t>effort</w:t>
      </w:r>
      <w:r>
        <w:rPr>
          <w:spacing w:val="-3"/>
        </w:rPr>
        <w:t> </w:t>
      </w:r>
      <w:r>
        <w:rPr/>
        <w:t>corresponds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expertise</w:t>
      </w:r>
      <w:r>
        <w:rPr>
          <w:spacing w:val="-4"/>
        </w:rPr>
        <w:t> </w:t>
      </w:r>
      <w:r>
        <w:rPr/>
        <w:t>level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tends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change</w:t>
      </w:r>
      <w:r>
        <w:rPr>
          <w:spacing w:val="-3"/>
        </w:rPr>
        <w:t> </w:t>
      </w:r>
      <w:r>
        <w:rPr/>
        <w:t>within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experiment, depending on the order of the visual trial. We interpret these changes as</w:t>
      </w:r>
      <w:r>
        <w:rPr>
          <w:spacing w:val="1"/>
        </w:rPr>
        <w:t> </w:t>
      </w:r>
      <w:r>
        <w:rPr/>
        <w:t>follows:</w:t>
      </w:r>
      <w:r>
        <w:rPr>
          <w:spacing w:val="-4"/>
        </w:rPr>
        <w:t> </w:t>
      </w:r>
      <w:r>
        <w:rPr/>
        <w:t>first,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experts</w:t>
      </w:r>
      <w:r>
        <w:rPr>
          <w:spacing w:val="-3"/>
        </w:rPr>
        <w:t> </w:t>
      </w:r>
      <w:r>
        <w:rPr/>
        <w:t>show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drop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pupil</w:t>
      </w:r>
      <w:r>
        <w:rPr>
          <w:spacing w:val="-3"/>
        </w:rPr>
        <w:t> </w:t>
      </w:r>
      <w:r>
        <w:rPr/>
        <w:t>dilation</w:t>
      </w:r>
      <w:r>
        <w:rPr>
          <w:spacing w:val="-4"/>
        </w:rPr>
        <w:t> </w:t>
      </w:r>
      <w:r>
        <w:rPr/>
        <w:t>measurements</w:t>
      </w:r>
      <w:r>
        <w:rPr>
          <w:spacing w:val="-3"/>
        </w:rPr>
        <w:t> </w:t>
      </w:r>
      <w:r>
        <w:rPr/>
        <w:t>when</w:t>
      </w:r>
      <w:r>
        <w:rPr>
          <w:spacing w:val="-58"/>
        </w:rPr>
        <w:t> </w:t>
      </w:r>
      <w:r>
        <w:rPr/>
        <w:t>performing the second comprehension task. Thus, while they become more familiar with</w:t>
      </w:r>
      <w:r>
        <w:rPr>
          <w:spacing w:val="1"/>
        </w:rPr>
        <w:t> </w:t>
      </w:r>
      <w:r>
        <w:rPr/>
        <w:t>the code, as shown in the saccade length metric result, they also become less stressed.</w:t>
      </w:r>
      <w:r>
        <w:rPr>
          <w:spacing w:val="1"/>
        </w:rPr>
        <w:t> </w:t>
      </w:r>
      <w:r>
        <w:rPr/>
        <w:t>Therefore, they put less mental effort into comprehending the second task. This finding</w:t>
      </w:r>
      <w:r>
        <w:rPr>
          <w:spacing w:val="1"/>
        </w:rPr>
        <w:t> </w:t>
      </w:r>
      <w:r>
        <w:rPr/>
        <w:t>confirms those of the previous studies that observed a positive correlation between stress</w:t>
      </w:r>
      <w:r>
        <w:rPr>
          <w:spacing w:val="1"/>
        </w:rPr>
        <w:t> </w:t>
      </w:r>
      <w:r>
        <w:rPr/>
        <w:t>and cognitive effort evaluated by pupil dilation (S. C. Müller &amp; Fritz, 2015; Brown et al.,</w:t>
      </w:r>
      <w:r>
        <w:rPr>
          <w:spacing w:val="1"/>
        </w:rPr>
        <w:t> </w:t>
      </w:r>
      <w:r>
        <w:rPr/>
        <w:t>2018; Behroozi et al., 2018). Second, unlike the experts, we noticed that the novice</w:t>
      </w:r>
      <w:r>
        <w:rPr>
          <w:spacing w:val="1"/>
        </w:rPr>
        <w:t> </w:t>
      </w:r>
      <w:r>
        <w:rPr/>
        <w:t>developers</w:t>
      </w:r>
      <w:r>
        <w:rPr>
          <w:spacing w:val="-2"/>
        </w:rPr>
        <w:t> </w:t>
      </w:r>
      <w:r>
        <w:rPr/>
        <w:t>devoted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consistent</w:t>
      </w:r>
      <w:r>
        <w:rPr>
          <w:spacing w:val="-3"/>
        </w:rPr>
        <w:t> </w:t>
      </w:r>
      <w:r>
        <w:rPr/>
        <w:t>mental</w:t>
      </w:r>
      <w:r>
        <w:rPr>
          <w:spacing w:val="-1"/>
        </w:rPr>
        <w:t> </w:t>
      </w:r>
      <w:r>
        <w:rPr/>
        <w:t>effort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comprehending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two</w:t>
      </w:r>
      <w:r>
        <w:rPr>
          <w:spacing w:val="-2"/>
        </w:rPr>
        <w:t> </w:t>
      </w:r>
      <w:r>
        <w:rPr/>
        <w:t>visual</w:t>
      </w:r>
      <w:r>
        <w:rPr>
          <w:spacing w:val="-2"/>
        </w:rPr>
        <w:t> </w:t>
      </w:r>
      <w:r>
        <w:rPr/>
        <w:t>activities.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80" w:right="118" w:firstLine="720"/>
        <w:jc w:val="both"/>
      </w:pPr>
      <w:r>
        <w:rPr/>
        <w:t>In Figure 6.5 and Figure 6.6, we present an example of the pupil’s timeline for six</w:t>
      </w:r>
      <w:r>
        <w:rPr>
          <w:spacing w:val="-57"/>
        </w:rPr>
        <w:t> </w:t>
      </w:r>
      <w:r>
        <w:rPr/>
        <w:t>experts and six novices (respectively) in responses to reading the stimulus (Vehicle.java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Rectangle.java).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timeline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pupil</w:t>
      </w:r>
      <w:r>
        <w:rPr>
          <w:spacing w:val="1"/>
        </w:rPr>
        <w:t> </w:t>
      </w:r>
      <w:r>
        <w:rPr/>
        <w:t>diameter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baseline value by either dilations or contractions over the two trials. Experts exhibit less</w:t>
      </w:r>
      <w:r>
        <w:rPr>
          <w:spacing w:val="1"/>
        </w:rPr>
        <w:t> </w:t>
      </w:r>
      <w:r>
        <w:rPr/>
        <w:t>cognitive efforts while scanning the second trial, which is shown by a contraction in their</w:t>
      </w:r>
      <w:r>
        <w:rPr>
          <w:spacing w:val="1"/>
        </w:rPr>
        <w:t> </w:t>
      </w:r>
      <w:r>
        <w:rPr/>
        <w:t>pupil diameters as shown in Figure 6.5. However, novices almost have similar cognitive</w:t>
      </w:r>
      <w:r>
        <w:rPr>
          <w:spacing w:val="1"/>
        </w:rPr>
        <w:t> </w:t>
      </w:r>
      <w:r>
        <w:rPr/>
        <w:t>efforts in response to the two trials as seen in Figure 6.6. The red line represents the</w:t>
      </w:r>
      <w:r>
        <w:rPr>
          <w:spacing w:val="1"/>
        </w:rPr>
        <w:t> </w:t>
      </w:r>
      <w:r>
        <w:rPr/>
        <w:t>performing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first</w:t>
      </w:r>
      <w:r>
        <w:rPr>
          <w:spacing w:val="-1"/>
        </w:rPr>
        <w:t> </w:t>
      </w:r>
      <w:r>
        <w:rPr/>
        <w:t>visual trial</w:t>
      </w:r>
      <w:r>
        <w:rPr>
          <w:spacing w:val="-1"/>
        </w:rPr>
        <w:t> </w:t>
      </w:r>
      <w:r>
        <w:rPr/>
        <w:t>and the</w:t>
      </w:r>
      <w:r>
        <w:rPr>
          <w:spacing w:val="-2"/>
        </w:rPr>
        <w:t> </w:t>
      </w:r>
      <w:r>
        <w:rPr/>
        <w:t>blue</w:t>
      </w:r>
      <w:r>
        <w:rPr>
          <w:spacing w:val="-1"/>
        </w:rPr>
        <w:t> </w:t>
      </w:r>
      <w:r>
        <w:rPr/>
        <w:t>line</w:t>
      </w:r>
      <w:r>
        <w:rPr>
          <w:spacing w:val="-2"/>
        </w:rPr>
        <w:t> </w:t>
      </w:r>
      <w:r>
        <w:rPr/>
        <w:t>represents the</w:t>
      </w:r>
      <w:r>
        <w:rPr>
          <w:spacing w:val="-2"/>
        </w:rPr>
        <w:t> </w:t>
      </w:r>
      <w:r>
        <w:rPr/>
        <w:t>second trial.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1"/>
          <w:numId w:val="33"/>
        </w:numPr>
        <w:tabs>
          <w:tab w:pos="1116" w:val="left" w:leader="none"/>
        </w:tabs>
        <w:spacing w:line="240" w:lineRule="auto" w:before="0" w:after="0"/>
        <w:ind w:left="1116" w:right="0" w:hanging="636"/>
        <w:jc w:val="both"/>
      </w:pPr>
      <w:r>
        <w:rPr/>
        <w:t>Threats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Validity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80" w:right="118" w:firstLine="720"/>
        <w:jc w:val="both"/>
      </w:pPr>
      <w:r>
        <w:rPr/>
        <w:t>Adding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threats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validity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5.4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calculating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eye</w:t>
      </w:r>
      <w:r>
        <w:rPr>
          <w:spacing w:val="-14"/>
        </w:rPr>
        <w:t> </w:t>
      </w:r>
      <w:r>
        <w:rPr/>
        <w:t>movement</w:t>
      </w:r>
      <w:r>
        <w:rPr>
          <w:spacing w:val="-14"/>
        </w:rPr>
        <w:t> </w:t>
      </w:r>
      <w:r>
        <w:rPr/>
        <w:t>metrics,</w:t>
      </w:r>
      <w:r>
        <w:rPr>
          <w:spacing w:val="-13"/>
        </w:rPr>
        <w:t> </w:t>
      </w:r>
      <w:r>
        <w:rPr/>
        <w:t>this</w:t>
      </w:r>
      <w:r>
        <w:rPr>
          <w:spacing w:val="-13"/>
        </w:rPr>
        <w:t> </w:t>
      </w:r>
      <w:r>
        <w:rPr/>
        <w:t>chapter</w:t>
      </w:r>
      <w:r>
        <w:rPr>
          <w:spacing w:val="-13"/>
        </w:rPr>
        <w:t> </w:t>
      </w:r>
      <w:r>
        <w:rPr/>
        <w:t>addresses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concern</w:t>
      </w:r>
      <w:r>
        <w:rPr>
          <w:spacing w:val="-13"/>
        </w:rPr>
        <w:t> </w:t>
      </w:r>
      <w:r>
        <w:rPr/>
        <w:t>related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task</w:t>
      </w:r>
      <w:r>
        <w:rPr>
          <w:spacing w:val="-58"/>
        </w:rPr>
        <w:t> </w:t>
      </w:r>
      <w:r>
        <w:rPr/>
        <w:t>in this analysis. It could be argued that the task difficulty level or the length may have</w:t>
      </w:r>
      <w:r>
        <w:rPr>
          <w:spacing w:val="1"/>
        </w:rPr>
        <w:t> </w:t>
      </w:r>
      <w:r>
        <w:rPr/>
        <w:t>affected the effort devoted to the visual stimuli in this experiment (not the task order).</w:t>
      </w:r>
      <w:r>
        <w:rPr>
          <w:spacing w:val="1"/>
        </w:rPr>
        <w:t> </w:t>
      </w:r>
      <w:r>
        <w:rPr/>
        <w:t>However, we could eliminate the effects of these factors’ because the two stimulus</w:t>
      </w:r>
      <w:r>
        <w:rPr>
          <w:spacing w:val="1"/>
        </w:rPr>
        <w:t> </w:t>
      </w:r>
      <w:r>
        <w:rPr>
          <w:spacing w:val="-1"/>
        </w:rPr>
        <w:t>programs</w:t>
      </w:r>
      <w:r>
        <w:rPr>
          <w:spacing w:val="-14"/>
        </w:rPr>
        <w:t> </w:t>
      </w:r>
      <w:r>
        <w:rPr>
          <w:spacing w:val="-1"/>
        </w:rPr>
        <w:t>alternate</w:t>
      </w:r>
      <w:r>
        <w:rPr>
          <w:spacing w:val="-14"/>
        </w:rPr>
        <w:t> </w:t>
      </w:r>
      <w:r>
        <w:rPr>
          <w:spacing w:val="-1"/>
        </w:rPr>
        <w:t>between</w:t>
      </w:r>
      <w:r>
        <w:rPr>
          <w:spacing w:val="-14"/>
        </w:rPr>
        <w:t> </w:t>
      </w:r>
      <w:r>
        <w:rPr/>
        <w:t>subjects;</w:t>
      </w:r>
      <w:r>
        <w:rPr>
          <w:spacing w:val="-13"/>
        </w:rPr>
        <w:t> </w:t>
      </w:r>
      <w:r>
        <w:rPr/>
        <w:t>they</w:t>
      </w:r>
      <w:r>
        <w:rPr>
          <w:spacing w:val="-14"/>
        </w:rPr>
        <w:t> </w:t>
      </w:r>
      <w:r>
        <w:rPr/>
        <w:t>were</w:t>
      </w:r>
      <w:r>
        <w:rPr>
          <w:spacing w:val="-14"/>
        </w:rPr>
        <w:t> </w:t>
      </w:r>
      <w:r>
        <w:rPr/>
        <w:t>not</w:t>
      </w:r>
      <w:r>
        <w:rPr>
          <w:spacing w:val="-14"/>
        </w:rPr>
        <w:t> </w:t>
      </w:r>
      <w:r>
        <w:rPr/>
        <w:t>present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same</w:t>
      </w:r>
      <w:r>
        <w:rPr>
          <w:spacing w:val="-13"/>
        </w:rPr>
        <w:t> </w:t>
      </w:r>
      <w:r>
        <w:rPr/>
        <w:t>order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all</w:t>
      </w:r>
      <w:r>
        <w:rPr>
          <w:spacing w:val="-14"/>
        </w:rPr>
        <w:t> </w:t>
      </w:r>
      <w:r>
        <w:rPr/>
        <w:t>subjects.</w:t>
      </w:r>
      <w:r>
        <w:rPr>
          <w:spacing w:val="-57"/>
        </w:rPr>
        <w:t> </w:t>
      </w:r>
      <w:r>
        <w:rPr/>
        <w:t>In</w:t>
      </w:r>
      <w:r>
        <w:rPr>
          <w:spacing w:val="-8"/>
        </w:rPr>
        <w:t> </w:t>
      </w:r>
      <w:r>
        <w:rPr/>
        <w:t>addition,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length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two</w:t>
      </w:r>
      <w:r>
        <w:rPr>
          <w:spacing w:val="-8"/>
        </w:rPr>
        <w:t> </w:t>
      </w:r>
      <w:r>
        <w:rPr/>
        <w:t>tasks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similar</w:t>
      </w:r>
      <w:r>
        <w:rPr>
          <w:spacing w:val="-8"/>
        </w:rPr>
        <w:t> </w:t>
      </w:r>
      <w:r>
        <w:rPr/>
        <w:t>(Rectangle.java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Vehicle.java,</w:t>
      </w:r>
      <w:r>
        <w:rPr>
          <w:spacing w:val="-7"/>
        </w:rPr>
        <w:t> </w:t>
      </w:r>
      <w:r>
        <w:rPr/>
        <w:t>with</w:t>
      </w:r>
      <w:r>
        <w:rPr>
          <w:spacing w:val="-8"/>
        </w:rPr>
        <w:t> </w:t>
      </w:r>
      <w:r>
        <w:rPr/>
        <w:t>18</w:t>
      </w:r>
    </w:p>
    <w:p>
      <w:pPr>
        <w:pStyle w:val="BodyText"/>
        <w:spacing w:line="480" w:lineRule="auto" w:before="1"/>
        <w:ind w:left="480" w:right="118"/>
        <w:jc w:val="both"/>
      </w:pPr>
      <w:r>
        <w:rPr/>
        <w:t>-</w:t>
      </w:r>
      <w:r>
        <w:rPr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LOC).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complexity</w:t>
      </w:r>
      <w:r>
        <w:rPr>
          <w:spacing w:val="1"/>
        </w:rPr>
        <w:t> </w:t>
      </w:r>
      <w:r>
        <w:rPr/>
        <w:t>metrics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(such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Cyclomatic</w:t>
      </w:r>
      <w:r>
        <w:rPr>
          <w:spacing w:val="1"/>
        </w:rPr>
        <w:t> </w:t>
      </w:r>
      <w:r>
        <w:rPr/>
        <w:t>Complexity)</w:t>
      </w:r>
      <w:r>
        <w:rPr>
          <w:spacing w:val="-8"/>
        </w:rPr>
        <w:t> </w:t>
      </w:r>
      <w:r>
        <w:rPr/>
        <w:t>shows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two</w:t>
      </w:r>
      <w:r>
        <w:rPr>
          <w:spacing w:val="-8"/>
        </w:rPr>
        <w:t> </w:t>
      </w:r>
      <w:r>
        <w:rPr/>
        <w:t>programs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simple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understand.</w:t>
      </w:r>
      <w:r>
        <w:rPr>
          <w:spacing w:val="-8"/>
        </w:rPr>
        <w:t> </w:t>
      </w:r>
      <w:r>
        <w:rPr/>
        <w:t>Finally,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validate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comparison</w:t>
      </w:r>
      <w:r>
        <w:rPr>
          <w:spacing w:val="-13"/>
        </w:rPr>
        <w:t> </w:t>
      </w:r>
      <w:r>
        <w:rPr/>
        <w:t>result,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analysis</w:t>
      </w:r>
      <w:r>
        <w:rPr>
          <w:spacing w:val="-12"/>
        </w:rPr>
        <w:t> </w:t>
      </w:r>
      <w:r>
        <w:rPr/>
        <w:t>is</w:t>
      </w:r>
      <w:r>
        <w:rPr>
          <w:spacing w:val="-13"/>
        </w:rPr>
        <w:t> </w:t>
      </w:r>
      <w:r>
        <w:rPr/>
        <w:t>performed</w:t>
      </w:r>
      <w:r>
        <w:rPr>
          <w:spacing w:val="-12"/>
        </w:rPr>
        <w:t> </w:t>
      </w:r>
      <w:r>
        <w:rPr/>
        <w:t>using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Wilcoxon</w:t>
      </w:r>
      <w:r>
        <w:rPr>
          <w:spacing w:val="-12"/>
        </w:rPr>
        <w:t> </w:t>
      </w:r>
      <w:r>
        <w:rPr/>
        <w:t>signed-rank</w:t>
      </w:r>
      <w:r>
        <w:rPr>
          <w:spacing w:val="-13"/>
        </w:rPr>
        <w:t> </w:t>
      </w:r>
      <w:r>
        <w:rPr/>
        <w:t>test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paired</w:t>
      </w:r>
      <w:r>
        <w:rPr>
          <w:spacing w:val="-57"/>
        </w:rPr>
        <w:t> </w:t>
      </w:r>
      <w:r>
        <w:rPr/>
        <w:t>samples</w:t>
      </w:r>
      <w:r>
        <w:rPr>
          <w:spacing w:val="-1"/>
        </w:rPr>
        <w:t> </w:t>
      </w:r>
      <w:r>
        <w:rPr/>
        <w:t>because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follow a</w:t>
      </w:r>
      <w:r>
        <w:rPr>
          <w:spacing w:val="-1"/>
        </w:rPr>
        <w:t> </w:t>
      </w:r>
      <w:r>
        <w:rPr/>
        <w:t>normal</w:t>
      </w:r>
      <w:r>
        <w:rPr>
          <w:spacing w:val="-1"/>
        </w:rPr>
        <w:t> </w:t>
      </w:r>
      <w:r>
        <w:rPr/>
        <w:t>distribution.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89.760002pt;margin-top:108pt;width:468.5pt;height:530.4pt;mso-position-horizontal-relative:page;mso-position-vertical-relative:page;z-index:-18562048" coordorigin="1795,2160" coordsize="9370,10608">
            <v:shape style="position:absolute;left:1795;top:2160;width:9370;height:10608" coordorigin="1795,2160" coordsize="9370,10608" path="m11165,12758l11155,12758,6485,12758,6475,12758,1805,12758,1795,12758,1795,12768,1805,12768,6475,12768,6485,12768,11155,12768,11165,12768,11165,12758xm11165,2160l11155,2160,11155,2170,11155,5693,11155,5702,11155,9226,6485,9226,6485,5702,11155,5702,11155,5693,6485,5693,6485,2170,11155,2170,11155,2160,6485,2160,6475,2160,6475,2170,6475,5693,6475,5702,6475,9226,1805,9226,1805,5702,6475,5702,6475,5693,1805,5693,1805,2170,6475,2170,6475,2160,1805,2160,1795,2160,1795,2170,1795,5693,1795,5702,1795,9226,1795,9235,1795,12758,1805,12758,1805,9235,6475,9235,6475,12758,6485,12758,6485,9235,11155,9235,11155,12758,11165,12758,11165,9235,11165,9226,11165,5702,11165,5693,11165,2170,11165,2160xe" filled="true" fillcolor="#000000" stroked="false">
              <v:path arrowok="t"/>
              <v:fill type="solid"/>
            </v:shape>
            <v:shape style="position:absolute;left:2221;top:2324;width:3887;height:2528" type="#_x0000_t75" stroked="false">
              <v:imagedata r:id="rId51" o:title=""/>
            </v:shape>
            <v:shape style="position:absolute;left:6899;top:2223;width:3842;height:2628" type="#_x0000_t75" stroked="false">
              <v:imagedata r:id="rId52" o:title=""/>
            </v:shape>
            <v:shape style="position:absolute;left:2219;top:5856;width:3879;height:2528" type="#_x0000_t75" stroked="false">
              <v:imagedata r:id="rId53" o:title=""/>
            </v:shape>
            <v:shape style="position:absolute;left:6899;top:5856;width:3842;height:2528" type="#_x0000_t75" stroked="false">
              <v:imagedata r:id="rId54" o:title=""/>
            </v:shape>
            <v:shape style="position:absolute;left:2219;top:9389;width:3842;height:2527" type="#_x0000_t75" stroked="false">
              <v:imagedata r:id="rId55" o:title=""/>
            </v:shape>
            <v:shape style="position:absolute;left:6899;top:9389;width:3842;height:2527" type="#_x0000_t75" stroked="false">
              <v:imagedata r:id="rId56" o:title=""/>
            </v:shape>
            <w10:wrap type="none"/>
          </v:group>
        </w:pict>
      </w:r>
      <w:r>
        <w:rPr/>
        <w:pict>
          <v:shape style="position:absolute;margin-left:107.46785pt;margin-top:132.287903pt;width:9.75pt;height:17.8pt;mso-position-horizontal-relative:page;mso-position-vertical-relative:page;z-index:157588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62626"/>
                      <w:sz w:val="14"/>
                    </w:rPr>
                    <w:t>(mm)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227844pt;margin-top:132.047897pt;width:9.75pt;height:17.8pt;mso-position-horizontal-relative:page;mso-position-vertical-relative:page;z-index:157603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62626"/>
                      <w:sz w:val="14"/>
                    </w:rPr>
                    <w:t>(mm)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tabs>
          <w:tab w:pos="5090" w:val="left" w:leader="none"/>
        </w:tabs>
        <w:spacing w:before="0"/>
        <w:ind w:left="388" w:right="0" w:firstLine="0"/>
        <w:jc w:val="center"/>
        <w:rPr>
          <w:b/>
          <w:sz w:val="22"/>
        </w:rPr>
      </w:pPr>
      <w:r>
        <w:rPr/>
        <w:pict>
          <v:shape style="position:absolute;margin-left:107.227852pt;margin-top:46.077415pt;width:9.75pt;height:17.8pt;mso-position-horizontal-relative:page;mso-position-vertical-relative:paragraph;z-index:1575833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62626"/>
                      <w:sz w:val="14"/>
                    </w:rPr>
                    <w:t>(mm)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227844pt;margin-top:46.797417pt;width:9.75pt;height:17.8pt;mso-position-horizontal-relative:page;mso-position-vertical-relative:paragraph;z-index:1575987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62626"/>
                      <w:sz w:val="14"/>
                    </w:rPr>
                    <w:t>(mm)</w:t>
                  </w:r>
                </w:p>
              </w:txbxContent>
            </v:textbox>
            <w10:wrap type="none"/>
          </v:shape>
        </w:pict>
      </w:r>
      <w:r>
        <w:rPr>
          <w:b/>
          <w:sz w:val="22"/>
        </w:rPr>
        <w:t>(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)</w:t>
        <w:tab/>
        <w:t>(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 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tabs>
          <w:tab w:pos="5090" w:val="left" w:leader="none"/>
        </w:tabs>
        <w:spacing w:before="92"/>
        <w:ind w:left="422" w:right="0" w:firstLine="0"/>
        <w:jc w:val="center"/>
        <w:rPr>
          <w:b/>
          <w:sz w:val="22"/>
        </w:rPr>
      </w:pPr>
      <w:r>
        <w:rPr/>
        <w:pict>
          <v:shape style="position:absolute;margin-left:106.507851pt;margin-top:53.797432pt;width:9.75pt;height:17.8pt;mso-position-horizontal-relative:page;mso-position-vertical-relative:paragraph;z-index:1575782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62626"/>
                      <w:sz w:val="14"/>
                    </w:rPr>
                    <w:t>(mm)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507843pt;margin-top:53.077431pt;width:9.75pt;height:17.8pt;mso-position-horizontal-relative:page;mso-position-vertical-relative:paragraph;z-index:1575936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62626"/>
                      <w:sz w:val="14"/>
                    </w:rPr>
                    <w:t>(mm)</w:t>
                  </w:r>
                </w:p>
              </w:txbxContent>
            </v:textbox>
            <w10:wrap type="none"/>
          </v:shape>
        </w:pict>
      </w:r>
      <w:r>
        <w:rPr>
          <w:b/>
          <w:sz w:val="22"/>
        </w:rPr>
        <w:t>(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)</w:t>
        <w:tab/>
        <w:t>(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 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tabs>
          <w:tab w:pos="5090" w:val="left" w:leader="none"/>
        </w:tabs>
        <w:spacing w:before="91"/>
        <w:ind w:left="398" w:right="0" w:firstLine="0"/>
        <w:jc w:val="center"/>
        <w:rPr>
          <w:b/>
          <w:sz w:val="22"/>
        </w:rPr>
      </w:pPr>
      <w:r>
        <w:rPr>
          <w:b/>
          <w:sz w:val="22"/>
        </w:rPr>
        <w:t>(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)</w:t>
        <w:tab/>
        <w:t>(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f )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Heading1"/>
        <w:spacing w:line="237" w:lineRule="auto" w:before="92"/>
        <w:ind w:left="507" w:right="145" w:firstLine="99"/>
      </w:pPr>
      <w:r>
        <w:rPr/>
        <w:t>Figure 6.5: Comparing experts’ pupil dilation timeline when reading the first trial</w:t>
      </w:r>
      <w:r>
        <w:rPr>
          <w:spacing w:val="1"/>
        </w:rPr>
        <w:t> </w:t>
      </w:r>
      <w:r>
        <w:rPr/>
        <w:t>(red)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second</w:t>
      </w:r>
      <w:r>
        <w:rPr>
          <w:spacing w:val="-1"/>
        </w:rPr>
        <w:t> </w:t>
      </w:r>
      <w:r>
        <w:rPr/>
        <w:t>trial</w:t>
      </w:r>
      <w:r>
        <w:rPr>
          <w:spacing w:val="-2"/>
        </w:rPr>
        <w:t> </w:t>
      </w:r>
      <w:r>
        <w:rPr/>
        <w:t>(blue),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(a)</w:t>
      </w:r>
      <w:r>
        <w:rPr>
          <w:spacing w:val="-1"/>
        </w:rPr>
        <w:t> </w:t>
      </w:r>
      <w:r>
        <w:rPr/>
        <w:t>expert</w:t>
      </w:r>
      <w:r>
        <w:rPr>
          <w:spacing w:val="-1"/>
        </w:rPr>
        <w:t> </w:t>
      </w:r>
      <w:r>
        <w:rPr/>
        <w:t>ID-1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baseline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2.57,</w:t>
      </w:r>
    </w:p>
    <w:p>
      <w:pPr>
        <w:spacing w:line="242" w:lineRule="auto" w:before="3"/>
        <w:ind w:left="577" w:right="215" w:firstLine="30"/>
        <w:jc w:val="both"/>
        <w:rPr>
          <w:b/>
          <w:sz w:val="24"/>
        </w:rPr>
      </w:pPr>
      <w:r>
        <w:rPr>
          <w:b/>
          <w:sz w:val="24"/>
        </w:rPr>
        <w:t>(b) expert ID-11 and the baseline average is 3.97, (c) expert ID-24 and the baseline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average is 3.87, (d) expert ID-190 and the baseline average is 3.72, (e) expert ID-51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baseline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average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2.52,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(f) expert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ID-113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baseline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is 3.248</w:t>
      </w:r>
    </w:p>
    <w:p>
      <w:pPr>
        <w:spacing w:after="0" w:line="242" w:lineRule="auto"/>
        <w:jc w:val="both"/>
        <w:rPr>
          <w:sz w:val="24"/>
        </w:rPr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12.987854pt;margin-top:462.767914pt;width:9.75pt;height:17.8pt;mso-position-horizontal-relative:page;mso-position-vertical-relative:page;z-index:157614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62626"/>
                      <w:sz w:val="14"/>
                    </w:rPr>
                    <w:t>(mm)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507851pt;margin-top:299.567902pt;width:9.75pt;height:17.8pt;mso-position-horizontal-relative:page;mso-position-vertical-relative:page;z-index:1576192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62626"/>
                      <w:sz w:val="14"/>
                    </w:rPr>
                    <w:t>(mm)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987854pt;margin-top:137.087906pt;width:9.75pt;height:17.8pt;mso-position-horizontal-relative:page;mso-position-vertical-relative:page;z-index:157624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62626"/>
                      <w:sz w:val="14"/>
                    </w:rPr>
                    <w:t>(mm)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8.027863pt;margin-top:299.327911pt;width:9.75pt;height:17.8pt;mso-position-horizontal-relative:page;mso-position-vertical-relative:page;z-index:1576294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62626"/>
                      <w:sz w:val="14"/>
                    </w:rPr>
                    <w:t>(mm)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8.747864pt;margin-top:462.527893pt;width:9.75pt;height:17.8pt;mso-position-horizontal-relative:page;mso-position-vertical-relative:page;z-index:157634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62626"/>
                      <w:sz w:val="14"/>
                    </w:rPr>
                    <w:t>(mm)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8.507843pt;margin-top:136.60791pt;width:9.75pt;height:17.8pt;mso-position-horizontal-relative:page;mso-position-vertical-relative:page;z-index:157639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62626"/>
                      <w:sz w:val="14"/>
                    </w:rPr>
                    <w:t>(mm)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Heading1"/>
        <w:spacing w:before="1"/>
        <w:ind w:left="606" w:right="244"/>
        <w:jc w:val="center"/>
      </w:pPr>
      <w:r>
        <w:rPr/>
        <w:pict>
          <v:group style="position:absolute;margin-left:108pt;margin-top:-496.346893pt;width:432pt;height:490.6pt;mso-position-horizontal-relative:page;mso-position-vertical-relative:paragraph;z-index:15760896" coordorigin="2160,-9927" coordsize="8640,9812">
            <v:shape style="position:absolute;left:2160;top:-9927;width:8640;height:9812" coordorigin="2160,-9927" coordsize="8640,9812" path="m10800,-9927l10790,-9927,10790,-9917,10790,-6658,10790,-6649,10790,-3394,10790,-3385,10790,-125,6485,-125,6485,-3385,10790,-3385,10790,-3394,6485,-3394,6485,-6649,10790,-6649,10790,-6658,6485,-6658,6485,-9917,10790,-9917,10790,-9927,6485,-9927,6475,-9927,6475,-9917,6475,-125,2170,-125,2170,-3385,6475,-3385,6475,-3394,2170,-3394,2170,-6649,6475,-6649,6475,-6658,2170,-6658,2170,-9917,6475,-9917,6475,-9927,2170,-9927,2160,-9927,2160,-9917,2160,-116,2170,-116,6475,-116,6485,-116,10790,-116,10800,-116,10800,-125,10800,-9917,10800,-9927xe" filled="true" fillcolor="#000000" stroked="false">
              <v:path arrowok="t"/>
              <v:fill type="solid"/>
            </v:shape>
            <v:shape style="position:absolute;left:2324;top:-9750;width:3879;height:2752" type="#_x0000_t75" stroked="false">
              <v:imagedata r:id="rId57" o:title=""/>
            </v:shape>
            <v:shape style="position:absolute;left:6639;top:-9750;width:3838;height:2752" type="#_x0000_t75" stroked="false">
              <v:imagedata r:id="rId58" o:title=""/>
            </v:shape>
            <v:shape style="position:absolute;left:2324;top:-6481;width:3865;height:2753" type="#_x0000_t75" stroked="false">
              <v:imagedata r:id="rId59" o:title=""/>
            </v:shape>
            <v:shape style="position:absolute;left:6639;top:-6481;width:3828;height:2753" type="#_x0000_t75" stroked="false">
              <v:imagedata r:id="rId60" o:title=""/>
            </v:shape>
            <v:shape style="position:absolute;left:2324;top:-3216;width:3828;height:2754" type="#_x0000_t75" stroked="false">
              <v:imagedata r:id="rId61" o:title=""/>
            </v:shape>
            <v:shape style="position:absolute;left:6639;top:-3266;width:3828;height:2804" type="#_x0000_t75" stroked="false">
              <v:imagedata r:id="rId62" o:title=""/>
            </v:shape>
            <v:shape style="position:absolute;left:8455;top:-397;width:3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 f )</w:t>
                    </w:r>
                  </w:p>
                </w:txbxContent>
              </v:textbox>
              <w10:wrap type="none"/>
            </v:shape>
            <v:shape style="position:absolute;left:4131;top:-397;width:40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 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8465;top:-3661;width:4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 d )</w:t>
                    </w:r>
                  </w:p>
                </w:txbxContent>
              </v:textbox>
              <w10:wrap type="none"/>
            </v:shape>
            <v:shape style="position:absolute;left:4161;top:-3661;width:40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 c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8465;top:-6930;width:4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 b )</w:t>
                    </w:r>
                  </w:p>
                </w:txbxContent>
              </v:textbox>
              <w10:wrap type="none"/>
            </v:shape>
            <v:shape style="position:absolute;left:4131;top:-6930;width:40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 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 6.6: Comparing novices’ pupil dilation timeline when reading the first trial</w:t>
      </w:r>
      <w:r>
        <w:rPr>
          <w:spacing w:val="-57"/>
        </w:rPr>
        <w:t> </w:t>
      </w:r>
      <w:r>
        <w:rPr/>
        <w:t>(red) and the second trial (blue), for (a) novice ID-6 and the baseline average is</w:t>
      </w:r>
      <w:r>
        <w:rPr>
          <w:spacing w:val="1"/>
        </w:rPr>
        <w:t> </w:t>
      </w:r>
      <w:r>
        <w:rPr/>
        <w:t>4.012, (b) novice ID-29 and the baseline average is 2.94, (c) novice ID-30 and the</w:t>
      </w:r>
      <w:r>
        <w:rPr>
          <w:spacing w:val="1"/>
        </w:rPr>
        <w:t> </w:t>
      </w:r>
      <w:r>
        <w:rPr/>
        <w:t>baseline average is 3.04, (d) novice ID-31 and the baseline average is 3.718, (e)</w:t>
      </w:r>
      <w:r>
        <w:rPr>
          <w:spacing w:val="1"/>
        </w:rPr>
        <w:t> </w:t>
      </w:r>
      <w:r>
        <w:rPr/>
        <w:t>novice ID-41 and the baseline average is 4.53, (f) novice ID-133 and the baseline</w:t>
      </w:r>
      <w:r>
        <w:rPr>
          <w:spacing w:val="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is 4.611</w:t>
      </w:r>
    </w:p>
    <w:p>
      <w:pPr>
        <w:spacing w:after="0"/>
        <w:jc w:val="center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pStyle w:val="ListParagraph"/>
        <w:numPr>
          <w:ilvl w:val="1"/>
          <w:numId w:val="33"/>
        </w:numPr>
        <w:tabs>
          <w:tab w:pos="1055" w:val="left" w:leader="none"/>
          <w:tab w:pos="1056" w:val="left" w:leader="none"/>
        </w:tabs>
        <w:spacing w:line="240" w:lineRule="auto" w:before="90" w:after="0"/>
        <w:ind w:left="1056" w:right="0" w:hanging="576"/>
        <w:jc w:val="left"/>
        <w:rPr>
          <w:b/>
          <w:sz w:val="24"/>
        </w:rPr>
      </w:pPr>
      <w:r>
        <w:rPr>
          <w:b/>
          <w:sz w:val="24"/>
        </w:rPr>
        <w:t>Conclusion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80" w:right="118" w:firstLine="720"/>
        <w:jc w:val="both"/>
      </w:pPr>
      <w:r>
        <w:rPr/>
        <w:t>Based on the analyzed eye movements from 207 developers, we conclude that</w:t>
      </w:r>
      <w:r>
        <w:rPr>
          <w:spacing w:val="1"/>
        </w:rPr>
        <w:t> </w:t>
      </w:r>
      <w:r>
        <w:rPr/>
        <w:t>expertise</w:t>
      </w:r>
      <w:r>
        <w:rPr>
          <w:spacing w:val="-14"/>
        </w:rPr>
        <w:t> </w:t>
      </w:r>
      <w:r>
        <w:rPr/>
        <w:t>influences</w:t>
      </w:r>
      <w:r>
        <w:rPr>
          <w:spacing w:val="-14"/>
        </w:rPr>
        <w:t> </w:t>
      </w:r>
      <w:r>
        <w:rPr/>
        <w:t>reading</w:t>
      </w:r>
      <w:r>
        <w:rPr>
          <w:spacing w:val="-14"/>
        </w:rPr>
        <w:t> </w:t>
      </w:r>
      <w:r>
        <w:rPr/>
        <w:t>behaviors</w:t>
      </w:r>
      <w:r>
        <w:rPr>
          <w:spacing w:val="-14"/>
        </w:rPr>
        <w:t> </w:t>
      </w:r>
      <w:r>
        <w:rPr/>
        <w:t>during</w:t>
      </w:r>
      <w:r>
        <w:rPr>
          <w:spacing w:val="-14"/>
        </w:rPr>
        <w:t> </w:t>
      </w:r>
      <w:r>
        <w:rPr/>
        <w:t>task</w:t>
      </w:r>
      <w:r>
        <w:rPr>
          <w:spacing w:val="-13"/>
        </w:rPr>
        <w:t> </w:t>
      </w:r>
      <w:r>
        <w:rPr/>
        <w:t>changes.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study</w:t>
      </w:r>
      <w:r>
        <w:rPr>
          <w:spacing w:val="-14"/>
        </w:rPr>
        <w:t> </w:t>
      </w:r>
      <w:r>
        <w:rPr/>
        <w:t>includes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analysis</w:t>
      </w:r>
      <w:r>
        <w:rPr>
          <w:spacing w:val="-57"/>
        </w:rPr>
        <w:t> </w:t>
      </w:r>
      <w:r>
        <w:rPr/>
        <w:t>of the devoted visual and mental efforts of experts and novices using eye-related metrics.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novices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level</w:t>
      </w:r>
      <w:r>
        <w:rPr>
          <w:spacing w:val="-57"/>
        </w:rPr>
        <w:t> </w:t>
      </w:r>
      <w:r>
        <w:rPr>
          <w:spacing w:val="-1"/>
        </w:rPr>
        <w:t>(measured</w:t>
      </w:r>
      <w:r>
        <w:rPr>
          <w:spacing w:val="-14"/>
        </w:rPr>
        <w:t> </w:t>
      </w:r>
      <w:r>
        <w:rPr>
          <w:spacing w:val="-1"/>
        </w:rPr>
        <w:t>by</w:t>
      </w:r>
      <w:r>
        <w:rPr>
          <w:spacing w:val="-14"/>
        </w:rPr>
        <w:t> </w:t>
      </w:r>
      <w:r>
        <w:rPr>
          <w:spacing w:val="-1"/>
        </w:rPr>
        <w:t>fixations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gaze</w:t>
      </w:r>
      <w:r>
        <w:rPr>
          <w:spacing w:val="-14"/>
        </w:rPr>
        <w:t> </w:t>
      </w:r>
      <w:r>
        <w:rPr/>
        <w:t>time)</w:t>
      </w:r>
      <w:r>
        <w:rPr>
          <w:spacing w:val="-14"/>
        </w:rPr>
        <w:t> </w:t>
      </w:r>
      <w:r>
        <w:rPr/>
        <w:t>across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two</w:t>
      </w:r>
      <w:r>
        <w:rPr>
          <w:spacing w:val="-14"/>
        </w:rPr>
        <w:t> </w:t>
      </w:r>
      <w:r>
        <w:rPr/>
        <w:t>tasks.</w:t>
      </w:r>
      <w:r>
        <w:rPr>
          <w:spacing w:val="-14"/>
        </w:rPr>
        <w:t> </w:t>
      </w:r>
      <w:r>
        <w:rPr/>
        <w:t>However,</w:t>
      </w:r>
      <w:r>
        <w:rPr>
          <w:spacing w:val="-14"/>
        </w:rPr>
        <w:t> </w:t>
      </w:r>
      <w:r>
        <w:rPr/>
        <w:t>while</w:t>
      </w:r>
      <w:r>
        <w:rPr>
          <w:spacing w:val="-14"/>
        </w:rPr>
        <w:t> </w:t>
      </w:r>
      <w:r>
        <w:rPr/>
        <w:t>moving</w:t>
      </w:r>
      <w:r>
        <w:rPr>
          <w:spacing w:val="-14"/>
        </w:rPr>
        <w:t> </w:t>
      </w:r>
      <w:r>
        <w:rPr/>
        <w:t>toward</w:t>
      </w:r>
      <w:r>
        <w:rPr>
          <w:spacing w:val="-57"/>
        </w:rPr>
        <w:t> </w:t>
      </w:r>
      <w:r>
        <w:rPr/>
        <w:t>the second stimulus, experts show a significantly longer scan strategy while reading over</w:t>
      </w:r>
      <w:r>
        <w:rPr>
          <w:spacing w:val="1"/>
        </w:rPr>
        <w:t> </w:t>
      </w:r>
      <w:r>
        <w:rPr/>
        <w:t>the second code lines. In addition, novices’ pupils exhibit small changes in response to</w:t>
      </w:r>
      <w:r>
        <w:rPr>
          <w:spacing w:val="1"/>
        </w:rPr>
        <w:t> </w:t>
      </w:r>
      <w:r>
        <w:rPr/>
        <w:t>reading the second trial, thus reflecting minor differences in the cognitive load. The</w:t>
      </w:r>
      <w:r>
        <w:rPr>
          <w:spacing w:val="1"/>
        </w:rPr>
        <w:t> </w:t>
      </w:r>
      <w:r>
        <w:rPr/>
        <w:t>evaluation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expertise</w:t>
      </w:r>
      <w:r>
        <w:rPr>
          <w:spacing w:val="-11"/>
        </w:rPr>
        <w:t> </w:t>
      </w:r>
      <w:r>
        <w:rPr/>
        <w:t>effects</w:t>
      </w:r>
      <w:r>
        <w:rPr>
          <w:spacing w:val="-11"/>
        </w:rPr>
        <w:t> </w:t>
      </w:r>
      <w:r>
        <w:rPr/>
        <w:t>also</w:t>
      </w:r>
      <w:r>
        <w:rPr>
          <w:spacing w:val="-11"/>
        </w:rPr>
        <w:t> </w:t>
      </w:r>
      <w:r>
        <w:rPr/>
        <w:t>reveals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experts</w:t>
      </w:r>
      <w:r>
        <w:rPr>
          <w:spacing w:val="-12"/>
        </w:rPr>
        <w:t> </w:t>
      </w:r>
      <w:r>
        <w:rPr/>
        <w:t>have</w:t>
      </w:r>
      <w:r>
        <w:rPr>
          <w:spacing w:val="-11"/>
        </w:rPr>
        <w:t> </w:t>
      </w:r>
      <w:r>
        <w:rPr/>
        <w:t>significantly</w:t>
      </w:r>
      <w:r>
        <w:rPr>
          <w:spacing w:val="-11"/>
        </w:rPr>
        <w:t> </w:t>
      </w:r>
      <w:r>
        <w:rPr/>
        <w:t>less</w:t>
      </w:r>
      <w:r>
        <w:rPr>
          <w:spacing w:val="-11"/>
        </w:rPr>
        <w:t> </w:t>
      </w:r>
      <w:r>
        <w:rPr/>
        <w:t>mental</w:t>
      </w:r>
      <w:r>
        <w:rPr>
          <w:spacing w:val="-11"/>
        </w:rPr>
        <w:t> </w:t>
      </w:r>
      <w:r>
        <w:rPr/>
        <w:t>effort</w:t>
      </w:r>
      <w:r>
        <w:rPr>
          <w:spacing w:val="-58"/>
        </w:rPr>
        <w:t> </w:t>
      </w:r>
      <w:r>
        <w:rPr/>
        <w:t>in</w:t>
      </w:r>
      <w:r>
        <w:rPr>
          <w:spacing w:val="-14"/>
        </w:rPr>
        <w:t> </w:t>
      </w:r>
      <w:r>
        <w:rPr/>
        <w:t>response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changing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following</w:t>
      </w:r>
      <w:r>
        <w:rPr>
          <w:spacing w:val="-13"/>
        </w:rPr>
        <w:t> </w:t>
      </w:r>
      <w:r>
        <w:rPr/>
        <w:t>stimulus;</w:t>
      </w:r>
      <w:r>
        <w:rPr>
          <w:spacing w:val="-13"/>
        </w:rPr>
        <w:t> </w:t>
      </w:r>
      <w:r>
        <w:rPr/>
        <w:t>they</w:t>
      </w:r>
      <w:r>
        <w:rPr>
          <w:spacing w:val="-13"/>
        </w:rPr>
        <w:t> </w:t>
      </w:r>
      <w:r>
        <w:rPr/>
        <w:t>become</w:t>
      </w:r>
      <w:r>
        <w:rPr>
          <w:spacing w:val="-13"/>
        </w:rPr>
        <w:t> </w:t>
      </w:r>
      <w:r>
        <w:rPr/>
        <w:t>less</w:t>
      </w:r>
      <w:r>
        <w:rPr>
          <w:spacing w:val="-13"/>
        </w:rPr>
        <w:t> </w:t>
      </w:r>
      <w:r>
        <w:rPr/>
        <w:t>stressed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time</w:t>
      </w:r>
      <w:r>
        <w:rPr>
          <w:spacing w:val="-13"/>
        </w:rPr>
        <w:t> </w:t>
      </w:r>
      <w:r>
        <w:rPr/>
        <w:t>passes.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187" w:lineRule="exact"/>
        <w:ind w:left="4156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810767" cy="118872"/>
            <wp:effectExtent l="0" t="0" r="0" b="0"/>
            <wp:docPr id="8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67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spacing w:before="5"/>
        <w:rPr>
          <w:sz w:val="19"/>
        </w:rPr>
      </w:pPr>
    </w:p>
    <w:p>
      <w:pPr>
        <w:pStyle w:val="Heading1"/>
        <w:spacing w:before="90"/>
        <w:ind w:left="498" w:right="139"/>
        <w:jc w:val="center"/>
      </w:pPr>
      <w:r>
        <w:rPr/>
        <w:t>CONCLUSIONS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FUTURE</w:t>
      </w:r>
      <w:r>
        <w:rPr>
          <w:spacing w:val="-2"/>
        </w:rPr>
        <w:t> </w:t>
      </w:r>
      <w:r>
        <w:rPr/>
        <w:t>WORK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7"/>
        <w:ind w:left="480" w:right="118" w:firstLine="720"/>
        <w:jc w:val="both"/>
      </w:pPr>
      <w:r>
        <w:rPr/>
        <w:t>The major objective of this dissertation is to improve ways of assessing expertise</w:t>
      </w:r>
      <w:r>
        <w:rPr>
          <w:spacing w:val="1"/>
        </w:rPr>
        <w:t> </w:t>
      </w:r>
      <w:r>
        <w:rPr/>
        <w:t>using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realistic</w:t>
      </w:r>
      <w:r>
        <w:rPr>
          <w:spacing w:val="-5"/>
        </w:rPr>
        <w:t> </w:t>
      </w:r>
      <w:r>
        <w:rPr/>
        <w:t>environment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(for</w:t>
      </w:r>
      <w:r>
        <w:rPr>
          <w:spacing w:val="-5"/>
        </w:rPr>
        <w:t> </w:t>
      </w:r>
      <w:r>
        <w:rPr/>
        <w:t>example)</w:t>
      </w:r>
      <w:r>
        <w:rPr>
          <w:spacing w:val="-5"/>
        </w:rPr>
        <w:t> </w:t>
      </w:r>
      <w:r>
        <w:rPr/>
        <w:t>explaining</w:t>
      </w:r>
      <w:r>
        <w:rPr>
          <w:spacing w:val="-6"/>
        </w:rPr>
        <w:t> </w:t>
      </w:r>
      <w:r>
        <w:rPr/>
        <w:t>differences</w:t>
      </w:r>
      <w:r>
        <w:rPr>
          <w:spacing w:val="-5"/>
        </w:rPr>
        <w:t> </w:t>
      </w:r>
      <w:r>
        <w:rPr/>
        <w:t>between</w:t>
      </w:r>
      <w:r>
        <w:rPr>
          <w:spacing w:val="-5"/>
        </w:rPr>
        <w:t> </w:t>
      </w:r>
      <w:r>
        <w:rPr/>
        <w:t>experts</w:t>
      </w:r>
      <w:r>
        <w:rPr>
          <w:spacing w:val="-5"/>
        </w:rPr>
        <w:t> </w:t>
      </w:r>
      <w:r>
        <w:rPr/>
        <w:t>and</w:t>
      </w:r>
      <w:r>
        <w:rPr>
          <w:spacing w:val="-58"/>
        </w:rPr>
        <w:t> </w:t>
      </w:r>
      <w:r>
        <w:rPr/>
        <w:t>novices</w:t>
      </w:r>
      <w:r>
        <w:rPr>
          <w:spacing w:val="-4"/>
        </w:rPr>
        <w:t> </w:t>
      </w:r>
      <w:r>
        <w:rPr/>
        <w:t>while</w:t>
      </w:r>
      <w:r>
        <w:rPr>
          <w:spacing w:val="-3"/>
        </w:rPr>
        <w:t> </w:t>
      </w:r>
      <w:r>
        <w:rPr/>
        <w:t>working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real</w:t>
      </w:r>
      <w:r>
        <w:rPr>
          <w:spacing w:val="-3"/>
        </w:rPr>
        <w:t> </w:t>
      </w:r>
      <w:r>
        <w:rPr/>
        <w:t>setting.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results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better</w:t>
      </w:r>
      <w:r>
        <w:rPr>
          <w:spacing w:val="-3"/>
        </w:rPr>
        <w:t> </w:t>
      </w:r>
      <w:r>
        <w:rPr/>
        <w:t>understanding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developer</w:t>
      </w:r>
      <w:r>
        <w:rPr>
          <w:spacing w:val="-57"/>
        </w:rPr>
        <w:t> </w:t>
      </w:r>
      <w:r>
        <w:rPr/>
        <w:t>reading behaviors and how they solve programming tasks. The emerging role of expertise</w:t>
      </w:r>
      <w:r>
        <w:rPr>
          <w:spacing w:val="-57"/>
        </w:rPr>
        <w:t> </w:t>
      </w:r>
      <w:r>
        <w:rPr/>
        <w:t>is addressed in two evaluation studies relying on investigating the code reading patterns</w:t>
      </w:r>
      <w:r>
        <w:rPr>
          <w:spacing w:val="1"/>
        </w:rPr>
        <w:t> </w:t>
      </w:r>
      <w:r>
        <w:rPr/>
        <w:t>and evaluating developers’ visual and cognitive efforts during programming. For this</w:t>
      </w:r>
      <w:r>
        <w:rPr>
          <w:spacing w:val="1"/>
        </w:rPr>
        <w:t> </w:t>
      </w:r>
      <w:r>
        <w:rPr/>
        <w:t>purpose, we analyzed two different datasets that have provided two studies that were</w:t>
      </w:r>
      <w:r>
        <w:rPr>
          <w:spacing w:val="1"/>
        </w:rPr>
        <w:t> </w:t>
      </w:r>
      <w:r>
        <w:rPr/>
        <w:t>examined</w:t>
      </w:r>
      <w:r>
        <w:rPr>
          <w:spacing w:val="-1"/>
        </w:rPr>
        <w:t> </w:t>
      </w:r>
      <w:r>
        <w:rPr/>
        <w:t>separately (results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or integrated).</w:t>
      </w:r>
    </w:p>
    <w:p>
      <w:pPr>
        <w:pStyle w:val="BodyText"/>
        <w:spacing w:line="480" w:lineRule="auto"/>
        <w:ind w:left="480" w:right="119" w:firstLine="720"/>
        <w:jc w:val="both"/>
      </w:pPr>
      <w:r>
        <w:rPr/>
        <w:t>The</w:t>
      </w:r>
      <w:r>
        <w:rPr>
          <w:spacing w:val="-5"/>
        </w:rPr>
        <w:t> </w:t>
      </w:r>
      <w:r>
        <w:rPr/>
        <w:t>goal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first</w:t>
      </w:r>
      <w:r>
        <w:rPr>
          <w:spacing w:val="-5"/>
        </w:rPr>
        <w:t> </w:t>
      </w:r>
      <w:r>
        <w:rPr/>
        <w:t>study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provide</w:t>
      </w:r>
      <w:r>
        <w:rPr>
          <w:spacing w:val="-5"/>
        </w:rPr>
        <w:t> </w:t>
      </w:r>
      <w:r>
        <w:rPr/>
        <w:t>an</w:t>
      </w:r>
      <w:r>
        <w:rPr>
          <w:spacing w:val="-4"/>
        </w:rPr>
        <w:t> </w:t>
      </w:r>
      <w:r>
        <w:rPr/>
        <w:t>in-depth</w:t>
      </w:r>
      <w:r>
        <w:rPr>
          <w:spacing w:val="-5"/>
        </w:rPr>
        <w:t> </w:t>
      </w:r>
      <w:r>
        <w:rPr/>
        <w:t>analysis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study</w:t>
      </w:r>
      <w:r>
        <w:rPr>
          <w:spacing w:val="-4"/>
        </w:rPr>
        <w:t> </w:t>
      </w:r>
      <w:r>
        <w:rPr/>
        <w:t>programmers’</w:t>
      </w:r>
      <w:r>
        <w:rPr>
          <w:spacing w:val="-58"/>
        </w:rPr>
        <w:t> </w:t>
      </w:r>
      <w:r>
        <w:rPr/>
        <w:t>reading strategies and to explain the differences between experts and novices at a finer</w:t>
      </w:r>
      <w:r>
        <w:rPr>
          <w:spacing w:val="1"/>
        </w:rPr>
        <w:t> </w:t>
      </w:r>
      <w:r>
        <w:rPr/>
        <w:t>level of granularity when reading terms, lines, and statements of the source code. We find</w:t>
      </w:r>
      <w:r>
        <w:rPr>
          <w:spacing w:val="-57"/>
        </w:rPr>
        <w:t> </w:t>
      </w:r>
      <w:r>
        <w:rPr/>
        <w:t>that applying measures and analysis from source code is a promising approach to finding</w:t>
      </w:r>
      <w:r>
        <w:rPr>
          <w:spacing w:val="1"/>
        </w:rPr>
        <w:t> </w:t>
      </w:r>
      <w:r>
        <w:rPr/>
        <w:t>distinct differences between experts and novices. Novices show significantly more visits</w:t>
      </w:r>
      <w:r>
        <w:rPr>
          <w:spacing w:val="1"/>
        </w:rPr>
        <w:t> </w:t>
      </w:r>
      <w:r>
        <w:rPr/>
        <w:t>(fixations) to most investigated code areas. The differences between experts and novices</w:t>
      </w:r>
      <w:r>
        <w:rPr>
          <w:spacing w:val="1"/>
        </w:rPr>
        <w:t> </w:t>
      </w:r>
      <w:r>
        <w:rPr/>
        <w:t>in the amount of eye movements over code constructs appear in more fixations when</w:t>
      </w:r>
      <w:r>
        <w:rPr>
          <w:spacing w:val="1"/>
        </w:rPr>
        <w:t> </w:t>
      </w:r>
      <w:r>
        <w:rPr/>
        <w:t>reading keywords, identifiers, method signatures, and variable declarations. Novices also</w:t>
      </w:r>
      <w:r>
        <w:rPr>
          <w:spacing w:val="1"/>
        </w:rPr>
        <w:t> </w:t>
      </w:r>
      <w:r>
        <w:rPr/>
        <w:t>tend to navigate through extra details of the code elements, such as reading names and</w:t>
      </w:r>
      <w:r>
        <w:rPr>
          <w:spacing w:val="1"/>
        </w:rPr>
        <w:t> </w:t>
      </w:r>
      <w:r>
        <w:rPr/>
        <w:t>operators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else</w:t>
      </w:r>
      <w:r>
        <w:rPr>
          <w:spacing w:val="-9"/>
        </w:rPr>
        <w:t> </w:t>
      </w:r>
      <w:r>
        <w:rPr/>
        <w:t>statements</w:t>
      </w:r>
      <w:r>
        <w:rPr>
          <w:spacing w:val="-8"/>
        </w:rPr>
        <w:t> </w:t>
      </w:r>
      <w:r>
        <w:rPr/>
        <w:t>more</w:t>
      </w:r>
      <w:r>
        <w:rPr>
          <w:spacing w:val="-10"/>
        </w:rPr>
        <w:t> </w:t>
      </w:r>
      <w:r>
        <w:rPr/>
        <w:t>heavily</w:t>
      </w:r>
      <w:r>
        <w:rPr>
          <w:spacing w:val="-9"/>
        </w:rPr>
        <w:t> </w:t>
      </w:r>
      <w:r>
        <w:rPr/>
        <w:t>than</w:t>
      </w:r>
      <w:r>
        <w:rPr>
          <w:spacing w:val="-8"/>
        </w:rPr>
        <w:t> </w:t>
      </w:r>
      <w:r>
        <w:rPr/>
        <w:t>experts</w:t>
      </w:r>
      <w:r>
        <w:rPr>
          <w:spacing w:val="-9"/>
        </w:rPr>
        <w:t> </w:t>
      </w:r>
      <w:r>
        <w:rPr/>
        <w:t>during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reviewing</w:t>
      </w:r>
      <w:r>
        <w:rPr>
          <w:spacing w:val="-9"/>
        </w:rPr>
        <w:t> </w:t>
      </w:r>
      <w:r>
        <w:rPr/>
        <w:t>process.</w:t>
      </w:r>
      <w:r>
        <w:rPr>
          <w:spacing w:val="-9"/>
        </w:rPr>
        <w:t> </w:t>
      </w:r>
      <w:r>
        <w:rPr/>
        <w:t>These</w:t>
      </w:r>
      <w:r>
        <w:rPr>
          <w:spacing w:val="-57"/>
        </w:rPr>
        <w:t> </w:t>
      </w:r>
      <w:r>
        <w:rPr/>
        <w:t>results imply that experts show better and more efficient reading skills than novices. They</w:t>
      </w:r>
      <w:r>
        <w:rPr>
          <w:spacing w:val="-57"/>
        </w:rPr>
        <w:t> </w:t>
      </w:r>
      <w:r>
        <w:rPr/>
        <w:t>are</w:t>
      </w:r>
      <w:r>
        <w:rPr>
          <w:spacing w:val="28"/>
        </w:rPr>
        <w:t> </w:t>
      </w:r>
      <w:r>
        <w:rPr/>
        <w:t>better</w:t>
      </w:r>
      <w:r>
        <w:rPr>
          <w:spacing w:val="29"/>
        </w:rPr>
        <w:t> </w:t>
      </w:r>
      <w:r>
        <w:rPr/>
        <w:t>at</w:t>
      </w:r>
      <w:r>
        <w:rPr>
          <w:spacing w:val="29"/>
        </w:rPr>
        <w:t> </w:t>
      </w:r>
      <w:r>
        <w:rPr/>
        <w:t>finishing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task</w:t>
      </w:r>
      <w:r>
        <w:rPr>
          <w:spacing w:val="29"/>
        </w:rPr>
        <w:t> </w:t>
      </w:r>
      <w:r>
        <w:rPr/>
        <w:t>using</w:t>
      </w:r>
      <w:r>
        <w:rPr>
          <w:spacing w:val="29"/>
        </w:rPr>
        <w:t> </w:t>
      </w:r>
      <w:r>
        <w:rPr/>
        <w:t>fewer</w:t>
      </w:r>
      <w:r>
        <w:rPr>
          <w:spacing w:val="29"/>
        </w:rPr>
        <w:t> </w:t>
      </w:r>
      <w:r>
        <w:rPr/>
        <w:t>parts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code</w:t>
      </w:r>
      <w:r>
        <w:rPr>
          <w:spacing w:val="29"/>
        </w:rPr>
        <w:t> </w:t>
      </w:r>
      <w:r>
        <w:rPr/>
        <w:t>while</w:t>
      </w:r>
      <w:r>
        <w:rPr>
          <w:spacing w:val="28"/>
        </w:rPr>
        <w:t> </w:t>
      </w:r>
      <w:r>
        <w:rPr/>
        <w:t>scanning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visual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80" w:right="118"/>
        <w:jc w:val="both"/>
      </w:pPr>
      <w:r>
        <w:rPr/>
        <w:t>stimuli.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programmer’s</w:t>
      </w:r>
      <w:r>
        <w:rPr>
          <w:spacing w:val="1"/>
        </w:rPr>
        <w:t> </w:t>
      </w:r>
      <w:r>
        <w:rPr/>
        <w:t>productivity by identifying lines and statements that have repeated fixations. That might</w:t>
      </w:r>
      <w:r>
        <w:rPr>
          <w:spacing w:val="1"/>
        </w:rPr>
        <w:t> </w:t>
      </w:r>
      <w:r>
        <w:rPr/>
        <w:t>indicate the difficulty of comprehending these lines, thus providing appropriate help in</w:t>
      </w:r>
      <w:r>
        <w:rPr>
          <w:spacing w:val="1"/>
        </w:rPr>
        <w:t> </w:t>
      </w:r>
      <w:r>
        <w:rPr/>
        <w:t>facilitating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comprehension.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closer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fixation</w:t>
      </w:r>
      <w:r>
        <w:rPr>
          <w:spacing w:val="1"/>
        </w:rPr>
        <w:t> </w:t>
      </w:r>
      <w:r>
        <w:rPr/>
        <w:t>distributions</w:t>
      </w:r>
      <w:r>
        <w:rPr>
          <w:spacing w:val="-11"/>
        </w:rPr>
        <w:t> </w:t>
      </w:r>
      <w:r>
        <w:rPr/>
        <w:t>shows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programmers</w:t>
      </w:r>
      <w:r>
        <w:rPr>
          <w:spacing w:val="-11"/>
        </w:rPr>
        <w:t> </w:t>
      </w:r>
      <w:r>
        <w:rPr/>
        <w:t>visited</w:t>
      </w:r>
      <w:r>
        <w:rPr>
          <w:spacing w:val="-10"/>
        </w:rPr>
        <w:t> </w:t>
      </w:r>
      <w:r>
        <w:rPr/>
        <w:t>signatures</w:t>
      </w:r>
      <w:r>
        <w:rPr>
          <w:spacing w:val="-10"/>
        </w:rPr>
        <w:t> </w:t>
      </w:r>
      <w:r>
        <w:rPr/>
        <w:t>more</w:t>
      </w:r>
      <w:r>
        <w:rPr>
          <w:spacing w:val="-10"/>
        </w:rPr>
        <w:t> </w:t>
      </w:r>
      <w:r>
        <w:rPr/>
        <w:t>frequently</w:t>
      </w:r>
      <w:r>
        <w:rPr>
          <w:spacing w:val="-10"/>
        </w:rPr>
        <w:t> </w:t>
      </w:r>
      <w:r>
        <w:rPr/>
        <w:t>than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body.</w:t>
      </w:r>
      <w:r>
        <w:rPr>
          <w:spacing w:val="-58"/>
        </w:rPr>
        <w:t> </w:t>
      </w:r>
      <w:r>
        <w:rPr>
          <w:spacing w:val="-1"/>
        </w:rPr>
        <w:t>This</w:t>
      </w:r>
      <w:r>
        <w:rPr>
          <w:spacing w:val="-14"/>
        </w:rPr>
        <w:t> </w:t>
      </w:r>
      <w:r>
        <w:rPr>
          <w:spacing w:val="-1"/>
        </w:rPr>
        <w:t>result</w:t>
      </w:r>
      <w:r>
        <w:rPr>
          <w:spacing w:val="-14"/>
        </w:rPr>
        <w:t> </w:t>
      </w:r>
      <w:r>
        <w:rPr>
          <w:spacing w:val="-1"/>
        </w:rPr>
        <w:t>confirms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importance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using</w:t>
      </w:r>
      <w:r>
        <w:rPr>
          <w:spacing w:val="-14"/>
        </w:rPr>
        <w:t> </w:t>
      </w:r>
      <w:r>
        <w:rPr/>
        <w:t>good</w:t>
      </w:r>
      <w:r>
        <w:rPr>
          <w:spacing w:val="-14"/>
        </w:rPr>
        <w:t> </w:t>
      </w:r>
      <w:r>
        <w:rPr/>
        <w:t>naming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method</w:t>
      </w:r>
      <w:r>
        <w:rPr>
          <w:spacing w:val="-14"/>
        </w:rPr>
        <w:t> </w:t>
      </w:r>
      <w:r>
        <w:rPr/>
        <w:t>signatures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display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task of the</w:t>
      </w:r>
      <w:r>
        <w:rPr>
          <w:spacing w:val="-1"/>
        </w:rPr>
        <w:t> </w:t>
      </w:r>
      <w:r>
        <w:rPr/>
        <w:t>code.</w:t>
      </w:r>
    </w:p>
    <w:p>
      <w:pPr>
        <w:pStyle w:val="BodyText"/>
        <w:spacing w:line="480" w:lineRule="auto"/>
        <w:ind w:left="480" w:right="11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determining the differences between experts’ and novices’ eye movements during the</w:t>
      </w:r>
      <w:r>
        <w:rPr>
          <w:spacing w:val="1"/>
        </w:rPr>
        <w:t> </w:t>
      </w:r>
      <w:r>
        <w:rPr/>
        <w:t>program</w:t>
      </w:r>
      <w:r>
        <w:rPr>
          <w:spacing w:val="-12"/>
        </w:rPr>
        <w:t> </w:t>
      </w:r>
      <w:r>
        <w:rPr/>
        <w:t>comprehension</w:t>
      </w:r>
      <w:r>
        <w:rPr>
          <w:spacing w:val="-11"/>
        </w:rPr>
        <w:t> </w:t>
      </w:r>
      <w:r>
        <w:rPr/>
        <w:t>process.</w:t>
      </w:r>
      <w:r>
        <w:rPr>
          <w:spacing w:val="-11"/>
        </w:rPr>
        <w:t> </w:t>
      </w:r>
      <w:r>
        <w:rPr/>
        <w:t>Several</w:t>
      </w:r>
      <w:r>
        <w:rPr>
          <w:spacing w:val="-11"/>
        </w:rPr>
        <w:t> </w:t>
      </w:r>
      <w:r>
        <w:rPr/>
        <w:t>eye-tracking</w:t>
      </w:r>
      <w:r>
        <w:rPr>
          <w:spacing w:val="-11"/>
        </w:rPr>
        <w:t> </w:t>
      </w:r>
      <w:r>
        <w:rPr/>
        <w:t>metrics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used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assess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extent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distinguish</w:t>
      </w:r>
      <w:r>
        <w:rPr>
          <w:spacing w:val="1"/>
        </w:rPr>
        <w:t> </w:t>
      </w:r>
      <w:r>
        <w:rPr/>
        <w:t>developers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expertise</w:t>
      </w:r>
      <w:r>
        <w:rPr>
          <w:spacing w:val="1"/>
        </w:rPr>
        <w:t> </w:t>
      </w:r>
      <w:r>
        <w:rPr/>
        <w:t>levels</w:t>
      </w:r>
      <w:r>
        <w:rPr>
          <w:spacing w:val="-57"/>
        </w:rPr>
        <w:t> </w:t>
      </w:r>
      <w:r>
        <w:rPr/>
        <w:t>(experts/novices). We use three types of measures to examine the underlying visual and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developers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comprehending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stimuli.</w:t>
      </w:r>
      <w:r>
        <w:rPr>
          <w:spacing w:val="1"/>
        </w:rPr>
        <w:t> </w:t>
      </w:r>
      <w:r>
        <w:rPr/>
        <w:t>Together,</w:t>
      </w:r>
      <w:r>
        <w:rPr>
          <w:spacing w:val="-9"/>
        </w:rPr>
        <w:t> </w:t>
      </w:r>
      <w:r>
        <w:rPr/>
        <w:t>these</w:t>
      </w:r>
      <w:r>
        <w:rPr>
          <w:spacing w:val="-9"/>
        </w:rPr>
        <w:t> </w:t>
      </w:r>
      <w:r>
        <w:rPr/>
        <w:t>measurements</w:t>
      </w:r>
      <w:r>
        <w:rPr>
          <w:spacing w:val="-9"/>
        </w:rPr>
        <w:t> </w:t>
      </w:r>
      <w:r>
        <w:rPr/>
        <w:t>outline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critical</w:t>
      </w:r>
      <w:r>
        <w:rPr>
          <w:spacing w:val="-9"/>
        </w:rPr>
        <w:t> </w:t>
      </w:r>
      <w:r>
        <w:rPr/>
        <w:t>role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expertise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devoted</w:t>
      </w:r>
      <w:r>
        <w:rPr>
          <w:spacing w:val="-9"/>
        </w:rPr>
        <w:t> </w:t>
      </w:r>
      <w:r>
        <w:rPr/>
        <w:t>attention,</w:t>
      </w:r>
      <w:r>
        <w:rPr>
          <w:spacing w:val="-57"/>
        </w:rPr>
        <w:t> </w:t>
      </w:r>
      <w:r>
        <w:rPr/>
        <w:t>focus and mental workload toward performing a programming task. For visual attention</w:t>
      </w:r>
      <w:r>
        <w:rPr>
          <w:spacing w:val="1"/>
        </w:rPr>
        <w:t> </w:t>
      </w:r>
      <w:r>
        <w:rPr/>
        <w:t>differences,</w:t>
      </w:r>
      <w:r>
        <w:rPr>
          <w:spacing w:val="-13"/>
        </w:rPr>
        <w:t> </w:t>
      </w:r>
      <w:r>
        <w:rPr/>
        <w:t>studying</w:t>
      </w:r>
      <w:r>
        <w:rPr>
          <w:spacing w:val="-13"/>
        </w:rPr>
        <w:t> </w:t>
      </w:r>
      <w:r>
        <w:rPr/>
        <w:t>novices’</w:t>
      </w:r>
      <w:r>
        <w:rPr>
          <w:spacing w:val="-13"/>
        </w:rPr>
        <w:t> </w:t>
      </w:r>
      <w:r>
        <w:rPr/>
        <w:t>eye</w:t>
      </w:r>
      <w:r>
        <w:rPr>
          <w:spacing w:val="-13"/>
        </w:rPr>
        <w:t> </w:t>
      </w:r>
      <w:r>
        <w:rPr/>
        <w:t>movements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contrast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experts</w:t>
      </w:r>
      <w:r>
        <w:rPr>
          <w:spacing w:val="-13"/>
        </w:rPr>
        <w:t> </w:t>
      </w:r>
      <w:r>
        <w:rPr/>
        <w:t>shows</w:t>
      </w:r>
      <w:r>
        <w:rPr>
          <w:spacing w:val="-13"/>
        </w:rPr>
        <w:t> </w:t>
      </w:r>
      <w:r>
        <w:rPr/>
        <w:t>that</w:t>
      </w:r>
      <w:r>
        <w:rPr>
          <w:spacing w:val="-12"/>
        </w:rPr>
        <w:t> </w:t>
      </w:r>
      <w:r>
        <w:rPr/>
        <w:t>novices</w:t>
      </w:r>
      <w:r>
        <w:rPr>
          <w:spacing w:val="-13"/>
        </w:rPr>
        <w:t> </w:t>
      </w:r>
      <w:r>
        <w:rPr/>
        <w:t>use</w:t>
      </w:r>
      <w:r>
        <w:rPr>
          <w:spacing w:val="-58"/>
        </w:rPr>
        <w:t> </w:t>
      </w:r>
      <w:r>
        <w:rPr/>
        <w:t>high amounts of fixations, have longer durations, and cover more lines of the code as a</w:t>
      </w:r>
      <w:r>
        <w:rPr>
          <w:spacing w:val="1"/>
        </w:rPr>
        <w:t> </w:t>
      </w:r>
      <w:r>
        <w:rPr/>
        <w:t>crucial part of facilitating the comprehension process. A possible explanation for this is</w:t>
      </w:r>
      <w:r>
        <w:rPr>
          <w:spacing w:val="1"/>
        </w:rPr>
        <w:t> </w:t>
      </w:r>
      <w:r>
        <w:rPr/>
        <w:t>that novices spend more time to understanding and analyzing the code due to code</w:t>
      </w:r>
      <w:r>
        <w:rPr>
          <w:spacing w:val="1"/>
        </w:rPr>
        <w:t> </w:t>
      </w:r>
      <w:r>
        <w:rPr/>
        <w:t>complexity.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beginners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comprehension when teaching programming. However, experts' knowledge of knowing</w:t>
      </w:r>
      <w:r>
        <w:rPr>
          <w:spacing w:val="1"/>
        </w:rPr>
        <w:t> </w:t>
      </w:r>
      <w:r>
        <w:rPr/>
        <w:t>where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look</w:t>
      </w:r>
      <w:r>
        <w:rPr>
          <w:spacing w:val="14"/>
        </w:rPr>
        <w:t> </w:t>
      </w:r>
      <w:r>
        <w:rPr/>
        <w:t>demonstrates</w:t>
      </w:r>
      <w:r>
        <w:rPr>
          <w:spacing w:val="13"/>
        </w:rPr>
        <w:t> </w:t>
      </w:r>
      <w:r>
        <w:rPr/>
        <w:t>their</w:t>
      </w:r>
      <w:r>
        <w:rPr>
          <w:spacing w:val="14"/>
        </w:rPr>
        <w:t> </w:t>
      </w:r>
      <w:r>
        <w:rPr/>
        <w:t>ability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being</w:t>
      </w:r>
      <w:r>
        <w:rPr>
          <w:spacing w:val="13"/>
        </w:rPr>
        <w:t> </w:t>
      </w:r>
      <w:r>
        <w:rPr/>
        <w:t>able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move</w:t>
      </w:r>
      <w:r>
        <w:rPr>
          <w:spacing w:val="13"/>
        </w:rPr>
        <w:t> </w:t>
      </w:r>
      <w:r>
        <w:rPr/>
        <w:t>longer</w:t>
      </w:r>
      <w:r>
        <w:rPr>
          <w:spacing w:val="14"/>
        </w:rPr>
        <w:t> </w:t>
      </w:r>
      <w:r>
        <w:rPr/>
        <w:t>distances</w:t>
      </w:r>
      <w:r>
        <w:rPr>
          <w:spacing w:val="14"/>
        </w:rPr>
        <w:t> </w:t>
      </w:r>
      <w:r>
        <w:rPr/>
        <w:t>between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80" w:right="118"/>
        <w:jc w:val="both"/>
      </w:pPr>
      <w:r>
        <w:rPr/>
        <w:t>the code parts, as shown in the significantly longer saccade metric result. This finding</w:t>
      </w:r>
      <w:r>
        <w:rPr>
          <w:spacing w:val="1"/>
        </w:rPr>
        <w:t> </w:t>
      </w:r>
      <w:r>
        <w:rPr/>
        <w:t>further supports the connection between the source code reading strategy and expertise</w:t>
      </w:r>
      <w:r>
        <w:rPr>
          <w:spacing w:val="1"/>
        </w:rPr>
        <w:t> </w:t>
      </w:r>
      <w:r>
        <w:rPr/>
        <w:t>level, which shows the importance of teaching the right way of reading code for beginner</w:t>
      </w:r>
      <w:r>
        <w:rPr>
          <w:spacing w:val="1"/>
        </w:rPr>
        <w:t> </w:t>
      </w:r>
      <w:r>
        <w:rPr/>
        <w:t>programmers</w:t>
      </w:r>
      <w:r>
        <w:rPr>
          <w:spacing w:val="-1"/>
        </w:rPr>
        <w:t> </w:t>
      </w:r>
      <w:r>
        <w:rPr/>
        <w:t>(Busjahn et al., 2015).</w:t>
      </w:r>
    </w:p>
    <w:p>
      <w:pPr>
        <w:pStyle w:val="BodyText"/>
        <w:spacing w:line="480" w:lineRule="auto"/>
        <w:ind w:left="480" w:right="119" w:firstLine="780"/>
        <w:jc w:val="both"/>
      </w:pPr>
      <w:r>
        <w:rPr/>
        <w:t>In addition, cognitive effort evaluation shows a significant impact of expertise</w:t>
      </w:r>
      <w:r>
        <w:rPr>
          <w:spacing w:val="1"/>
        </w:rPr>
        <w:t> </w:t>
      </w:r>
      <w:r>
        <w:rPr/>
        <w:t>reflected in more dilations of novices’ pupils relative to their baseline diameter. We can</w:t>
      </w:r>
      <w:r>
        <w:rPr>
          <w:spacing w:val="1"/>
        </w:rPr>
        <w:t> </w:t>
      </w:r>
      <w:r>
        <w:rPr/>
        <w:t>conclude that pupillary responses to the comprehension process show strong evidence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pupil</w:t>
      </w:r>
      <w:r>
        <w:rPr>
          <w:spacing w:val="1"/>
        </w:rPr>
        <w:t> </w:t>
      </w:r>
      <w:r>
        <w:rPr/>
        <w:t>diameter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identify</w:t>
      </w:r>
      <w:r>
        <w:rPr>
          <w:spacing w:val="-57"/>
        </w:rPr>
        <w:t> </w:t>
      </w:r>
      <w:r>
        <w:rPr/>
        <w:t>significant differences between experts and novices. These findings suggest that novices</w:t>
      </w:r>
      <w:r>
        <w:rPr>
          <w:spacing w:val="1"/>
        </w:rPr>
        <w:t> </w:t>
      </w:r>
      <w:r>
        <w:rPr/>
        <w:t>might</w:t>
      </w:r>
      <w:r>
        <w:rPr>
          <w:spacing w:val="-12"/>
        </w:rPr>
        <w:t> </w:t>
      </w:r>
      <w:r>
        <w:rPr/>
        <w:t>see</w:t>
      </w:r>
      <w:r>
        <w:rPr>
          <w:spacing w:val="-12"/>
        </w:rPr>
        <w:t> </w:t>
      </w:r>
      <w:r>
        <w:rPr/>
        <w:t>this</w:t>
      </w:r>
      <w:r>
        <w:rPr>
          <w:spacing w:val="-11"/>
        </w:rPr>
        <w:t> </w:t>
      </w:r>
      <w:r>
        <w:rPr/>
        <w:t>task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difficult,</w:t>
      </w:r>
      <w:r>
        <w:rPr>
          <w:spacing w:val="-11"/>
        </w:rPr>
        <w:t> </w:t>
      </w:r>
      <w:r>
        <w:rPr/>
        <w:t>which</w:t>
      </w:r>
      <w:r>
        <w:rPr>
          <w:spacing w:val="-12"/>
        </w:rPr>
        <w:t> </w:t>
      </w:r>
      <w:r>
        <w:rPr/>
        <w:t>was</w:t>
      </w:r>
      <w:r>
        <w:rPr>
          <w:spacing w:val="-12"/>
        </w:rPr>
        <w:t> </w:t>
      </w:r>
      <w:r>
        <w:rPr/>
        <w:t>demonstrated</w:t>
      </w:r>
      <w:r>
        <w:rPr>
          <w:spacing w:val="-11"/>
        </w:rPr>
        <w:t> </w:t>
      </w:r>
      <w:r>
        <w:rPr/>
        <w:t>by</w:t>
      </w:r>
      <w:r>
        <w:rPr>
          <w:spacing w:val="-12"/>
        </w:rPr>
        <w:t> </w:t>
      </w:r>
      <w:r>
        <w:rPr/>
        <w:t>their</w:t>
      </w:r>
      <w:r>
        <w:rPr>
          <w:spacing w:val="-11"/>
        </w:rPr>
        <w:t> </w:t>
      </w:r>
      <w:r>
        <w:rPr/>
        <w:t>pupil</w:t>
      </w:r>
      <w:r>
        <w:rPr>
          <w:spacing w:val="-12"/>
        </w:rPr>
        <w:t> </w:t>
      </w:r>
      <w:r>
        <w:rPr/>
        <w:t>size</w:t>
      </w:r>
      <w:r>
        <w:rPr>
          <w:spacing w:val="-12"/>
        </w:rPr>
        <w:t> </w:t>
      </w:r>
      <w:r>
        <w:rPr/>
        <w:t>increase.</w:t>
      </w:r>
      <w:r>
        <w:rPr>
          <w:spacing w:val="-11"/>
        </w:rPr>
        <w:t> </w:t>
      </w:r>
      <w:r>
        <w:rPr/>
        <w:t>Earlier</w:t>
      </w:r>
      <w:r>
        <w:rPr>
          <w:spacing w:val="-58"/>
        </w:rPr>
        <w:t> </w:t>
      </w:r>
      <w:r>
        <w:rPr/>
        <w:t>studies have proven that changes in pupil size is the primary metric for deciding the task</w:t>
      </w:r>
      <w:r>
        <w:rPr>
          <w:spacing w:val="1"/>
        </w:rPr>
        <w:t> </w:t>
      </w:r>
      <w:r>
        <w:rPr/>
        <w:t>difficulty</w:t>
      </w:r>
      <w:r>
        <w:rPr>
          <w:spacing w:val="-1"/>
        </w:rPr>
        <w:t> </w:t>
      </w:r>
      <w:r>
        <w:rPr/>
        <w:t>(Hess &amp; Polt, 1964; Fritz</w:t>
      </w:r>
      <w:r>
        <w:rPr>
          <w:spacing w:val="-1"/>
        </w:rPr>
        <w:t> </w:t>
      </w:r>
      <w:r>
        <w:rPr/>
        <w:t>et al., 2014).</w:t>
      </w:r>
    </w:p>
    <w:p>
      <w:pPr>
        <w:pStyle w:val="BodyText"/>
        <w:spacing w:line="480" w:lineRule="auto"/>
        <w:ind w:left="480" w:right="118" w:firstLine="720"/>
        <w:jc w:val="both"/>
      </w:pP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further empirical 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differences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novices in the devoted cognitive and visual efforts during the comprehension task, we</w:t>
      </w:r>
      <w:r>
        <w:rPr>
          <w:spacing w:val="1"/>
        </w:rPr>
        <w:t> </w:t>
      </w:r>
      <w:r>
        <w:rPr/>
        <w:t>observe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effects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expertise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reading</w:t>
      </w:r>
      <w:r>
        <w:rPr>
          <w:spacing w:val="-12"/>
        </w:rPr>
        <w:t> </w:t>
      </w:r>
      <w:r>
        <w:rPr/>
        <w:t>behaviors</w:t>
      </w:r>
      <w:r>
        <w:rPr>
          <w:spacing w:val="-10"/>
        </w:rPr>
        <w:t> </w:t>
      </w:r>
      <w:r>
        <w:rPr/>
        <w:t>during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task</w:t>
      </w:r>
      <w:r>
        <w:rPr>
          <w:spacing w:val="-11"/>
        </w:rPr>
        <w:t> </w:t>
      </w:r>
      <w:r>
        <w:rPr/>
        <w:t>changes.</w:t>
      </w:r>
      <w:r>
        <w:rPr>
          <w:spacing w:val="-12"/>
        </w:rPr>
        <w:t> </w:t>
      </w:r>
      <w:r>
        <w:rPr/>
        <w:t>Both</w:t>
      </w:r>
      <w:r>
        <w:rPr>
          <w:spacing w:val="-11"/>
        </w:rPr>
        <w:t> </w:t>
      </w:r>
      <w:r>
        <w:rPr/>
        <w:t>novices</w:t>
      </w:r>
      <w:r>
        <w:rPr>
          <w:spacing w:val="-58"/>
        </w:rPr>
        <w:t> </w:t>
      </w:r>
      <w:r>
        <w:rPr/>
        <w:t>and experts show a consistent reading strategy and attention level over the two trials; this</w:t>
      </w:r>
      <w:r>
        <w:rPr>
          <w:spacing w:val="1"/>
        </w:rPr>
        <w:t> </w:t>
      </w:r>
      <w:r>
        <w:rPr/>
        <w:t>is revealed by applying a close average of fixations and total gaze time of both tasks.</w:t>
      </w:r>
      <w:r>
        <w:rPr>
          <w:spacing w:val="1"/>
        </w:rPr>
        <w:t> </w:t>
      </w:r>
      <w:r>
        <w:rPr/>
        <w:t>However, novices show a less linearity scan strategy while reading the second code lines</w:t>
      </w:r>
      <w:r>
        <w:rPr>
          <w:spacing w:val="1"/>
        </w:rPr>
        <w:t> </w:t>
      </w:r>
      <w:r>
        <w:rPr/>
        <w:t>connecting</w:t>
      </w:r>
      <w:r>
        <w:rPr>
          <w:spacing w:val="-9"/>
        </w:rPr>
        <w:t> </w:t>
      </w:r>
      <w:r>
        <w:rPr/>
        <w:t>with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cost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significantly</w:t>
      </w:r>
      <w:r>
        <w:rPr>
          <w:spacing w:val="-9"/>
        </w:rPr>
        <w:t> </w:t>
      </w:r>
      <w:r>
        <w:rPr/>
        <w:t>more</w:t>
      </w:r>
      <w:r>
        <w:rPr>
          <w:spacing w:val="-8"/>
        </w:rPr>
        <w:t> </w:t>
      </w:r>
      <w:r>
        <w:rPr/>
        <w:t>extended</w:t>
      </w:r>
      <w:r>
        <w:rPr>
          <w:spacing w:val="-9"/>
        </w:rPr>
        <w:t> </w:t>
      </w:r>
      <w:r>
        <w:rPr/>
        <w:t>time</w:t>
      </w:r>
      <w:r>
        <w:rPr>
          <w:spacing w:val="-9"/>
        </w:rPr>
        <w:t> </w:t>
      </w:r>
      <w:r>
        <w:rPr/>
        <w:t>at</w:t>
      </w:r>
      <w:r>
        <w:rPr>
          <w:spacing w:val="-8"/>
        </w:rPr>
        <w:t> </w:t>
      </w:r>
      <w:r>
        <w:rPr/>
        <w:t>each</w:t>
      </w:r>
      <w:r>
        <w:rPr>
          <w:spacing w:val="-9"/>
        </w:rPr>
        <w:t> </w:t>
      </w:r>
      <w:r>
        <w:rPr/>
        <w:t>saccade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acquire</w:t>
      </w:r>
      <w:r>
        <w:rPr>
          <w:spacing w:val="-9"/>
        </w:rPr>
        <w:t> </w:t>
      </w:r>
      <w:r>
        <w:rPr/>
        <w:t>the</w:t>
      </w:r>
      <w:r>
        <w:rPr>
          <w:spacing w:val="-57"/>
        </w:rPr>
        <w:t> </w:t>
      </w:r>
      <w:r>
        <w:rPr/>
        <w:t>needed information to comprehend the task. Furthermore, we also observe a significant</w:t>
      </w:r>
      <w:r>
        <w:rPr>
          <w:spacing w:val="1"/>
        </w:rPr>
        <w:t> </w:t>
      </w:r>
      <w:r>
        <w:rPr/>
        <w:t>effect of expertise level on the mental effort while moving to the following trial. Experts’</w:t>
      </w:r>
      <w:r>
        <w:rPr>
          <w:spacing w:val="1"/>
        </w:rPr>
        <w:t> </w:t>
      </w:r>
      <w:r>
        <w:rPr/>
        <w:t>pupil</w:t>
      </w:r>
      <w:r>
        <w:rPr>
          <w:spacing w:val="46"/>
        </w:rPr>
        <w:t> </w:t>
      </w:r>
      <w:r>
        <w:rPr/>
        <w:t>diameters</w:t>
      </w:r>
      <w:r>
        <w:rPr>
          <w:spacing w:val="47"/>
        </w:rPr>
        <w:t> </w:t>
      </w:r>
      <w:r>
        <w:rPr/>
        <w:t>exhibit</w:t>
      </w:r>
      <w:r>
        <w:rPr>
          <w:spacing w:val="47"/>
        </w:rPr>
        <w:t> </w:t>
      </w:r>
      <w:r>
        <w:rPr/>
        <w:t>a</w:t>
      </w:r>
      <w:r>
        <w:rPr>
          <w:spacing w:val="46"/>
        </w:rPr>
        <w:t> </w:t>
      </w:r>
      <w:r>
        <w:rPr/>
        <w:t>significant</w:t>
      </w:r>
      <w:r>
        <w:rPr>
          <w:spacing w:val="47"/>
        </w:rPr>
        <w:t> </w:t>
      </w:r>
      <w:r>
        <w:rPr/>
        <w:t>contraction</w:t>
      </w:r>
      <w:r>
        <w:rPr>
          <w:spacing w:val="47"/>
        </w:rPr>
        <w:t> </w:t>
      </w:r>
      <w:r>
        <w:rPr/>
        <w:t>while</w:t>
      </w:r>
      <w:r>
        <w:rPr>
          <w:spacing w:val="46"/>
        </w:rPr>
        <w:t> </w:t>
      </w:r>
      <w:r>
        <w:rPr/>
        <w:t>reading</w:t>
      </w:r>
      <w:r>
        <w:rPr>
          <w:spacing w:val="47"/>
        </w:rPr>
        <w:t> </w:t>
      </w:r>
      <w:r>
        <w:rPr/>
        <w:t>and</w:t>
      </w:r>
      <w:r>
        <w:rPr>
          <w:spacing w:val="47"/>
        </w:rPr>
        <w:t> </w:t>
      </w:r>
      <w:r>
        <w:rPr/>
        <w:t>understanding</w:t>
      </w:r>
      <w:r>
        <w:rPr>
          <w:spacing w:val="46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480" w:right="119"/>
        <w:jc w:val="both"/>
      </w:pPr>
      <w:r>
        <w:rPr/>
        <w:t>second</w:t>
      </w:r>
      <w:r>
        <w:rPr>
          <w:spacing w:val="-7"/>
        </w:rPr>
        <w:t> </w:t>
      </w:r>
      <w:r>
        <w:rPr/>
        <w:t>code,</w:t>
      </w:r>
      <w:r>
        <w:rPr>
          <w:spacing w:val="-6"/>
        </w:rPr>
        <w:t> </w:t>
      </w:r>
      <w:r>
        <w:rPr/>
        <w:t>thus</w:t>
      </w:r>
      <w:r>
        <w:rPr>
          <w:spacing w:val="-6"/>
        </w:rPr>
        <w:t> </w:t>
      </w:r>
      <w:r>
        <w:rPr/>
        <w:t>leading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lower</w:t>
      </w:r>
      <w:r>
        <w:rPr>
          <w:spacing w:val="-6"/>
        </w:rPr>
        <w:t> </w:t>
      </w:r>
      <w:r>
        <w:rPr/>
        <w:t>cognitive</w:t>
      </w:r>
      <w:r>
        <w:rPr>
          <w:spacing w:val="-6"/>
        </w:rPr>
        <w:t> </w:t>
      </w:r>
      <w:r>
        <w:rPr/>
        <w:t>load.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seems</w:t>
      </w:r>
      <w:r>
        <w:rPr>
          <w:spacing w:val="-6"/>
        </w:rPr>
        <w:t> </w:t>
      </w:r>
      <w:r>
        <w:rPr/>
        <w:t>possible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result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dedicating</w:t>
      </w:r>
      <w:r>
        <w:rPr>
          <w:spacing w:val="-12"/>
        </w:rPr>
        <w:t> </w:t>
      </w:r>
      <w:r>
        <w:rPr/>
        <w:t>less</w:t>
      </w:r>
      <w:r>
        <w:rPr>
          <w:spacing w:val="-11"/>
        </w:rPr>
        <w:t> </w:t>
      </w:r>
      <w:r>
        <w:rPr/>
        <w:t>mental</w:t>
      </w:r>
      <w:r>
        <w:rPr>
          <w:spacing w:val="-11"/>
        </w:rPr>
        <w:t> </w:t>
      </w:r>
      <w:r>
        <w:rPr/>
        <w:t>effort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comprehension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second</w:t>
      </w:r>
      <w:r>
        <w:rPr>
          <w:spacing w:val="-11"/>
        </w:rPr>
        <w:t> </w:t>
      </w:r>
      <w:r>
        <w:rPr/>
        <w:t>task</w:t>
      </w:r>
      <w:r>
        <w:rPr>
          <w:spacing w:val="-11"/>
        </w:rPr>
        <w:t> </w:t>
      </w:r>
      <w:r>
        <w:rPr/>
        <w:t>was</w:t>
      </w:r>
      <w:r>
        <w:rPr>
          <w:spacing w:val="-12"/>
        </w:rPr>
        <w:t> </w:t>
      </w:r>
      <w:r>
        <w:rPr/>
        <w:t>possible</w:t>
      </w:r>
      <w:r>
        <w:rPr>
          <w:spacing w:val="-57"/>
        </w:rPr>
        <w:t> </w:t>
      </w:r>
      <w:r>
        <w:rPr/>
        <w:t>due to the experts becoming more familiar with the code, resulting in less stress. This</w:t>
      </w:r>
      <w:r>
        <w:rPr>
          <w:spacing w:val="1"/>
        </w:rPr>
        <w:t> </w:t>
      </w:r>
      <w:r>
        <w:rPr/>
        <w:t>finding confirms previous studies' observations about the positive correlation between</w:t>
      </w:r>
      <w:r>
        <w:rPr>
          <w:spacing w:val="1"/>
        </w:rPr>
        <w:t> </w:t>
      </w:r>
      <w:r>
        <w:rPr/>
        <w:t>stress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cognitive</w:t>
      </w:r>
      <w:r>
        <w:rPr>
          <w:spacing w:val="-10"/>
        </w:rPr>
        <w:t> </w:t>
      </w:r>
      <w:r>
        <w:rPr/>
        <w:t>effort,</w:t>
      </w:r>
      <w:r>
        <w:rPr>
          <w:spacing w:val="-9"/>
        </w:rPr>
        <w:t> </w:t>
      </w:r>
      <w:r>
        <w:rPr/>
        <w:t>which</w:t>
      </w:r>
      <w:r>
        <w:rPr>
          <w:spacing w:val="-9"/>
        </w:rPr>
        <w:t> </w:t>
      </w:r>
      <w:r>
        <w:rPr/>
        <w:t>was</w:t>
      </w:r>
      <w:r>
        <w:rPr>
          <w:spacing w:val="-10"/>
        </w:rPr>
        <w:t> </w:t>
      </w:r>
      <w:r>
        <w:rPr/>
        <w:t>evaluated</w:t>
      </w:r>
      <w:r>
        <w:rPr>
          <w:spacing w:val="-9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pupil</w:t>
      </w:r>
      <w:r>
        <w:rPr>
          <w:spacing w:val="-9"/>
        </w:rPr>
        <w:t> </w:t>
      </w:r>
      <w:r>
        <w:rPr/>
        <w:t>dilation</w:t>
      </w:r>
      <w:r>
        <w:rPr>
          <w:spacing w:val="-8"/>
        </w:rPr>
        <w:t> </w:t>
      </w:r>
      <w:r>
        <w:rPr/>
        <w:t>(S.</w:t>
      </w:r>
      <w:r>
        <w:rPr>
          <w:spacing w:val="-10"/>
        </w:rPr>
        <w:t> </w:t>
      </w:r>
      <w:r>
        <w:rPr/>
        <w:t>C.</w:t>
      </w:r>
      <w:r>
        <w:rPr>
          <w:spacing w:val="-9"/>
        </w:rPr>
        <w:t> </w:t>
      </w:r>
      <w:r>
        <w:rPr/>
        <w:t>Müller</w:t>
      </w:r>
      <w:r>
        <w:rPr>
          <w:spacing w:val="-9"/>
        </w:rPr>
        <w:t> </w:t>
      </w:r>
      <w:r>
        <w:rPr/>
        <w:t>&amp;</w:t>
      </w:r>
      <w:r>
        <w:rPr>
          <w:spacing w:val="-10"/>
        </w:rPr>
        <w:t> </w:t>
      </w:r>
      <w:r>
        <w:rPr/>
        <w:t>Fritz,</w:t>
      </w:r>
      <w:r>
        <w:rPr>
          <w:spacing w:val="-57"/>
        </w:rPr>
        <w:t> </w:t>
      </w:r>
      <w:r>
        <w:rPr/>
        <w:t>2015;</w:t>
      </w:r>
      <w:r>
        <w:rPr>
          <w:spacing w:val="-1"/>
        </w:rPr>
        <w:t> </w:t>
      </w:r>
      <w:r>
        <w:rPr/>
        <w:t>Brown et al., 2018; Behroozi et al., 2018).</w:t>
      </w:r>
    </w:p>
    <w:p>
      <w:pPr>
        <w:pStyle w:val="BodyText"/>
        <w:spacing w:line="480" w:lineRule="auto"/>
        <w:ind w:left="480" w:right="118" w:firstLine="720"/>
        <w:jc w:val="both"/>
      </w:pPr>
      <w:r>
        <w:rPr/>
        <w:t>In</w:t>
      </w:r>
      <w:r>
        <w:rPr>
          <w:spacing w:val="-5"/>
        </w:rPr>
        <w:t> </w:t>
      </w:r>
      <w:r>
        <w:rPr/>
        <w:t>future</w:t>
      </w:r>
      <w:r>
        <w:rPr>
          <w:spacing w:val="-4"/>
        </w:rPr>
        <w:t> </w:t>
      </w:r>
      <w:r>
        <w:rPr/>
        <w:t>investigations,</w:t>
      </w:r>
      <w:r>
        <w:rPr>
          <w:spacing w:val="-5"/>
        </w:rPr>
        <w:t> </w:t>
      </w:r>
      <w:r>
        <w:rPr/>
        <w:t>these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some</w:t>
      </w:r>
      <w:r>
        <w:rPr>
          <w:spacing w:val="-4"/>
        </w:rPr>
        <w:t> </w:t>
      </w:r>
      <w:r>
        <w:rPr/>
        <w:t>considerable</w:t>
      </w:r>
      <w:r>
        <w:rPr>
          <w:spacing w:val="-4"/>
        </w:rPr>
        <w:t> </w:t>
      </w:r>
      <w:r>
        <w:rPr/>
        <w:t>directions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extend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work.</w:t>
      </w:r>
      <w:r>
        <w:rPr>
          <w:spacing w:val="-58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developers’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behaviors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considering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gaze</w:t>
      </w:r>
      <w:r>
        <w:rPr>
          <w:spacing w:val="-3"/>
        </w:rPr>
        <w:t> </w:t>
      </w:r>
      <w:r>
        <w:rPr/>
        <w:t>time</w:t>
      </w:r>
      <w:r>
        <w:rPr>
          <w:spacing w:val="-4"/>
        </w:rPr>
        <w:t> </w:t>
      </w:r>
      <w:r>
        <w:rPr/>
        <w:t>along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fixation</w:t>
      </w:r>
      <w:r>
        <w:rPr>
          <w:spacing w:val="-3"/>
        </w:rPr>
        <w:t> </w:t>
      </w:r>
      <w:r>
        <w:rPr/>
        <w:t>counts.</w:t>
      </w:r>
      <w:r>
        <w:rPr>
          <w:spacing w:val="-4"/>
        </w:rPr>
        <w:t> </w:t>
      </w:r>
      <w:r>
        <w:rPr/>
        <w:t>Furthermore,</w:t>
      </w:r>
      <w:r>
        <w:rPr>
          <w:spacing w:val="-3"/>
        </w:rPr>
        <w:t> </w:t>
      </w:r>
      <w:r>
        <w:rPr/>
        <w:t>instead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predefined</w:t>
      </w:r>
      <w:r>
        <w:rPr>
          <w:spacing w:val="-58"/>
        </w:rPr>
        <w:t> </w:t>
      </w:r>
      <w:r>
        <w:rPr/>
        <w:t>AOI, the approach can include visualizing fixations over the source code using a heatmap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special fixation</w:t>
      </w:r>
      <w:r>
        <w:rPr>
          <w:spacing w:val="-1"/>
        </w:rPr>
        <w:t> </w:t>
      </w:r>
      <w:r>
        <w:rPr/>
        <w:t>distributions</w:t>
      </w:r>
      <w:r>
        <w:rPr>
          <w:spacing w:val="-1"/>
        </w:rPr>
        <w:t> </w:t>
      </w:r>
      <w:r>
        <w:rPr/>
        <w:t>and to</w:t>
      </w:r>
      <w:r>
        <w:rPr>
          <w:spacing w:val="-1"/>
        </w:rPr>
        <w:t> </w:t>
      </w:r>
      <w:r>
        <w:rPr/>
        <w:t>find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preferred</w:t>
      </w:r>
      <w:r>
        <w:rPr>
          <w:spacing w:val="-1"/>
        </w:rPr>
        <w:t> </w:t>
      </w:r>
      <w:r>
        <w:rPr/>
        <w:t>area</w:t>
      </w:r>
      <w:r>
        <w:rPr>
          <w:spacing w:val="-2"/>
        </w:rPr>
        <w:t> </w:t>
      </w:r>
      <w:r>
        <w:rPr/>
        <w:t>on the</w:t>
      </w:r>
      <w:r>
        <w:rPr>
          <w:spacing w:val="-2"/>
        </w:rPr>
        <w:t> </w:t>
      </w:r>
      <w:r>
        <w:rPr/>
        <w:t>code.</w:t>
      </w:r>
    </w:p>
    <w:p>
      <w:pPr>
        <w:pStyle w:val="BodyText"/>
        <w:spacing w:line="480" w:lineRule="auto"/>
        <w:ind w:left="480" w:right="118" w:firstLine="720"/>
        <w:jc w:val="both"/>
      </w:pPr>
      <w:r>
        <w:rPr/>
        <w:t>Additionally, the results of the eye movements metrics will serve as a base for</w:t>
      </w:r>
      <w:r>
        <w:rPr>
          <w:spacing w:val="1"/>
        </w:rPr>
        <w:t> </w:t>
      </w:r>
      <w:r>
        <w:rPr/>
        <w:t>future studies to establish an automatic expertise classification model using developers’</w:t>
      </w:r>
      <w:r>
        <w:rPr>
          <w:spacing w:val="1"/>
        </w:rPr>
        <w:t> </w:t>
      </w:r>
      <w:r>
        <w:rPr/>
        <w:t>gaze-related attributes. However, more controlled trials could provide additional evidence</w:t>
      </w:r>
      <w:r>
        <w:rPr>
          <w:spacing w:val="-57"/>
        </w:rPr>
        <w:t> </w:t>
      </w:r>
      <w:r>
        <w:rPr/>
        <w:t>for</w:t>
      </w:r>
      <w:r>
        <w:rPr>
          <w:spacing w:val="-5"/>
        </w:rPr>
        <w:t> </w:t>
      </w:r>
      <w:r>
        <w:rPr/>
        <w:t>assessing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developers’</w:t>
      </w:r>
      <w:r>
        <w:rPr>
          <w:spacing w:val="-5"/>
        </w:rPr>
        <w:t> </w:t>
      </w:r>
      <w:r>
        <w:rPr/>
        <w:t>cognitive</w:t>
      </w:r>
      <w:r>
        <w:rPr>
          <w:spacing w:val="-4"/>
        </w:rPr>
        <w:t> </w:t>
      </w:r>
      <w:r>
        <w:rPr/>
        <w:t>workload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combining</w:t>
      </w:r>
      <w:r>
        <w:rPr>
          <w:spacing w:val="-4"/>
        </w:rPr>
        <w:t> </w:t>
      </w:r>
      <w:r>
        <w:rPr/>
        <w:t>eye</w:t>
      </w:r>
      <w:r>
        <w:rPr>
          <w:spacing w:val="-5"/>
        </w:rPr>
        <w:t> </w:t>
      </w:r>
      <w:r>
        <w:rPr/>
        <w:t>movements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other</w:t>
      </w:r>
      <w:r>
        <w:rPr>
          <w:spacing w:val="-57"/>
        </w:rPr>
        <w:t> </w:t>
      </w:r>
      <w:r>
        <w:rPr/>
        <w:t>technologies</w:t>
      </w:r>
      <w:r>
        <w:rPr>
          <w:spacing w:val="-1"/>
        </w:rPr>
        <w:t> </w:t>
      </w:r>
      <w:r>
        <w:rPr/>
        <w:t>that measure</w:t>
      </w:r>
      <w:r>
        <w:rPr>
          <w:spacing w:val="-1"/>
        </w:rPr>
        <w:t> </w:t>
      </w:r>
      <w:r>
        <w:rPr/>
        <w:t>brain</w:t>
      </w:r>
      <w:r>
        <w:rPr>
          <w:spacing w:val="-1"/>
        </w:rPr>
        <w:t> </w:t>
      </w:r>
      <w:r>
        <w:rPr/>
        <w:t>activity, such as</w:t>
      </w:r>
      <w:r>
        <w:rPr>
          <w:spacing w:val="-1"/>
        </w:rPr>
        <w:t> </w:t>
      </w:r>
      <w:r>
        <w:rPr/>
        <w:t>using an EEG.</w:t>
      </w:r>
    </w:p>
    <w:p>
      <w:pPr>
        <w:pStyle w:val="BodyText"/>
        <w:spacing w:line="480" w:lineRule="auto" w:before="1"/>
        <w:ind w:left="480" w:right="118" w:firstLine="720"/>
        <w:jc w:val="both"/>
      </w:pPr>
      <w:r>
        <w:rPr/>
        <w:t>In further research, we also plan on conducting more experiments that focus more</w:t>
      </w:r>
      <w:r>
        <w:rPr>
          <w:spacing w:val="1"/>
        </w:rPr>
        <w:t> </w:t>
      </w:r>
      <w:r>
        <w:rPr/>
        <w:t>on expertise impact on visual and cognitive efforts during task changes. This includes</w:t>
      </w:r>
      <w:r>
        <w:rPr>
          <w:spacing w:val="1"/>
        </w:rPr>
        <w:t> </w:t>
      </w:r>
      <w:r>
        <w:rPr/>
        <w:t>analyzing</w:t>
      </w:r>
      <w:r>
        <w:rPr>
          <w:spacing w:val="1"/>
        </w:rPr>
        <w:t> </w:t>
      </w:r>
      <w:r>
        <w:rPr/>
        <w:t>eye</w:t>
      </w:r>
      <w:r>
        <w:rPr>
          <w:spacing w:val="1"/>
        </w:rPr>
        <w:t> </w:t>
      </w:r>
      <w:r>
        <w:rPr/>
        <w:t>movements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considering</w:t>
      </w:r>
      <w:r>
        <w:rPr>
          <w:spacing w:val="-57"/>
        </w:rPr>
        <w:t> </w:t>
      </w:r>
      <w:r>
        <w:rPr/>
        <w:t>difficulty factors to be defined precisely, as it has been proved to influence other eye</w:t>
      </w:r>
      <w:r>
        <w:rPr>
          <w:spacing w:val="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like</w:t>
      </w:r>
      <w:r>
        <w:rPr>
          <w:spacing w:val="-1"/>
        </w:rPr>
        <w:t> </w:t>
      </w:r>
      <w:r>
        <w:rPr/>
        <w:t>gaze</w:t>
      </w:r>
      <w:r>
        <w:rPr>
          <w:spacing w:val="-1"/>
        </w:rPr>
        <w:t> </w:t>
      </w:r>
      <w:r>
        <w:rPr/>
        <w:t>time.</w:t>
      </w:r>
    </w:p>
    <w:p>
      <w:pPr>
        <w:spacing w:after="0" w:line="480" w:lineRule="auto"/>
        <w:jc w:val="both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90"/>
        <w:ind w:left="479" w:right="139"/>
        <w:jc w:val="center"/>
      </w:pPr>
      <w:r>
        <w:rPr/>
        <w:t>APPENDIX A</w:t>
      </w:r>
    </w:p>
    <w:p>
      <w:pPr>
        <w:pStyle w:val="BodyText"/>
      </w:pPr>
    </w:p>
    <w:p>
      <w:pPr>
        <w:pStyle w:val="Heading1"/>
        <w:ind w:left="498" w:right="139"/>
        <w:jc w:val="center"/>
      </w:pP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Source</w:t>
      </w:r>
      <w:r>
        <w:rPr>
          <w:spacing w:val="-2"/>
        </w:rPr>
        <w:t> </w:t>
      </w:r>
      <w:r>
        <w:rPr/>
        <w:t>Code</w:t>
      </w:r>
      <w:r>
        <w:rPr>
          <w:spacing w:val="-2"/>
        </w:rPr>
        <w:t> </w:t>
      </w:r>
      <w:r>
        <w:rPr/>
        <w:t>Terms</w:t>
      </w:r>
      <w:r>
        <w:rPr>
          <w:spacing w:val="-1"/>
        </w:rPr>
        <w:t> </w:t>
      </w:r>
      <w:r>
        <w:rPr/>
        <w:t>Coverage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Experts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Novices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8"/>
        </w:rPr>
      </w:pPr>
    </w:p>
    <w:tbl>
      <w:tblPr>
        <w:tblW w:w="0" w:type="auto"/>
        <w:jc w:val="left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108"/>
        <w:gridCol w:w="1770"/>
        <w:gridCol w:w="1218"/>
        <w:gridCol w:w="1170"/>
        <w:gridCol w:w="1194"/>
        <w:gridCol w:w="1180"/>
      </w:tblGrid>
      <w:tr>
        <w:trPr>
          <w:trHeight w:val="508" w:hRule="atLeast"/>
        </w:trPr>
        <w:tc>
          <w:tcPr>
            <w:tcW w:w="926" w:type="dxa"/>
            <w:shd w:val="clear" w:color="auto" w:fill="D0CECE"/>
          </w:tcPr>
          <w:p>
            <w:pPr>
              <w:pStyle w:val="TableParagraph"/>
              <w:spacing w:line="254" w:lineRule="exact"/>
              <w:ind w:left="337" w:right="83" w:hanging="233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ID</w:t>
            </w:r>
          </w:p>
        </w:tc>
        <w:tc>
          <w:tcPr>
            <w:tcW w:w="1108" w:type="dxa"/>
            <w:shd w:val="clear" w:color="auto" w:fill="D0CECE"/>
          </w:tcPr>
          <w:p>
            <w:pPr>
              <w:pStyle w:val="TableParagraph"/>
              <w:spacing w:before="1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Expertise</w:t>
            </w:r>
          </w:p>
        </w:tc>
        <w:tc>
          <w:tcPr>
            <w:tcW w:w="1770" w:type="dxa"/>
            <w:shd w:val="clear" w:color="auto" w:fill="D0CECE"/>
          </w:tcPr>
          <w:p>
            <w:pPr>
              <w:pStyle w:val="TableParagraph"/>
              <w:spacing w:before="1"/>
              <w:ind w:left="86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File</w:t>
            </w:r>
          </w:p>
        </w:tc>
        <w:tc>
          <w:tcPr>
            <w:tcW w:w="1218" w:type="dxa"/>
            <w:shd w:val="clear" w:color="auto" w:fill="D0CECE"/>
          </w:tcPr>
          <w:p>
            <w:pPr>
              <w:pStyle w:val="TableParagraph"/>
              <w:spacing w:line="254" w:lineRule="exact"/>
              <w:ind w:left="112" w:right="83" w:firstLine="134"/>
              <w:rPr>
                <w:b/>
                <w:sz w:val="22"/>
              </w:rPr>
            </w:pPr>
            <w:r>
              <w:rPr>
                <w:b/>
                <w:sz w:val="22"/>
              </w:rPr>
              <w:t>Method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Signatures</w:t>
            </w:r>
          </w:p>
        </w:tc>
        <w:tc>
          <w:tcPr>
            <w:tcW w:w="1170" w:type="dxa"/>
            <w:shd w:val="clear" w:color="auto" w:fill="D0CECE"/>
          </w:tcPr>
          <w:p>
            <w:pPr>
              <w:pStyle w:val="TableParagraph"/>
              <w:spacing w:before="1"/>
              <w:ind w:left="113"/>
              <w:rPr>
                <w:b/>
                <w:sz w:val="22"/>
              </w:rPr>
            </w:pPr>
            <w:r>
              <w:rPr>
                <w:b/>
                <w:sz w:val="22"/>
              </w:rPr>
              <w:t>Keywords</w:t>
            </w:r>
          </w:p>
        </w:tc>
        <w:tc>
          <w:tcPr>
            <w:tcW w:w="1194" w:type="dxa"/>
            <w:shd w:val="clear" w:color="auto" w:fill="D0CECE"/>
          </w:tcPr>
          <w:p>
            <w:pPr>
              <w:pStyle w:val="TableParagraph"/>
              <w:spacing w:before="1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Identifiers</w:t>
            </w:r>
          </w:p>
        </w:tc>
        <w:tc>
          <w:tcPr>
            <w:tcW w:w="1180" w:type="dxa"/>
            <w:shd w:val="clear" w:color="auto" w:fill="D0CECE"/>
          </w:tcPr>
          <w:p>
            <w:pPr>
              <w:pStyle w:val="TableParagraph"/>
              <w:spacing w:before="1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Operators</w:t>
            </w:r>
          </w:p>
        </w:tc>
      </w:tr>
      <w:tr>
        <w:trPr>
          <w:trHeight w:val="277" w:hRule="atLeast"/>
        </w:trPr>
        <w:tc>
          <w:tcPr>
            <w:tcW w:w="926" w:type="dxa"/>
            <w:shd w:val="clear" w:color="auto" w:fill="D0CECE"/>
          </w:tcPr>
          <w:p>
            <w:pPr>
              <w:pStyle w:val="TableParagraph"/>
              <w:spacing w:before="1"/>
              <w:ind w:left="207" w:right="2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ID1</w:t>
            </w:r>
          </w:p>
        </w:tc>
        <w:tc>
          <w:tcPr>
            <w:tcW w:w="110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Expert</w:t>
            </w:r>
          </w:p>
        </w:tc>
        <w:tc>
          <w:tcPr>
            <w:tcW w:w="1770" w:type="dxa"/>
          </w:tcPr>
          <w:p>
            <w:pPr>
              <w:pStyle w:val="TableParagraph"/>
              <w:spacing w:before="1"/>
              <w:ind w:left="86" w:right="75"/>
              <w:jc w:val="center"/>
              <w:rPr>
                <w:sz w:val="22"/>
              </w:rPr>
            </w:pPr>
            <w:r>
              <w:rPr>
                <w:sz w:val="22"/>
              </w:rPr>
              <w:t>BibtexParser.java</w:t>
            </w:r>
          </w:p>
        </w:tc>
        <w:tc>
          <w:tcPr>
            <w:tcW w:w="1218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19.05%</w:t>
            </w:r>
          </w:p>
        </w:tc>
        <w:tc>
          <w:tcPr>
            <w:tcW w:w="1170" w:type="dxa"/>
          </w:tcPr>
          <w:p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7.14%</w:t>
            </w:r>
          </w:p>
        </w:tc>
        <w:tc>
          <w:tcPr>
            <w:tcW w:w="1194" w:type="dxa"/>
          </w:tcPr>
          <w:p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7.61%</w:t>
            </w:r>
          </w:p>
        </w:tc>
        <w:tc>
          <w:tcPr>
            <w:tcW w:w="1180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5.15%</w:t>
            </w:r>
          </w:p>
        </w:tc>
      </w:tr>
      <w:tr>
        <w:trPr>
          <w:trHeight w:val="273" w:hRule="atLeast"/>
        </w:trPr>
        <w:tc>
          <w:tcPr>
            <w:tcW w:w="926" w:type="dxa"/>
            <w:shd w:val="clear" w:color="auto" w:fill="D0CECE"/>
          </w:tcPr>
          <w:p>
            <w:pPr>
              <w:pStyle w:val="TableParagraph"/>
              <w:spacing w:line="249" w:lineRule="exact"/>
              <w:ind w:left="207" w:right="2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ID2</w:t>
            </w:r>
          </w:p>
        </w:tc>
        <w:tc>
          <w:tcPr>
            <w:tcW w:w="1108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Expert</w:t>
            </w:r>
          </w:p>
        </w:tc>
        <w:tc>
          <w:tcPr>
            <w:tcW w:w="1770" w:type="dxa"/>
          </w:tcPr>
          <w:p>
            <w:pPr>
              <w:pStyle w:val="TableParagraph"/>
              <w:spacing w:line="249" w:lineRule="exact"/>
              <w:ind w:left="86" w:right="75"/>
              <w:jc w:val="center"/>
              <w:rPr>
                <w:sz w:val="22"/>
              </w:rPr>
            </w:pPr>
            <w:r>
              <w:rPr>
                <w:sz w:val="22"/>
              </w:rPr>
              <w:t>BibtexParser.java</w:t>
            </w:r>
          </w:p>
        </w:tc>
        <w:tc>
          <w:tcPr>
            <w:tcW w:w="1218" w:type="dxa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14.29%</w:t>
            </w:r>
          </w:p>
        </w:tc>
        <w:tc>
          <w:tcPr>
            <w:tcW w:w="1170" w:type="dxa"/>
          </w:tcPr>
          <w:p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13.78%</w:t>
            </w:r>
          </w:p>
        </w:tc>
        <w:tc>
          <w:tcPr>
            <w:tcW w:w="1194" w:type="dxa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12.88%</w:t>
            </w:r>
          </w:p>
        </w:tc>
        <w:tc>
          <w:tcPr>
            <w:tcW w:w="1180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6.92%</w:t>
            </w:r>
          </w:p>
        </w:tc>
      </w:tr>
      <w:tr>
        <w:trPr>
          <w:trHeight w:val="277" w:hRule="atLeast"/>
        </w:trPr>
        <w:tc>
          <w:tcPr>
            <w:tcW w:w="926" w:type="dxa"/>
            <w:shd w:val="clear" w:color="auto" w:fill="D0CECE"/>
          </w:tcPr>
          <w:p>
            <w:pPr>
              <w:pStyle w:val="TableParagraph"/>
              <w:spacing w:before="1"/>
              <w:ind w:left="207" w:right="2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ID3</w:t>
            </w:r>
          </w:p>
        </w:tc>
        <w:tc>
          <w:tcPr>
            <w:tcW w:w="110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Expert</w:t>
            </w:r>
          </w:p>
        </w:tc>
        <w:tc>
          <w:tcPr>
            <w:tcW w:w="1770" w:type="dxa"/>
          </w:tcPr>
          <w:p>
            <w:pPr>
              <w:pStyle w:val="TableParagraph"/>
              <w:spacing w:before="1"/>
              <w:ind w:left="86" w:right="75"/>
              <w:jc w:val="center"/>
              <w:rPr>
                <w:sz w:val="22"/>
              </w:rPr>
            </w:pPr>
            <w:r>
              <w:rPr>
                <w:sz w:val="22"/>
              </w:rPr>
              <w:t>BibtexParser.java</w:t>
            </w:r>
          </w:p>
        </w:tc>
        <w:tc>
          <w:tcPr>
            <w:tcW w:w="1218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4.76%</w:t>
            </w:r>
          </w:p>
        </w:tc>
        <w:tc>
          <w:tcPr>
            <w:tcW w:w="1170" w:type="dxa"/>
          </w:tcPr>
          <w:p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  <w:tc>
          <w:tcPr>
            <w:tcW w:w="1194" w:type="dxa"/>
          </w:tcPr>
          <w:p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0.11%</w:t>
            </w:r>
          </w:p>
        </w:tc>
        <w:tc>
          <w:tcPr>
            <w:tcW w:w="1180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</w:tr>
      <w:tr>
        <w:trPr>
          <w:trHeight w:val="273" w:hRule="atLeast"/>
        </w:trPr>
        <w:tc>
          <w:tcPr>
            <w:tcW w:w="926" w:type="dxa"/>
            <w:shd w:val="clear" w:color="auto" w:fill="D0CECE"/>
          </w:tcPr>
          <w:p>
            <w:pPr>
              <w:pStyle w:val="TableParagraph"/>
              <w:spacing w:line="249" w:lineRule="exact"/>
              <w:ind w:left="207" w:right="2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ID4</w:t>
            </w:r>
          </w:p>
        </w:tc>
        <w:tc>
          <w:tcPr>
            <w:tcW w:w="1108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Expert</w:t>
            </w:r>
          </w:p>
        </w:tc>
        <w:tc>
          <w:tcPr>
            <w:tcW w:w="1770" w:type="dxa"/>
          </w:tcPr>
          <w:p>
            <w:pPr>
              <w:pStyle w:val="TableParagraph"/>
              <w:spacing w:line="249" w:lineRule="exact"/>
              <w:ind w:left="86" w:right="75"/>
              <w:jc w:val="center"/>
              <w:rPr>
                <w:sz w:val="22"/>
              </w:rPr>
            </w:pPr>
            <w:r>
              <w:rPr>
                <w:sz w:val="22"/>
              </w:rPr>
              <w:t>BibtexParser.java</w:t>
            </w:r>
          </w:p>
        </w:tc>
        <w:tc>
          <w:tcPr>
            <w:tcW w:w="1218" w:type="dxa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14.29%</w:t>
            </w:r>
          </w:p>
        </w:tc>
        <w:tc>
          <w:tcPr>
            <w:tcW w:w="1170" w:type="dxa"/>
          </w:tcPr>
          <w:p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6.12%</w:t>
            </w:r>
          </w:p>
        </w:tc>
        <w:tc>
          <w:tcPr>
            <w:tcW w:w="1194" w:type="dxa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4.70%</w:t>
            </w:r>
          </w:p>
        </w:tc>
        <w:tc>
          <w:tcPr>
            <w:tcW w:w="1180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2.42%</w:t>
            </w:r>
          </w:p>
        </w:tc>
      </w:tr>
      <w:tr>
        <w:trPr>
          <w:trHeight w:val="278" w:hRule="atLeast"/>
        </w:trPr>
        <w:tc>
          <w:tcPr>
            <w:tcW w:w="926" w:type="dxa"/>
            <w:shd w:val="clear" w:color="auto" w:fill="D0CECE"/>
          </w:tcPr>
          <w:p>
            <w:pPr>
              <w:pStyle w:val="TableParagraph"/>
              <w:spacing w:before="1"/>
              <w:ind w:left="207" w:right="2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ID5</w:t>
            </w:r>
          </w:p>
        </w:tc>
        <w:tc>
          <w:tcPr>
            <w:tcW w:w="110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Expert</w:t>
            </w:r>
          </w:p>
        </w:tc>
        <w:tc>
          <w:tcPr>
            <w:tcW w:w="1770" w:type="dxa"/>
          </w:tcPr>
          <w:p>
            <w:pPr>
              <w:pStyle w:val="TableParagraph"/>
              <w:spacing w:before="1"/>
              <w:ind w:left="86" w:right="75"/>
              <w:jc w:val="center"/>
              <w:rPr>
                <w:sz w:val="22"/>
              </w:rPr>
            </w:pPr>
            <w:r>
              <w:rPr>
                <w:sz w:val="22"/>
              </w:rPr>
              <w:t>BibtexParser.java</w:t>
            </w:r>
          </w:p>
        </w:tc>
        <w:tc>
          <w:tcPr>
            <w:tcW w:w="1218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9.52%</w:t>
            </w:r>
          </w:p>
        </w:tc>
        <w:tc>
          <w:tcPr>
            <w:tcW w:w="1170" w:type="dxa"/>
          </w:tcPr>
          <w:p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7.14%</w:t>
            </w:r>
          </w:p>
        </w:tc>
        <w:tc>
          <w:tcPr>
            <w:tcW w:w="1194" w:type="dxa"/>
          </w:tcPr>
          <w:p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6.05%</w:t>
            </w:r>
          </w:p>
        </w:tc>
        <w:tc>
          <w:tcPr>
            <w:tcW w:w="1180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4.03%</w:t>
            </w:r>
          </w:p>
        </w:tc>
      </w:tr>
      <w:tr>
        <w:trPr>
          <w:trHeight w:val="273" w:hRule="atLeast"/>
        </w:trPr>
        <w:tc>
          <w:tcPr>
            <w:tcW w:w="926" w:type="dxa"/>
            <w:shd w:val="clear" w:color="auto" w:fill="D0CECE"/>
          </w:tcPr>
          <w:p>
            <w:pPr>
              <w:pStyle w:val="TableParagraph"/>
              <w:spacing w:line="252" w:lineRule="exact" w:before="1"/>
              <w:ind w:left="207" w:right="2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ID6</w:t>
            </w:r>
          </w:p>
        </w:tc>
        <w:tc>
          <w:tcPr>
            <w:tcW w:w="1108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Expert</w:t>
            </w:r>
          </w:p>
        </w:tc>
        <w:tc>
          <w:tcPr>
            <w:tcW w:w="1770" w:type="dxa"/>
          </w:tcPr>
          <w:p>
            <w:pPr>
              <w:pStyle w:val="TableParagraph"/>
              <w:spacing w:line="252" w:lineRule="exact" w:before="1"/>
              <w:ind w:left="86" w:right="75"/>
              <w:jc w:val="center"/>
              <w:rPr>
                <w:sz w:val="22"/>
              </w:rPr>
            </w:pPr>
            <w:r>
              <w:rPr>
                <w:sz w:val="22"/>
              </w:rPr>
              <w:t>BibtexParser.java</w:t>
            </w:r>
          </w:p>
        </w:tc>
        <w:tc>
          <w:tcPr>
            <w:tcW w:w="1218" w:type="dxa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14.29%</w:t>
            </w:r>
          </w:p>
        </w:tc>
        <w:tc>
          <w:tcPr>
            <w:tcW w:w="1170" w:type="dxa"/>
          </w:tcPr>
          <w:p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18.88%</w:t>
            </w:r>
          </w:p>
        </w:tc>
        <w:tc>
          <w:tcPr>
            <w:tcW w:w="1194" w:type="dxa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12.77%</w:t>
            </w:r>
          </w:p>
        </w:tc>
        <w:tc>
          <w:tcPr>
            <w:tcW w:w="1180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10.14%</w:t>
            </w:r>
          </w:p>
        </w:tc>
      </w:tr>
      <w:tr>
        <w:trPr>
          <w:trHeight w:val="278" w:hRule="atLeast"/>
        </w:trPr>
        <w:tc>
          <w:tcPr>
            <w:tcW w:w="926" w:type="dxa"/>
            <w:shd w:val="clear" w:color="auto" w:fill="D0CECE"/>
          </w:tcPr>
          <w:p>
            <w:pPr>
              <w:pStyle w:val="TableParagraph"/>
              <w:spacing w:before="1"/>
              <w:ind w:left="207" w:right="2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ID7</w:t>
            </w:r>
          </w:p>
        </w:tc>
        <w:tc>
          <w:tcPr>
            <w:tcW w:w="1108" w:type="dxa"/>
          </w:tcPr>
          <w:p>
            <w:pPr>
              <w:pStyle w:val="TableParagraph"/>
              <w:spacing w:line="257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Expert</w:t>
            </w:r>
          </w:p>
        </w:tc>
        <w:tc>
          <w:tcPr>
            <w:tcW w:w="1770" w:type="dxa"/>
          </w:tcPr>
          <w:p>
            <w:pPr>
              <w:pStyle w:val="TableParagraph"/>
              <w:spacing w:before="1"/>
              <w:ind w:left="86" w:right="75"/>
              <w:jc w:val="center"/>
              <w:rPr>
                <w:sz w:val="22"/>
              </w:rPr>
            </w:pPr>
            <w:r>
              <w:rPr>
                <w:sz w:val="22"/>
              </w:rPr>
              <w:t>BibtexParser.java</w:t>
            </w:r>
          </w:p>
        </w:tc>
        <w:tc>
          <w:tcPr>
            <w:tcW w:w="1218" w:type="dxa"/>
          </w:tcPr>
          <w:p>
            <w:pPr>
              <w:pStyle w:val="TableParagraph"/>
              <w:spacing w:line="257" w:lineRule="exact" w:before="1"/>
              <w:ind w:left="112"/>
              <w:rPr>
                <w:sz w:val="24"/>
              </w:rPr>
            </w:pPr>
            <w:r>
              <w:rPr>
                <w:sz w:val="24"/>
              </w:rPr>
              <w:t>95.24%</w:t>
            </w:r>
          </w:p>
        </w:tc>
        <w:tc>
          <w:tcPr>
            <w:tcW w:w="1170" w:type="dxa"/>
          </w:tcPr>
          <w:p>
            <w:pPr>
              <w:pStyle w:val="TableParagraph"/>
              <w:spacing w:line="257" w:lineRule="exact" w:before="1"/>
              <w:ind w:left="113"/>
              <w:rPr>
                <w:sz w:val="24"/>
              </w:rPr>
            </w:pPr>
            <w:r>
              <w:rPr>
                <w:sz w:val="24"/>
              </w:rPr>
              <w:t>39.80%</w:t>
            </w:r>
          </w:p>
        </w:tc>
        <w:tc>
          <w:tcPr>
            <w:tcW w:w="1194" w:type="dxa"/>
          </w:tcPr>
          <w:p>
            <w:pPr>
              <w:pStyle w:val="TableParagraph"/>
              <w:spacing w:line="257" w:lineRule="exact" w:before="1"/>
              <w:ind w:left="115"/>
              <w:rPr>
                <w:sz w:val="24"/>
              </w:rPr>
            </w:pPr>
            <w:r>
              <w:rPr>
                <w:sz w:val="24"/>
              </w:rPr>
              <w:t>32.25%</w:t>
            </w:r>
          </w:p>
        </w:tc>
        <w:tc>
          <w:tcPr>
            <w:tcW w:w="1180" w:type="dxa"/>
          </w:tcPr>
          <w:p>
            <w:pPr>
              <w:pStyle w:val="TableParagraph"/>
              <w:spacing w:line="257" w:lineRule="exact" w:before="1"/>
              <w:ind w:left="111"/>
              <w:rPr>
                <w:sz w:val="24"/>
              </w:rPr>
            </w:pPr>
            <w:r>
              <w:rPr>
                <w:sz w:val="24"/>
              </w:rPr>
              <w:t>14.17%</w:t>
            </w:r>
          </w:p>
        </w:tc>
      </w:tr>
      <w:tr>
        <w:trPr>
          <w:trHeight w:val="277" w:hRule="atLeast"/>
        </w:trPr>
        <w:tc>
          <w:tcPr>
            <w:tcW w:w="926" w:type="dxa"/>
            <w:shd w:val="clear" w:color="auto" w:fill="D0CECE"/>
          </w:tcPr>
          <w:p>
            <w:pPr>
              <w:pStyle w:val="TableParagraph"/>
              <w:spacing w:before="1"/>
              <w:ind w:left="207" w:right="2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ID8</w:t>
            </w:r>
          </w:p>
        </w:tc>
        <w:tc>
          <w:tcPr>
            <w:tcW w:w="110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Expert</w:t>
            </w:r>
          </w:p>
        </w:tc>
        <w:tc>
          <w:tcPr>
            <w:tcW w:w="1770" w:type="dxa"/>
          </w:tcPr>
          <w:p>
            <w:pPr>
              <w:pStyle w:val="TableParagraph"/>
              <w:spacing w:before="1"/>
              <w:ind w:left="86" w:right="75"/>
              <w:jc w:val="center"/>
              <w:rPr>
                <w:sz w:val="22"/>
              </w:rPr>
            </w:pPr>
            <w:r>
              <w:rPr>
                <w:sz w:val="22"/>
              </w:rPr>
              <w:t>BibtexParser.java</w:t>
            </w:r>
          </w:p>
        </w:tc>
        <w:tc>
          <w:tcPr>
            <w:tcW w:w="1218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9.52%</w:t>
            </w:r>
          </w:p>
        </w:tc>
        <w:tc>
          <w:tcPr>
            <w:tcW w:w="1170" w:type="dxa"/>
          </w:tcPr>
          <w:p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6.12%</w:t>
            </w:r>
          </w:p>
        </w:tc>
        <w:tc>
          <w:tcPr>
            <w:tcW w:w="1194" w:type="dxa"/>
          </w:tcPr>
          <w:p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3.81%</w:t>
            </w:r>
          </w:p>
        </w:tc>
        <w:tc>
          <w:tcPr>
            <w:tcW w:w="1180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1.77%</w:t>
            </w:r>
          </w:p>
        </w:tc>
      </w:tr>
      <w:tr>
        <w:trPr>
          <w:trHeight w:val="273" w:hRule="atLeast"/>
        </w:trPr>
        <w:tc>
          <w:tcPr>
            <w:tcW w:w="926" w:type="dxa"/>
            <w:shd w:val="clear" w:color="auto" w:fill="D0CECE"/>
          </w:tcPr>
          <w:p>
            <w:pPr>
              <w:pStyle w:val="TableParagraph"/>
              <w:spacing w:line="249" w:lineRule="exact"/>
              <w:ind w:left="207" w:right="2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ID9</w:t>
            </w:r>
          </w:p>
        </w:tc>
        <w:tc>
          <w:tcPr>
            <w:tcW w:w="1108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Expert</w:t>
            </w:r>
          </w:p>
        </w:tc>
        <w:tc>
          <w:tcPr>
            <w:tcW w:w="1770" w:type="dxa"/>
          </w:tcPr>
          <w:p>
            <w:pPr>
              <w:pStyle w:val="TableParagraph"/>
              <w:spacing w:line="249" w:lineRule="exact"/>
              <w:ind w:left="86" w:right="75"/>
              <w:jc w:val="center"/>
              <w:rPr>
                <w:sz w:val="22"/>
              </w:rPr>
            </w:pPr>
            <w:r>
              <w:rPr>
                <w:sz w:val="22"/>
              </w:rPr>
              <w:t>BibtexParser.java</w:t>
            </w:r>
          </w:p>
        </w:tc>
        <w:tc>
          <w:tcPr>
            <w:tcW w:w="1218" w:type="dxa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19.05%</w:t>
            </w:r>
          </w:p>
        </w:tc>
        <w:tc>
          <w:tcPr>
            <w:tcW w:w="1170" w:type="dxa"/>
          </w:tcPr>
          <w:p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13.78%</w:t>
            </w:r>
          </w:p>
        </w:tc>
        <w:tc>
          <w:tcPr>
            <w:tcW w:w="1194" w:type="dxa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9.29%</w:t>
            </w:r>
          </w:p>
        </w:tc>
        <w:tc>
          <w:tcPr>
            <w:tcW w:w="1180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4.67%</w:t>
            </w:r>
          </w:p>
        </w:tc>
      </w:tr>
      <w:tr>
        <w:trPr>
          <w:trHeight w:val="277" w:hRule="atLeast"/>
        </w:trPr>
        <w:tc>
          <w:tcPr>
            <w:tcW w:w="926" w:type="dxa"/>
            <w:shd w:val="clear" w:color="auto" w:fill="D0CECE"/>
          </w:tcPr>
          <w:p>
            <w:pPr>
              <w:pStyle w:val="TableParagraph"/>
              <w:spacing w:before="1"/>
              <w:ind w:left="207" w:right="2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ID11</w:t>
            </w:r>
          </w:p>
        </w:tc>
        <w:tc>
          <w:tcPr>
            <w:tcW w:w="110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Expert</w:t>
            </w:r>
          </w:p>
        </w:tc>
        <w:tc>
          <w:tcPr>
            <w:tcW w:w="1770" w:type="dxa"/>
          </w:tcPr>
          <w:p>
            <w:pPr>
              <w:pStyle w:val="TableParagraph"/>
              <w:spacing w:before="1"/>
              <w:ind w:left="86" w:right="75"/>
              <w:jc w:val="center"/>
              <w:rPr>
                <w:sz w:val="22"/>
              </w:rPr>
            </w:pPr>
            <w:r>
              <w:rPr>
                <w:sz w:val="22"/>
              </w:rPr>
              <w:t>BibtexParser.java</w:t>
            </w:r>
          </w:p>
        </w:tc>
        <w:tc>
          <w:tcPr>
            <w:tcW w:w="1218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9.52%</w:t>
            </w:r>
          </w:p>
        </w:tc>
        <w:tc>
          <w:tcPr>
            <w:tcW w:w="1170" w:type="dxa"/>
          </w:tcPr>
          <w:p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7.14%</w:t>
            </w:r>
          </w:p>
        </w:tc>
        <w:tc>
          <w:tcPr>
            <w:tcW w:w="1194" w:type="dxa"/>
          </w:tcPr>
          <w:p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6.16%</w:t>
            </w:r>
          </w:p>
        </w:tc>
        <w:tc>
          <w:tcPr>
            <w:tcW w:w="1180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4.99%</w:t>
            </w:r>
          </w:p>
        </w:tc>
      </w:tr>
      <w:tr>
        <w:trPr>
          <w:trHeight w:val="273" w:hRule="atLeast"/>
        </w:trPr>
        <w:tc>
          <w:tcPr>
            <w:tcW w:w="926" w:type="dxa"/>
            <w:shd w:val="clear" w:color="auto" w:fill="D0CECE"/>
          </w:tcPr>
          <w:p>
            <w:pPr>
              <w:pStyle w:val="TableParagraph"/>
              <w:spacing w:line="252" w:lineRule="exact" w:before="1"/>
              <w:ind w:left="207" w:right="2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ID22</w:t>
            </w:r>
          </w:p>
        </w:tc>
        <w:tc>
          <w:tcPr>
            <w:tcW w:w="1108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Novice</w:t>
            </w:r>
          </w:p>
        </w:tc>
        <w:tc>
          <w:tcPr>
            <w:tcW w:w="1770" w:type="dxa"/>
          </w:tcPr>
          <w:p>
            <w:pPr>
              <w:pStyle w:val="TableParagraph"/>
              <w:spacing w:line="252" w:lineRule="exact" w:before="1"/>
              <w:ind w:left="86" w:right="75"/>
              <w:jc w:val="center"/>
              <w:rPr>
                <w:sz w:val="22"/>
              </w:rPr>
            </w:pPr>
            <w:r>
              <w:rPr>
                <w:sz w:val="22"/>
              </w:rPr>
              <w:t>BibtexParser.java</w:t>
            </w:r>
          </w:p>
        </w:tc>
        <w:tc>
          <w:tcPr>
            <w:tcW w:w="1218" w:type="dxa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28.57%</w:t>
            </w:r>
          </w:p>
        </w:tc>
        <w:tc>
          <w:tcPr>
            <w:tcW w:w="1170" w:type="dxa"/>
          </w:tcPr>
          <w:p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10.20%</w:t>
            </w:r>
          </w:p>
        </w:tc>
        <w:tc>
          <w:tcPr>
            <w:tcW w:w="1194" w:type="dxa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6.83%</w:t>
            </w:r>
          </w:p>
        </w:tc>
        <w:tc>
          <w:tcPr>
            <w:tcW w:w="1180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1.77%</w:t>
            </w:r>
          </w:p>
        </w:tc>
      </w:tr>
      <w:tr>
        <w:trPr>
          <w:trHeight w:val="277" w:hRule="atLeast"/>
        </w:trPr>
        <w:tc>
          <w:tcPr>
            <w:tcW w:w="926" w:type="dxa"/>
            <w:shd w:val="clear" w:color="auto" w:fill="D0CECE"/>
          </w:tcPr>
          <w:p>
            <w:pPr>
              <w:pStyle w:val="TableParagraph"/>
              <w:spacing w:before="1"/>
              <w:ind w:left="207" w:right="2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ID23</w:t>
            </w:r>
          </w:p>
        </w:tc>
        <w:tc>
          <w:tcPr>
            <w:tcW w:w="110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Novice</w:t>
            </w:r>
          </w:p>
        </w:tc>
        <w:tc>
          <w:tcPr>
            <w:tcW w:w="1770" w:type="dxa"/>
          </w:tcPr>
          <w:p>
            <w:pPr>
              <w:pStyle w:val="TableParagraph"/>
              <w:spacing w:before="1"/>
              <w:ind w:left="86" w:right="75"/>
              <w:jc w:val="center"/>
              <w:rPr>
                <w:sz w:val="22"/>
              </w:rPr>
            </w:pPr>
            <w:r>
              <w:rPr>
                <w:sz w:val="22"/>
              </w:rPr>
              <w:t>BibtexParser.java</w:t>
            </w:r>
          </w:p>
        </w:tc>
        <w:tc>
          <w:tcPr>
            <w:tcW w:w="1218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9.52%</w:t>
            </w:r>
          </w:p>
        </w:tc>
        <w:tc>
          <w:tcPr>
            <w:tcW w:w="1170" w:type="dxa"/>
          </w:tcPr>
          <w:p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9.18%</w:t>
            </w:r>
          </w:p>
        </w:tc>
        <w:tc>
          <w:tcPr>
            <w:tcW w:w="1194" w:type="dxa"/>
          </w:tcPr>
          <w:p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6.27%</w:t>
            </w:r>
          </w:p>
        </w:tc>
        <w:tc>
          <w:tcPr>
            <w:tcW w:w="1180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5.96%</w:t>
            </w:r>
          </w:p>
        </w:tc>
      </w:tr>
      <w:tr>
        <w:trPr>
          <w:trHeight w:val="273" w:hRule="atLeast"/>
        </w:trPr>
        <w:tc>
          <w:tcPr>
            <w:tcW w:w="926" w:type="dxa"/>
            <w:shd w:val="clear" w:color="auto" w:fill="D0CECE"/>
          </w:tcPr>
          <w:p>
            <w:pPr>
              <w:pStyle w:val="TableParagraph"/>
              <w:spacing w:line="252" w:lineRule="exact" w:before="1"/>
              <w:ind w:left="207" w:right="2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ID24</w:t>
            </w:r>
          </w:p>
        </w:tc>
        <w:tc>
          <w:tcPr>
            <w:tcW w:w="1108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Novice</w:t>
            </w:r>
          </w:p>
        </w:tc>
        <w:tc>
          <w:tcPr>
            <w:tcW w:w="1770" w:type="dxa"/>
          </w:tcPr>
          <w:p>
            <w:pPr>
              <w:pStyle w:val="TableParagraph"/>
              <w:spacing w:line="252" w:lineRule="exact" w:before="1"/>
              <w:ind w:left="86" w:right="75"/>
              <w:jc w:val="center"/>
              <w:rPr>
                <w:sz w:val="22"/>
              </w:rPr>
            </w:pPr>
            <w:r>
              <w:rPr>
                <w:sz w:val="22"/>
              </w:rPr>
              <w:t>BibtexParser.java</w:t>
            </w:r>
          </w:p>
        </w:tc>
        <w:tc>
          <w:tcPr>
            <w:tcW w:w="1218" w:type="dxa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33.33%</w:t>
            </w:r>
          </w:p>
        </w:tc>
        <w:tc>
          <w:tcPr>
            <w:tcW w:w="1170" w:type="dxa"/>
          </w:tcPr>
          <w:p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14.80%</w:t>
            </w:r>
          </w:p>
        </w:tc>
        <w:tc>
          <w:tcPr>
            <w:tcW w:w="1194" w:type="dxa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10.19%</w:t>
            </w:r>
          </w:p>
        </w:tc>
        <w:tc>
          <w:tcPr>
            <w:tcW w:w="1180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2.90%</w:t>
            </w:r>
          </w:p>
        </w:tc>
      </w:tr>
      <w:tr>
        <w:trPr>
          <w:trHeight w:val="277" w:hRule="atLeast"/>
        </w:trPr>
        <w:tc>
          <w:tcPr>
            <w:tcW w:w="926" w:type="dxa"/>
            <w:shd w:val="clear" w:color="auto" w:fill="D0CECE"/>
          </w:tcPr>
          <w:p>
            <w:pPr>
              <w:pStyle w:val="TableParagraph"/>
              <w:spacing w:before="1"/>
              <w:ind w:left="207" w:right="2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ID25</w:t>
            </w:r>
          </w:p>
        </w:tc>
        <w:tc>
          <w:tcPr>
            <w:tcW w:w="1108" w:type="dxa"/>
          </w:tcPr>
          <w:p>
            <w:pPr>
              <w:pStyle w:val="TableParagraph"/>
              <w:spacing w:line="257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Novice</w:t>
            </w:r>
          </w:p>
        </w:tc>
        <w:tc>
          <w:tcPr>
            <w:tcW w:w="1770" w:type="dxa"/>
          </w:tcPr>
          <w:p>
            <w:pPr>
              <w:pStyle w:val="TableParagraph"/>
              <w:spacing w:before="1"/>
              <w:ind w:left="86" w:right="75"/>
              <w:jc w:val="center"/>
              <w:rPr>
                <w:sz w:val="22"/>
              </w:rPr>
            </w:pPr>
            <w:r>
              <w:rPr>
                <w:sz w:val="22"/>
              </w:rPr>
              <w:t>BibtexParser.java</w:t>
            </w:r>
          </w:p>
        </w:tc>
        <w:tc>
          <w:tcPr>
            <w:tcW w:w="1218" w:type="dxa"/>
          </w:tcPr>
          <w:p>
            <w:pPr>
              <w:pStyle w:val="TableParagraph"/>
              <w:spacing w:line="257" w:lineRule="exact" w:before="1"/>
              <w:ind w:left="112"/>
              <w:rPr>
                <w:sz w:val="24"/>
              </w:rPr>
            </w:pPr>
            <w:r>
              <w:rPr>
                <w:sz w:val="24"/>
              </w:rPr>
              <w:t>85.71%</w:t>
            </w:r>
          </w:p>
        </w:tc>
        <w:tc>
          <w:tcPr>
            <w:tcW w:w="1170" w:type="dxa"/>
          </w:tcPr>
          <w:p>
            <w:pPr>
              <w:pStyle w:val="TableParagraph"/>
              <w:spacing w:line="257" w:lineRule="exact" w:before="1"/>
              <w:ind w:left="113"/>
              <w:rPr>
                <w:sz w:val="24"/>
              </w:rPr>
            </w:pPr>
            <w:r>
              <w:rPr>
                <w:sz w:val="24"/>
              </w:rPr>
              <w:t>41.33%</w:t>
            </w:r>
          </w:p>
        </w:tc>
        <w:tc>
          <w:tcPr>
            <w:tcW w:w="1194" w:type="dxa"/>
          </w:tcPr>
          <w:p>
            <w:pPr>
              <w:pStyle w:val="TableParagraph"/>
              <w:spacing w:line="257" w:lineRule="exact" w:before="1"/>
              <w:ind w:left="115"/>
              <w:rPr>
                <w:sz w:val="24"/>
              </w:rPr>
            </w:pPr>
            <w:r>
              <w:rPr>
                <w:sz w:val="24"/>
              </w:rPr>
              <w:t>33.48%</w:t>
            </w:r>
          </w:p>
        </w:tc>
        <w:tc>
          <w:tcPr>
            <w:tcW w:w="1180" w:type="dxa"/>
          </w:tcPr>
          <w:p>
            <w:pPr>
              <w:pStyle w:val="TableParagraph"/>
              <w:spacing w:line="257" w:lineRule="exact" w:before="1"/>
              <w:ind w:left="111"/>
              <w:rPr>
                <w:sz w:val="24"/>
              </w:rPr>
            </w:pPr>
            <w:r>
              <w:rPr>
                <w:sz w:val="24"/>
              </w:rPr>
              <w:t>20.29%</w:t>
            </w:r>
          </w:p>
        </w:tc>
      </w:tr>
      <w:tr>
        <w:trPr>
          <w:trHeight w:val="277" w:hRule="atLeast"/>
        </w:trPr>
        <w:tc>
          <w:tcPr>
            <w:tcW w:w="926" w:type="dxa"/>
            <w:shd w:val="clear" w:color="auto" w:fill="D0CECE"/>
          </w:tcPr>
          <w:p>
            <w:pPr>
              <w:pStyle w:val="TableParagraph"/>
              <w:spacing w:before="1"/>
              <w:ind w:left="207" w:right="2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ID26</w:t>
            </w:r>
          </w:p>
        </w:tc>
        <w:tc>
          <w:tcPr>
            <w:tcW w:w="110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Novice</w:t>
            </w:r>
          </w:p>
        </w:tc>
        <w:tc>
          <w:tcPr>
            <w:tcW w:w="1770" w:type="dxa"/>
          </w:tcPr>
          <w:p>
            <w:pPr>
              <w:pStyle w:val="TableParagraph"/>
              <w:spacing w:before="1"/>
              <w:ind w:left="86" w:right="75"/>
              <w:jc w:val="center"/>
              <w:rPr>
                <w:sz w:val="22"/>
              </w:rPr>
            </w:pPr>
            <w:r>
              <w:rPr>
                <w:sz w:val="22"/>
              </w:rPr>
              <w:t>BibtexParser.java</w:t>
            </w:r>
          </w:p>
        </w:tc>
        <w:tc>
          <w:tcPr>
            <w:tcW w:w="1218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90.48%</w:t>
            </w:r>
          </w:p>
        </w:tc>
        <w:tc>
          <w:tcPr>
            <w:tcW w:w="1170" w:type="dxa"/>
          </w:tcPr>
          <w:p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40.31%</w:t>
            </w:r>
          </w:p>
        </w:tc>
        <w:tc>
          <w:tcPr>
            <w:tcW w:w="1194" w:type="dxa"/>
          </w:tcPr>
          <w:p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42.11%</w:t>
            </w:r>
          </w:p>
        </w:tc>
        <w:tc>
          <w:tcPr>
            <w:tcW w:w="1180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23.35%</w:t>
            </w:r>
          </w:p>
        </w:tc>
      </w:tr>
      <w:tr>
        <w:trPr>
          <w:trHeight w:val="273" w:hRule="atLeast"/>
        </w:trPr>
        <w:tc>
          <w:tcPr>
            <w:tcW w:w="926" w:type="dxa"/>
            <w:shd w:val="clear" w:color="auto" w:fill="D0CECE"/>
          </w:tcPr>
          <w:p>
            <w:pPr>
              <w:pStyle w:val="TableParagraph"/>
              <w:spacing w:line="249" w:lineRule="exact"/>
              <w:ind w:left="207" w:right="2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ID27</w:t>
            </w:r>
          </w:p>
        </w:tc>
        <w:tc>
          <w:tcPr>
            <w:tcW w:w="1108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Novice</w:t>
            </w:r>
          </w:p>
        </w:tc>
        <w:tc>
          <w:tcPr>
            <w:tcW w:w="1770" w:type="dxa"/>
          </w:tcPr>
          <w:p>
            <w:pPr>
              <w:pStyle w:val="TableParagraph"/>
              <w:spacing w:line="249" w:lineRule="exact"/>
              <w:ind w:left="86" w:right="75"/>
              <w:jc w:val="center"/>
              <w:rPr>
                <w:sz w:val="22"/>
              </w:rPr>
            </w:pPr>
            <w:r>
              <w:rPr>
                <w:sz w:val="22"/>
              </w:rPr>
              <w:t>BibtexParser.java</w:t>
            </w:r>
          </w:p>
        </w:tc>
        <w:tc>
          <w:tcPr>
            <w:tcW w:w="1218" w:type="dxa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100.00%</w:t>
            </w:r>
          </w:p>
        </w:tc>
        <w:tc>
          <w:tcPr>
            <w:tcW w:w="1170" w:type="dxa"/>
          </w:tcPr>
          <w:p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43.37%</w:t>
            </w:r>
          </w:p>
        </w:tc>
        <w:tc>
          <w:tcPr>
            <w:tcW w:w="1194" w:type="dxa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46.14%</w:t>
            </w:r>
          </w:p>
        </w:tc>
        <w:tc>
          <w:tcPr>
            <w:tcW w:w="1180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24.32%</w:t>
            </w:r>
          </w:p>
        </w:tc>
      </w:tr>
      <w:tr>
        <w:trPr>
          <w:trHeight w:val="277" w:hRule="atLeast"/>
        </w:trPr>
        <w:tc>
          <w:tcPr>
            <w:tcW w:w="926" w:type="dxa"/>
            <w:shd w:val="clear" w:color="auto" w:fill="D0CECE"/>
          </w:tcPr>
          <w:p>
            <w:pPr>
              <w:pStyle w:val="TableParagraph"/>
              <w:spacing w:before="1"/>
              <w:ind w:left="207" w:right="2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ID30</w:t>
            </w:r>
          </w:p>
        </w:tc>
        <w:tc>
          <w:tcPr>
            <w:tcW w:w="110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Novice</w:t>
            </w:r>
          </w:p>
        </w:tc>
        <w:tc>
          <w:tcPr>
            <w:tcW w:w="1770" w:type="dxa"/>
          </w:tcPr>
          <w:p>
            <w:pPr>
              <w:pStyle w:val="TableParagraph"/>
              <w:spacing w:before="1"/>
              <w:ind w:left="86" w:right="75"/>
              <w:jc w:val="center"/>
              <w:rPr>
                <w:sz w:val="22"/>
              </w:rPr>
            </w:pPr>
            <w:r>
              <w:rPr>
                <w:sz w:val="22"/>
              </w:rPr>
              <w:t>BibtexParser.java</w:t>
            </w:r>
          </w:p>
        </w:tc>
        <w:tc>
          <w:tcPr>
            <w:tcW w:w="1218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28.57%</w:t>
            </w:r>
          </w:p>
        </w:tc>
        <w:tc>
          <w:tcPr>
            <w:tcW w:w="1170" w:type="dxa"/>
          </w:tcPr>
          <w:p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26.02%</w:t>
            </w:r>
          </w:p>
        </w:tc>
        <w:tc>
          <w:tcPr>
            <w:tcW w:w="1194" w:type="dxa"/>
          </w:tcPr>
          <w:p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20.94%</w:t>
            </w:r>
          </w:p>
        </w:tc>
        <w:tc>
          <w:tcPr>
            <w:tcW w:w="1180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13.37%</w:t>
            </w:r>
          </w:p>
        </w:tc>
      </w:tr>
      <w:tr>
        <w:trPr>
          <w:trHeight w:val="273" w:hRule="atLeast"/>
        </w:trPr>
        <w:tc>
          <w:tcPr>
            <w:tcW w:w="926" w:type="dxa"/>
            <w:shd w:val="clear" w:color="auto" w:fill="D0CECE"/>
          </w:tcPr>
          <w:p>
            <w:pPr>
              <w:pStyle w:val="TableParagraph"/>
              <w:spacing w:line="252" w:lineRule="exact" w:before="1"/>
              <w:ind w:left="207" w:right="2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ID31</w:t>
            </w:r>
          </w:p>
        </w:tc>
        <w:tc>
          <w:tcPr>
            <w:tcW w:w="1108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Novice</w:t>
            </w:r>
          </w:p>
        </w:tc>
        <w:tc>
          <w:tcPr>
            <w:tcW w:w="1770" w:type="dxa"/>
          </w:tcPr>
          <w:p>
            <w:pPr>
              <w:pStyle w:val="TableParagraph"/>
              <w:spacing w:line="252" w:lineRule="exact" w:before="1"/>
              <w:ind w:left="86" w:right="75"/>
              <w:jc w:val="center"/>
              <w:rPr>
                <w:sz w:val="22"/>
              </w:rPr>
            </w:pPr>
            <w:r>
              <w:rPr>
                <w:sz w:val="22"/>
              </w:rPr>
              <w:t>BibtexParser.java</w:t>
            </w:r>
          </w:p>
        </w:tc>
        <w:tc>
          <w:tcPr>
            <w:tcW w:w="1218" w:type="dxa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61.90%</w:t>
            </w:r>
          </w:p>
        </w:tc>
        <w:tc>
          <w:tcPr>
            <w:tcW w:w="1170" w:type="dxa"/>
          </w:tcPr>
          <w:p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24.49%</w:t>
            </w:r>
          </w:p>
        </w:tc>
        <w:tc>
          <w:tcPr>
            <w:tcW w:w="1194" w:type="dxa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23.74%</w:t>
            </w:r>
          </w:p>
        </w:tc>
        <w:tc>
          <w:tcPr>
            <w:tcW w:w="1180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11.43%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</w:p>
    <w:tbl>
      <w:tblPr>
        <w:tblW w:w="0" w:type="auto"/>
        <w:jc w:val="left"/>
        <w:tblInd w:w="1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5"/>
        <w:gridCol w:w="1123"/>
        <w:gridCol w:w="1123"/>
        <w:gridCol w:w="1267"/>
        <w:gridCol w:w="1267"/>
        <w:gridCol w:w="1267"/>
      </w:tblGrid>
      <w:tr>
        <w:trPr>
          <w:trHeight w:val="762" w:hRule="atLeast"/>
        </w:trPr>
        <w:tc>
          <w:tcPr>
            <w:tcW w:w="955" w:type="dxa"/>
            <w:shd w:val="clear" w:color="auto" w:fill="D0CECE"/>
          </w:tcPr>
          <w:p>
            <w:pPr>
              <w:pStyle w:val="TableParagraph"/>
              <w:spacing w:before="1"/>
              <w:ind w:left="356" w:right="107" w:hanging="247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ID</w:t>
            </w:r>
          </w:p>
        </w:tc>
        <w:tc>
          <w:tcPr>
            <w:tcW w:w="1123" w:type="dxa"/>
            <w:shd w:val="clear" w:color="auto" w:fill="D0CECE"/>
          </w:tcPr>
          <w:p>
            <w:pPr>
              <w:pStyle w:val="TableParagraph"/>
              <w:spacing w:before="1"/>
              <w:ind w:left="105" w:right="169"/>
              <w:rPr>
                <w:b/>
                <w:sz w:val="22"/>
              </w:rPr>
            </w:pPr>
            <w:r>
              <w:rPr>
                <w:b/>
                <w:sz w:val="22"/>
              </w:rPr>
              <w:t>Variable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Types</w:t>
            </w:r>
          </w:p>
        </w:tc>
        <w:tc>
          <w:tcPr>
            <w:tcW w:w="1123" w:type="dxa"/>
            <w:shd w:val="clear" w:color="auto" w:fill="D0CECE"/>
          </w:tcPr>
          <w:p>
            <w:pPr>
              <w:pStyle w:val="TableParagraph"/>
              <w:spacing w:before="1"/>
              <w:ind w:left="242" w:right="169" w:hanging="137"/>
              <w:rPr>
                <w:b/>
                <w:sz w:val="22"/>
              </w:rPr>
            </w:pPr>
            <w:r>
              <w:rPr>
                <w:b/>
                <w:sz w:val="22"/>
              </w:rPr>
              <w:t>Variable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Names</w:t>
            </w:r>
          </w:p>
        </w:tc>
        <w:tc>
          <w:tcPr>
            <w:tcW w:w="1267" w:type="dxa"/>
            <w:shd w:val="clear" w:color="auto" w:fill="D0CECE"/>
          </w:tcPr>
          <w:p>
            <w:pPr>
              <w:pStyle w:val="TableParagraph"/>
              <w:spacing w:line="254" w:lineRule="exact"/>
              <w:ind w:left="106" w:right="109" w:hanging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Operators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In-If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Statements</w:t>
            </w:r>
          </w:p>
        </w:tc>
        <w:tc>
          <w:tcPr>
            <w:tcW w:w="1267" w:type="dxa"/>
            <w:shd w:val="clear" w:color="auto" w:fill="D0CECE"/>
          </w:tcPr>
          <w:p>
            <w:pPr>
              <w:pStyle w:val="TableParagraph"/>
              <w:spacing w:before="1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Names</w:t>
            </w:r>
          </w:p>
          <w:p>
            <w:pPr>
              <w:pStyle w:val="TableParagraph"/>
              <w:spacing w:line="250" w:lineRule="atLeast"/>
              <w:ind w:left="112" w:right="86" w:firstLine="299"/>
              <w:rPr>
                <w:b/>
                <w:sz w:val="22"/>
              </w:rPr>
            </w:pPr>
            <w:r>
              <w:rPr>
                <w:b/>
                <w:sz w:val="22"/>
              </w:rPr>
              <w:t>In-If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Statements</w:t>
            </w:r>
          </w:p>
        </w:tc>
        <w:tc>
          <w:tcPr>
            <w:tcW w:w="1267" w:type="dxa"/>
            <w:shd w:val="clear" w:color="auto" w:fill="D0CECE"/>
          </w:tcPr>
          <w:p>
            <w:pPr>
              <w:pStyle w:val="TableParagraph"/>
              <w:spacing w:before="1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Arguments</w:t>
            </w:r>
          </w:p>
        </w:tc>
      </w:tr>
      <w:tr>
        <w:trPr>
          <w:trHeight w:val="273" w:hRule="atLeast"/>
        </w:trPr>
        <w:tc>
          <w:tcPr>
            <w:tcW w:w="955" w:type="dxa"/>
            <w:shd w:val="clear" w:color="auto" w:fill="D0CECE"/>
          </w:tcPr>
          <w:p>
            <w:pPr>
              <w:pStyle w:val="TableParagraph"/>
              <w:spacing w:line="249" w:lineRule="exact"/>
              <w:ind w:left="301"/>
              <w:rPr>
                <w:b/>
                <w:sz w:val="22"/>
              </w:rPr>
            </w:pPr>
            <w:r>
              <w:rPr>
                <w:b/>
                <w:sz w:val="22"/>
              </w:rPr>
              <w:t>ID1</w:t>
            </w:r>
          </w:p>
        </w:tc>
        <w:tc>
          <w:tcPr>
            <w:tcW w:w="1123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8.43%</w:t>
            </w:r>
          </w:p>
        </w:tc>
        <w:tc>
          <w:tcPr>
            <w:tcW w:w="1123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10.47%</w:t>
            </w:r>
          </w:p>
        </w:tc>
        <w:tc>
          <w:tcPr>
            <w:tcW w:w="1267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3.96%</w:t>
            </w:r>
          </w:p>
        </w:tc>
        <w:tc>
          <w:tcPr>
            <w:tcW w:w="1267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5.63%</w:t>
            </w:r>
          </w:p>
        </w:tc>
        <w:tc>
          <w:tcPr>
            <w:tcW w:w="1267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3.13%</w:t>
            </w:r>
          </w:p>
        </w:tc>
      </w:tr>
      <w:tr>
        <w:trPr>
          <w:trHeight w:val="278" w:hRule="atLeast"/>
        </w:trPr>
        <w:tc>
          <w:tcPr>
            <w:tcW w:w="955" w:type="dxa"/>
            <w:shd w:val="clear" w:color="auto" w:fill="D0CECE"/>
          </w:tcPr>
          <w:p>
            <w:pPr>
              <w:pStyle w:val="TableParagraph"/>
              <w:spacing w:before="1"/>
              <w:ind w:left="301"/>
              <w:rPr>
                <w:b/>
                <w:sz w:val="22"/>
              </w:rPr>
            </w:pPr>
            <w:r>
              <w:rPr>
                <w:b/>
                <w:sz w:val="22"/>
              </w:rPr>
              <w:t>ID2</w:t>
            </w:r>
          </w:p>
        </w:tc>
        <w:tc>
          <w:tcPr>
            <w:tcW w:w="1123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18.07%</w:t>
            </w:r>
          </w:p>
        </w:tc>
        <w:tc>
          <w:tcPr>
            <w:tcW w:w="1123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15.12%</w:t>
            </w:r>
          </w:p>
        </w:tc>
        <w:tc>
          <w:tcPr>
            <w:tcW w:w="1267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5.45%</w:t>
            </w:r>
          </w:p>
        </w:tc>
        <w:tc>
          <w:tcPr>
            <w:tcW w:w="1267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8.45%</w:t>
            </w:r>
          </w:p>
        </w:tc>
        <w:tc>
          <w:tcPr>
            <w:tcW w:w="1267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9.90%</w:t>
            </w:r>
          </w:p>
        </w:tc>
      </w:tr>
      <w:tr>
        <w:trPr>
          <w:trHeight w:val="273" w:hRule="atLeast"/>
        </w:trPr>
        <w:tc>
          <w:tcPr>
            <w:tcW w:w="955" w:type="dxa"/>
            <w:shd w:val="clear" w:color="auto" w:fill="D0CECE"/>
          </w:tcPr>
          <w:p>
            <w:pPr>
              <w:pStyle w:val="TableParagraph"/>
              <w:spacing w:line="252" w:lineRule="exact" w:before="1"/>
              <w:ind w:left="301"/>
              <w:rPr>
                <w:b/>
                <w:sz w:val="22"/>
              </w:rPr>
            </w:pPr>
            <w:r>
              <w:rPr>
                <w:b/>
                <w:sz w:val="22"/>
              </w:rPr>
              <w:t>ID3</w:t>
            </w:r>
          </w:p>
        </w:tc>
        <w:tc>
          <w:tcPr>
            <w:tcW w:w="1123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  <w:tc>
          <w:tcPr>
            <w:tcW w:w="1123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  <w:tc>
          <w:tcPr>
            <w:tcW w:w="1267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  <w:tc>
          <w:tcPr>
            <w:tcW w:w="1267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  <w:tc>
          <w:tcPr>
            <w:tcW w:w="1267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</w:tr>
      <w:tr>
        <w:trPr>
          <w:trHeight w:val="277" w:hRule="atLeast"/>
        </w:trPr>
        <w:tc>
          <w:tcPr>
            <w:tcW w:w="955" w:type="dxa"/>
            <w:shd w:val="clear" w:color="auto" w:fill="D0CECE"/>
          </w:tcPr>
          <w:p>
            <w:pPr>
              <w:pStyle w:val="TableParagraph"/>
              <w:spacing w:before="1"/>
              <w:ind w:left="301"/>
              <w:rPr>
                <w:b/>
                <w:sz w:val="22"/>
              </w:rPr>
            </w:pPr>
            <w:r>
              <w:rPr>
                <w:b/>
                <w:sz w:val="22"/>
              </w:rPr>
              <w:t>ID4</w:t>
            </w:r>
          </w:p>
        </w:tc>
        <w:tc>
          <w:tcPr>
            <w:tcW w:w="1123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10.84%</w:t>
            </w:r>
          </w:p>
        </w:tc>
        <w:tc>
          <w:tcPr>
            <w:tcW w:w="1123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5.81%</w:t>
            </w:r>
          </w:p>
        </w:tc>
        <w:tc>
          <w:tcPr>
            <w:tcW w:w="1267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0.99%</w:t>
            </w:r>
          </w:p>
        </w:tc>
        <w:tc>
          <w:tcPr>
            <w:tcW w:w="1267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1.41%</w:t>
            </w:r>
          </w:p>
        </w:tc>
        <w:tc>
          <w:tcPr>
            <w:tcW w:w="1267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3.13%</w:t>
            </w:r>
          </w:p>
        </w:tc>
      </w:tr>
      <w:tr>
        <w:trPr>
          <w:trHeight w:val="277" w:hRule="atLeast"/>
        </w:trPr>
        <w:tc>
          <w:tcPr>
            <w:tcW w:w="955" w:type="dxa"/>
            <w:shd w:val="clear" w:color="auto" w:fill="D0CECE"/>
          </w:tcPr>
          <w:p>
            <w:pPr>
              <w:pStyle w:val="TableParagraph"/>
              <w:spacing w:before="1"/>
              <w:ind w:left="301"/>
              <w:rPr>
                <w:b/>
                <w:sz w:val="22"/>
              </w:rPr>
            </w:pPr>
            <w:r>
              <w:rPr>
                <w:b/>
                <w:sz w:val="22"/>
              </w:rPr>
              <w:t>ID5</w:t>
            </w:r>
          </w:p>
        </w:tc>
        <w:tc>
          <w:tcPr>
            <w:tcW w:w="1123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7.23%</w:t>
            </w:r>
          </w:p>
        </w:tc>
        <w:tc>
          <w:tcPr>
            <w:tcW w:w="1123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8.14%</w:t>
            </w:r>
          </w:p>
        </w:tc>
        <w:tc>
          <w:tcPr>
            <w:tcW w:w="1267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1.98%</w:t>
            </w:r>
          </w:p>
        </w:tc>
        <w:tc>
          <w:tcPr>
            <w:tcW w:w="1267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7.04%</w:t>
            </w:r>
          </w:p>
        </w:tc>
        <w:tc>
          <w:tcPr>
            <w:tcW w:w="1267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2.08%</w:t>
            </w:r>
          </w:p>
        </w:tc>
      </w:tr>
      <w:tr>
        <w:trPr>
          <w:trHeight w:val="273" w:hRule="atLeast"/>
        </w:trPr>
        <w:tc>
          <w:tcPr>
            <w:tcW w:w="955" w:type="dxa"/>
            <w:shd w:val="clear" w:color="auto" w:fill="D0CECE"/>
          </w:tcPr>
          <w:p>
            <w:pPr>
              <w:pStyle w:val="TableParagraph"/>
              <w:spacing w:line="249" w:lineRule="exact"/>
              <w:ind w:left="301"/>
              <w:rPr>
                <w:b/>
                <w:sz w:val="22"/>
              </w:rPr>
            </w:pPr>
            <w:r>
              <w:rPr>
                <w:b/>
                <w:sz w:val="22"/>
              </w:rPr>
              <w:t>ID6</w:t>
            </w:r>
          </w:p>
        </w:tc>
        <w:tc>
          <w:tcPr>
            <w:tcW w:w="1123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15.66%</w:t>
            </w:r>
          </w:p>
        </w:tc>
        <w:tc>
          <w:tcPr>
            <w:tcW w:w="1123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11.63%</w:t>
            </w:r>
          </w:p>
        </w:tc>
        <w:tc>
          <w:tcPr>
            <w:tcW w:w="1267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9.41%</w:t>
            </w:r>
          </w:p>
        </w:tc>
        <w:tc>
          <w:tcPr>
            <w:tcW w:w="1267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12.68%</w:t>
            </w:r>
          </w:p>
        </w:tc>
        <w:tc>
          <w:tcPr>
            <w:tcW w:w="1267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5.73%</w:t>
            </w:r>
          </w:p>
        </w:tc>
      </w:tr>
      <w:tr>
        <w:trPr>
          <w:trHeight w:val="277" w:hRule="atLeast"/>
        </w:trPr>
        <w:tc>
          <w:tcPr>
            <w:tcW w:w="955" w:type="dxa"/>
            <w:shd w:val="clear" w:color="auto" w:fill="D0CECE"/>
          </w:tcPr>
          <w:p>
            <w:pPr>
              <w:pStyle w:val="TableParagraph"/>
              <w:spacing w:before="1"/>
              <w:ind w:left="301"/>
              <w:rPr>
                <w:b/>
                <w:sz w:val="22"/>
              </w:rPr>
            </w:pPr>
            <w:r>
              <w:rPr>
                <w:b/>
                <w:sz w:val="22"/>
              </w:rPr>
              <w:t>ID7</w:t>
            </w:r>
          </w:p>
        </w:tc>
        <w:tc>
          <w:tcPr>
            <w:tcW w:w="1123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54.22%</w:t>
            </w:r>
          </w:p>
        </w:tc>
        <w:tc>
          <w:tcPr>
            <w:tcW w:w="1123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47.67%</w:t>
            </w:r>
          </w:p>
        </w:tc>
        <w:tc>
          <w:tcPr>
            <w:tcW w:w="1267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16.34%</w:t>
            </w:r>
          </w:p>
        </w:tc>
        <w:tc>
          <w:tcPr>
            <w:tcW w:w="1267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25.35%</w:t>
            </w:r>
          </w:p>
        </w:tc>
        <w:tc>
          <w:tcPr>
            <w:tcW w:w="1267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16.15%</w:t>
            </w:r>
          </w:p>
        </w:tc>
      </w:tr>
      <w:tr>
        <w:trPr>
          <w:trHeight w:val="273" w:hRule="atLeast"/>
        </w:trPr>
        <w:tc>
          <w:tcPr>
            <w:tcW w:w="955" w:type="dxa"/>
            <w:shd w:val="clear" w:color="auto" w:fill="D0CECE"/>
          </w:tcPr>
          <w:p>
            <w:pPr>
              <w:pStyle w:val="TableParagraph"/>
              <w:spacing w:line="252" w:lineRule="exact" w:before="1"/>
              <w:ind w:left="301"/>
              <w:rPr>
                <w:b/>
                <w:sz w:val="22"/>
              </w:rPr>
            </w:pPr>
            <w:r>
              <w:rPr>
                <w:b/>
                <w:sz w:val="22"/>
              </w:rPr>
              <w:t>ID8</w:t>
            </w:r>
          </w:p>
        </w:tc>
        <w:tc>
          <w:tcPr>
            <w:tcW w:w="1123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6.02%</w:t>
            </w:r>
          </w:p>
        </w:tc>
        <w:tc>
          <w:tcPr>
            <w:tcW w:w="1123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6.98%</w:t>
            </w:r>
          </w:p>
        </w:tc>
        <w:tc>
          <w:tcPr>
            <w:tcW w:w="1267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  <w:tc>
          <w:tcPr>
            <w:tcW w:w="1267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1.41%</w:t>
            </w:r>
          </w:p>
        </w:tc>
        <w:tc>
          <w:tcPr>
            <w:tcW w:w="1267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1.56%</w:t>
            </w:r>
          </w:p>
        </w:tc>
      </w:tr>
      <w:tr>
        <w:trPr>
          <w:trHeight w:val="278" w:hRule="atLeast"/>
        </w:trPr>
        <w:tc>
          <w:tcPr>
            <w:tcW w:w="955" w:type="dxa"/>
            <w:shd w:val="clear" w:color="auto" w:fill="D0CECE"/>
          </w:tcPr>
          <w:p>
            <w:pPr>
              <w:pStyle w:val="TableParagraph"/>
              <w:spacing w:before="1"/>
              <w:ind w:left="301"/>
              <w:rPr>
                <w:b/>
                <w:sz w:val="22"/>
              </w:rPr>
            </w:pPr>
            <w:r>
              <w:rPr>
                <w:b/>
                <w:sz w:val="22"/>
              </w:rPr>
              <w:t>ID9</w:t>
            </w:r>
          </w:p>
        </w:tc>
        <w:tc>
          <w:tcPr>
            <w:tcW w:w="1123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16.87%</w:t>
            </w:r>
          </w:p>
        </w:tc>
        <w:tc>
          <w:tcPr>
            <w:tcW w:w="1123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9.30%</w:t>
            </w:r>
          </w:p>
        </w:tc>
        <w:tc>
          <w:tcPr>
            <w:tcW w:w="1267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3.96%</w:t>
            </w:r>
          </w:p>
        </w:tc>
        <w:tc>
          <w:tcPr>
            <w:tcW w:w="1267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5.63%</w:t>
            </w:r>
          </w:p>
        </w:tc>
        <w:tc>
          <w:tcPr>
            <w:tcW w:w="1267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3.65%</w:t>
            </w:r>
          </w:p>
        </w:tc>
      </w:tr>
      <w:tr>
        <w:trPr>
          <w:trHeight w:val="273" w:hRule="atLeast"/>
        </w:trPr>
        <w:tc>
          <w:tcPr>
            <w:tcW w:w="955" w:type="dxa"/>
            <w:shd w:val="clear" w:color="auto" w:fill="D0CECE"/>
          </w:tcPr>
          <w:p>
            <w:pPr>
              <w:pStyle w:val="TableParagraph"/>
              <w:spacing w:line="252" w:lineRule="exact" w:before="1"/>
              <w:ind w:left="246"/>
              <w:rPr>
                <w:b/>
                <w:sz w:val="22"/>
              </w:rPr>
            </w:pPr>
            <w:r>
              <w:rPr>
                <w:b/>
                <w:sz w:val="22"/>
              </w:rPr>
              <w:t>ID11</w:t>
            </w:r>
          </w:p>
        </w:tc>
        <w:tc>
          <w:tcPr>
            <w:tcW w:w="1123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6.02%</w:t>
            </w:r>
          </w:p>
        </w:tc>
        <w:tc>
          <w:tcPr>
            <w:tcW w:w="1123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4.65%</w:t>
            </w:r>
          </w:p>
        </w:tc>
        <w:tc>
          <w:tcPr>
            <w:tcW w:w="1267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6.93%</w:t>
            </w:r>
          </w:p>
        </w:tc>
        <w:tc>
          <w:tcPr>
            <w:tcW w:w="1267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9.86%</w:t>
            </w:r>
          </w:p>
        </w:tc>
        <w:tc>
          <w:tcPr>
            <w:tcW w:w="1267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4.17%</w:t>
            </w:r>
          </w:p>
        </w:tc>
      </w:tr>
      <w:tr>
        <w:trPr>
          <w:trHeight w:val="278" w:hRule="atLeast"/>
        </w:trPr>
        <w:tc>
          <w:tcPr>
            <w:tcW w:w="955" w:type="dxa"/>
            <w:shd w:val="clear" w:color="auto" w:fill="D0CECE"/>
          </w:tcPr>
          <w:p>
            <w:pPr>
              <w:pStyle w:val="TableParagraph"/>
              <w:spacing w:before="1"/>
              <w:ind w:left="246"/>
              <w:rPr>
                <w:b/>
                <w:sz w:val="22"/>
              </w:rPr>
            </w:pPr>
            <w:r>
              <w:rPr>
                <w:b/>
                <w:sz w:val="22"/>
              </w:rPr>
              <w:t>ID22</w:t>
            </w:r>
          </w:p>
        </w:tc>
        <w:tc>
          <w:tcPr>
            <w:tcW w:w="1123" w:type="dxa"/>
          </w:tcPr>
          <w:p>
            <w:pPr>
              <w:pStyle w:val="TableParagraph"/>
              <w:spacing w:line="257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15.66%</w:t>
            </w:r>
          </w:p>
        </w:tc>
        <w:tc>
          <w:tcPr>
            <w:tcW w:w="1123" w:type="dxa"/>
          </w:tcPr>
          <w:p>
            <w:pPr>
              <w:pStyle w:val="TableParagraph"/>
              <w:spacing w:line="257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9.30%</w:t>
            </w:r>
          </w:p>
        </w:tc>
        <w:tc>
          <w:tcPr>
            <w:tcW w:w="1267" w:type="dxa"/>
          </w:tcPr>
          <w:p>
            <w:pPr>
              <w:pStyle w:val="TableParagraph"/>
              <w:spacing w:line="257" w:lineRule="exact" w:before="1"/>
              <w:ind w:left="106"/>
              <w:rPr>
                <w:sz w:val="24"/>
              </w:rPr>
            </w:pPr>
            <w:r>
              <w:rPr>
                <w:sz w:val="24"/>
              </w:rPr>
              <w:t>0.99%</w:t>
            </w:r>
          </w:p>
        </w:tc>
        <w:tc>
          <w:tcPr>
            <w:tcW w:w="1267" w:type="dxa"/>
          </w:tcPr>
          <w:p>
            <w:pPr>
              <w:pStyle w:val="TableParagraph"/>
              <w:spacing w:line="257" w:lineRule="exact" w:before="1"/>
              <w:ind w:left="106"/>
              <w:rPr>
                <w:sz w:val="24"/>
              </w:rPr>
            </w:pPr>
            <w:r>
              <w:rPr>
                <w:sz w:val="24"/>
              </w:rPr>
              <w:t>1.41%</w:t>
            </w:r>
          </w:p>
        </w:tc>
        <w:tc>
          <w:tcPr>
            <w:tcW w:w="1267" w:type="dxa"/>
          </w:tcPr>
          <w:p>
            <w:pPr>
              <w:pStyle w:val="TableParagraph"/>
              <w:spacing w:line="257" w:lineRule="exact" w:before="1"/>
              <w:ind w:left="106"/>
              <w:rPr>
                <w:sz w:val="24"/>
              </w:rPr>
            </w:pPr>
            <w:r>
              <w:rPr>
                <w:sz w:val="24"/>
              </w:rPr>
              <w:t>1.04%</w:t>
            </w:r>
          </w:p>
        </w:tc>
      </w:tr>
      <w:tr>
        <w:trPr>
          <w:trHeight w:val="277" w:hRule="atLeast"/>
        </w:trPr>
        <w:tc>
          <w:tcPr>
            <w:tcW w:w="955" w:type="dxa"/>
            <w:shd w:val="clear" w:color="auto" w:fill="D0CECE"/>
          </w:tcPr>
          <w:p>
            <w:pPr>
              <w:pStyle w:val="TableParagraph"/>
              <w:spacing w:before="1"/>
              <w:ind w:left="246"/>
              <w:rPr>
                <w:b/>
                <w:sz w:val="22"/>
              </w:rPr>
            </w:pPr>
            <w:r>
              <w:rPr>
                <w:b/>
                <w:sz w:val="22"/>
              </w:rPr>
              <w:t>ID23</w:t>
            </w:r>
          </w:p>
        </w:tc>
        <w:tc>
          <w:tcPr>
            <w:tcW w:w="1123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6.02%</w:t>
            </w:r>
          </w:p>
        </w:tc>
        <w:tc>
          <w:tcPr>
            <w:tcW w:w="1123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8.14%</w:t>
            </w:r>
          </w:p>
        </w:tc>
        <w:tc>
          <w:tcPr>
            <w:tcW w:w="1267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1.98%</w:t>
            </w:r>
          </w:p>
        </w:tc>
        <w:tc>
          <w:tcPr>
            <w:tcW w:w="1267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7.04%</w:t>
            </w:r>
          </w:p>
        </w:tc>
        <w:tc>
          <w:tcPr>
            <w:tcW w:w="1267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3.13%</w:t>
            </w:r>
          </w:p>
        </w:tc>
      </w:tr>
      <w:tr>
        <w:trPr>
          <w:trHeight w:val="273" w:hRule="atLeast"/>
        </w:trPr>
        <w:tc>
          <w:tcPr>
            <w:tcW w:w="955" w:type="dxa"/>
            <w:shd w:val="clear" w:color="auto" w:fill="D0CECE"/>
          </w:tcPr>
          <w:p>
            <w:pPr>
              <w:pStyle w:val="TableParagraph"/>
              <w:spacing w:line="249" w:lineRule="exact"/>
              <w:ind w:left="246"/>
              <w:rPr>
                <w:b/>
                <w:sz w:val="22"/>
              </w:rPr>
            </w:pPr>
            <w:r>
              <w:rPr>
                <w:b/>
                <w:sz w:val="22"/>
              </w:rPr>
              <w:t>ID24</w:t>
            </w:r>
          </w:p>
        </w:tc>
        <w:tc>
          <w:tcPr>
            <w:tcW w:w="1123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20.48%</w:t>
            </w:r>
          </w:p>
        </w:tc>
        <w:tc>
          <w:tcPr>
            <w:tcW w:w="1123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16.28%</w:t>
            </w:r>
          </w:p>
        </w:tc>
        <w:tc>
          <w:tcPr>
            <w:tcW w:w="1267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2.48%</w:t>
            </w:r>
          </w:p>
        </w:tc>
        <w:tc>
          <w:tcPr>
            <w:tcW w:w="1267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2.82%</w:t>
            </w:r>
          </w:p>
        </w:tc>
        <w:tc>
          <w:tcPr>
            <w:tcW w:w="1267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2.08%</w:t>
            </w:r>
          </w:p>
        </w:tc>
      </w:tr>
      <w:tr>
        <w:trPr>
          <w:trHeight w:val="277" w:hRule="atLeast"/>
        </w:trPr>
        <w:tc>
          <w:tcPr>
            <w:tcW w:w="955" w:type="dxa"/>
            <w:shd w:val="clear" w:color="auto" w:fill="D0CECE"/>
          </w:tcPr>
          <w:p>
            <w:pPr>
              <w:pStyle w:val="TableParagraph"/>
              <w:spacing w:before="1"/>
              <w:ind w:left="246"/>
              <w:rPr>
                <w:b/>
                <w:sz w:val="22"/>
              </w:rPr>
            </w:pPr>
            <w:r>
              <w:rPr>
                <w:b/>
                <w:sz w:val="22"/>
              </w:rPr>
              <w:t>ID25</w:t>
            </w:r>
          </w:p>
        </w:tc>
        <w:tc>
          <w:tcPr>
            <w:tcW w:w="1123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36.14%</w:t>
            </w:r>
          </w:p>
        </w:tc>
        <w:tc>
          <w:tcPr>
            <w:tcW w:w="1123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37.21%</w:t>
            </w:r>
          </w:p>
        </w:tc>
        <w:tc>
          <w:tcPr>
            <w:tcW w:w="1267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18.81%</w:t>
            </w:r>
          </w:p>
        </w:tc>
        <w:tc>
          <w:tcPr>
            <w:tcW w:w="1267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23.94%</w:t>
            </w:r>
          </w:p>
        </w:tc>
        <w:tc>
          <w:tcPr>
            <w:tcW w:w="1267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18.75%</w:t>
            </w:r>
          </w:p>
        </w:tc>
      </w:tr>
      <w:tr>
        <w:trPr>
          <w:trHeight w:val="273" w:hRule="atLeast"/>
        </w:trPr>
        <w:tc>
          <w:tcPr>
            <w:tcW w:w="955" w:type="dxa"/>
            <w:shd w:val="clear" w:color="auto" w:fill="D0CECE"/>
          </w:tcPr>
          <w:p>
            <w:pPr>
              <w:pStyle w:val="TableParagraph"/>
              <w:spacing w:line="252" w:lineRule="exact" w:before="1"/>
              <w:ind w:left="246"/>
              <w:rPr>
                <w:b/>
                <w:sz w:val="22"/>
              </w:rPr>
            </w:pPr>
            <w:r>
              <w:rPr>
                <w:b/>
                <w:sz w:val="22"/>
              </w:rPr>
              <w:t>ID26</w:t>
            </w:r>
          </w:p>
        </w:tc>
        <w:tc>
          <w:tcPr>
            <w:tcW w:w="1123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57.83%</w:t>
            </w:r>
          </w:p>
        </w:tc>
        <w:tc>
          <w:tcPr>
            <w:tcW w:w="1123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48.84%</w:t>
            </w:r>
          </w:p>
        </w:tc>
        <w:tc>
          <w:tcPr>
            <w:tcW w:w="1267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23.76%</w:t>
            </w:r>
          </w:p>
        </w:tc>
        <w:tc>
          <w:tcPr>
            <w:tcW w:w="1267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25.35%</w:t>
            </w:r>
          </w:p>
        </w:tc>
        <w:tc>
          <w:tcPr>
            <w:tcW w:w="1267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25.00%</w:t>
            </w:r>
          </w:p>
        </w:tc>
      </w:tr>
      <w:tr>
        <w:trPr>
          <w:trHeight w:val="277" w:hRule="atLeast"/>
        </w:trPr>
        <w:tc>
          <w:tcPr>
            <w:tcW w:w="955" w:type="dxa"/>
            <w:shd w:val="clear" w:color="auto" w:fill="D0CECE"/>
          </w:tcPr>
          <w:p>
            <w:pPr>
              <w:pStyle w:val="TableParagraph"/>
              <w:spacing w:before="1"/>
              <w:ind w:left="246"/>
              <w:rPr>
                <w:b/>
                <w:sz w:val="22"/>
              </w:rPr>
            </w:pPr>
            <w:r>
              <w:rPr>
                <w:b/>
                <w:sz w:val="22"/>
              </w:rPr>
              <w:t>ID27</w:t>
            </w:r>
          </w:p>
        </w:tc>
        <w:tc>
          <w:tcPr>
            <w:tcW w:w="1123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59.04%</w:t>
            </w:r>
          </w:p>
        </w:tc>
        <w:tc>
          <w:tcPr>
            <w:tcW w:w="1123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50.00%</w:t>
            </w:r>
          </w:p>
        </w:tc>
        <w:tc>
          <w:tcPr>
            <w:tcW w:w="1267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15.84%</w:t>
            </w:r>
          </w:p>
        </w:tc>
        <w:tc>
          <w:tcPr>
            <w:tcW w:w="1267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21.13%</w:t>
            </w:r>
          </w:p>
        </w:tc>
        <w:tc>
          <w:tcPr>
            <w:tcW w:w="1267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29.69%</w:t>
            </w:r>
          </w:p>
        </w:tc>
      </w:tr>
      <w:tr>
        <w:trPr>
          <w:trHeight w:val="277" w:hRule="atLeast"/>
        </w:trPr>
        <w:tc>
          <w:tcPr>
            <w:tcW w:w="955" w:type="dxa"/>
            <w:shd w:val="clear" w:color="auto" w:fill="D0CECE"/>
          </w:tcPr>
          <w:p>
            <w:pPr>
              <w:pStyle w:val="TableParagraph"/>
              <w:spacing w:before="1"/>
              <w:ind w:left="246"/>
              <w:rPr>
                <w:b/>
                <w:sz w:val="22"/>
              </w:rPr>
            </w:pPr>
            <w:r>
              <w:rPr>
                <w:b/>
                <w:sz w:val="22"/>
              </w:rPr>
              <w:t>ID30</w:t>
            </w:r>
          </w:p>
        </w:tc>
        <w:tc>
          <w:tcPr>
            <w:tcW w:w="1123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32.53%</w:t>
            </w:r>
          </w:p>
        </w:tc>
        <w:tc>
          <w:tcPr>
            <w:tcW w:w="1123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29.07%</w:t>
            </w:r>
          </w:p>
        </w:tc>
        <w:tc>
          <w:tcPr>
            <w:tcW w:w="1267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15.35%</w:t>
            </w:r>
          </w:p>
        </w:tc>
        <w:tc>
          <w:tcPr>
            <w:tcW w:w="1267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14.08%</w:t>
            </w:r>
          </w:p>
        </w:tc>
        <w:tc>
          <w:tcPr>
            <w:tcW w:w="1267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8.33%</w:t>
            </w:r>
          </w:p>
        </w:tc>
      </w:tr>
      <w:tr>
        <w:trPr>
          <w:trHeight w:val="273" w:hRule="atLeast"/>
        </w:trPr>
        <w:tc>
          <w:tcPr>
            <w:tcW w:w="955" w:type="dxa"/>
            <w:shd w:val="clear" w:color="auto" w:fill="D0CECE"/>
          </w:tcPr>
          <w:p>
            <w:pPr>
              <w:pStyle w:val="TableParagraph"/>
              <w:spacing w:line="249" w:lineRule="exact"/>
              <w:ind w:left="246"/>
              <w:rPr>
                <w:b/>
                <w:sz w:val="22"/>
              </w:rPr>
            </w:pPr>
            <w:r>
              <w:rPr>
                <w:b/>
                <w:sz w:val="22"/>
              </w:rPr>
              <w:t>ID31</w:t>
            </w:r>
          </w:p>
        </w:tc>
        <w:tc>
          <w:tcPr>
            <w:tcW w:w="1123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31.33%</w:t>
            </w:r>
          </w:p>
        </w:tc>
        <w:tc>
          <w:tcPr>
            <w:tcW w:w="1123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24.42%</w:t>
            </w:r>
          </w:p>
        </w:tc>
        <w:tc>
          <w:tcPr>
            <w:tcW w:w="1267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6.44%</w:t>
            </w:r>
          </w:p>
        </w:tc>
        <w:tc>
          <w:tcPr>
            <w:tcW w:w="1267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11.27%</w:t>
            </w:r>
          </w:p>
        </w:tc>
        <w:tc>
          <w:tcPr>
            <w:tcW w:w="1267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13.54%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2240" w:h="15840"/>
          <w:pgMar w:header="0" w:footer="731" w:top="1500" w:bottom="920" w:left="168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tbl>
      <w:tblPr>
        <w:tblW w:w="0" w:type="auto"/>
        <w:jc w:val="left"/>
        <w:tblInd w:w="1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1258"/>
        <w:gridCol w:w="1349"/>
        <w:gridCol w:w="1349"/>
        <w:gridCol w:w="1258"/>
      </w:tblGrid>
      <w:tr>
        <w:trPr>
          <w:trHeight w:val="757" w:hRule="atLeast"/>
        </w:trPr>
        <w:tc>
          <w:tcPr>
            <w:tcW w:w="989" w:type="dxa"/>
            <w:shd w:val="clear" w:color="auto" w:fill="D0CECE"/>
          </w:tcPr>
          <w:p>
            <w:pPr>
              <w:pStyle w:val="TableParagraph"/>
              <w:spacing w:line="237" w:lineRule="auto" w:before="3"/>
              <w:ind w:left="374" w:right="141" w:hanging="265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ID</w:t>
            </w:r>
          </w:p>
        </w:tc>
        <w:tc>
          <w:tcPr>
            <w:tcW w:w="1258" w:type="dxa"/>
            <w:shd w:val="clear" w:color="auto" w:fill="D0CECE"/>
          </w:tcPr>
          <w:p>
            <w:pPr>
              <w:pStyle w:val="TableParagraph"/>
              <w:spacing w:line="237" w:lineRule="auto" w:before="3"/>
              <w:ind w:left="164" w:right="261" w:hanging="55"/>
              <w:rPr>
                <w:b/>
                <w:sz w:val="22"/>
              </w:rPr>
            </w:pPr>
            <w:r>
              <w:rPr>
                <w:b/>
                <w:sz w:val="22"/>
              </w:rPr>
              <w:t>Names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in-While</w:t>
            </w:r>
          </w:p>
          <w:p>
            <w:pPr>
              <w:pStyle w:val="TableParagraph"/>
              <w:spacing w:line="233" w:lineRule="exact" w:before="1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Statements</w:t>
            </w:r>
          </w:p>
        </w:tc>
        <w:tc>
          <w:tcPr>
            <w:tcW w:w="1349" w:type="dxa"/>
            <w:shd w:val="clear" w:color="auto" w:fill="D0CECE"/>
          </w:tcPr>
          <w:p>
            <w:pPr>
              <w:pStyle w:val="TableParagraph"/>
              <w:spacing w:line="237" w:lineRule="auto" w:before="3"/>
              <w:ind w:left="104" w:right="266"/>
              <w:rPr>
                <w:b/>
                <w:sz w:val="22"/>
              </w:rPr>
            </w:pPr>
            <w:r>
              <w:rPr>
                <w:b/>
                <w:sz w:val="22"/>
              </w:rPr>
              <w:t>Operators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in-While</w:t>
            </w:r>
          </w:p>
          <w:p>
            <w:pPr>
              <w:pStyle w:val="TableParagraph"/>
              <w:spacing w:line="233" w:lineRule="exact" w:before="1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Statements</w:t>
            </w:r>
          </w:p>
        </w:tc>
        <w:tc>
          <w:tcPr>
            <w:tcW w:w="1349" w:type="dxa"/>
            <w:shd w:val="clear" w:color="auto" w:fill="D0CECE"/>
          </w:tcPr>
          <w:p>
            <w:pPr>
              <w:pStyle w:val="TableParagraph"/>
              <w:spacing w:line="237" w:lineRule="auto" w:before="3"/>
              <w:ind w:left="104" w:right="584"/>
              <w:rPr>
                <w:b/>
                <w:sz w:val="22"/>
              </w:rPr>
            </w:pPr>
            <w:r>
              <w:rPr>
                <w:b/>
                <w:sz w:val="22"/>
              </w:rPr>
              <w:t>Names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in-Else</w:t>
            </w:r>
          </w:p>
          <w:p>
            <w:pPr>
              <w:pStyle w:val="TableParagraph"/>
              <w:spacing w:line="233" w:lineRule="exact" w:before="1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Statements</w:t>
            </w:r>
          </w:p>
        </w:tc>
        <w:tc>
          <w:tcPr>
            <w:tcW w:w="1258" w:type="dxa"/>
            <w:shd w:val="clear" w:color="auto" w:fill="D0CECE"/>
          </w:tcPr>
          <w:p>
            <w:pPr>
              <w:pStyle w:val="TableParagraph"/>
              <w:spacing w:line="237" w:lineRule="auto" w:before="3"/>
              <w:ind w:left="109" w:right="171"/>
              <w:rPr>
                <w:b/>
                <w:sz w:val="22"/>
              </w:rPr>
            </w:pPr>
            <w:r>
              <w:rPr>
                <w:b/>
                <w:sz w:val="22"/>
              </w:rPr>
              <w:t>Operators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in-Else</w:t>
            </w:r>
          </w:p>
          <w:p>
            <w:pPr>
              <w:pStyle w:val="TableParagraph"/>
              <w:spacing w:line="233" w:lineRule="exact" w:before="1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Statements</w:t>
            </w:r>
          </w:p>
        </w:tc>
      </w:tr>
      <w:tr>
        <w:trPr>
          <w:trHeight w:val="277" w:hRule="atLeast"/>
        </w:trPr>
        <w:tc>
          <w:tcPr>
            <w:tcW w:w="989" w:type="dxa"/>
            <w:shd w:val="clear" w:color="auto" w:fill="D0CECE"/>
          </w:tcPr>
          <w:p>
            <w:pPr>
              <w:pStyle w:val="TableParagraph"/>
              <w:spacing w:before="1"/>
              <w:ind w:left="244" w:right="2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ID1</w:t>
            </w:r>
          </w:p>
        </w:tc>
        <w:tc>
          <w:tcPr>
            <w:tcW w:w="125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14.29%</w:t>
            </w:r>
          </w:p>
        </w:tc>
        <w:tc>
          <w:tcPr>
            <w:tcW w:w="1349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9.21%</w:t>
            </w:r>
          </w:p>
        </w:tc>
        <w:tc>
          <w:tcPr>
            <w:tcW w:w="1349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14.29%</w:t>
            </w:r>
          </w:p>
        </w:tc>
        <w:tc>
          <w:tcPr>
            <w:tcW w:w="125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14.29%</w:t>
            </w:r>
          </w:p>
        </w:tc>
      </w:tr>
      <w:tr>
        <w:trPr>
          <w:trHeight w:val="273" w:hRule="atLeast"/>
        </w:trPr>
        <w:tc>
          <w:tcPr>
            <w:tcW w:w="989" w:type="dxa"/>
            <w:shd w:val="clear" w:color="auto" w:fill="D0CECE"/>
          </w:tcPr>
          <w:p>
            <w:pPr>
              <w:pStyle w:val="TableParagraph"/>
              <w:spacing w:line="252" w:lineRule="exact" w:before="1"/>
              <w:ind w:left="244" w:right="2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ID2</w:t>
            </w:r>
          </w:p>
        </w:tc>
        <w:tc>
          <w:tcPr>
            <w:tcW w:w="1258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7.14%</w:t>
            </w:r>
          </w:p>
        </w:tc>
        <w:tc>
          <w:tcPr>
            <w:tcW w:w="1349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10.53%</w:t>
            </w:r>
          </w:p>
        </w:tc>
        <w:tc>
          <w:tcPr>
            <w:tcW w:w="1349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14.29%</w:t>
            </w:r>
          </w:p>
        </w:tc>
        <w:tc>
          <w:tcPr>
            <w:tcW w:w="1258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</w:tr>
      <w:tr>
        <w:trPr>
          <w:trHeight w:val="278" w:hRule="atLeast"/>
        </w:trPr>
        <w:tc>
          <w:tcPr>
            <w:tcW w:w="989" w:type="dxa"/>
            <w:shd w:val="clear" w:color="auto" w:fill="D0CECE"/>
          </w:tcPr>
          <w:p>
            <w:pPr>
              <w:pStyle w:val="TableParagraph"/>
              <w:spacing w:before="1"/>
              <w:ind w:left="244" w:right="2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ID3</w:t>
            </w:r>
          </w:p>
        </w:tc>
        <w:tc>
          <w:tcPr>
            <w:tcW w:w="125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  <w:tc>
          <w:tcPr>
            <w:tcW w:w="1349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  <w:tc>
          <w:tcPr>
            <w:tcW w:w="1349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  <w:tc>
          <w:tcPr>
            <w:tcW w:w="125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</w:tr>
      <w:tr>
        <w:trPr>
          <w:trHeight w:val="273" w:hRule="atLeast"/>
        </w:trPr>
        <w:tc>
          <w:tcPr>
            <w:tcW w:w="989" w:type="dxa"/>
            <w:shd w:val="clear" w:color="auto" w:fill="D0CECE"/>
          </w:tcPr>
          <w:p>
            <w:pPr>
              <w:pStyle w:val="TableParagraph"/>
              <w:spacing w:line="252" w:lineRule="exact" w:before="1"/>
              <w:ind w:left="244" w:right="2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ID4</w:t>
            </w:r>
          </w:p>
        </w:tc>
        <w:tc>
          <w:tcPr>
            <w:tcW w:w="1258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14.29%</w:t>
            </w:r>
          </w:p>
        </w:tc>
        <w:tc>
          <w:tcPr>
            <w:tcW w:w="1349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3.95%</w:t>
            </w:r>
          </w:p>
        </w:tc>
        <w:tc>
          <w:tcPr>
            <w:tcW w:w="1349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  <w:tc>
          <w:tcPr>
            <w:tcW w:w="1258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</w:tr>
      <w:tr>
        <w:trPr>
          <w:trHeight w:val="277" w:hRule="atLeast"/>
        </w:trPr>
        <w:tc>
          <w:tcPr>
            <w:tcW w:w="989" w:type="dxa"/>
            <w:shd w:val="clear" w:color="auto" w:fill="D0CECE"/>
          </w:tcPr>
          <w:p>
            <w:pPr>
              <w:pStyle w:val="TableParagraph"/>
              <w:spacing w:before="1"/>
              <w:ind w:left="244" w:right="2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ID5</w:t>
            </w:r>
          </w:p>
        </w:tc>
        <w:tc>
          <w:tcPr>
            <w:tcW w:w="1258" w:type="dxa"/>
          </w:tcPr>
          <w:p>
            <w:pPr>
              <w:pStyle w:val="TableParagraph"/>
              <w:spacing w:line="257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7.14%</w:t>
            </w:r>
          </w:p>
        </w:tc>
        <w:tc>
          <w:tcPr>
            <w:tcW w:w="1349" w:type="dxa"/>
          </w:tcPr>
          <w:p>
            <w:pPr>
              <w:pStyle w:val="TableParagraph"/>
              <w:spacing w:line="257" w:lineRule="exact" w:before="1"/>
              <w:ind w:left="104"/>
              <w:rPr>
                <w:sz w:val="24"/>
              </w:rPr>
            </w:pPr>
            <w:r>
              <w:rPr>
                <w:sz w:val="24"/>
              </w:rPr>
              <w:t>1.32%</w:t>
            </w:r>
          </w:p>
        </w:tc>
        <w:tc>
          <w:tcPr>
            <w:tcW w:w="1349" w:type="dxa"/>
          </w:tcPr>
          <w:p>
            <w:pPr>
              <w:pStyle w:val="TableParagraph"/>
              <w:spacing w:line="257" w:lineRule="exact" w:before="1"/>
              <w:ind w:left="104"/>
              <w:rPr>
                <w:sz w:val="24"/>
              </w:rPr>
            </w:pPr>
            <w:r>
              <w:rPr>
                <w:sz w:val="24"/>
              </w:rPr>
              <w:t>7.14%</w:t>
            </w:r>
          </w:p>
        </w:tc>
        <w:tc>
          <w:tcPr>
            <w:tcW w:w="1258" w:type="dxa"/>
          </w:tcPr>
          <w:p>
            <w:pPr>
              <w:pStyle w:val="TableParagraph"/>
              <w:spacing w:line="257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</w:tr>
      <w:tr>
        <w:trPr>
          <w:trHeight w:val="277" w:hRule="atLeast"/>
        </w:trPr>
        <w:tc>
          <w:tcPr>
            <w:tcW w:w="989" w:type="dxa"/>
            <w:shd w:val="clear" w:color="auto" w:fill="D0CECE"/>
          </w:tcPr>
          <w:p>
            <w:pPr>
              <w:pStyle w:val="TableParagraph"/>
              <w:spacing w:before="1"/>
              <w:ind w:left="244" w:right="2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ID6</w:t>
            </w:r>
          </w:p>
        </w:tc>
        <w:tc>
          <w:tcPr>
            <w:tcW w:w="125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14.29%</w:t>
            </w:r>
          </w:p>
        </w:tc>
        <w:tc>
          <w:tcPr>
            <w:tcW w:w="1349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25.00%</w:t>
            </w:r>
          </w:p>
        </w:tc>
        <w:tc>
          <w:tcPr>
            <w:tcW w:w="1349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14.29%</w:t>
            </w:r>
          </w:p>
        </w:tc>
        <w:tc>
          <w:tcPr>
            <w:tcW w:w="125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</w:tr>
      <w:tr>
        <w:trPr>
          <w:trHeight w:val="273" w:hRule="atLeast"/>
        </w:trPr>
        <w:tc>
          <w:tcPr>
            <w:tcW w:w="989" w:type="dxa"/>
            <w:shd w:val="clear" w:color="auto" w:fill="D0CECE"/>
          </w:tcPr>
          <w:p>
            <w:pPr>
              <w:pStyle w:val="TableParagraph"/>
              <w:spacing w:line="249" w:lineRule="exact"/>
              <w:ind w:left="244" w:right="2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ID7</w:t>
            </w:r>
          </w:p>
        </w:tc>
        <w:tc>
          <w:tcPr>
            <w:tcW w:w="1258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21.43%</w:t>
            </w:r>
          </w:p>
        </w:tc>
        <w:tc>
          <w:tcPr>
            <w:tcW w:w="1349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13.16%</w:t>
            </w:r>
          </w:p>
        </w:tc>
        <w:tc>
          <w:tcPr>
            <w:tcW w:w="1349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14.29%</w:t>
            </w:r>
          </w:p>
        </w:tc>
        <w:tc>
          <w:tcPr>
            <w:tcW w:w="1258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</w:tr>
      <w:tr>
        <w:trPr>
          <w:trHeight w:val="278" w:hRule="atLeast"/>
        </w:trPr>
        <w:tc>
          <w:tcPr>
            <w:tcW w:w="989" w:type="dxa"/>
            <w:shd w:val="clear" w:color="auto" w:fill="D0CECE"/>
          </w:tcPr>
          <w:p>
            <w:pPr>
              <w:pStyle w:val="TableParagraph"/>
              <w:spacing w:before="1"/>
              <w:ind w:left="244" w:right="2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ID8</w:t>
            </w:r>
          </w:p>
        </w:tc>
        <w:tc>
          <w:tcPr>
            <w:tcW w:w="125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14.29%</w:t>
            </w:r>
          </w:p>
        </w:tc>
        <w:tc>
          <w:tcPr>
            <w:tcW w:w="1349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6.58%</w:t>
            </w:r>
          </w:p>
        </w:tc>
        <w:tc>
          <w:tcPr>
            <w:tcW w:w="1349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  <w:tc>
          <w:tcPr>
            <w:tcW w:w="125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</w:tr>
      <w:tr>
        <w:trPr>
          <w:trHeight w:val="273" w:hRule="atLeast"/>
        </w:trPr>
        <w:tc>
          <w:tcPr>
            <w:tcW w:w="989" w:type="dxa"/>
            <w:shd w:val="clear" w:color="auto" w:fill="D0CECE"/>
          </w:tcPr>
          <w:p>
            <w:pPr>
              <w:pStyle w:val="TableParagraph"/>
              <w:spacing w:line="252" w:lineRule="exact" w:before="1"/>
              <w:ind w:left="244" w:right="2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ID9</w:t>
            </w:r>
          </w:p>
        </w:tc>
        <w:tc>
          <w:tcPr>
            <w:tcW w:w="1258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7.14%</w:t>
            </w:r>
          </w:p>
        </w:tc>
        <w:tc>
          <w:tcPr>
            <w:tcW w:w="1349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6.58%</w:t>
            </w:r>
          </w:p>
        </w:tc>
        <w:tc>
          <w:tcPr>
            <w:tcW w:w="1349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  <w:tc>
          <w:tcPr>
            <w:tcW w:w="1258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</w:tr>
      <w:tr>
        <w:trPr>
          <w:trHeight w:val="277" w:hRule="atLeast"/>
        </w:trPr>
        <w:tc>
          <w:tcPr>
            <w:tcW w:w="989" w:type="dxa"/>
            <w:shd w:val="clear" w:color="auto" w:fill="D0CECE"/>
          </w:tcPr>
          <w:p>
            <w:pPr>
              <w:pStyle w:val="TableParagraph"/>
              <w:spacing w:before="1"/>
              <w:ind w:left="244" w:right="2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ID11</w:t>
            </w:r>
          </w:p>
        </w:tc>
        <w:tc>
          <w:tcPr>
            <w:tcW w:w="125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7.14%</w:t>
            </w:r>
          </w:p>
        </w:tc>
        <w:tc>
          <w:tcPr>
            <w:tcW w:w="1349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7.89%</w:t>
            </w:r>
          </w:p>
        </w:tc>
        <w:tc>
          <w:tcPr>
            <w:tcW w:w="1349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  <w:tc>
          <w:tcPr>
            <w:tcW w:w="125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</w:tr>
      <w:tr>
        <w:trPr>
          <w:trHeight w:val="278" w:hRule="atLeast"/>
        </w:trPr>
        <w:tc>
          <w:tcPr>
            <w:tcW w:w="989" w:type="dxa"/>
            <w:shd w:val="clear" w:color="auto" w:fill="D0CECE"/>
          </w:tcPr>
          <w:p>
            <w:pPr>
              <w:pStyle w:val="TableParagraph"/>
              <w:spacing w:before="1"/>
              <w:ind w:left="244" w:right="2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ID22</w:t>
            </w:r>
          </w:p>
        </w:tc>
        <w:tc>
          <w:tcPr>
            <w:tcW w:w="125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7.14%</w:t>
            </w:r>
          </w:p>
        </w:tc>
        <w:tc>
          <w:tcPr>
            <w:tcW w:w="1349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1.32%</w:t>
            </w:r>
          </w:p>
        </w:tc>
        <w:tc>
          <w:tcPr>
            <w:tcW w:w="1349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7.14%</w:t>
            </w:r>
          </w:p>
        </w:tc>
        <w:tc>
          <w:tcPr>
            <w:tcW w:w="125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</w:tr>
      <w:tr>
        <w:trPr>
          <w:trHeight w:val="273" w:hRule="atLeast"/>
        </w:trPr>
        <w:tc>
          <w:tcPr>
            <w:tcW w:w="989" w:type="dxa"/>
            <w:shd w:val="clear" w:color="auto" w:fill="D0CECE"/>
          </w:tcPr>
          <w:p>
            <w:pPr>
              <w:pStyle w:val="TableParagraph"/>
              <w:spacing w:line="249" w:lineRule="exact"/>
              <w:ind w:left="244" w:right="2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ID23</w:t>
            </w:r>
          </w:p>
        </w:tc>
        <w:tc>
          <w:tcPr>
            <w:tcW w:w="1258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21.43%</w:t>
            </w:r>
          </w:p>
        </w:tc>
        <w:tc>
          <w:tcPr>
            <w:tcW w:w="1349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26.32%</w:t>
            </w:r>
          </w:p>
        </w:tc>
        <w:tc>
          <w:tcPr>
            <w:tcW w:w="1349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14.29%</w:t>
            </w:r>
          </w:p>
        </w:tc>
        <w:tc>
          <w:tcPr>
            <w:tcW w:w="1258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14.29%</w:t>
            </w:r>
          </w:p>
        </w:tc>
      </w:tr>
      <w:tr>
        <w:trPr>
          <w:trHeight w:val="278" w:hRule="atLeast"/>
        </w:trPr>
        <w:tc>
          <w:tcPr>
            <w:tcW w:w="989" w:type="dxa"/>
            <w:shd w:val="clear" w:color="auto" w:fill="D0CECE"/>
          </w:tcPr>
          <w:p>
            <w:pPr>
              <w:pStyle w:val="TableParagraph"/>
              <w:spacing w:before="1"/>
              <w:ind w:left="244" w:right="2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ID24</w:t>
            </w:r>
          </w:p>
        </w:tc>
        <w:tc>
          <w:tcPr>
            <w:tcW w:w="125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  <w:tc>
          <w:tcPr>
            <w:tcW w:w="1349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  <w:tc>
          <w:tcPr>
            <w:tcW w:w="1349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14.29%</w:t>
            </w:r>
          </w:p>
        </w:tc>
        <w:tc>
          <w:tcPr>
            <w:tcW w:w="125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14.29%</w:t>
            </w:r>
          </w:p>
        </w:tc>
      </w:tr>
      <w:tr>
        <w:trPr>
          <w:trHeight w:val="273" w:hRule="atLeast"/>
        </w:trPr>
        <w:tc>
          <w:tcPr>
            <w:tcW w:w="989" w:type="dxa"/>
            <w:shd w:val="clear" w:color="auto" w:fill="D0CECE"/>
          </w:tcPr>
          <w:p>
            <w:pPr>
              <w:pStyle w:val="TableParagraph"/>
              <w:spacing w:line="249" w:lineRule="exact"/>
              <w:ind w:left="244" w:right="2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ID25</w:t>
            </w:r>
          </w:p>
        </w:tc>
        <w:tc>
          <w:tcPr>
            <w:tcW w:w="1258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28.57%</w:t>
            </w:r>
          </w:p>
        </w:tc>
        <w:tc>
          <w:tcPr>
            <w:tcW w:w="1349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27.63%</w:t>
            </w:r>
          </w:p>
        </w:tc>
        <w:tc>
          <w:tcPr>
            <w:tcW w:w="1349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35.71%</w:t>
            </w:r>
          </w:p>
        </w:tc>
        <w:tc>
          <w:tcPr>
            <w:tcW w:w="1258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28.57%</w:t>
            </w:r>
          </w:p>
        </w:tc>
      </w:tr>
      <w:tr>
        <w:trPr>
          <w:trHeight w:val="278" w:hRule="atLeast"/>
        </w:trPr>
        <w:tc>
          <w:tcPr>
            <w:tcW w:w="989" w:type="dxa"/>
            <w:shd w:val="clear" w:color="auto" w:fill="D0CECE"/>
          </w:tcPr>
          <w:p>
            <w:pPr>
              <w:pStyle w:val="TableParagraph"/>
              <w:spacing w:before="1"/>
              <w:ind w:left="244" w:right="2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ID26</w:t>
            </w:r>
          </w:p>
        </w:tc>
        <w:tc>
          <w:tcPr>
            <w:tcW w:w="125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21.43%</w:t>
            </w:r>
          </w:p>
        </w:tc>
        <w:tc>
          <w:tcPr>
            <w:tcW w:w="1349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11.84%</w:t>
            </w:r>
          </w:p>
        </w:tc>
        <w:tc>
          <w:tcPr>
            <w:tcW w:w="1349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21.43%</w:t>
            </w:r>
          </w:p>
        </w:tc>
        <w:tc>
          <w:tcPr>
            <w:tcW w:w="125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14.29%</w:t>
            </w:r>
          </w:p>
        </w:tc>
      </w:tr>
      <w:tr>
        <w:trPr>
          <w:trHeight w:val="273" w:hRule="atLeast"/>
        </w:trPr>
        <w:tc>
          <w:tcPr>
            <w:tcW w:w="989" w:type="dxa"/>
            <w:shd w:val="clear" w:color="auto" w:fill="D0CECE"/>
          </w:tcPr>
          <w:p>
            <w:pPr>
              <w:pStyle w:val="TableParagraph"/>
              <w:spacing w:line="252" w:lineRule="exact" w:before="1"/>
              <w:ind w:left="244" w:right="2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ID27</w:t>
            </w:r>
          </w:p>
        </w:tc>
        <w:tc>
          <w:tcPr>
            <w:tcW w:w="1258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42.86%</w:t>
            </w:r>
          </w:p>
        </w:tc>
        <w:tc>
          <w:tcPr>
            <w:tcW w:w="1349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32.89%</w:t>
            </w:r>
          </w:p>
        </w:tc>
        <w:tc>
          <w:tcPr>
            <w:tcW w:w="1349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21.43%</w:t>
            </w:r>
          </w:p>
        </w:tc>
        <w:tc>
          <w:tcPr>
            <w:tcW w:w="1258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</w:tr>
      <w:tr>
        <w:trPr>
          <w:trHeight w:val="278" w:hRule="atLeast"/>
        </w:trPr>
        <w:tc>
          <w:tcPr>
            <w:tcW w:w="989" w:type="dxa"/>
            <w:shd w:val="clear" w:color="auto" w:fill="D0CECE"/>
          </w:tcPr>
          <w:p>
            <w:pPr>
              <w:pStyle w:val="TableParagraph"/>
              <w:spacing w:before="1"/>
              <w:ind w:left="244" w:right="2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ID30</w:t>
            </w:r>
          </w:p>
        </w:tc>
        <w:tc>
          <w:tcPr>
            <w:tcW w:w="1258" w:type="dxa"/>
          </w:tcPr>
          <w:p>
            <w:pPr>
              <w:pStyle w:val="TableParagraph"/>
              <w:spacing w:line="257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21.43%</w:t>
            </w:r>
          </w:p>
        </w:tc>
        <w:tc>
          <w:tcPr>
            <w:tcW w:w="1349" w:type="dxa"/>
          </w:tcPr>
          <w:p>
            <w:pPr>
              <w:pStyle w:val="TableParagraph"/>
              <w:spacing w:line="257" w:lineRule="exact" w:before="1"/>
              <w:ind w:left="104"/>
              <w:rPr>
                <w:sz w:val="24"/>
              </w:rPr>
            </w:pPr>
            <w:r>
              <w:rPr>
                <w:sz w:val="24"/>
              </w:rPr>
              <w:t>10.53%</w:t>
            </w:r>
          </w:p>
        </w:tc>
        <w:tc>
          <w:tcPr>
            <w:tcW w:w="1349" w:type="dxa"/>
          </w:tcPr>
          <w:p>
            <w:pPr>
              <w:pStyle w:val="TableParagraph"/>
              <w:spacing w:line="257" w:lineRule="exact" w:before="1"/>
              <w:ind w:left="104"/>
              <w:rPr>
                <w:sz w:val="24"/>
              </w:rPr>
            </w:pPr>
            <w:r>
              <w:rPr>
                <w:sz w:val="24"/>
              </w:rPr>
              <w:t>14.29%</w:t>
            </w:r>
          </w:p>
        </w:tc>
        <w:tc>
          <w:tcPr>
            <w:tcW w:w="1258" w:type="dxa"/>
          </w:tcPr>
          <w:p>
            <w:pPr>
              <w:pStyle w:val="TableParagraph"/>
              <w:spacing w:line="257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14.29%</w:t>
            </w:r>
          </w:p>
        </w:tc>
      </w:tr>
      <w:tr>
        <w:trPr>
          <w:trHeight w:val="277" w:hRule="atLeast"/>
        </w:trPr>
        <w:tc>
          <w:tcPr>
            <w:tcW w:w="989" w:type="dxa"/>
            <w:shd w:val="clear" w:color="auto" w:fill="D0CECE"/>
          </w:tcPr>
          <w:p>
            <w:pPr>
              <w:pStyle w:val="TableParagraph"/>
              <w:spacing w:before="1"/>
              <w:ind w:left="244" w:right="2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ID31</w:t>
            </w:r>
          </w:p>
        </w:tc>
        <w:tc>
          <w:tcPr>
            <w:tcW w:w="125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21.43%</w:t>
            </w:r>
          </w:p>
        </w:tc>
        <w:tc>
          <w:tcPr>
            <w:tcW w:w="1349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19.74%</w:t>
            </w:r>
          </w:p>
        </w:tc>
        <w:tc>
          <w:tcPr>
            <w:tcW w:w="1349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7.14%</w:t>
            </w:r>
          </w:p>
        </w:tc>
        <w:tc>
          <w:tcPr>
            <w:tcW w:w="125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2240" w:h="15840"/>
          <w:pgMar w:header="0" w:footer="731" w:top="1500" w:bottom="920" w:left="168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spacing w:before="90"/>
        <w:ind w:left="672" w:right="139" w:firstLine="0"/>
        <w:jc w:val="center"/>
        <w:rPr>
          <w:b/>
          <w:sz w:val="24"/>
        </w:rPr>
      </w:pPr>
      <w:r>
        <w:rPr>
          <w:b/>
          <w:sz w:val="24"/>
        </w:rPr>
        <w:t>REFERENCES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spacing w:line="480" w:lineRule="auto" w:before="0"/>
        <w:ind w:left="1200" w:right="315" w:hanging="720"/>
        <w:jc w:val="left"/>
        <w:rPr>
          <w:sz w:val="24"/>
        </w:rPr>
      </w:pPr>
      <w:r>
        <w:rPr>
          <w:sz w:val="24"/>
        </w:rPr>
        <w:t>Abid, N. J., Maletic, J. I., &amp; Sharif, B. (2019). Using Developer Eye Movements to</w:t>
      </w:r>
      <w:r>
        <w:rPr>
          <w:spacing w:val="1"/>
          <w:sz w:val="24"/>
        </w:rPr>
        <w:t> </w:t>
      </w:r>
      <w:r>
        <w:rPr>
          <w:sz w:val="24"/>
        </w:rPr>
        <w:t>Externalize the Mental Model Used in Code Summarization Tasks. </w:t>
      </w:r>
      <w:r>
        <w:rPr>
          <w:i/>
          <w:sz w:val="24"/>
        </w:rPr>
        <w:t>Proceedings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of the 11th ACM Symposium on Eye Tracking Research &amp; Applications</w:t>
      </w:r>
      <w:r>
        <w:rPr>
          <w:sz w:val="24"/>
        </w:rPr>
        <w:t>, 13:1-</w:t>
      </w:r>
      <w:r>
        <w:rPr>
          <w:spacing w:val="1"/>
          <w:sz w:val="24"/>
        </w:rPr>
        <w:t> </w:t>
      </w:r>
      <w:r>
        <w:rPr>
          <w:sz w:val="24"/>
        </w:rPr>
        <w:t>13:9.</w:t>
      </w:r>
      <w:r>
        <w:rPr>
          <w:spacing w:val="-1"/>
          <w:sz w:val="24"/>
        </w:rPr>
        <w:t> </w:t>
      </w:r>
      <w:r>
        <w:rPr>
          <w:sz w:val="24"/>
        </w:rPr>
        <w:t>https://doi.org/10.1145/3314111.3319834</w:t>
      </w:r>
    </w:p>
    <w:p>
      <w:pPr>
        <w:spacing w:line="480" w:lineRule="auto" w:before="0"/>
        <w:ind w:left="1200" w:right="187" w:hanging="720"/>
        <w:jc w:val="left"/>
        <w:rPr>
          <w:sz w:val="24"/>
        </w:rPr>
      </w:pPr>
      <w:r>
        <w:rPr>
          <w:sz w:val="24"/>
        </w:rPr>
        <w:t>Abid, N. J., Sharif, B., Dragan, N., Alrasheed, H., &amp; Maletic, J. I. (2019). Developer</w:t>
      </w:r>
      <w:r>
        <w:rPr>
          <w:spacing w:val="1"/>
          <w:sz w:val="24"/>
        </w:rPr>
        <w:t> </w:t>
      </w:r>
      <w:r>
        <w:rPr>
          <w:sz w:val="24"/>
        </w:rPr>
        <w:t>Reading Behavior While Summarizing Java Methods: Size and Context Matters.</w:t>
      </w:r>
      <w:r>
        <w:rPr>
          <w:spacing w:val="1"/>
          <w:sz w:val="24"/>
        </w:rPr>
        <w:t> </w:t>
      </w:r>
      <w:r>
        <w:rPr>
          <w:i/>
          <w:sz w:val="24"/>
        </w:rPr>
        <w:t>2019 IEEE/ACM 41st International Conference on Software Engineering (ICSE)</w:t>
      </w:r>
      <w:r>
        <w:rPr>
          <w:sz w:val="24"/>
        </w:rPr>
        <w:t>,</w:t>
      </w:r>
      <w:r>
        <w:rPr>
          <w:spacing w:val="-58"/>
          <w:sz w:val="24"/>
        </w:rPr>
        <w:t> </w:t>
      </w:r>
      <w:r>
        <w:rPr>
          <w:sz w:val="24"/>
        </w:rPr>
        <w:t>384–395.</w:t>
      </w:r>
      <w:r>
        <w:rPr>
          <w:spacing w:val="-1"/>
          <w:sz w:val="24"/>
        </w:rPr>
        <w:t> </w:t>
      </w:r>
      <w:r>
        <w:rPr>
          <w:sz w:val="24"/>
        </w:rPr>
        <w:t>https://doi.org/10.1109/ICSE.2019.00052</w:t>
      </w:r>
    </w:p>
    <w:p>
      <w:pPr>
        <w:spacing w:line="480" w:lineRule="auto" w:before="1"/>
        <w:ind w:left="1200" w:right="241" w:hanging="720"/>
        <w:jc w:val="left"/>
        <w:rPr>
          <w:sz w:val="24"/>
        </w:rPr>
      </w:pPr>
      <w:r>
        <w:rPr>
          <w:sz w:val="24"/>
        </w:rPr>
        <w:t>Ahrens, M., Schneider, K., &amp; Busch, M. (2019). Attention in Software Maintenance: An</w:t>
      </w:r>
      <w:r>
        <w:rPr>
          <w:spacing w:val="-58"/>
          <w:sz w:val="24"/>
        </w:rPr>
        <w:t> </w:t>
      </w:r>
      <w:r>
        <w:rPr>
          <w:sz w:val="24"/>
        </w:rPr>
        <w:t>Eye Tracking Study. </w:t>
      </w:r>
      <w:r>
        <w:rPr>
          <w:i/>
          <w:sz w:val="24"/>
        </w:rPr>
        <w:t>2019 IEEE/ACM 6th International Workshop on Eye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Movements in Programming (EMIP)</w:t>
      </w:r>
      <w:r>
        <w:rPr>
          <w:sz w:val="24"/>
        </w:rPr>
        <w:t>, 2–9.</w:t>
      </w:r>
      <w:r>
        <w:rPr>
          <w:spacing w:val="1"/>
          <w:sz w:val="24"/>
        </w:rPr>
        <w:t> </w:t>
      </w:r>
      <w:r>
        <w:rPr>
          <w:sz w:val="24"/>
        </w:rPr>
        <w:t>https://doi.org/10.1109/EMIP.2019.00009</w:t>
      </w:r>
    </w:p>
    <w:p>
      <w:pPr>
        <w:spacing w:line="480" w:lineRule="auto" w:before="0"/>
        <w:ind w:left="1200" w:right="781" w:hanging="720"/>
        <w:jc w:val="left"/>
        <w:rPr>
          <w:sz w:val="24"/>
        </w:rPr>
      </w:pP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Madi,</w:t>
      </w:r>
      <w:r>
        <w:rPr>
          <w:spacing w:val="-1"/>
          <w:sz w:val="24"/>
        </w:rPr>
        <w:t> </w:t>
      </w:r>
      <w:r>
        <w:rPr>
          <w:sz w:val="24"/>
        </w:rPr>
        <w:t>N.,</w:t>
      </w:r>
      <w:r>
        <w:rPr>
          <w:spacing w:val="-1"/>
          <w:sz w:val="24"/>
        </w:rPr>
        <w:t> </w:t>
      </w:r>
      <w:r>
        <w:rPr>
          <w:sz w:val="24"/>
        </w:rPr>
        <w:t>Peterson,</w:t>
      </w:r>
      <w:r>
        <w:rPr>
          <w:spacing w:val="-1"/>
          <w:sz w:val="24"/>
        </w:rPr>
        <w:t> </w:t>
      </w:r>
      <w:r>
        <w:rPr>
          <w:sz w:val="24"/>
        </w:rPr>
        <w:t>C.,</w:t>
      </w:r>
      <w:r>
        <w:rPr>
          <w:spacing w:val="-1"/>
          <w:sz w:val="24"/>
        </w:rPr>
        <w:t> </w:t>
      </w:r>
      <w:r>
        <w:rPr>
          <w:sz w:val="24"/>
        </w:rPr>
        <w:t>Sharif,</w:t>
      </w:r>
      <w:r>
        <w:rPr>
          <w:spacing w:val="-1"/>
          <w:sz w:val="24"/>
        </w:rPr>
        <w:t> </w:t>
      </w:r>
      <w:r>
        <w:rPr>
          <w:sz w:val="24"/>
        </w:rPr>
        <w:t>B.,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Maletic,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(2021).</w:t>
      </w:r>
      <w:r>
        <w:rPr>
          <w:spacing w:val="-1"/>
          <w:sz w:val="24"/>
        </w:rPr>
        <w:t> </w:t>
      </w:r>
      <w:r>
        <w:rPr>
          <w:i/>
          <w:sz w:val="24"/>
        </w:rPr>
        <w:t>From Novice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Expert: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Analysis of Token Level Effects in a Longitudinal Eye Tracking Study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https://doi.org/10.1109/ICPC52881.2021.00025</w:t>
      </w:r>
    </w:p>
    <w:p>
      <w:pPr>
        <w:pStyle w:val="BodyText"/>
        <w:spacing w:line="480" w:lineRule="auto"/>
        <w:ind w:left="1200" w:right="160" w:hanging="720"/>
      </w:pPr>
      <w:r>
        <w:rPr/>
        <w:t>Ali, N., Sharafi, Z., Guéhéneuc, Y.-G., &amp; Antoniol, G. (2015). An empirical study on the</w:t>
      </w:r>
      <w:r>
        <w:rPr>
          <w:spacing w:val="-57"/>
        </w:rPr>
        <w:t> </w:t>
      </w:r>
      <w:r>
        <w:rPr/>
        <w:t>importance of source code entities for requirements traceability. </w:t>
      </w:r>
      <w:r>
        <w:rPr>
          <w:i/>
        </w:rPr>
        <w:t>Empirical</w:t>
      </w:r>
      <w:r>
        <w:rPr>
          <w:i/>
          <w:spacing w:val="1"/>
        </w:rPr>
        <w:t> </w:t>
      </w:r>
      <w:r>
        <w:rPr>
          <w:i/>
        </w:rPr>
        <w:t>Software Engineering</w:t>
      </w:r>
      <w:r>
        <w:rPr/>
        <w:t>, </w:t>
      </w:r>
      <w:r>
        <w:rPr>
          <w:i/>
        </w:rPr>
        <w:t>20</w:t>
      </w:r>
      <w:r>
        <w:rPr/>
        <w:t>(2), 442–478. https://doi.org/10.1007/s10664-014-9315-</w:t>
      </w:r>
      <w:r>
        <w:rPr>
          <w:spacing w:val="-58"/>
        </w:rPr>
        <w:t> </w:t>
      </w:r>
      <w:r>
        <w:rPr/>
        <w:t>y</w:t>
      </w:r>
    </w:p>
    <w:p>
      <w:pPr>
        <w:pStyle w:val="BodyText"/>
        <w:spacing w:line="480" w:lineRule="auto"/>
        <w:ind w:left="1200" w:right="766" w:hanging="720"/>
      </w:pPr>
      <w:r>
        <w:rPr/>
        <w:t>Aljehane, S., Sharif, B., &amp; Maletic, J. (2021). Determining Differences in Reading</w:t>
      </w:r>
      <w:r>
        <w:rPr>
          <w:spacing w:val="1"/>
        </w:rPr>
        <w:t> </w:t>
      </w:r>
      <w:r>
        <w:rPr/>
        <w:t>Behavior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Experts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Novices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Investigating</w:t>
      </w:r>
      <w:r>
        <w:rPr>
          <w:spacing w:val="-2"/>
        </w:rPr>
        <w:t> </w:t>
      </w:r>
      <w:r>
        <w:rPr/>
        <w:t>Eye</w:t>
      </w:r>
      <w:r>
        <w:rPr>
          <w:spacing w:val="-2"/>
        </w:rPr>
        <w:t> </w:t>
      </w:r>
      <w:r>
        <w:rPr/>
        <w:t>Movement</w:t>
      </w:r>
      <w:r>
        <w:rPr>
          <w:spacing w:val="-3"/>
        </w:rPr>
        <w:t> </w:t>
      </w:r>
      <w:r>
        <w:rPr/>
        <w:t>on</w:t>
      </w:r>
    </w:p>
    <w:p>
      <w:pPr>
        <w:spacing w:after="0" w:line="480" w:lineRule="auto"/>
        <w:sectPr>
          <w:pgSz w:w="12240" w:h="15840"/>
          <w:pgMar w:header="0" w:footer="731" w:top="1500" w:bottom="92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line="480" w:lineRule="auto" w:before="90"/>
        <w:ind w:left="1200" w:right="360" w:firstLine="0"/>
        <w:jc w:val="left"/>
        <w:rPr>
          <w:sz w:val="24"/>
        </w:rPr>
      </w:pPr>
      <w:r>
        <w:rPr>
          <w:sz w:val="24"/>
        </w:rPr>
        <w:t>Source Code Constructs During a Bug Fixing Task. In </w:t>
      </w:r>
      <w:r>
        <w:rPr>
          <w:i/>
          <w:sz w:val="24"/>
        </w:rPr>
        <w:t>ACM Symposium on Eye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Tracking Research and Applications </w:t>
      </w:r>
      <w:r>
        <w:rPr>
          <w:sz w:val="24"/>
        </w:rPr>
        <w:t>(pp. 1–6). Association for Computing</w:t>
      </w:r>
      <w:r>
        <w:rPr>
          <w:spacing w:val="1"/>
          <w:sz w:val="24"/>
        </w:rPr>
        <w:t> </w:t>
      </w:r>
      <w:r>
        <w:rPr>
          <w:sz w:val="24"/>
        </w:rPr>
        <w:t>Machinery.</w:t>
      </w:r>
      <w:r>
        <w:rPr>
          <w:spacing w:val="-1"/>
          <w:sz w:val="24"/>
        </w:rPr>
        <w:t> </w:t>
      </w:r>
      <w:r>
        <w:rPr>
          <w:sz w:val="24"/>
        </w:rPr>
        <w:t>https://doi.org/10.1145/3448018.3457424</w:t>
      </w:r>
    </w:p>
    <w:p>
      <w:pPr>
        <w:spacing w:line="480" w:lineRule="auto" w:before="0"/>
        <w:ind w:left="1200" w:right="193" w:hanging="720"/>
        <w:jc w:val="left"/>
        <w:rPr>
          <w:sz w:val="24"/>
        </w:rPr>
      </w:pPr>
      <w:r>
        <w:rPr>
          <w:sz w:val="24"/>
        </w:rPr>
        <w:t>Alqadi,</w:t>
      </w:r>
      <w:r>
        <w:rPr>
          <w:spacing w:val="-1"/>
          <w:sz w:val="24"/>
        </w:rPr>
        <w:t> </w:t>
      </w: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S.,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Maletic,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I.</w:t>
      </w:r>
      <w:r>
        <w:rPr>
          <w:spacing w:val="-1"/>
          <w:sz w:val="24"/>
        </w:rPr>
        <w:t> </w:t>
      </w:r>
      <w:r>
        <w:rPr>
          <w:sz w:val="24"/>
        </w:rPr>
        <w:t>(2017).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Empirical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1"/>
          <w:sz w:val="24"/>
        </w:rPr>
        <w:t> </w:t>
      </w:r>
      <w:r>
        <w:rPr>
          <w:sz w:val="24"/>
        </w:rPr>
        <w:t>of Debugging</w:t>
      </w:r>
      <w:r>
        <w:rPr>
          <w:spacing w:val="-1"/>
          <w:sz w:val="24"/>
        </w:rPr>
        <w:t> </w:t>
      </w:r>
      <w:r>
        <w:rPr>
          <w:sz w:val="24"/>
        </w:rPr>
        <w:t>Patterns</w:t>
      </w:r>
      <w:r>
        <w:rPr>
          <w:spacing w:val="-1"/>
          <w:sz w:val="24"/>
        </w:rPr>
        <w:t> </w:t>
      </w:r>
      <w:r>
        <w:rPr>
          <w:sz w:val="24"/>
        </w:rPr>
        <w:t>Among</w:t>
      </w:r>
      <w:r>
        <w:rPr>
          <w:spacing w:val="-57"/>
          <w:sz w:val="24"/>
        </w:rPr>
        <w:t> </w:t>
      </w:r>
      <w:r>
        <w:rPr>
          <w:sz w:val="24"/>
        </w:rPr>
        <w:t>Novices Programmers. </w:t>
      </w:r>
      <w:r>
        <w:rPr>
          <w:i/>
          <w:sz w:val="24"/>
        </w:rPr>
        <w:t>Proceedings of the 2017 ACM SIGCSE Technical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Symposium on Computer Science Education</w:t>
      </w:r>
      <w:r>
        <w:rPr>
          <w:sz w:val="24"/>
        </w:rPr>
        <w:t>, 15–20.</w:t>
      </w:r>
      <w:r>
        <w:rPr>
          <w:spacing w:val="1"/>
          <w:sz w:val="24"/>
        </w:rPr>
        <w:t> </w:t>
      </w:r>
      <w:r>
        <w:rPr>
          <w:sz w:val="24"/>
        </w:rPr>
        <w:t>https://doi.org/10.1145/3017680.3017761</w:t>
      </w:r>
    </w:p>
    <w:p>
      <w:pPr>
        <w:pStyle w:val="BodyText"/>
        <w:spacing w:line="480" w:lineRule="auto"/>
        <w:ind w:left="1200" w:right="494" w:hanging="720"/>
      </w:pPr>
      <w:r>
        <w:rPr/>
        <w:t>Arisholm, E., Gallis, H., Dyba, T., &amp; Sjoberg, D. I. K. (2007). Evaluating Pair</w:t>
      </w:r>
      <w:r>
        <w:rPr>
          <w:spacing w:val="1"/>
        </w:rPr>
        <w:t> </w:t>
      </w:r>
      <w:r>
        <w:rPr/>
        <w:t>Programming with Respect to System Complexity and Programmer Expertise.</w:t>
      </w:r>
      <w:r>
        <w:rPr>
          <w:spacing w:val="-58"/>
        </w:rPr>
        <w:t> </w:t>
      </w:r>
      <w:r>
        <w:rPr>
          <w:i/>
        </w:rPr>
        <w:t>IEEE Transactions on Software Engineering</w:t>
      </w:r>
      <w:r>
        <w:rPr/>
        <w:t>, </w:t>
      </w:r>
      <w:r>
        <w:rPr>
          <w:i/>
        </w:rPr>
        <w:t>33</w:t>
      </w:r>
      <w:r>
        <w:rPr/>
        <w:t>(2), 65–86.</w:t>
      </w:r>
      <w:r>
        <w:rPr>
          <w:spacing w:val="1"/>
        </w:rPr>
        <w:t> </w:t>
      </w:r>
      <w:r>
        <w:rPr/>
        <w:t>https://doi.org/10.1109/TSE.2007.17</w:t>
      </w:r>
    </w:p>
    <w:p>
      <w:pPr>
        <w:pStyle w:val="BodyText"/>
        <w:spacing w:line="480" w:lineRule="auto"/>
        <w:ind w:left="1200" w:right="274" w:hanging="720"/>
      </w:pPr>
      <w:r>
        <w:rPr/>
        <w:t>Anders Ericsson, K. (2008). Deliberate Practice and Acquisition of Expert Performance:</w:t>
      </w:r>
      <w:r>
        <w:rPr>
          <w:spacing w:val="-58"/>
        </w:rPr>
        <w:t> </w:t>
      </w:r>
      <w:r>
        <w:rPr/>
        <w:t>A General Overview. Academic Emergency Medicine, 15(11), 988–994.</w:t>
      </w:r>
      <w:r>
        <w:rPr>
          <w:spacing w:val="1"/>
        </w:rPr>
        <w:t> </w:t>
      </w:r>
      <w:r>
        <w:rPr/>
        <w:t>https://doi.org/10.1111/j.1553-2712.2008.00227.x</w:t>
      </w:r>
    </w:p>
    <w:p>
      <w:pPr>
        <w:pStyle w:val="BodyText"/>
        <w:spacing w:line="480" w:lineRule="auto"/>
        <w:ind w:left="1200" w:hanging="720"/>
      </w:pPr>
      <w:r>
        <w:rPr/>
        <w:t>Bailey, B. P., &amp; Iqbal, S. T. (2008). Understanding changes in mental workload during</w:t>
      </w:r>
      <w:r>
        <w:rPr>
          <w:spacing w:val="1"/>
        </w:rPr>
        <w:t> </w:t>
      </w:r>
      <w:r>
        <w:rPr/>
        <w:t>execution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goal-directed</w:t>
      </w:r>
      <w:r>
        <w:rPr>
          <w:spacing w:val="-3"/>
        </w:rPr>
        <w:t> </w:t>
      </w:r>
      <w:r>
        <w:rPr/>
        <w:t>tasks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its</w:t>
      </w:r>
      <w:r>
        <w:rPr>
          <w:spacing w:val="-2"/>
        </w:rPr>
        <w:t> </w:t>
      </w:r>
      <w:r>
        <w:rPr/>
        <w:t>application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interruption</w:t>
      </w:r>
      <w:r>
        <w:rPr>
          <w:spacing w:val="-2"/>
        </w:rPr>
        <w:t> </w:t>
      </w:r>
      <w:r>
        <w:rPr/>
        <w:t>management.</w:t>
      </w:r>
      <w:r>
        <w:rPr>
          <w:spacing w:val="-57"/>
        </w:rPr>
        <w:t> </w:t>
      </w:r>
      <w:r>
        <w:rPr>
          <w:i/>
        </w:rPr>
        <w:t>ACM Transactions on Computer-Human Interaction</w:t>
      </w:r>
      <w:r>
        <w:rPr/>
        <w:t>, </w:t>
      </w:r>
      <w:r>
        <w:rPr>
          <w:i/>
        </w:rPr>
        <w:t>14</w:t>
      </w:r>
      <w:r>
        <w:rPr/>
        <w:t>(4), 1–28.</w:t>
      </w:r>
      <w:r>
        <w:rPr>
          <w:spacing w:val="1"/>
        </w:rPr>
        <w:t> </w:t>
      </w:r>
      <w:r>
        <w:rPr/>
        <w:t>https://doi.org/10.1145/1314683.1314689</w:t>
      </w:r>
    </w:p>
    <w:p>
      <w:pPr>
        <w:pStyle w:val="BodyText"/>
        <w:spacing w:line="480" w:lineRule="auto" w:before="1"/>
        <w:ind w:left="1200" w:right="280" w:hanging="720"/>
      </w:pPr>
      <w:r>
        <w:rPr/>
        <w:t>Beatty, J. (1982). Task-evoked pupillary responses, processing load, and the structure of</w:t>
      </w:r>
      <w:r>
        <w:rPr>
          <w:spacing w:val="-58"/>
        </w:rPr>
        <w:t> </w:t>
      </w:r>
      <w:r>
        <w:rPr/>
        <w:t>processing resources. </w:t>
      </w:r>
      <w:r>
        <w:rPr>
          <w:i/>
        </w:rPr>
        <w:t>Psychological Bulletin</w:t>
      </w:r>
      <w:r>
        <w:rPr/>
        <w:t>, </w:t>
      </w:r>
      <w:r>
        <w:rPr>
          <w:i/>
        </w:rPr>
        <w:t>91</w:t>
      </w:r>
      <w:r>
        <w:rPr/>
        <w:t>(2), 276–292.</w:t>
      </w:r>
      <w:r>
        <w:rPr>
          <w:spacing w:val="1"/>
        </w:rPr>
        <w:t> </w:t>
      </w:r>
      <w:r>
        <w:rPr/>
        <w:t>https://doi.org/10.1037/0033-2909.91.2.276</w:t>
      </w:r>
    </w:p>
    <w:p>
      <w:pPr>
        <w:spacing w:after="0" w:line="480" w:lineRule="auto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line="480" w:lineRule="auto" w:before="90"/>
        <w:ind w:left="1200" w:right="1021" w:hanging="720"/>
        <w:jc w:val="left"/>
        <w:rPr>
          <w:sz w:val="24"/>
        </w:rPr>
      </w:pPr>
      <w:r>
        <w:rPr>
          <w:sz w:val="24"/>
        </w:rPr>
        <w:t>Beatty, J., &amp; Lucero-Wagoner, B. (2000). The pupillary system. In </w:t>
      </w:r>
      <w:r>
        <w:rPr>
          <w:i/>
          <w:sz w:val="24"/>
        </w:rPr>
        <w:t>Handbook of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psychophysiology,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</w:t>
      </w:r>
      <w:r>
        <w:rPr>
          <w:i/>
          <w:spacing w:val="-1"/>
          <w:sz w:val="24"/>
        </w:rPr>
        <w:t> </w:t>
      </w:r>
      <w:r>
        <w:rPr>
          <w:sz w:val="24"/>
        </w:rPr>
        <w:t>(pp.</w:t>
      </w:r>
      <w:r>
        <w:rPr>
          <w:spacing w:val="-1"/>
          <w:sz w:val="24"/>
        </w:rPr>
        <w:t> </w:t>
      </w:r>
      <w:r>
        <w:rPr>
          <w:sz w:val="24"/>
        </w:rPr>
        <w:t>142–162).</w:t>
      </w:r>
      <w:r>
        <w:rPr>
          <w:spacing w:val="-1"/>
          <w:sz w:val="24"/>
        </w:rPr>
        <w:t> </w:t>
      </w:r>
      <w:r>
        <w:rPr>
          <w:sz w:val="24"/>
        </w:rPr>
        <w:t>Cambridge</w:t>
      </w:r>
      <w:r>
        <w:rPr>
          <w:spacing w:val="-2"/>
          <w:sz w:val="24"/>
        </w:rPr>
        <w:t> </w:t>
      </w:r>
      <w:r>
        <w:rPr>
          <w:sz w:val="24"/>
        </w:rPr>
        <w:t>University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line="480" w:lineRule="auto"/>
        <w:ind w:left="1200" w:right="454" w:hanging="720"/>
      </w:pPr>
      <w:r>
        <w:rPr/>
        <w:t>Bednarik,</w:t>
      </w:r>
      <w:r>
        <w:rPr>
          <w:spacing w:val="-3"/>
        </w:rPr>
        <w:t> </w:t>
      </w:r>
      <w:r>
        <w:rPr/>
        <w:t>R.</w:t>
      </w:r>
      <w:r>
        <w:rPr>
          <w:spacing w:val="-2"/>
        </w:rPr>
        <w:t> </w:t>
      </w:r>
      <w:r>
        <w:rPr/>
        <w:t>(2012).</w:t>
      </w:r>
      <w:r>
        <w:rPr>
          <w:spacing w:val="-2"/>
        </w:rPr>
        <w:t> </w:t>
      </w:r>
      <w:r>
        <w:rPr/>
        <w:t>Expertise-dependent</w:t>
      </w:r>
      <w:r>
        <w:rPr>
          <w:spacing w:val="-3"/>
        </w:rPr>
        <w:t> </w:t>
      </w:r>
      <w:r>
        <w:rPr/>
        <w:t>visual</w:t>
      </w:r>
      <w:r>
        <w:rPr>
          <w:spacing w:val="-2"/>
        </w:rPr>
        <w:t> </w:t>
      </w:r>
      <w:r>
        <w:rPr/>
        <w:t>attention</w:t>
      </w:r>
      <w:r>
        <w:rPr>
          <w:spacing w:val="-2"/>
        </w:rPr>
        <w:t> </w:t>
      </w:r>
      <w:r>
        <w:rPr/>
        <w:t>strategies</w:t>
      </w:r>
      <w:r>
        <w:rPr>
          <w:spacing w:val="-2"/>
        </w:rPr>
        <w:t> </w:t>
      </w:r>
      <w:r>
        <w:rPr/>
        <w:t>develop</w:t>
      </w:r>
      <w:r>
        <w:rPr>
          <w:spacing w:val="-3"/>
        </w:rPr>
        <w:t> </w:t>
      </w:r>
      <w:r>
        <w:rPr/>
        <w:t>over</w:t>
      </w:r>
      <w:r>
        <w:rPr>
          <w:spacing w:val="-2"/>
        </w:rPr>
        <w:t> </w:t>
      </w:r>
      <w:r>
        <w:rPr/>
        <w:t>time</w:t>
      </w:r>
      <w:r>
        <w:rPr>
          <w:spacing w:val="-57"/>
        </w:rPr>
        <w:t> </w:t>
      </w:r>
      <w:r>
        <w:rPr/>
        <w:t>during debugging with multiple code representations. </w:t>
      </w:r>
      <w:r>
        <w:rPr>
          <w:i/>
        </w:rPr>
        <w:t>International Journal of</w:t>
      </w:r>
      <w:r>
        <w:rPr>
          <w:i/>
          <w:spacing w:val="1"/>
        </w:rPr>
        <w:t> </w:t>
      </w:r>
      <w:r>
        <w:rPr>
          <w:i/>
        </w:rPr>
        <w:t>Human-Computer Studies</w:t>
      </w:r>
      <w:r>
        <w:rPr/>
        <w:t>, </w:t>
      </w:r>
      <w:r>
        <w:rPr>
          <w:i/>
        </w:rPr>
        <w:t>70</w:t>
      </w:r>
      <w:r>
        <w:rPr/>
        <w:t>(2), 143–155.</w:t>
      </w:r>
      <w:r>
        <w:rPr>
          <w:spacing w:val="1"/>
        </w:rPr>
        <w:t> </w:t>
      </w:r>
      <w:r>
        <w:rPr/>
        <w:t>https://doi.org/10.1016/j.ijhcs.2011.09.003</w:t>
      </w:r>
    </w:p>
    <w:p>
      <w:pPr>
        <w:pStyle w:val="BodyText"/>
        <w:spacing w:line="480" w:lineRule="auto"/>
        <w:ind w:left="1200" w:right="114" w:hanging="720"/>
      </w:pPr>
      <w:r>
        <w:rPr/>
        <w:t>Bednarik, R., Busjahn, T., Gibaldi, A., Ahadi, A., Bielikova, M., Crosby, M., Essig, K.,</w:t>
      </w:r>
      <w:r>
        <w:rPr>
          <w:spacing w:val="1"/>
        </w:rPr>
        <w:t> </w:t>
      </w:r>
      <w:r>
        <w:rPr/>
        <w:t>Fagerholm, F., Jbara, A., Lister, R., Orlov, P., Paterson, J., Sharif, B., Sirkiä, T.,</w:t>
      </w:r>
      <w:r>
        <w:rPr>
          <w:spacing w:val="1"/>
        </w:rPr>
        <w:t> </w:t>
      </w:r>
      <w:r>
        <w:rPr/>
        <w:t>Stelovsky, J., Tvarozek, J., Vrzakova, H., &amp; van der Linde, I. (2020). EMIP: The</w:t>
      </w:r>
      <w:r>
        <w:rPr>
          <w:spacing w:val="1"/>
        </w:rPr>
        <w:t> </w:t>
      </w:r>
      <w:r>
        <w:rPr/>
        <w:t>eye movements in programming dataset. </w:t>
      </w:r>
      <w:r>
        <w:rPr>
          <w:i/>
        </w:rPr>
        <w:t>Science of Computer Programming</w:t>
      </w:r>
      <w:r>
        <w:rPr/>
        <w:t>, </w:t>
      </w:r>
      <w:r>
        <w:rPr>
          <w:i/>
        </w:rPr>
        <w:t>198</w:t>
      </w:r>
      <w:r>
        <w:rPr/>
        <w:t>,</w:t>
      </w:r>
      <w:r>
        <w:rPr>
          <w:spacing w:val="-58"/>
        </w:rPr>
        <w:t> </w:t>
      </w:r>
      <w:r>
        <w:rPr/>
        <w:t>102520.</w:t>
      </w:r>
      <w:r>
        <w:rPr>
          <w:spacing w:val="-1"/>
        </w:rPr>
        <w:t> </w:t>
      </w:r>
      <w:r>
        <w:rPr/>
        <w:t>https://doi.org/10.1016/j.scico.2020.102520</w:t>
      </w:r>
    </w:p>
    <w:p>
      <w:pPr>
        <w:spacing w:line="480" w:lineRule="auto" w:before="0"/>
        <w:ind w:left="1200" w:right="329" w:hanging="720"/>
        <w:jc w:val="left"/>
        <w:rPr>
          <w:sz w:val="24"/>
        </w:rPr>
      </w:pPr>
      <w:r>
        <w:rPr>
          <w:sz w:val="24"/>
        </w:rPr>
        <w:t>Bednarik, R., &amp; Tukiainen, M. (2006). An eye-tracking methodology for characterizing</w:t>
      </w:r>
      <w:r>
        <w:rPr>
          <w:spacing w:val="-58"/>
          <w:sz w:val="24"/>
        </w:rPr>
        <w:t> </w:t>
      </w:r>
      <w:r>
        <w:rPr>
          <w:sz w:val="24"/>
        </w:rPr>
        <w:t>program comprehension processes. </w:t>
      </w:r>
      <w:r>
        <w:rPr>
          <w:i/>
          <w:sz w:val="24"/>
        </w:rPr>
        <w:t>Proceedings of the 2006 Symposium on Eye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Tracking Research &amp; Applications</w:t>
      </w:r>
      <w:r>
        <w:rPr>
          <w:sz w:val="24"/>
        </w:rPr>
        <w:t>, 125–132.</w:t>
      </w:r>
      <w:r>
        <w:rPr>
          <w:spacing w:val="1"/>
          <w:sz w:val="24"/>
        </w:rPr>
        <w:t> </w:t>
      </w:r>
      <w:r>
        <w:rPr>
          <w:sz w:val="24"/>
        </w:rPr>
        <w:t>https://doi.org/10.1145/1117309.1117356</w:t>
      </w:r>
    </w:p>
    <w:p>
      <w:pPr>
        <w:spacing w:line="480" w:lineRule="auto" w:before="0"/>
        <w:ind w:left="1200" w:right="422" w:hanging="720"/>
        <w:jc w:val="left"/>
        <w:rPr>
          <w:sz w:val="24"/>
        </w:rPr>
      </w:pPr>
      <w:r>
        <w:rPr>
          <w:sz w:val="24"/>
        </w:rPr>
        <w:t>Begel, A., &amp; Vrzakova, H. (2018). Eye movements in code review. </w:t>
      </w:r>
      <w:r>
        <w:rPr>
          <w:i/>
          <w:sz w:val="24"/>
        </w:rPr>
        <w:t>Proceedings of the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Workshop on Eye Movements in Programming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 EMIP ’18</w:t>
      </w:r>
      <w:r>
        <w:rPr>
          <w:sz w:val="24"/>
        </w:rPr>
        <w:t>, 1–5.</w:t>
      </w:r>
      <w:r>
        <w:rPr>
          <w:spacing w:val="1"/>
          <w:sz w:val="24"/>
        </w:rPr>
        <w:t> </w:t>
      </w:r>
      <w:r>
        <w:rPr>
          <w:sz w:val="24"/>
        </w:rPr>
        <w:t>https://doi.org/10.1145/3216723.3216727</w:t>
      </w:r>
    </w:p>
    <w:p>
      <w:pPr>
        <w:pStyle w:val="BodyText"/>
        <w:spacing w:line="480" w:lineRule="auto" w:before="1"/>
        <w:ind w:left="1200" w:right="441" w:hanging="720"/>
      </w:pPr>
      <w:r>
        <w:rPr/>
        <w:t>Behroozi, M., Lui, A., Moore, I., Ford, D., &amp; Parnin, C. (2018). Dazed: Measuring the</w:t>
      </w:r>
      <w:r>
        <w:rPr>
          <w:spacing w:val="-58"/>
        </w:rPr>
        <w:t> </w:t>
      </w:r>
      <w:r>
        <w:rPr/>
        <w:t>cognitive</w:t>
      </w:r>
      <w:r>
        <w:rPr>
          <w:spacing w:val="-3"/>
        </w:rPr>
        <w:t> </w:t>
      </w:r>
      <w:r>
        <w:rPr/>
        <w:t>load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solving</w:t>
      </w:r>
      <w:r>
        <w:rPr>
          <w:spacing w:val="-1"/>
        </w:rPr>
        <w:t> </w:t>
      </w:r>
      <w:r>
        <w:rPr/>
        <w:t>technical</w:t>
      </w:r>
      <w:r>
        <w:rPr>
          <w:spacing w:val="-1"/>
        </w:rPr>
        <w:t> </w:t>
      </w:r>
      <w:r>
        <w:rPr/>
        <w:t>interview</w:t>
      </w:r>
      <w:r>
        <w:rPr>
          <w:spacing w:val="-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whiteboard.</w:t>
      </w:r>
    </w:p>
    <w:p>
      <w:pPr>
        <w:spacing w:line="480" w:lineRule="auto" w:before="0"/>
        <w:ind w:left="1200" w:right="0" w:firstLine="0"/>
        <w:jc w:val="left"/>
        <w:rPr>
          <w:sz w:val="24"/>
        </w:rPr>
      </w:pPr>
      <w:r>
        <w:rPr>
          <w:i/>
          <w:sz w:val="24"/>
        </w:rPr>
        <w:t>Proceedings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40th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Software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Engineering: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Ideas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Emerging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Results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93–96.</w:t>
      </w:r>
      <w:r>
        <w:rPr>
          <w:spacing w:val="-1"/>
          <w:sz w:val="24"/>
        </w:rPr>
        <w:t> </w:t>
      </w:r>
      <w:r>
        <w:rPr>
          <w:sz w:val="24"/>
        </w:rPr>
        <w:t>https://doi.org/10.1145/3183399.3183415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line="480" w:lineRule="auto" w:before="90"/>
        <w:ind w:left="1200" w:right="262" w:hanging="720"/>
        <w:jc w:val="left"/>
        <w:rPr>
          <w:sz w:val="24"/>
        </w:rPr>
      </w:pPr>
      <w:r>
        <w:rPr>
          <w:sz w:val="24"/>
        </w:rPr>
        <w:t>Biffl, S., &amp; Grossmann, W. (2001). Evaluating the accuracy of defect estimation models</w:t>
      </w:r>
      <w:r>
        <w:rPr>
          <w:spacing w:val="-58"/>
          <w:sz w:val="24"/>
        </w:rPr>
        <w:t> </w:t>
      </w:r>
      <w:r>
        <w:rPr>
          <w:sz w:val="24"/>
        </w:rPr>
        <w:t>based on inspection data from two inspection cycles. </w:t>
      </w:r>
      <w:r>
        <w:rPr>
          <w:i/>
          <w:sz w:val="24"/>
        </w:rPr>
        <w:t>Proceedings of the 23rd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 Conference on Software Engineering. ICSE 2001</w:t>
      </w:r>
      <w:r>
        <w:rPr>
          <w:sz w:val="24"/>
        </w:rPr>
        <w:t>, 145–154.</w:t>
      </w:r>
      <w:r>
        <w:rPr>
          <w:spacing w:val="1"/>
          <w:sz w:val="24"/>
        </w:rPr>
        <w:t> </w:t>
      </w:r>
      <w:r>
        <w:rPr>
          <w:sz w:val="24"/>
        </w:rPr>
        <w:t>https://doi.org/10.1109/ICSE.2001.919089</w:t>
      </w:r>
    </w:p>
    <w:p>
      <w:pPr>
        <w:pStyle w:val="BodyText"/>
        <w:spacing w:line="480" w:lineRule="auto"/>
        <w:ind w:left="1200" w:right="394" w:hanging="720"/>
      </w:pPr>
      <w:r>
        <w:rPr/>
        <w:t>Binkley, D., Davis, M., Lawrie, D., Maletic, J. I., Morrell, C., &amp; Sharif, B. (2013). The</w:t>
      </w:r>
      <w:r>
        <w:rPr>
          <w:spacing w:val="-58"/>
        </w:rPr>
        <w:t> </w:t>
      </w:r>
      <w:r>
        <w:rPr/>
        <w:t>impact of identifier style on effort and comprehension. </w:t>
      </w:r>
      <w:r>
        <w:rPr>
          <w:i/>
        </w:rPr>
        <w:t>Empirical Software</w:t>
      </w:r>
      <w:r>
        <w:rPr>
          <w:i/>
          <w:spacing w:val="1"/>
        </w:rPr>
        <w:t> </w:t>
      </w:r>
      <w:r>
        <w:rPr>
          <w:i/>
        </w:rPr>
        <w:t>Engineering</w:t>
      </w:r>
      <w:r>
        <w:rPr/>
        <w:t>,</w:t>
      </w:r>
      <w:r>
        <w:rPr>
          <w:spacing w:val="-1"/>
        </w:rPr>
        <w:t> </w:t>
      </w:r>
      <w:r>
        <w:rPr>
          <w:i/>
        </w:rPr>
        <w:t>18</w:t>
      </w:r>
      <w:r>
        <w:rPr/>
        <w:t>(2),</w:t>
      </w:r>
      <w:r>
        <w:rPr>
          <w:spacing w:val="-1"/>
        </w:rPr>
        <w:t> </w:t>
      </w:r>
      <w:r>
        <w:rPr/>
        <w:t>219–276. https://doi.org/10.1007/s10664-012-9201-4</w:t>
      </w:r>
    </w:p>
    <w:p>
      <w:pPr>
        <w:pStyle w:val="BodyText"/>
        <w:ind w:left="480"/>
      </w:pPr>
      <w:r>
        <w:rPr/>
        <w:t>Brooks,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(1983).</w:t>
      </w:r>
      <w:r>
        <w:rPr>
          <w:spacing w:val="-1"/>
        </w:rPr>
        <w:t> </w:t>
      </w:r>
      <w:r>
        <w:rPr/>
        <w:t>Towards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theory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comprehension</w:t>
      </w:r>
      <w:r>
        <w:rPr>
          <w:spacing w:val="-1"/>
        </w:rPr>
        <w:t> </w:t>
      </w:r>
      <w:r>
        <w:rPr/>
        <w:t>of computer</w:t>
      </w:r>
      <w:r>
        <w:rPr>
          <w:spacing w:val="-1"/>
        </w:rPr>
        <w:t> </w:t>
      </w:r>
      <w:r>
        <w:rPr/>
        <w:t>programs.</w:t>
      </w:r>
    </w:p>
    <w:p>
      <w:pPr>
        <w:pStyle w:val="BodyText"/>
      </w:pPr>
    </w:p>
    <w:p>
      <w:pPr>
        <w:spacing w:line="480" w:lineRule="auto" w:before="0"/>
        <w:ind w:left="1200" w:right="1885" w:firstLine="0"/>
        <w:jc w:val="left"/>
        <w:rPr>
          <w:sz w:val="24"/>
        </w:rPr>
      </w:pPr>
      <w:r>
        <w:rPr>
          <w:i/>
          <w:sz w:val="24"/>
        </w:rPr>
        <w:t>International Journal of Man-Machine Studies</w:t>
      </w:r>
      <w:r>
        <w:rPr>
          <w:sz w:val="24"/>
        </w:rPr>
        <w:t>, </w:t>
      </w:r>
      <w:r>
        <w:rPr>
          <w:i/>
          <w:sz w:val="24"/>
        </w:rPr>
        <w:t>18</w:t>
      </w:r>
      <w:r>
        <w:rPr>
          <w:sz w:val="24"/>
        </w:rPr>
        <w:t>(6), 543–554.</w:t>
      </w:r>
      <w:r>
        <w:rPr>
          <w:spacing w:val="-58"/>
          <w:sz w:val="24"/>
        </w:rPr>
        <w:t> </w:t>
      </w:r>
      <w:r>
        <w:rPr>
          <w:sz w:val="24"/>
        </w:rPr>
        <w:t>https://doi.org/10.1016/S0020-7373(83)80031-5</w:t>
      </w:r>
    </w:p>
    <w:p>
      <w:pPr>
        <w:spacing w:line="480" w:lineRule="auto" w:before="0"/>
        <w:ind w:left="1200" w:right="147" w:hanging="720"/>
        <w:jc w:val="left"/>
        <w:rPr>
          <w:sz w:val="24"/>
        </w:rPr>
      </w:pPr>
      <w:r>
        <w:rPr>
          <w:sz w:val="24"/>
        </w:rPr>
        <w:t>Brown, J. A., Ivanov, V., Rogers, A., Succi, G., Tormasov, A., &amp; Yi, J. (2018). </w:t>
      </w:r>
      <w:r>
        <w:rPr>
          <w:i/>
          <w:sz w:val="24"/>
        </w:rPr>
        <w:t>Toward a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Better Understanding of How to Develop Software Under Stress—Drafting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Lines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Future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. https://doi.org/10.48550/arXiv.1804.09044</w:t>
      </w:r>
    </w:p>
    <w:p>
      <w:pPr>
        <w:spacing w:line="480" w:lineRule="auto" w:before="0"/>
        <w:ind w:left="1200" w:right="247" w:hanging="720"/>
        <w:jc w:val="left"/>
        <w:rPr>
          <w:sz w:val="24"/>
        </w:rPr>
      </w:pPr>
      <w:r>
        <w:rPr>
          <w:sz w:val="24"/>
        </w:rPr>
        <w:t>Busjahn, T., Bednarik, R., Begel, A., Crosby, M., Paterson, J. H., Schulte, C., Sharif, B.,</w:t>
      </w:r>
      <w:r>
        <w:rPr>
          <w:spacing w:val="-58"/>
          <w:sz w:val="24"/>
        </w:rPr>
        <w:t> </w:t>
      </w:r>
      <w:r>
        <w:rPr>
          <w:sz w:val="24"/>
        </w:rPr>
        <w:t>&amp; Tamm, S. (2015). Eye Movements in Code Reading: Relaxing the Linear</w:t>
      </w:r>
      <w:r>
        <w:rPr>
          <w:spacing w:val="1"/>
          <w:sz w:val="24"/>
        </w:rPr>
        <w:t> </w:t>
      </w:r>
      <w:r>
        <w:rPr>
          <w:sz w:val="24"/>
        </w:rPr>
        <w:t>Order. </w:t>
      </w:r>
      <w:r>
        <w:rPr>
          <w:i/>
          <w:sz w:val="24"/>
        </w:rPr>
        <w:t>2015 IEEE 23rd International Conference on Program Comprehension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255–265.</w:t>
      </w:r>
      <w:r>
        <w:rPr>
          <w:spacing w:val="-1"/>
          <w:sz w:val="24"/>
        </w:rPr>
        <w:t> </w:t>
      </w:r>
      <w:r>
        <w:rPr>
          <w:sz w:val="24"/>
        </w:rPr>
        <w:t>https://doi.org/10.1109/ICPC.2015.36</w:t>
      </w:r>
    </w:p>
    <w:p>
      <w:pPr>
        <w:pStyle w:val="BodyText"/>
        <w:spacing w:line="480" w:lineRule="auto" w:before="1"/>
        <w:ind w:left="1200" w:right="708" w:hanging="720"/>
      </w:pPr>
      <w:r>
        <w:rPr/>
        <w:t>Busjahn, T., Bednarik, R., &amp; Schulte, C. (2014). What influences dwell time during</w:t>
      </w:r>
      <w:r>
        <w:rPr>
          <w:spacing w:val="-58"/>
        </w:rPr>
        <w:t> </w:t>
      </w:r>
      <w:r>
        <w:rPr/>
        <w:t>source</w:t>
      </w:r>
      <w:r>
        <w:rPr>
          <w:spacing w:val="-2"/>
        </w:rPr>
        <w:t> </w:t>
      </w:r>
      <w:r>
        <w:rPr/>
        <w:t>code</w:t>
      </w:r>
      <w:r>
        <w:rPr>
          <w:spacing w:val="-2"/>
        </w:rPr>
        <w:t> </w:t>
      </w:r>
      <w:r>
        <w:rPr/>
        <w:t>reading?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element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frequency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factors.</w:t>
      </w:r>
    </w:p>
    <w:p>
      <w:pPr>
        <w:spacing w:line="480" w:lineRule="auto" w:before="0"/>
        <w:ind w:left="1200" w:right="174" w:firstLine="0"/>
        <w:jc w:val="left"/>
        <w:rPr>
          <w:sz w:val="24"/>
        </w:rPr>
      </w:pPr>
      <w:r>
        <w:rPr>
          <w:i/>
          <w:sz w:val="24"/>
        </w:rPr>
        <w:t>Proceedings of the Symposium on Eye Tracking Research and Applications</w:t>
      </w:r>
      <w:r>
        <w:rPr>
          <w:sz w:val="24"/>
        </w:rPr>
        <w:t>, 335–</w:t>
      </w:r>
      <w:r>
        <w:rPr>
          <w:spacing w:val="-58"/>
          <w:sz w:val="24"/>
        </w:rPr>
        <w:t> </w:t>
      </w:r>
      <w:r>
        <w:rPr>
          <w:sz w:val="24"/>
        </w:rPr>
        <w:t>338.</w:t>
      </w:r>
      <w:r>
        <w:rPr>
          <w:spacing w:val="-1"/>
          <w:sz w:val="24"/>
        </w:rPr>
        <w:t> </w:t>
      </w:r>
      <w:r>
        <w:rPr>
          <w:sz w:val="24"/>
        </w:rPr>
        <w:t>https://doi.org/10.1145/2578153.2578211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line="480" w:lineRule="auto" w:before="90"/>
        <w:ind w:left="1200" w:right="327" w:hanging="720"/>
        <w:jc w:val="left"/>
        <w:rPr>
          <w:sz w:val="24"/>
        </w:rPr>
      </w:pPr>
      <w:r>
        <w:rPr>
          <w:sz w:val="24"/>
        </w:rPr>
        <w:t>Busjahn, T., Schulte, C., &amp; Busjahn, A. (2011). Analysis of code reading to gain more</w:t>
      </w:r>
      <w:r>
        <w:rPr>
          <w:spacing w:val="1"/>
          <w:sz w:val="24"/>
        </w:rPr>
        <w:t> </w:t>
      </w:r>
      <w:r>
        <w:rPr>
          <w:sz w:val="24"/>
        </w:rPr>
        <w:t>insight in program comprehension. </w:t>
      </w:r>
      <w:r>
        <w:rPr>
          <w:i/>
          <w:sz w:val="24"/>
        </w:rPr>
        <w:t>Proceedings of the 11th Koli Calling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 Conference on Computing Education Research - Koli Calling ’11</w:t>
      </w:r>
      <w:r>
        <w:rPr>
          <w:sz w:val="24"/>
        </w:rPr>
        <w:t>,</w:t>
      </w:r>
      <w:r>
        <w:rPr>
          <w:spacing w:val="-58"/>
          <w:sz w:val="24"/>
        </w:rPr>
        <w:t> </w:t>
      </w:r>
      <w:r>
        <w:rPr>
          <w:sz w:val="24"/>
        </w:rPr>
        <w:t>1.</w:t>
      </w:r>
      <w:r>
        <w:rPr>
          <w:spacing w:val="-1"/>
          <w:sz w:val="24"/>
        </w:rPr>
        <w:t> </w:t>
      </w:r>
      <w:r>
        <w:rPr>
          <w:sz w:val="24"/>
        </w:rPr>
        <w:t>https://doi.org/10.1145/2094131.2094133</w:t>
      </w:r>
    </w:p>
    <w:p>
      <w:pPr>
        <w:pStyle w:val="BodyText"/>
        <w:spacing w:line="480" w:lineRule="auto"/>
        <w:ind w:left="1200" w:right="226" w:hanging="720"/>
        <w:jc w:val="both"/>
      </w:pPr>
      <w:r>
        <w:rPr/>
        <w:t>Cagiltay, N. E., Tokdemir, G., Kilic, O., &amp; Topalli, D. (2013). Performing and analyzing</w:t>
      </w:r>
      <w:r>
        <w:rPr>
          <w:spacing w:val="-58"/>
        </w:rPr>
        <w:t> </w:t>
      </w:r>
      <w:r>
        <w:rPr/>
        <w:t>non-formal inspections of entity relationship diagram (ERD). </w:t>
      </w:r>
      <w:r>
        <w:rPr>
          <w:i/>
        </w:rPr>
        <w:t>Journal of Systems</w:t>
      </w:r>
      <w:r>
        <w:rPr>
          <w:i/>
          <w:spacing w:val="-57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Software</w:t>
      </w:r>
      <w:r>
        <w:rPr/>
        <w:t>, </w:t>
      </w:r>
      <w:r>
        <w:rPr>
          <w:i/>
        </w:rPr>
        <w:t>86</w:t>
      </w:r>
      <w:r>
        <w:rPr/>
        <w:t>(8),</w:t>
      </w:r>
      <w:r>
        <w:rPr>
          <w:spacing w:val="-1"/>
        </w:rPr>
        <w:t> </w:t>
      </w:r>
      <w:r>
        <w:rPr/>
        <w:t>2184–2195. https://doi.org/10.1016/j.jss.2013.03.106</w:t>
      </w:r>
    </w:p>
    <w:p>
      <w:pPr>
        <w:pStyle w:val="BodyText"/>
        <w:spacing w:line="480" w:lineRule="auto"/>
        <w:ind w:left="1200" w:right="361" w:hanging="720"/>
      </w:pPr>
      <w:r>
        <w:rPr/>
        <w:t>Carniglia, E., Caputi, M., Manfredi, V., Zambarbieri, D., &amp; Pessa, E. (2012). The</w:t>
      </w:r>
      <w:r>
        <w:rPr>
          <w:spacing w:val="1"/>
        </w:rPr>
        <w:t> </w:t>
      </w:r>
      <w:r>
        <w:rPr/>
        <w:t>influence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emotional</w:t>
      </w:r>
      <w:r>
        <w:rPr>
          <w:spacing w:val="-2"/>
        </w:rPr>
        <w:t> </w:t>
      </w:r>
      <w:r>
        <w:rPr/>
        <w:t>picture</w:t>
      </w:r>
      <w:r>
        <w:rPr>
          <w:spacing w:val="-3"/>
        </w:rPr>
        <w:t> </w:t>
      </w:r>
      <w:r>
        <w:rPr/>
        <w:t>thematic</w:t>
      </w:r>
      <w:r>
        <w:rPr>
          <w:spacing w:val="-3"/>
        </w:rPr>
        <w:t> </w:t>
      </w:r>
      <w:r>
        <w:rPr/>
        <w:t>content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exploratory</w:t>
      </w:r>
      <w:r>
        <w:rPr>
          <w:spacing w:val="-2"/>
        </w:rPr>
        <w:t> </w:t>
      </w:r>
      <w:r>
        <w:rPr/>
        <w:t>eye</w:t>
      </w:r>
      <w:r>
        <w:rPr>
          <w:spacing w:val="-3"/>
        </w:rPr>
        <w:t> </w:t>
      </w:r>
      <w:r>
        <w:rPr/>
        <w:t>movements.</w:t>
      </w:r>
      <w:r>
        <w:rPr>
          <w:spacing w:val="-57"/>
        </w:rPr>
        <w:t> </w:t>
      </w:r>
      <w:r>
        <w:rPr>
          <w:i/>
        </w:rPr>
        <w:t>Journal of Eye Movement Research</w:t>
      </w:r>
      <w:r>
        <w:rPr/>
        <w:t>, </w:t>
      </w:r>
      <w:r>
        <w:rPr>
          <w:i/>
        </w:rPr>
        <w:t>5</w:t>
      </w:r>
      <w:r>
        <w:rPr/>
        <w:t>(4), Article 4.</w:t>
      </w:r>
      <w:r>
        <w:rPr>
          <w:spacing w:val="1"/>
        </w:rPr>
        <w:t> </w:t>
      </w:r>
      <w:r>
        <w:rPr/>
        <w:t>https://doi.org/10.16910/jemr.5.4.4</w:t>
      </w:r>
    </w:p>
    <w:p>
      <w:pPr>
        <w:pStyle w:val="BodyText"/>
        <w:spacing w:line="480" w:lineRule="auto"/>
        <w:ind w:left="1200" w:right="169" w:hanging="720"/>
      </w:pPr>
      <w:r>
        <w:rPr/>
        <w:t>Cepeda Porras, G., &amp; Guéhéneuc, Y.-G. (2010). An empirical study on the efficiency of</w:t>
      </w:r>
      <w:r>
        <w:rPr>
          <w:spacing w:val="1"/>
        </w:rPr>
        <w:t> </w:t>
      </w:r>
      <w:r>
        <w:rPr/>
        <w:t>different design pattern representations in UML class diagrams. </w:t>
      </w:r>
      <w:r>
        <w:rPr>
          <w:i/>
        </w:rPr>
        <w:t>Empirical</w:t>
      </w:r>
      <w:r>
        <w:rPr>
          <w:i/>
          <w:spacing w:val="1"/>
        </w:rPr>
        <w:t> </w:t>
      </w:r>
      <w:r>
        <w:rPr>
          <w:i/>
        </w:rPr>
        <w:t>Software</w:t>
      </w:r>
      <w:r>
        <w:rPr>
          <w:i/>
          <w:spacing w:val="-3"/>
        </w:rPr>
        <w:t> </w:t>
      </w:r>
      <w:r>
        <w:rPr>
          <w:i/>
        </w:rPr>
        <w:t>Engineering</w:t>
      </w:r>
      <w:r>
        <w:rPr/>
        <w:t>,</w:t>
      </w:r>
      <w:r>
        <w:rPr>
          <w:spacing w:val="-2"/>
        </w:rPr>
        <w:t> </w:t>
      </w:r>
      <w:r>
        <w:rPr>
          <w:i/>
        </w:rPr>
        <w:t>15</w:t>
      </w:r>
      <w:r>
        <w:rPr/>
        <w:t>(5),</w:t>
      </w:r>
      <w:r>
        <w:rPr>
          <w:spacing w:val="-2"/>
        </w:rPr>
        <w:t> </w:t>
      </w:r>
      <w:r>
        <w:rPr/>
        <w:t>493–522.</w:t>
      </w:r>
      <w:r>
        <w:rPr>
          <w:spacing w:val="-2"/>
        </w:rPr>
        <w:t> </w:t>
      </w:r>
      <w:r>
        <w:rPr/>
        <w:t>https://doi.org/10.1007/s10664-009-9125-</w:t>
      </w:r>
    </w:p>
    <w:p>
      <w:pPr>
        <w:pStyle w:val="BodyText"/>
        <w:ind w:left="1200"/>
      </w:pPr>
      <w:r>
        <w:rPr/>
        <w:t>9</w:t>
      </w:r>
    </w:p>
    <w:p>
      <w:pPr>
        <w:pStyle w:val="BodyText"/>
      </w:pPr>
    </w:p>
    <w:p>
      <w:pPr>
        <w:spacing w:line="480" w:lineRule="auto" w:before="0"/>
        <w:ind w:left="1200" w:right="361" w:hanging="720"/>
        <w:jc w:val="left"/>
        <w:rPr>
          <w:sz w:val="24"/>
        </w:rPr>
      </w:pPr>
      <w:r>
        <w:rPr>
          <w:sz w:val="24"/>
        </w:rPr>
        <w:t>Collard, M. L., Decker, M. J., &amp; Maletic, J. I. (2011). Lightweight Transformation and</w:t>
      </w:r>
      <w:r>
        <w:rPr>
          <w:spacing w:val="-57"/>
          <w:sz w:val="24"/>
        </w:rPr>
        <w:t> </w:t>
      </w:r>
      <w:r>
        <w:rPr>
          <w:sz w:val="24"/>
        </w:rPr>
        <w:t>Fact Extraction with the srcML Toolkit. </w:t>
      </w:r>
      <w:r>
        <w:rPr>
          <w:i/>
          <w:sz w:val="24"/>
        </w:rPr>
        <w:t>2011 IEEE 11th International Working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Conference on Source Code Analysis and Manipulation</w:t>
      </w:r>
      <w:r>
        <w:rPr>
          <w:sz w:val="24"/>
        </w:rPr>
        <w:t>, 173–184.</w:t>
      </w:r>
      <w:r>
        <w:rPr>
          <w:spacing w:val="1"/>
          <w:sz w:val="24"/>
        </w:rPr>
        <w:t> </w:t>
      </w:r>
      <w:r>
        <w:rPr>
          <w:sz w:val="24"/>
        </w:rPr>
        <w:t>https://doi.org/10.1109/SCAM.2011.19</w:t>
      </w:r>
    </w:p>
    <w:p>
      <w:pPr>
        <w:pStyle w:val="BodyText"/>
        <w:spacing w:line="480" w:lineRule="auto" w:before="1"/>
        <w:ind w:left="1200" w:right="199" w:hanging="720"/>
      </w:pPr>
      <w:r>
        <w:rPr/>
        <w:t>Couceiro,</w:t>
      </w:r>
      <w:r>
        <w:rPr>
          <w:spacing w:val="-2"/>
        </w:rPr>
        <w:t> </w:t>
      </w:r>
      <w:r>
        <w:rPr/>
        <w:t>R.,</w:t>
      </w:r>
      <w:r>
        <w:rPr>
          <w:spacing w:val="-1"/>
        </w:rPr>
        <w:t> </w:t>
      </w:r>
      <w:r>
        <w:rPr/>
        <w:t>Barbosa,</w:t>
      </w:r>
      <w:r>
        <w:rPr>
          <w:spacing w:val="-2"/>
        </w:rPr>
        <w:t> </w:t>
      </w:r>
      <w:r>
        <w:rPr/>
        <w:t>R.,</w:t>
      </w:r>
      <w:r>
        <w:rPr>
          <w:spacing w:val="-1"/>
        </w:rPr>
        <w:t> </w:t>
      </w:r>
      <w:r>
        <w:rPr/>
        <w:t>Duráes,</w:t>
      </w:r>
      <w:r>
        <w:rPr>
          <w:spacing w:val="-1"/>
        </w:rPr>
        <w:t> </w:t>
      </w:r>
      <w:r>
        <w:rPr/>
        <w:t>J.,</w:t>
      </w:r>
      <w:r>
        <w:rPr>
          <w:spacing w:val="-2"/>
        </w:rPr>
        <w:t> </w:t>
      </w:r>
      <w:r>
        <w:rPr/>
        <w:t>Duarte,</w:t>
      </w:r>
      <w:r>
        <w:rPr>
          <w:spacing w:val="-1"/>
        </w:rPr>
        <w:t> </w:t>
      </w:r>
      <w:r>
        <w:rPr/>
        <w:t>G.,</w:t>
      </w:r>
      <w:r>
        <w:rPr>
          <w:spacing w:val="-1"/>
        </w:rPr>
        <w:t> </w:t>
      </w:r>
      <w:r>
        <w:rPr/>
        <w:t>Castelhano,</w:t>
      </w:r>
      <w:r>
        <w:rPr>
          <w:spacing w:val="-2"/>
        </w:rPr>
        <w:t> </w:t>
      </w:r>
      <w:r>
        <w:rPr/>
        <w:t>J.,</w:t>
      </w:r>
      <w:r>
        <w:rPr>
          <w:spacing w:val="-1"/>
        </w:rPr>
        <w:t> </w:t>
      </w:r>
      <w:r>
        <w:rPr/>
        <w:t>Duarte,</w:t>
      </w:r>
      <w:r>
        <w:rPr>
          <w:spacing w:val="-1"/>
        </w:rPr>
        <w:t> </w:t>
      </w:r>
      <w:r>
        <w:rPr/>
        <w:t>C.,</w:t>
      </w:r>
      <w:r>
        <w:rPr>
          <w:spacing w:val="-2"/>
        </w:rPr>
        <w:t> </w:t>
      </w:r>
      <w:r>
        <w:rPr/>
        <w:t>Teixeira,</w:t>
      </w:r>
      <w:r>
        <w:rPr>
          <w:spacing w:val="-1"/>
        </w:rPr>
        <w:t> </w:t>
      </w:r>
      <w:r>
        <w:rPr/>
        <w:t>C.,</w:t>
      </w:r>
      <w:r>
        <w:rPr>
          <w:spacing w:val="-57"/>
        </w:rPr>
        <w:t> </w:t>
      </w:r>
      <w:r>
        <w:rPr/>
        <w:t>Laranjeiro, N., Medeiros, J., Carvalho, P., Castelo Branco, M., &amp; Madeira, H.</w:t>
      </w:r>
      <w:r>
        <w:rPr>
          <w:spacing w:val="1"/>
        </w:rPr>
        <w:t> </w:t>
      </w:r>
      <w:r>
        <w:rPr/>
        <w:t>(2019).</w:t>
      </w:r>
      <w:r>
        <w:rPr>
          <w:spacing w:val="-1"/>
        </w:rPr>
        <w:t> </w:t>
      </w:r>
      <w:r>
        <w:rPr/>
        <w:t>Spotting</w:t>
      </w:r>
      <w:r>
        <w:rPr>
          <w:spacing w:val="-1"/>
        </w:rPr>
        <w:t> </w:t>
      </w:r>
      <w:r>
        <w:rPr/>
        <w:t>Problematic</w:t>
      </w:r>
      <w:r>
        <w:rPr>
          <w:spacing w:val="-1"/>
        </w:rPr>
        <w:t> </w:t>
      </w:r>
      <w:r>
        <w:rPr/>
        <w:t>Code</w:t>
      </w:r>
      <w:r>
        <w:rPr>
          <w:spacing w:val="-2"/>
        </w:rPr>
        <w:t> </w:t>
      </w:r>
      <w:r>
        <w:rPr/>
        <w:t>Lines using</w:t>
      </w:r>
      <w:r>
        <w:rPr>
          <w:spacing w:val="-1"/>
        </w:rPr>
        <w:t> </w:t>
      </w:r>
      <w:r>
        <w:rPr/>
        <w:t>Nonintrusive</w:t>
      </w:r>
      <w:r>
        <w:rPr>
          <w:spacing w:val="-1"/>
        </w:rPr>
        <w:t> </w:t>
      </w:r>
      <w:r>
        <w:rPr/>
        <w:t>Programmers’</w:t>
      </w:r>
    </w:p>
    <w:p>
      <w:pPr>
        <w:spacing w:after="0" w:line="480" w:lineRule="auto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line="480" w:lineRule="auto" w:before="90"/>
        <w:ind w:left="1200" w:right="403" w:firstLine="0"/>
        <w:jc w:val="left"/>
        <w:rPr>
          <w:sz w:val="24"/>
        </w:rPr>
      </w:pPr>
      <w:r>
        <w:rPr>
          <w:sz w:val="24"/>
        </w:rPr>
        <w:t>Biofeedback.</w:t>
      </w:r>
      <w:r>
        <w:rPr>
          <w:spacing w:val="-2"/>
          <w:sz w:val="24"/>
        </w:rPr>
        <w:t> </w:t>
      </w:r>
      <w:r>
        <w:rPr>
          <w:i/>
          <w:sz w:val="24"/>
        </w:rPr>
        <w:t>2019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30th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Symposium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Software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Reliability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(ISSRE)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93–103.</w:t>
      </w:r>
      <w:r>
        <w:rPr>
          <w:spacing w:val="-1"/>
          <w:sz w:val="24"/>
        </w:rPr>
        <w:t> </w:t>
      </w:r>
      <w:r>
        <w:rPr>
          <w:sz w:val="24"/>
        </w:rPr>
        <w:t>https://doi.org/10.1109/ISSRE.2019.00019</w:t>
      </w:r>
    </w:p>
    <w:p>
      <w:pPr>
        <w:spacing w:line="480" w:lineRule="auto" w:before="0"/>
        <w:ind w:left="1200" w:right="384" w:hanging="720"/>
        <w:jc w:val="left"/>
        <w:rPr>
          <w:sz w:val="24"/>
        </w:rPr>
      </w:pPr>
      <w:r>
        <w:rPr>
          <w:sz w:val="24"/>
        </w:rPr>
        <w:t>Couceiro, R., Duarte, G., Durães, J., Castelhano, J., Duarte, C., Teixeira, C., Castelo</w:t>
      </w:r>
      <w:r>
        <w:rPr>
          <w:spacing w:val="1"/>
          <w:sz w:val="24"/>
        </w:rPr>
        <w:t> </w:t>
      </w:r>
      <w:r>
        <w:rPr>
          <w:sz w:val="24"/>
        </w:rPr>
        <w:t>Branco, M., Carvalho, P., &amp; Madeira, H. (2019a). Biofeedback Augmented</w:t>
      </w:r>
      <w:r>
        <w:rPr>
          <w:spacing w:val="1"/>
          <w:sz w:val="24"/>
        </w:rPr>
        <w:t> </w:t>
      </w:r>
      <w:r>
        <w:rPr>
          <w:sz w:val="24"/>
        </w:rPr>
        <w:t>Software Engineering: Monitoring of Programmers’ Mental Effort. </w:t>
      </w:r>
      <w:r>
        <w:rPr>
          <w:i/>
          <w:sz w:val="24"/>
        </w:rPr>
        <w:t>2019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IEEE/ACM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41st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Software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Engineering: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Ideas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 Emerging Results (ICSE-NIER)</w:t>
      </w:r>
      <w:r>
        <w:rPr>
          <w:sz w:val="24"/>
        </w:rPr>
        <w:t>, 37–40. https://doi.org/10.1109/ICSE-</w:t>
      </w:r>
      <w:r>
        <w:rPr>
          <w:spacing w:val="1"/>
          <w:sz w:val="24"/>
        </w:rPr>
        <w:t> </w:t>
      </w:r>
      <w:r>
        <w:rPr>
          <w:sz w:val="24"/>
        </w:rPr>
        <w:t>NIER.2019.00018</w:t>
      </w:r>
    </w:p>
    <w:p>
      <w:pPr>
        <w:spacing w:line="480" w:lineRule="auto" w:before="0"/>
        <w:ind w:left="1200" w:right="367" w:hanging="720"/>
        <w:jc w:val="left"/>
        <w:rPr>
          <w:sz w:val="24"/>
        </w:rPr>
      </w:pPr>
      <w:r>
        <w:rPr>
          <w:sz w:val="24"/>
        </w:rPr>
        <w:t>Couceiro, R., Duarte, G., Durães, J., Castelhano, J., Duarte, C., Teixeira, C., Castelo</w:t>
      </w:r>
      <w:r>
        <w:rPr>
          <w:spacing w:val="1"/>
          <w:sz w:val="24"/>
        </w:rPr>
        <w:t> </w:t>
      </w:r>
      <w:r>
        <w:rPr>
          <w:sz w:val="24"/>
        </w:rPr>
        <w:t>Branco,</w:t>
      </w:r>
      <w:r>
        <w:rPr>
          <w:spacing w:val="-2"/>
          <w:sz w:val="24"/>
        </w:rPr>
        <w:t> </w:t>
      </w:r>
      <w:r>
        <w:rPr>
          <w:sz w:val="24"/>
        </w:rPr>
        <w:t>M.,</w:t>
      </w:r>
      <w:r>
        <w:rPr>
          <w:spacing w:val="-1"/>
          <w:sz w:val="24"/>
        </w:rPr>
        <w:t> </w:t>
      </w:r>
      <w:r>
        <w:rPr>
          <w:sz w:val="24"/>
        </w:rPr>
        <w:t>Carvalho,</w:t>
      </w:r>
      <w:r>
        <w:rPr>
          <w:spacing w:val="-1"/>
          <w:sz w:val="24"/>
        </w:rPr>
        <w:t> </w:t>
      </w:r>
      <w:r>
        <w:rPr>
          <w:sz w:val="24"/>
        </w:rPr>
        <w:t>P.,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Madeira,</w:t>
      </w:r>
      <w:r>
        <w:rPr>
          <w:spacing w:val="-1"/>
          <w:sz w:val="24"/>
        </w:rPr>
        <w:t> </w:t>
      </w:r>
      <w:r>
        <w:rPr>
          <w:sz w:val="24"/>
        </w:rPr>
        <w:t>H.</w:t>
      </w:r>
      <w:r>
        <w:rPr>
          <w:spacing w:val="-2"/>
          <w:sz w:val="24"/>
        </w:rPr>
        <w:t> </w:t>
      </w:r>
      <w:r>
        <w:rPr>
          <w:sz w:val="24"/>
        </w:rPr>
        <w:t>(2019b).</w:t>
      </w:r>
      <w:r>
        <w:rPr>
          <w:spacing w:val="-1"/>
          <w:sz w:val="24"/>
        </w:rPr>
        <w:t> </w:t>
      </w:r>
      <w:r>
        <w:rPr>
          <w:sz w:val="24"/>
        </w:rPr>
        <w:t>Pupillography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Indicator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Programmers’ Mental Effort and Cognitive Overload. </w:t>
      </w:r>
      <w:r>
        <w:rPr>
          <w:i/>
          <w:sz w:val="24"/>
        </w:rPr>
        <w:t>2019 49th Annual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IEEE/IFIP International Conference on Dependable Systems and Networks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(DSN)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638–644. https://doi.org/10.1109/DSN.2019.00069</w:t>
      </w:r>
    </w:p>
    <w:p>
      <w:pPr>
        <w:spacing w:line="480" w:lineRule="auto" w:before="0"/>
        <w:ind w:left="1200" w:right="1001" w:hanging="720"/>
        <w:jc w:val="left"/>
        <w:rPr>
          <w:sz w:val="24"/>
        </w:rPr>
      </w:pPr>
      <w:r>
        <w:rPr>
          <w:sz w:val="24"/>
        </w:rPr>
        <w:t>Crosby, M. E., Scholtz, J., &amp; Wiedenbeck, S. (2002). </w:t>
      </w:r>
      <w:r>
        <w:rPr>
          <w:i/>
          <w:sz w:val="24"/>
        </w:rPr>
        <w:t>The Roles Beacons Play in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Comprehension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Novice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Expert Programmers</w:t>
      </w:r>
      <w:r>
        <w:rPr>
          <w:sz w:val="24"/>
        </w:rPr>
        <w:t>. 10.</w:t>
      </w:r>
    </w:p>
    <w:p>
      <w:pPr>
        <w:pStyle w:val="BodyText"/>
        <w:ind w:left="480"/>
      </w:pPr>
      <w:r>
        <w:rPr/>
        <w:t>Crosby,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E., &amp;</w:t>
      </w:r>
      <w:r>
        <w:rPr>
          <w:spacing w:val="-1"/>
        </w:rPr>
        <w:t> </w:t>
      </w:r>
      <w:r>
        <w:rPr/>
        <w:t>Stelovsky, J.</w:t>
      </w:r>
      <w:r>
        <w:rPr>
          <w:spacing w:val="-1"/>
        </w:rPr>
        <w:t> </w:t>
      </w:r>
      <w:r>
        <w:rPr/>
        <w:t>(1990). How</w:t>
      </w:r>
      <w:r>
        <w:rPr>
          <w:spacing w:val="-1"/>
        </w:rPr>
        <w:t> </w:t>
      </w:r>
      <w:r>
        <w:rPr/>
        <w:t>do we</w:t>
      </w:r>
      <w:r>
        <w:rPr>
          <w:spacing w:val="-2"/>
        </w:rPr>
        <w:t> </w:t>
      </w:r>
      <w:r>
        <w:rPr/>
        <w:t>read algorithms?</w:t>
      </w:r>
      <w:r>
        <w:rPr>
          <w:spacing w:val="-2"/>
        </w:rPr>
        <w:t> </w:t>
      </w:r>
      <w:r>
        <w:rPr/>
        <w:t>A case</w:t>
      </w:r>
      <w:r>
        <w:rPr>
          <w:spacing w:val="-2"/>
        </w:rPr>
        <w:t> </w:t>
      </w:r>
      <w:r>
        <w:rPr/>
        <w:t>study.</w:t>
      </w:r>
    </w:p>
    <w:p>
      <w:pPr>
        <w:pStyle w:val="BodyText"/>
      </w:pPr>
    </w:p>
    <w:p>
      <w:pPr>
        <w:pStyle w:val="BodyText"/>
        <w:spacing w:before="1"/>
        <w:ind w:left="1200"/>
      </w:pPr>
      <w:r>
        <w:rPr>
          <w:i/>
        </w:rPr>
        <w:t>Computer</w:t>
      </w:r>
      <w:r>
        <w:rPr/>
        <w:t>,</w:t>
      </w:r>
      <w:r>
        <w:rPr>
          <w:spacing w:val="-2"/>
        </w:rPr>
        <w:t> </w:t>
      </w:r>
      <w:r>
        <w:rPr>
          <w:i/>
        </w:rPr>
        <w:t>23</w:t>
      </w:r>
      <w:r>
        <w:rPr/>
        <w:t>(1),</w:t>
      </w:r>
      <w:r>
        <w:rPr>
          <w:spacing w:val="-1"/>
        </w:rPr>
        <w:t> </w:t>
      </w:r>
      <w:r>
        <w:rPr/>
        <w:t>25–35.</w:t>
      </w:r>
      <w:r>
        <w:rPr>
          <w:spacing w:val="-2"/>
        </w:rPr>
        <w:t> </w:t>
      </w:r>
      <w:r>
        <w:rPr/>
        <w:t>https://doi.org/10.1109/2.48797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200" w:right="189" w:hanging="720"/>
      </w:pPr>
      <w:r>
        <w:rPr/>
        <w:t>De Smet, B., Lempereur, L., Sharafi, Z., Guéhéneuc, Y.-G., Antoniol, G., &amp; Habra, N.</w:t>
      </w:r>
      <w:r>
        <w:rPr>
          <w:spacing w:val="1"/>
        </w:rPr>
        <w:t> </w:t>
      </w:r>
      <w:r>
        <w:rPr/>
        <w:t>(2014). Taupe: Visualizing and analyzing eye-tracking data. </w:t>
      </w:r>
      <w:r>
        <w:rPr>
          <w:i/>
        </w:rPr>
        <w:t>Science of Computer</w:t>
      </w:r>
      <w:r>
        <w:rPr>
          <w:i/>
          <w:spacing w:val="-58"/>
        </w:rPr>
        <w:t> </w:t>
      </w:r>
      <w:r>
        <w:rPr>
          <w:i/>
        </w:rPr>
        <w:t>Programming</w:t>
      </w:r>
      <w:r>
        <w:rPr/>
        <w:t>,</w:t>
      </w:r>
      <w:r>
        <w:rPr>
          <w:spacing w:val="-1"/>
        </w:rPr>
        <w:t> </w:t>
      </w:r>
      <w:r>
        <w:rPr>
          <w:i/>
        </w:rPr>
        <w:t>79</w:t>
      </w:r>
      <w:r>
        <w:rPr/>
        <w:t>, 260–278.</w:t>
      </w:r>
      <w:r>
        <w:rPr>
          <w:spacing w:val="-1"/>
        </w:rPr>
        <w:t> </w:t>
      </w:r>
      <w:r>
        <w:rPr/>
        <w:t>https://doi.org/10.1016/j.scico.2012.01.004</w:t>
      </w:r>
    </w:p>
    <w:p>
      <w:pPr>
        <w:pStyle w:val="BodyText"/>
        <w:spacing w:line="480" w:lineRule="auto"/>
        <w:ind w:left="1200" w:right="109" w:hanging="720"/>
        <w:rPr>
          <w:i/>
        </w:rPr>
      </w:pPr>
      <w:r>
        <w:rPr/>
        <w:t>Deitelhoff, F., Harrer, A., &amp; Kienle, A. (2019). The Influence of Different AOI Models in</w:t>
      </w:r>
      <w:r>
        <w:rPr>
          <w:spacing w:val="-58"/>
        </w:rPr>
        <w:t> </w:t>
      </w:r>
      <w:r>
        <w:rPr/>
        <w:t>Source</w:t>
      </w:r>
      <w:r>
        <w:rPr>
          <w:spacing w:val="-2"/>
        </w:rPr>
        <w:t> </w:t>
      </w:r>
      <w:r>
        <w:rPr/>
        <w:t>Code</w:t>
      </w:r>
      <w:r>
        <w:rPr>
          <w:spacing w:val="-1"/>
        </w:rPr>
        <w:t> </w:t>
      </w:r>
      <w:r>
        <w:rPr/>
        <w:t>Comprehension</w:t>
      </w:r>
      <w:r>
        <w:rPr>
          <w:spacing w:val="-1"/>
        </w:rPr>
        <w:t> </w:t>
      </w:r>
      <w:r>
        <w:rPr/>
        <w:t>Analysis.</w:t>
      </w:r>
      <w:r>
        <w:rPr>
          <w:spacing w:val="-1"/>
        </w:rPr>
        <w:t> </w:t>
      </w:r>
      <w:r>
        <w:rPr>
          <w:i/>
        </w:rPr>
        <w:t>2019 IEEE/ACM</w:t>
      </w:r>
      <w:r>
        <w:rPr>
          <w:i/>
          <w:spacing w:val="-1"/>
        </w:rPr>
        <w:t> </w:t>
      </w:r>
      <w:r>
        <w:rPr>
          <w:i/>
        </w:rPr>
        <w:t>6th International</w:t>
      </w:r>
    </w:p>
    <w:p>
      <w:pPr>
        <w:spacing w:after="0" w:line="480" w:lineRule="auto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9"/>
        </w:rPr>
      </w:pPr>
    </w:p>
    <w:p>
      <w:pPr>
        <w:spacing w:line="480" w:lineRule="auto" w:before="90"/>
        <w:ind w:left="1200" w:right="1947" w:firstLine="0"/>
        <w:jc w:val="left"/>
        <w:rPr>
          <w:sz w:val="24"/>
        </w:rPr>
      </w:pPr>
      <w:r>
        <w:rPr>
          <w:i/>
          <w:sz w:val="24"/>
        </w:rPr>
        <w:t>Workshop on Eye Movements in Programming (EMIP)</w:t>
      </w:r>
      <w:r>
        <w:rPr>
          <w:sz w:val="24"/>
        </w:rPr>
        <w:t>, 10–17.</w:t>
      </w:r>
      <w:r>
        <w:rPr>
          <w:spacing w:val="-58"/>
          <w:sz w:val="24"/>
        </w:rPr>
        <w:t> </w:t>
      </w:r>
      <w:r>
        <w:rPr>
          <w:sz w:val="24"/>
        </w:rPr>
        <w:t>https://doi.org/10.1109/EMIP.2019.00010</w:t>
      </w:r>
    </w:p>
    <w:p>
      <w:pPr>
        <w:pStyle w:val="BodyText"/>
        <w:ind w:left="480"/>
      </w:pPr>
      <w:r>
        <w:rPr/>
        <w:t>Eckstein,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K., Guerra-Carrillo,</w:t>
      </w:r>
      <w:r>
        <w:rPr>
          <w:spacing w:val="-1"/>
        </w:rPr>
        <w:t> </w:t>
      </w:r>
      <w:r>
        <w:rPr/>
        <w:t>B.,</w:t>
      </w:r>
      <w:r>
        <w:rPr>
          <w:spacing w:val="-1"/>
        </w:rPr>
        <w:t> </w:t>
      </w:r>
      <w:r>
        <w:rPr/>
        <w:t>Miller Singley,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T., &amp;</w:t>
      </w:r>
      <w:r>
        <w:rPr>
          <w:spacing w:val="-1"/>
        </w:rPr>
        <w:t> </w:t>
      </w:r>
      <w:r>
        <w:rPr/>
        <w:t>Bunge, S.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(2017).</w:t>
      </w:r>
    </w:p>
    <w:p>
      <w:pPr>
        <w:pStyle w:val="BodyText"/>
      </w:pPr>
    </w:p>
    <w:p>
      <w:pPr>
        <w:spacing w:line="480" w:lineRule="auto" w:before="0"/>
        <w:ind w:left="1200" w:right="0" w:firstLine="0"/>
        <w:jc w:val="left"/>
        <w:rPr>
          <w:sz w:val="24"/>
        </w:rPr>
      </w:pPr>
      <w:r>
        <w:rPr>
          <w:sz w:val="24"/>
        </w:rPr>
        <w:t>Beyond</w:t>
      </w:r>
      <w:r>
        <w:rPr>
          <w:spacing w:val="-3"/>
          <w:sz w:val="24"/>
        </w:rPr>
        <w:t> </w:t>
      </w:r>
      <w:r>
        <w:rPr>
          <w:sz w:val="24"/>
        </w:rPr>
        <w:t>eye</w:t>
      </w:r>
      <w:r>
        <w:rPr>
          <w:spacing w:val="-3"/>
          <w:sz w:val="24"/>
        </w:rPr>
        <w:t> </w:t>
      </w:r>
      <w:r>
        <w:rPr>
          <w:sz w:val="24"/>
        </w:rPr>
        <w:t>gaze:</w:t>
      </w:r>
      <w:r>
        <w:rPr>
          <w:spacing w:val="-2"/>
          <w:sz w:val="24"/>
        </w:rPr>
        <w:t> </w:t>
      </w: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else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eyetracking</w:t>
      </w:r>
      <w:r>
        <w:rPr>
          <w:spacing w:val="-2"/>
          <w:sz w:val="24"/>
        </w:rPr>
        <w:t> </w:t>
      </w:r>
      <w:r>
        <w:rPr>
          <w:sz w:val="24"/>
        </w:rPr>
        <w:t>reveal</w:t>
      </w:r>
      <w:r>
        <w:rPr>
          <w:spacing w:val="-2"/>
          <w:sz w:val="24"/>
        </w:rPr>
        <w:t> </w:t>
      </w:r>
      <w:r>
        <w:rPr>
          <w:sz w:val="24"/>
        </w:rPr>
        <w:t>about</w:t>
      </w:r>
      <w:r>
        <w:rPr>
          <w:spacing w:val="-3"/>
          <w:sz w:val="24"/>
        </w:rPr>
        <w:t> </w:t>
      </w:r>
      <w:r>
        <w:rPr>
          <w:sz w:val="24"/>
        </w:rPr>
        <w:t>cognition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cognitive</w:t>
      </w:r>
      <w:r>
        <w:rPr>
          <w:spacing w:val="-57"/>
          <w:sz w:val="24"/>
        </w:rPr>
        <w:t> </w:t>
      </w:r>
      <w:r>
        <w:rPr>
          <w:sz w:val="24"/>
        </w:rPr>
        <w:t>development? </w:t>
      </w:r>
      <w:r>
        <w:rPr>
          <w:i/>
          <w:sz w:val="24"/>
        </w:rPr>
        <w:t>Developmental Cognitive Neuroscience</w:t>
      </w:r>
      <w:r>
        <w:rPr>
          <w:sz w:val="24"/>
        </w:rPr>
        <w:t>, </w:t>
      </w:r>
      <w:r>
        <w:rPr>
          <w:i/>
          <w:sz w:val="24"/>
        </w:rPr>
        <w:t>25</w:t>
      </w:r>
      <w:r>
        <w:rPr>
          <w:sz w:val="24"/>
        </w:rPr>
        <w:t>, 69–91.</w:t>
      </w:r>
      <w:r>
        <w:rPr>
          <w:spacing w:val="1"/>
          <w:sz w:val="24"/>
        </w:rPr>
        <w:t> </w:t>
      </w:r>
      <w:r>
        <w:rPr>
          <w:sz w:val="24"/>
        </w:rPr>
        <w:t>https://doi.org/10.1016/j.dcn.2016.11.001</w:t>
      </w:r>
    </w:p>
    <w:p>
      <w:pPr>
        <w:pStyle w:val="BodyText"/>
        <w:spacing w:line="480" w:lineRule="auto"/>
        <w:ind w:left="1200" w:right="178" w:hanging="720"/>
      </w:pPr>
      <w:r>
        <w:rPr/>
        <w:t>Ericsson, K., &amp; Lehmann, A. (1996). Expert and Exceptional Performance: Evidence of</w:t>
      </w:r>
      <w:r>
        <w:rPr>
          <w:spacing w:val="1"/>
        </w:rPr>
        <w:t> </w:t>
      </w:r>
      <w:r>
        <w:rPr/>
        <w:t>Maximal</w:t>
      </w:r>
      <w:r>
        <w:rPr>
          <w:spacing w:val="-2"/>
        </w:rPr>
        <w:t> </w:t>
      </w:r>
      <w:r>
        <w:rPr/>
        <w:t>Adaptation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Task</w:t>
      </w:r>
      <w:r>
        <w:rPr>
          <w:spacing w:val="-1"/>
        </w:rPr>
        <w:t> </w:t>
      </w:r>
      <w:r>
        <w:rPr/>
        <w:t>Constraints.</w:t>
      </w:r>
      <w:r>
        <w:rPr>
          <w:spacing w:val="-2"/>
        </w:rPr>
        <w:t> </w:t>
      </w:r>
      <w:r>
        <w:rPr>
          <w:i/>
        </w:rPr>
        <w:t>Annual</w:t>
      </w:r>
      <w:r>
        <w:rPr>
          <w:i/>
          <w:spacing w:val="-2"/>
        </w:rPr>
        <w:t> </w:t>
      </w:r>
      <w:r>
        <w:rPr>
          <w:i/>
        </w:rPr>
        <w:t>Review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-2"/>
        </w:rPr>
        <w:t> </w:t>
      </w:r>
      <w:r>
        <w:rPr>
          <w:i/>
        </w:rPr>
        <w:t>Psychology</w:t>
      </w:r>
      <w:r>
        <w:rPr/>
        <w:t>,</w:t>
      </w:r>
      <w:r>
        <w:rPr>
          <w:spacing w:val="-2"/>
        </w:rPr>
        <w:t> </w:t>
      </w:r>
      <w:r>
        <w:rPr>
          <w:i/>
        </w:rPr>
        <w:t>47</w:t>
      </w:r>
      <w:r>
        <w:rPr/>
        <w:t>,</w:t>
      </w:r>
      <w:r>
        <w:rPr>
          <w:spacing w:val="-1"/>
        </w:rPr>
        <w:t> </w:t>
      </w:r>
      <w:r>
        <w:rPr/>
        <w:t>273–</w:t>
      </w:r>
    </w:p>
    <w:p>
      <w:pPr>
        <w:pStyle w:val="BodyText"/>
        <w:ind w:left="1200"/>
      </w:pPr>
      <w:r>
        <w:rPr/>
        <w:t>305.</w:t>
      </w:r>
      <w:r>
        <w:rPr>
          <w:spacing w:val="-3"/>
        </w:rPr>
        <w:t> </w:t>
      </w:r>
      <w:r>
        <w:rPr/>
        <w:t>https://doi.org/10.1146/annurev.psych.47.1.273</w:t>
      </w:r>
    </w:p>
    <w:p>
      <w:pPr>
        <w:pStyle w:val="BodyText"/>
      </w:pPr>
    </w:p>
    <w:p>
      <w:pPr>
        <w:spacing w:line="480" w:lineRule="auto" w:before="0"/>
        <w:ind w:left="1200" w:right="155" w:hanging="720"/>
        <w:jc w:val="left"/>
        <w:rPr>
          <w:sz w:val="24"/>
        </w:rPr>
      </w:pPr>
      <w:r>
        <w:rPr>
          <w:sz w:val="24"/>
        </w:rPr>
        <w:t>Fakhoury, S., Ma, Y., Arnaoudova, V., &amp; Adesope, O. (2018). The Effect of Poor Source</w:t>
      </w:r>
      <w:r>
        <w:rPr>
          <w:spacing w:val="-58"/>
          <w:sz w:val="24"/>
        </w:rPr>
        <w:t> </w:t>
      </w:r>
      <w:r>
        <w:rPr>
          <w:sz w:val="24"/>
        </w:rPr>
        <w:t>Code Lexicon and Readability on Developers’ Cognitive Load. </w:t>
      </w:r>
      <w:r>
        <w:rPr>
          <w:i/>
          <w:sz w:val="24"/>
        </w:rPr>
        <w:t>2018 IEEE/ACM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26th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Program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Comprehension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(ICPC)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286–28610.</w:t>
      </w:r>
    </w:p>
    <w:p>
      <w:pPr>
        <w:spacing w:line="480" w:lineRule="auto" w:before="0"/>
        <w:ind w:left="1200" w:right="228" w:hanging="720"/>
        <w:jc w:val="left"/>
        <w:rPr>
          <w:sz w:val="24"/>
        </w:rPr>
      </w:pPr>
      <w:r>
        <w:rPr>
          <w:sz w:val="24"/>
        </w:rPr>
        <w:t>Feigenspan, J., Kästner, C., Liebig, J., Apel, S., &amp; Hanenberg, S. (2012). Measuring</w:t>
      </w:r>
      <w:r>
        <w:rPr>
          <w:spacing w:val="1"/>
          <w:sz w:val="24"/>
        </w:rPr>
        <w:t> </w:t>
      </w:r>
      <w:r>
        <w:rPr>
          <w:sz w:val="24"/>
        </w:rPr>
        <w:t>programming experience. </w:t>
      </w:r>
      <w:r>
        <w:rPr>
          <w:i/>
          <w:sz w:val="24"/>
        </w:rPr>
        <w:t>2012 20th IEEE International Conference on Program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Comprehension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(ICPC)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73–82.</w:t>
      </w:r>
      <w:r>
        <w:rPr>
          <w:spacing w:val="-1"/>
          <w:sz w:val="24"/>
        </w:rPr>
        <w:t> </w:t>
      </w:r>
      <w:r>
        <w:rPr>
          <w:sz w:val="24"/>
        </w:rPr>
        <w:t>https://doi.org/10.1109/ICPC.2012.6240511</w:t>
      </w:r>
    </w:p>
    <w:p>
      <w:pPr>
        <w:spacing w:line="480" w:lineRule="auto" w:before="0"/>
        <w:ind w:left="1200" w:right="121" w:hanging="720"/>
        <w:jc w:val="left"/>
        <w:rPr>
          <w:sz w:val="24"/>
        </w:rPr>
      </w:pPr>
      <w:r>
        <w:rPr>
          <w:sz w:val="24"/>
        </w:rPr>
        <w:t>Feigenspan, J., Schulze, M., Papendieck, M., Kastner, C., Dachselt, R., Koppen, V., &amp;</w:t>
      </w:r>
      <w:r>
        <w:rPr>
          <w:spacing w:val="1"/>
          <w:sz w:val="24"/>
        </w:rPr>
        <w:t> </w:t>
      </w:r>
      <w:r>
        <w:rPr>
          <w:sz w:val="24"/>
        </w:rPr>
        <w:t>Frisch, M. (2011). Using background colors to support program comprehension in</w:t>
      </w:r>
      <w:r>
        <w:rPr>
          <w:spacing w:val="-58"/>
          <w:sz w:val="24"/>
        </w:rPr>
        <w:t> </w:t>
      </w:r>
      <w:r>
        <w:rPr>
          <w:sz w:val="24"/>
        </w:rPr>
        <w:t>software product lines. </w:t>
      </w:r>
      <w:r>
        <w:rPr>
          <w:i/>
          <w:sz w:val="24"/>
        </w:rPr>
        <w:t>15th Annual Conference on Evaluation &amp; Assessment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Software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(EASE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2011)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66–75.</w:t>
      </w:r>
      <w:r>
        <w:rPr>
          <w:spacing w:val="-1"/>
          <w:sz w:val="24"/>
        </w:rPr>
        <w:t> </w:t>
      </w:r>
      <w:r>
        <w:rPr>
          <w:sz w:val="24"/>
        </w:rPr>
        <w:t>https://doi.org/10.1049/ic.2011.0008</w:t>
      </w:r>
    </w:p>
    <w:p>
      <w:pPr>
        <w:pStyle w:val="BodyText"/>
        <w:spacing w:line="480" w:lineRule="auto" w:before="1"/>
        <w:ind w:left="1200" w:right="393" w:hanging="720"/>
      </w:pPr>
      <w:r>
        <w:rPr/>
        <w:t>Fritz, T., Begel, A., Müller, S. C., Yigit-Elliott, S., &amp; Züger, M. (2014). Using Psycho-</w:t>
      </w:r>
      <w:r>
        <w:rPr>
          <w:spacing w:val="-58"/>
        </w:rPr>
        <w:t> </w:t>
      </w:r>
      <w:r>
        <w:rPr/>
        <w:t>physiological</w:t>
      </w:r>
      <w:r>
        <w:rPr>
          <w:spacing w:val="-2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Assess</w:t>
      </w:r>
      <w:r>
        <w:rPr>
          <w:spacing w:val="-1"/>
        </w:rPr>
        <w:t> </w:t>
      </w:r>
      <w:r>
        <w:rPr/>
        <w:t>Task</w:t>
      </w:r>
      <w:r>
        <w:rPr>
          <w:spacing w:val="-2"/>
        </w:rPr>
        <w:t> </w:t>
      </w:r>
      <w:r>
        <w:rPr/>
        <w:t>Difficulty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Software</w:t>
      </w:r>
      <w:r>
        <w:rPr>
          <w:spacing w:val="-2"/>
        </w:rPr>
        <w:t> </w:t>
      </w:r>
      <w:r>
        <w:rPr/>
        <w:t>Development.</w:t>
      </w:r>
    </w:p>
    <w:p>
      <w:pPr>
        <w:spacing w:after="0" w:line="480" w:lineRule="auto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line="480" w:lineRule="auto" w:before="90"/>
        <w:ind w:left="1200" w:right="181" w:firstLine="0"/>
        <w:jc w:val="left"/>
        <w:rPr>
          <w:sz w:val="24"/>
        </w:rPr>
      </w:pPr>
      <w:r>
        <w:rPr>
          <w:i/>
          <w:sz w:val="24"/>
        </w:rPr>
        <w:t>Proceedings of the 36th International Conference on Software Engineering</w:t>
      </w:r>
      <w:r>
        <w:rPr>
          <w:sz w:val="24"/>
        </w:rPr>
        <w:t>, 402–</w:t>
      </w:r>
      <w:r>
        <w:rPr>
          <w:spacing w:val="-58"/>
          <w:sz w:val="24"/>
        </w:rPr>
        <w:t> </w:t>
      </w:r>
      <w:r>
        <w:rPr>
          <w:sz w:val="24"/>
        </w:rPr>
        <w:t>413.</w:t>
      </w:r>
      <w:r>
        <w:rPr>
          <w:spacing w:val="-1"/>
          <w:sz w:val="24"/>
        </w:rPr>
        <w:t> </w:t>
      </w:r>
      <w:r>
        <w:rPr>
          <w:sz w:val="24"/>
        </w:rPr>
        <w:t>https://doi.org/10.1145/2568225.2568266</w:t>
      </w:r>
    </w:p>
    <w:p>
      <w:pPr>
        <w:spacing w:line="480" w:lineRule="auto" w:before="0"/>
        <w:ind w:left="1200" w:right="516" w:hanging="720"/>
        <w:jc w:val="left"/>
        <w:rPr>
          <w:sz w:val="24"/>
        </w:rPr>
      </w:pPr>
      <w:r>
        <w:rPr>
          <w:sz w:val="24"/>
        </w:rPr>
        <w:t>Goldberg, J. H., &amp; Kotval, X. P. (1999). Computer interface evaluation using eye</w:t>
      </w:r>
      <w:r>
        <w:rPr>
          <w:spacing w:val="1"/>
          <w:sz w:val="24"/>
        </w:rPr>
        <w:t> </w:t>
      </w:r>
      <w:r>
        <w:rPr>
          <w:sz w:val="24"/>
        </w:rPr>
        <w:t>movements: Methods and constructs. </w:t>
      </w:r>
      <w:r>
        <w:rPr>
          <w:i/>
          <w:sz w:val="24"/>
        </w:rPr>
        <w:t>International Journal of Industrial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Ergonomics</w:t>
      </w:r>
      <w:r>
        <w:rPr>
          <w:sz w:val="24"/>
        </w:rPr>
        <w:t>,</w:t>
      </w:r>
      <w:r>
        <w:rPr>
          <w:spacing w:val="-6"/>
          <w:sz w:val="24"/>
        </w:rPr>
        <w:t> </w:t>
      </w:r>
      <w:r>
        <w:rPr>
          <w:i/>
          <w:sz w:val="24"/>
        </w:rPr>
        <w:t>24</w:t>
      </w:r>
      <w:r>
        <w:rPr>
          <w:sz w:val="24"/>
        </w:rPr>
        <w:t>(6),</w:t>
      </w:r>
      <w:r>
        <w:rPr>
          <w:spacing w:val="-5"/>
          <w:sz w:val="24"/>
        </w:rPr>
        <w:t> </w:t>
      </w:r>
      <w:r>
        <w:rPr>
          <w:sz w:val="24"/>
        </w:rPr>
        <w:t>631–645.</w:t>
      </w:r>
      <w:r>
        <w:rPr>
          <w:spacing w:val="-5"/>
          <w:sz w:val="24"/>
        </w:rPr>
        <w:t> </w:t>
      </w:r>
      <w:r>
        <w:rPr>
          <w:sz w:val="24"/>
        </w:rPr>
        <w:t>https://doi.org/10.1016/S0169-8141(98)00068-7</w:t>
      </w:r>
    </w:p>
    <w:p>
      <w:pPr>
        <w:spacing w:line="480" w:lineRule="auto" w:before="0"/>
        <w:ind w:left="1200" w:right="315" w:hanging="720"/>
        <w:jc w:val="left"/>
        <w:rPr>
          <w:sz w:val="24"/>
        </w:rPr>
      </w:pPr>
      <w:r>
        <w:rPr>
          <w:sz w:val="24"/>
        </w:rPr>
        <w:t>Goldinger, S. D., &amp; Papesh, M. H. (2012). Pupil Dilation Reflects the Creation and</w:t>
      </w:r>
      <w:r>
        <w:rPr>
          <w:spacing w:val="1"/>
          <w:sz w:val="24"/>
        </w:rPr>
        <w:t> </w:t>
      </w:r>
      <w:r>
        <w:rPr>
          <w:sz w:val="24"/>
        </w:rPr>
        <w:t>Retrieval of Memories. </w:t>
      </w:r>
      <w:r>
        <w:rPr>
          <w:i/>
          <w:sz w:val="24"/>
        </w:rPr>
        <w:t>Current Directions in Psychological Science</w:t>
      </w:r>
      <w:r>
        <w:rPr>
          <w:sz w:val="24"/>
        </w:rPr>
        <w:t>, </w:t>
      </w:r>
      <w:r>
        <w:rPr>
          <w:i/>
          <w:sz w:val="24"/>
        </w:rPr>
        <w:t>21</w:t>
      </w:r>
      <w:r>
        <w:rPr>
          <w:sz w:val="24"/>
        </w:rPr>
        <w:t>(2), 90–</w:t>
      </w:r>
      <w:r>
        <w:rPr>
          <w:spacing w:val="-58"/>
          <w:sz w:val="24"/>
        </w:rPr>
        <w:t> </w:t>
      </w:r>
      <w:r>
        <w:rPr>
          <w:sz w:val="24"/>
        </w:rPr>
        <w:t>95.</w:t>
      </w:r>
      <w:r>
        <w:rPr>
          <w:spacing w:val="-1"/>
          <w:sz w:val="24"/>
        </w:rPr>
        <w:t> </w:t>
      </w:r>
      <w:r>
        <w:rPr>
          <w:sz w:val="24"/>
        </w:rPr>
        <w:t>https://doi.org/10.1177/0963721412436811</w:t>
      </w:r>
    </w:p>
    <w:p>
      <w:pPr>
        <w:spacing w:line="480" w:lineRule="auto" w:before="0"/>
        <w:ind w:left="1200" w:right="261" w:hanging="720"/>
        <w:jc w:val="left"/>
        <w:rPr>
          <w:sz w:val="24"/>
        </w:rPr>
      </w:pPr>
      <w:r>
        <w:rPr>
          <w:sz w:val="24"/>
        </w:rPr>
        <w:t>Granholm, E., &amp; Steinhauer, S. R. (Eds.). (2004). Pupillometric measures of cognitive</w:t>
      </w:r>
      <w:r>
        <w:rPr>
          <w:spacing w:val="1"/>
          <w:sz w:val="24"/>
        </w:rPr>
        <w:t> </w:t>
      </w:r>
      <w:r>
        <w:rPr>
          <w:sz w:val="24"/>
        </w:rPr>
        <w:t>and emotional processes. </w:t>
      </w:r>
      <w:r>
        <w:rPr>
          <w:i/>
          <w:sz w:val="24"/>
        </w:rPr>
        <w:t>International Journal of Psychophysiology</w:t>
      </w:r>
      <w:r>
        <w:rPr>
          <w:sz w:val="24"/>
        </w:rPr>
        <w:t>, </w:t>
      </w:r>
      <w:r>
        <w:rPr>
          <w:i/>
          <w:sz w:val="24"/>
        </w:rPr>
        <w:t>52</w:t>
      </w:r>
      <w:r>
        <w:rPr>
          <w:sz w:val="24"/>
        </w:rPr>
        <w:t>(1), 1–6.</w:t>
      </w:r>
      <w:r>
        <w:rPr>
          <w:spacing w:val="-58"/>
          <w:sz w:val="24"/>
        </w:rPr>
        <w:t> </w:t>
      </w:r>
      <w:r>
        <w:rPr>
          <w:sz w:val="24"/>
        </w:rPr>
        <w:t>https://doi.org/10.1016/j.ijpsycho.2003.12.001</w:t>
      </w:r>
    </w:p>
    <w:p>
      <w:pPr>
        <w:spacing w:line="480" w:lineRule="auto" w:before="0"/>
        <w:ind w:left="1200" w:right="129" w:hanging="720"/>
        <w:jc w:val="left"/>
        <w:rPr>
          <w:sz w:val="24"/>
        </w:rPr>
      </w:pPr>
      <w:r>
        <w:rPr>
          <w:sz w:val="24"/>
        </w:rPr>
        <w:t>Guarnera,</w:t>
      </w:r>
      <w:r>
        <w:rPr>
          <w:spacing w:val="-1"/>
          <w:sz w:val="24"/>
        </w:rPr>
        <w:t> </w:t>
      </w:r>
      <w:r>
        <w:rPr>
          <w:sz w:val="24"/>
        </w:rPr>
        <w:t>D.</w:t>
      </w:r>
      <w:r>
        <w:rPr>
          <w:spacing w:val="-1"/>
          <w:sz w:val="24"/>
        </w:rPr>
        <w:t> </w:t>
      </w:r>
      <w:r>
        <w:rPr>
          <w:sz w:val="24"/>
        </w:rPr>
        <w:t>T.,</w:t>
      </w:r>
      <w:r>
        <w:rPr>
          <w:spacing w:val="-1"/>
          <w:sz w:val="24"/>
        </w:rPr>
        <w:t> </w:t>
      </w:r>
      <w:r>
        <w:rPr>
          <w:sz w:val="24"/>
        </w:rPr>
        <w:t>Bryant,</w:t>
      </w:r>
      <w:r>
        <w:rPr>
          <w:spacing w:val="-1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A.,</w:t>
      </w:r>
      <w:r>
        <w:rPr>
          <w:spacing w:val="-1"/>
          <w:sz w:val="24"/>
        </w:rPr>
        <w:t> </w:t>
      </w:r>
      <w:r>
        <w:rPr>
          <w:sz w:val="24"/>
        </w:rPr>
        <w:t>Mishra,</w:t>
      </w:r>
      <w:r>
        <w:rPr>
          <w:spacing w:val="-1"/>
          <w:sz w:val="24"/>
        </w:rPr>
        <w:t> </w:t>
      </w:r>
      <w:r>
        <w:rPr>
          <w:sz w:val="24"/>
        </w:rPr>
        <w:t>A., Maletic,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I.,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Sharif,</w:t>
      </w:r>
      <w:r>
        <w:rPr>
          <w:spacing w:val="-1"/>
          <w:sz w:val="24"/>
        </w:rPr>
        <w:t> </w:t>
      </w: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(2018). iTrace:</w:t>
      </w:r>
      <w:r>
        <w:rPr>
          <w:spacing w:val="-1"/>
          <w:sz w:val="24"/>
        </w:rPr>
        <w:t> </w:t>
      </w:r>
      <w:r>
        <w:rPr>
          <w:sz w:val="24"/>
        </w:rPr>
        <w:t>Eye</w:t>
      </w:r>
      <w:r>
        <w:rPr>
          <w:spacing w:val="-57"/>
          <w:sz w:val="24"/>
        </w:rPr>
        <w:t> </w:t>
      </w:r>
      <w:r>
        <w:rPr>
          <w:sz w:val="24"/>
        </w:rPr>
        <w:t>tracking infrastructure for development environments. </w:t>
      </w:r>
      <w:r>
        <w:rPr>
          <w:i/>
          <w:sz w:val="24"/>
        </w:rPr>
        <w:t>Proceedings of the 2018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ACM Symposium on Eye Tracking Research &amp; Applications</w:t>
      </w:r>
      <w:r>
        <w:rPr>
          <w:sz w:val="24"/>
        </w:rPr>
        <w:t>, 1–3.</w:t>
      </w:r>
      <w:r>
        <w:rPr>
          <w:spacing w:val="1"/>
          <w:sz w:val="24"/>
        </w:rPr>
        <w:t> </w:t>
      </w:r>
      <w:r>
        <w:rPr>
          <w:sz w:val="24"/>
        </w:rPr>
        <w:t>https://doi.org/10.1145/3204493.3208343</w:t>
      </w:r>
    </w:p>
    <w:p>
      <w:pPr>
        <w:pStyle w:val="BodyText"/>
        <w:ind w:left="480"/>
      </w:pPr>
      <w:r>
        <w:rPr/>
        <w:t>Guéhéneuc,</w:t>
      </w:r>
      <w:r>
        <w:rPr>
          <w:spacing w:val="-2"/>
        </w:rPr>
        <w:t> </w:t>
      </w:r>
      <w:r>
        <w:rPr/>
        <w:t>Y.-G.</w:t>
      </w:r>
      <w:r>
        <w:rPr>
          <w:spacing w:val="-1"/>
        </w:rPr>
        <w:t> </w:t>
      </w:r>
      <w:r>
        <w:rPr/>
        <w:t>(2006).</w:t>
      </w:r>
      <w:r>
        <w:rPr>
          <w:spacing w:val="-2"/>
        </w:rPr>
        <w:t> </w:t>
      </w:r>
      <w:r>
        <w:rPr/>
        <w:t>TAUPE:</w:t>
      </w:r>
      <w:r>
        <w:rPr>
          <w:spacing w:val="-1"/>
        </w:rPr>
        <w:t> </w:t>
      </w:r>
      <w:r>
        <w:rPr/>
        <w:t>Towards</w:t>
      </w:r>
      <w:r>
        <w:rPr>
          <w:spacing w:val="-2"/>
        </w:rPr>
        <w:t> </w:t>
      </w:r>
      <w:r>
        <w:rPr/>
        <w:t>Understanding</w:t>
      </w:r>
      <w:r>
        <w:rPr>
          <w:spacing w:val="-1"/>
        </w:rPr>
        <w:t> </w:t>
      </w:r>
      <w:r>
        <w:rPr/>
        <w:t>Program</w:t>
      </w:r>
      <w:r>
        <w:rPr>
          <w:spacing w:val="-2"/>
        </w:rPr>
        <w:t> </w:t>
      </w:r>
      <w:r>
        <w:rPr/>
        <w:t>Comprehension.</w:t>
      </w:r>
    </w:p>
    <w:p>
      <w:pPr>
        <w:pStyle w:val="BodyText"/>
      </w:pPr>
    </w:p>
    <w:p>
      <w:pPr>
        <w:spacing w:line="480" w:lineRule="auto" w:before="1"/>
        <w:ind w:left="1200" w:right="801" w:firstLine="0"/>
        <w:jc w:val="left"/>
        <w:rPr>
          <w:sz w:val="24"/>
        </w:rPr>
      </w:pPr>
      <w:r>
        <w:rPr>
          <w:i/>
          <w:sz w:val="24"/>
        </w:rPr>
        <w:t>Proceedings of the 2006 Conference of the Center for Advanced Studies on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Collaborative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https://doi.org/10.1145/1188966.1188968</w:t>
      </w:r>
    </w:p>
    <w:p>
      <w:pPr>
        <w:pStyle w:val="BodyText"/>
        <w:spacing w:line="480" w:lineRule="auto"/>
        <w:ind w:left="1200" w:right="720" w:hanging="720"/>
      </w:pPr>
      <w:r>
        <w:rPr/>
        <w:t>Hakerem, G., &amp; Sutton, S. (1966). Pupillary Response at Visual Threshold. </w:t>
      </w:r>
      <w:r>
        <w:rPr>
          <w:i/>
        </w:rPr>
        <w:t>Nature</w:t>
      </w:r>
      <w:r>
        <w:rPr/>
        <w:t>,</w:t>
      </w:r>
      <w:r>
        <w:rPr>
          <w:spacing w:val="-58"/>
        </w:rPr>
        <w:t> </w:t>
      </w:r>
      <w:r>
        <w:rPr>
          <w:i/>
        </w:rPr>
        <w:t>212</w:t>
      </w:r>
      <w:r>
        <w:rPr/>
        <w:t>(5061),</w:t>
      </w:r>
      <w:r>
        <w:rPr>
          <w:spacing w:val="-1"/>
        </w:rPr>
        <w:t> </w:t>
      </w:r>
      <w:r>
        <w:rPr/>
        <w:t>485–486. https://doi.org/10.1038/212485a0</w:t>
      </w:r>
    </w:p>
    <w:p>
      <w:pPr>
        <w:spacing w:after="0" w:line="480" w:lineRule="auto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1200" w:right="326" w:hanging="720"/>
        <w:jc w:val="both"/>
      </w:pPr>
      <w:r>
        <w:rPr/>
        <w:t>Hall, M., Frank, E., Holmes, G., Pfahringer, B., Reutemann, P., &amp; Witten, I. H. (2009).</w:t>
      </w:r>
      <w:r>
        <w:rPr>
          <w:spacing w:val="1"/>
        </w:rPr>
        <w:t> </w:t>
      </w:r>
      <w:r>
        <w:rPr/>
        <w:t>The WEKA Data Mining Software: An Update. </w:t>
      </w:r>
      <w:r>
        <w:rPr>
          <w:i/>
        </w:rPr>
        <w:t>SIGKDD Explor. Newsl.</w:t>
      </w:r>
      <w:r>
        <w:rPr/>
        <w:t>, </w:t>
      </w:r>
      <w:r>
        <w:rPr>
          <w:i/>
        </w:rPr>
        <w:t>11</w:t>
      </w:r>
      <w:r>
        <w:rPr/>
        <w:t>(1),</w:t>
      </w:r>
      <w:r>
        <w:rPr>
          <w:spacing w:val="-58"/>
        </w:rPr>
        <w:t> </w:t>
      </w:r>
      <w:r>
        <w:rPr/>
        <w:t>10–18.</w:t>
      </w:r>
      <w:r>
        <w:rPr>
          <w:spacing w:val="-1"/>
        </w:rPr>
        <w:t> </w:t>
      </w:r>
      <w:r>
        <w:rPr/>
        <w:t>https://doi.org/10.1145/1656274.1656278</w:t>
      </w:r>
    </w:p>
    <w:p>
      <w:pPr>
        <w:pStyle w:val="BodyText"/>
        <w:spacing w:line="480" w:lineRule="auto"/>
        <w:ind w:left="1200" w:right="131" w:hanging="720"/>
      </w:pPr>
      <w:r>
        <w:rPr/>
        <w:t>Hess, E. H., &amp; Polt, J. M. (1964). Pupil Size in Relation to Mental Activity during Simple</w:t>
      </w:r>
      <w:r>
        <w:rPr>
          <w:spacing w:val="-58"/>
        </w:rPr>
        <w:t> </w:t>
      </w:r>
      <w:r>
        <w:rPr/>
        <w:t>Problem-Solving. </w:t>
      </w:r>
      <w:r>
        <w:rPr>
          <w:i/>
        </w:rPr>
        <w:t>Science</w:t>
      </w:r>
      <w:r>
        <w:rPr/>
        <w:t>, </w:t>
      </w:r>
      <w:r>
        <w:rPr>
          <w:i/>
        </w:rPr>
        <w:t>143</w:t>
      </w:r>
      <w:r>
        <w:rPr/>
        <w:t>(3611), 1190–1192.</w:t>
      </w:r>
      <w:r>
        <w:rPr>
          <w:spacing w:val="1"/>
        </w:rPr>
        <w:t> </w:t>
      </w:r>
      <w:r>
        <w:rPr/>
        <w:t>https://doi.org/10.1126/science.143.3611.1190</w:t>
      </w:r>
    </w:p>
    <w:p>
      <w:pPr>
        <w:spacing w:line="480" w:lineRule="auto" w:before="0"/>
        <w:ind w:left="1200" w:right="631" w:hanging="720"/>
        <w:jc w:val="left"/>
        <w:rPr>
          <w:sz w:val="24"/>
        </w:rPr>
      </w:pPr>
      <w:r>
        <w:rPr>
          <w:sz w:val="24"/>
        </w:rPr>
        <w:t>Hoeks,</w:t>
      </w:r>
      <w:r>
        <w:rPr>
          <w:spacing w:val="-1"/>
          <w:sz w:val="24"/>
        </w:rPr>
        <w:t> </w:t>
      </w:r>
      <w:r>
        <w:rPr>
          <w:sz w:val="24"/>
        </w:rPr>
        <w:t>B.,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Levelt,</w:t>
      </w:r>
      <w:r>
        <w:rPr>
          <w:spacing w:val="-1"/>
          <w:sz w:val="24"/>
        </w:rPr>
        <w:t> </w:t>
      </w:r>
      <w:r>
        <w:rPr>
          <w:sz w:val="24"/>
        </w:rPr>
        <w:t>W.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(1993).</w:t>
      </w:r>
      <w:r>
        <w:rPr>
          <w:spacing w:val="-1"/>
          <w:sz w:val="24"/>
        </w:rPr>
        <w:t> </w:t>
      </w:r>
      <w:r>
        <w:rPr>
          <w:sz w:val="24"/>
        </w:rPr>
        <w:t>Pupillary</w:t>
      </w:r>
      <w:r>
        <w:rPr>
          <w:spacing w:val="-1"/>
          <w:sz w:val="24"/>
        </w:rPr>
        <w:t> </w:t>
      </w:r>
      <w:r>
        <w:rPr>
          <w:sz w:val="24"/>
        </w:rPr>
        <w:t>dilation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measure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attention: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quantitative system analysis. </w:t>
      </w:r>
      <w:r>
        <w:rPr>
          <w:i/>
          <w:sz w:val="24"/>
        </w:rPr>
        <w:t>Behavior Research Methods, Instruments, 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25</w:t>
      </w:r>
      <w:r>
        <w:rPr>
          <w:sz w:val="24"/>
        </w:rPr>
        <w:t>(1), 16–26. https://doi.org/10.3758/BF03204445</w:t>
      </w:r>
    </w:p>
    <w:p>
      <w:pPr>
        <w:spacing w:line="480" w:lineRule="auto" w:before="0"/>
        <w:ind w:left="1200" w:right="281" w:hanging="720"/>
        <w:jc w:val="left"/>
        <w:rPr>
          <w:sz w:val="24"/>
        </w:rPr>
      </w:pPr>
      <w:r>
        <w:rPr>
          <w:sz w:val="24"/>
        </w:rPr>
        <w:t>Hofmeister, J., Siegmund, J., &amp; Holt, D. V. (2017). Shorter identifier names take longer</w:t>
      </w:r>
      <w:r>
        <w:rPr>
          <w:spacing w:val="-57"/>
          <w:sz w:val="24"/>
        </w:rPr>
        <w:t> </w:t>
      </w:r>
      <w:r>
        <w:rPr>
          <w:sz w:val="24"/>
        </w:rPr>
        <w:t>to comprehend. </w:t>
      </w:r>
      <w:r>
        <w:rPr>
          <w:i/>
          <w:sz w:val="24"/>
        </w:rPr>
        <w:t>2017 IEEE 24th International Conference on Software Analysis,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Evolution and Reengineering (SANER)</w:t>
      </w:r>
      <w:r>
        <w:rPr>
          <w:sz w:val="24"/>
        </w:rPr>
        <w:t>, 217–227.</w:t>
      </w:r>
      <w:r>
        <w:rPr>
          <w:spacing w:val="1"/>
          <w:sz w:val="24"/>
        </w:rPr>
        <w:t> </w:t>
      </w:r>
      <w:r>
        <w:rPr>
          <w:sz w:val="24"/>
        </w:rPr>
        <w:t>https://doi.org/10.1109/SANER.2017.7884623</w:t>
      </w:r>
    </w:p>
    <w:p>
      <w:pPr>
        <w:pStyle w:val="BodyText"/>
        <w:spacing w:line="480" w:lineRule="auto"/>
        <w:ind w:left="1200" w:right="1069" w:hanging="720"/>
      </w:pPr>
      <w:r>
        <w:rPr/>
        <w:t>Hogervorst, M. A., Brouwer, A.-M., &amp; van Erp, J. B. F. (2014). Combining and</w:t>
      </w:r>
      <w:r>
        <w:rPr>
          <w:spacing w:val="-57"/>
        </w:rPr>
        <w:t> </w:t>
      </w:r>
      <w:r>
        <w:rPr/>
        <w:t>comparing EEG, peripheral physiology and eye-related measures for the</w:t>
      </w:r>
      <w:r>
        <w:rPr>
          <w:spacing w:val="-58"/>
        </w:rPr>
        <w:t> </w:t>
      </w:r>
      <w:r>
        <w:rPr/>
        <w:t>assessment of mental workload. </w:t>
      </w:r>
      <w:r>
        <w:rPr>
          <w:i/>
        </w:rPr>
        <w:t>Frontiers in Neuroscience</w:t>
      </w:r>
      <w:r>
        <w:rPr/>
        <w:t>, </w:t>
      </w:r>
      <w:r>
        <w:rPr>
          <w:i/>
        </w:rPr>
        <w:t>8</w:t>
      </w:r>
      <w:r>
        <w:rPr/>
        <w:t>.</w:t>
      </w:r>
      <w:r>
        <w:rPr>
          <w:spacing w:val="1"/>
        </w:rPr>
        <w:t> </w:t>
      </w:r>
      <w:r>
        <w:rPr/>
        <w:t>https://doi.org/10.3389/fnins.2014.00322</w:t>
      </w:r>
    </w:p>
    <w:p>
      <w:pPr>
        <w:pStyle w:val="BodyText"/>
        <w:spacing w:line="480" w:lineRule="auto" w:before="1"/>
        <w:ind w:left="1200" w:right="161" w:hanging="720"/>
      </w:pPr>
      <w:r>
        <w:rPr/>
        <w:t>Holland, M. K., &amp; Tarlow, G. (1972). Blinking and Mental Load. </w:t>
      </w:r>
      <w:r>
        <w:rPr>
          <w:i/>
        </w:rPr>
        <w:t>Psychological Reports</w:t>
      </w:r>
      <w:r>
        <w:rPr/>
        <w:t>,</w:t>
      </w:r>
      <w:r>
        <w:rPr>
          <w:spacing w:val="-58"/>
        </w:rPr>
        <w:t> </w:t>
      </w:r>
      <w:r>
        <w:rPr>
          <w:i/>
        </w:rPr>
        <w:t>31</w:t>
      </w:r>
      <w:r>
        <w:rPr/>
        <w:t>(1),</w:t>
      </w:r>
      <w:r>
        <w:rPr>
          <w:spacing w:val="-1"/>
        </w:rPr>
        <w:t> </w:t>
      </w:r>
      <w:r>
        <w:rPr/>
        <w:t>119–127. https://doi.org/10.2466/pr0.1972.31.1.119</w:t>
      </w:r>
    </w:p>
    <w:p>
      <w:pPr>
        <w:pStyle w:val="BodyText"/>
        <w:spacing w:line="480" w:lineRule="auto"/>
        <w:ind w:left="1200" w:right="607" w:hanging="720"/>
      </w:pPr>
      <w:r>
        <w:rPr/>
        <w:t>Holland, M. K., &amp; Tarlow, G. (1975). Blinking and Thinking. </w:t>
      </w:r>
      <w:r>
        <w:rPr>
          <w:i/>
        </w:rPr>
        <w:t>Perceptual and Motor</w:t>
      </w:r>
      <w:r>
        <w:rPr>
          <w:i/>
          <w:spacing w:val="-58"/>
        </w:rPr>
        <w:t> </w:t>
      </w:r>
      <w:r>
        <w:rPr>
          <w:i/>
        </w:rPr>
        <w:t>Skills</w:t>
      </w:r>
      <w:r>
        <w:rPr/>
        <w:t>,</w:t>
      </w:r>
      <w:r>
        <w:rPr>
          <w:spacing w:val="-1"/>
        </w:rPr>
        <w:t> </w:t>
      </w:r>
      <w:r>
        <w:rPr>
          <w:i/>
        </w:rPr>
        <w:t>41</w:t>
      </w:r>
      <w:r>
        <w:rPr/>
        <w:t>(2), 403–406. https://doi.org/10.2466/pms.1975.41.2.403</w:t>
      </w:r>
    </w:p>
    <w:p>
      <w:pPr>
        <w:spacing w:after="0" w:line="480" w:lineRule="auto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90"/>
        <w:ind w:left="480" w:right="0" w:firstLine="0"/>
        <w:jc w:val="left"/>
        <w:rPr>
          <w:sz w:val="24"/>
        </w:rPr>
      </w:pPr>
      <w:r>
        <w:rPr>
          <w:sz w:val="24"/>
        </w:rPr>
        <w:t>Hollander,</w:t>
      </w:r>
      <w:r>
        <w:rPr>
          <w:spacing w:val="-2"/>
          <w:sz w:val="24"/>
        </w:rPr>
        <w:t> </w:t>
      </w:r>
      <w:r>
        <w:rPr>
          <w:sz w:val="24"/>
        </w:rPr>
        <w:t>M.,</w:t>
      </w:r>
      <w:r>
        <w:rPr>
          <w:spacing w:val="-1"/>
          <w:sz w:val="24"/>
        </w:rPr>
        <w:t> </w:t>
      </w:r>
      <w:r>
        <w:rPr>
          <w:sz w:val="24"/>
        </w:rPr>
        <w:t>Wolfe,</w:t>
      </w:r>
      <w:r>
        <w:rPr>
          <w:spacing w:val="-1"/>
          <w:sz w:val="24"/>
        </w:rPr>
        <w:t> </w:t>
      </w:r>
      <w:r>
        <w:rPr>
          <w:sz w:val="24"/>
        </w:rPr>
        <w:t>D.</w:t>
      </w:r>
      <w:r>
        <w:rPr>
          <w:spacing w:val="-1"/>
          <w:sz w:val="24"/>
        </w:rPr>
        <w:t> </w:t>
      </w:r>
      <w:r>
        <w:rPr>
          <w:sz w:val="24"/>
        </w:rPr>
        <w:t>A.,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Chicken,</w:t>
      </w:r>
      <w:r>
        <w:rPr>
          <w:spacing w:val="-1"/>
          <w:sz w:val="24"/>
        </w:rPr>
        <w:t> </w:t>
      </w:r>
      <w:r>
        <w:rPr>
          <w:sz w:val="24"/>
        </w:rPr>
        <w:t>E.</w:t>
      </w:r>
      <w:r>
        <w:rPr>
          <w:spacing w:val="-2"/>
          <w:sz w:val="24"/>
        </w:rPr>
        <w:t> </w:t>
      </w:r>
      <w:r>
        <w:rPr>
          <w:sz w:val="24"/>
        </w:rPr>
        <w:t>(2013).</w:t>
      </w:r>
      <w:r>
        <w:rPr>
          <w:spacing w:val="-1"/>
          <w:sz w:val="24"/>
        </w:rPr>
        <w:t> </w:t>
      </w:r>
      <w:r>
        <w:rPr>
          <w:i/>
          <w:sz w:val="24"/>
        </w:rPr>
        <w:t>Nonparametric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Statistical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Methods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ind w:left="1200"/>
      </w:pPr>
      <w:r>
        <w:rPr/>
        <w:t>John</w:t>
      </w:r>
      <w:r>
        <w:rPr>
          <w:spacing w:val="-1"/>
        </w:rPr>
        <w:t> </w:t>
      </w:r>
      <w:r>
        <w:rPr/>
        <w:t>Wiley &amp;</w:t>
      </w:r>
      <w:r>
        <w:rPr>
          <w:spacing w:val="-1"/>
        </w:rPr>
        <w:t> </w:t>
      </w:r>
      <w:r>
        <w:rPr/>
        <w:t>Sons.</w:t>
      </w:r>
    </w:p>
    <w:p>
      <w:pPr>
        <w:pStyle w:val="BodyText"/>
      </w:pPr>
    </w:p>
    <w:p>
      <w:pPr>
        <w:spacing w:line="480" w:lineRule="auto" w:before="0"/>
        <w:ind w:left="1200" w:right="248" w:hanging="720"/>
        <w:jc w:val="left"/>
        <w:rPr>
          <w:sz w:val="24"/>
        </w:rPr>
      </w:pPr>
      <w:r>
        <w:rPr>
          <w:sz w:val="24"/>
        </w:rPr>
        <w:t>Iqbal, S. T., Zheng, X. S., &amp; Bailey, B. P. (2004). Task-evoked pupillary response to</w:t>
      </w:r>
      <w:r>
        <w:rPr>
          <w:spacing w:val="1"/>
          <w:sz w:val="24"/>
        </w:rPr>
        <w:t> </w:t>
      </w:r>
      <w:r>
        <w:rPr>
          <w:sz w:val="24"/>
        </w:rPr>
        <w:t>mental workload in human-computer interaction. </w:t>
      </w:r>
      <w:r>
        <w:rPr>
          <w:i/>
          <w:sz w:val="24"/>
        </w:rPr>
        <w:t>Extended Abstracts of the 2004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Conference on Human Factors and Computing Systems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 CHI ’04</w:t>
      </w:r>
      <w:r>
        <w:rPr>
          <w:sz w:val="24"/>
        </w:rPr>
        <w:t>, 1477.</w:t>
      </w:r>
      <w:r>
        <w:rPr>
          <w:spacing w:val="1"/>
          <w:sz w:val="24"/>
        </w:rPr>
        <w:t> </w:t>
      </w:r>
      <w:r>
        <w:rPr>
          <w:sz w:val="24"/>
        </w:rPr>
        <w:t>https://doi.org/10.1145/985921.986094</w:t>
      </w:r>
    </w:p>
    <w:p>
      <w:pPr>
        <w:pStyle w:val="BodyText"/>
        <w:spacing w:line="480" w:lineRule="auto"/>
        <w:ind w:left="1200" w:right="281" w:hanging="720"/>
      </w:pPr>
      <w:r>
        <w:rPr/>
        <w:t>İşbilir, E., Çakır, M. P., Acartürk, C., &amp; Tekerek, A. Ş. (2019). Towards a Multimodal</w:t>
      </w:r>
      <w:r>
        <w:rPr>
          <w:spacing w:val="1"/>
        </w:rPr>
        <w:t> </w:t>
      </w:r>
      <w:r>
        <w:rPr/>
        <w:t>Model of Cognitive Workload Through Synchronous Optical Brain Imaging and</w:t>
      </w:r>
      <w:r>
        <w:rPr>
          <w:spacing w:val="-58"/>
        </w:rPr>
        <w:t> </w:t>
      </w:r>
      <w:r>
        <w:rPr/>
        <w:t>Eye Tracking Measures. </w:t>
      </w:r>
      <w:r>
        <w:rPr>
          <w:i/>
        </w:rPr>
        <w:t>Frontiers in Human Neuroscience</w:t>
      </w:r>
      <w:r>
        <w:rPr/>
        <w:t>, </w:t>
      </w:r>
      <w:r>
        <w:rPr>
          <w:i/>
        </w:rPr>
        <w:t>13</w:t>
      </w:r>
      <w:r>
        <w:rPr/>
        <w:t>.</w:t>
      </w:r>
      <w:r>
        <w:rPr>
          <w:spacing w:val="1"/>
        </w:rPr>
        <w:t> </w:t>
      </w:r>
      <w:r>
        <w:rPr/>
        <w:t>https://</w:t>
      </w:r>
      <w:hyperlink r:id="rId64">
        <w:r>
          <w:rPr/>
          <w:t>www.frontiersin.org/article/10.3389/fnhum.2019.00375</w:t>
        </w:r>
      </w:hyperlink>
    </w:p>
    <w:p>
      <w:pPr>
        <w:pStyle w:val="BodyText"/>
        <w:spacing w:line="480" w:lineRule="auto"/>
        <w:ind w:left="1200" w:right="192" w:hanging="720"/>
      </w:pPr>
      <w:r>
        <w:rPr/>
        <w:t>Jacob, R. J. K., &amp; Karn, K. S. (2003). Commentary on Section 4 - Eye Tracking in</w:t>
      </w:r>
      <w:r>
        <w:rPr>
          <w:spacing w:val="1"/>
        </w:rPr>
        <w:t> </w:t>
      </w:r>
      <w:r>
        <w:rPr/>
        <w:t>Human-Computer Interaction and Usability Research: Ready to Deliver the</w:t>
      </w:r>
      <w:r>
        <w:rPr>
          <w:spacing w:val="1"/>
        </w:rPr>
        <w:t> </w:t>
      </w:r>
      <w:r>
        <w:rPr/>
        <w:t>Promises. In J. Hyönä, R. Radach, &amp; H. Deubel (Eds.), </w:t>
      </w:r>
      <w:r>
        <w:rPr>
          <w:i/>
        </w:rPr>
        <w:t>The Mind’s Eye </w:t>
      </w:r>
      <w:r>
        <w:rPr/>
        <w:t>(pp. 573–</w:t>
      </w:r>
      <w:r>
        <w:rPr>
          <w:spacing w:val="-58"/>
        </w:rPr>
        <w:t> </w:t>
      </w:r>
      <w:r>
        <w:rPr/>
        <w:t>605).</w:t>
      </w:r>
      <w:r>
        <w:rPr>
          <w:spacing w:val="-1"/>
        </w:rPr>
        <w:t> </w:t>
      </w:r>
      <w:r>
        <w:rPr/>
        <w:t>North-Holland.</w:t>
      </w:r>
      <w:r>
        <w:rPr>
          <w:spacing w:val="-1"/>
        </w:rPr>
        <w:t> </w:t>
      </w:r>
      <w:r>
        <w:rPr/>
        <w:t>https://doi.org/10.1016/B978-044451020-4/50031-1</w:t>
      </w:r>
    </w:p>
    <w:p>
      <w:pPr>
        <w:pStyle w:val="BodyText"/>
        <w:spacing w:line="480" w:lineRule="auto"/>
        <w:ind w:left="1200" w:right="201" w:hanging="720"/>
      </w:pPr>
      <w:r>
        <w:rPr/>
        <w:t>Jimenez-Molina, A., Retamal, C., &amp; Lira, H. (2018). Using Psychophysiological Sensors</w:t>
      </w:r>
      <w:r>
        <w:rPr>
          <w:spacing w:val="-58"/>
        </w:rPr>
        <w:t> </w:t>
      </w:r>
      <w:r>
        <w:rPr/>
        <w:t>to Assess Mental Workload During Web Browsing. </w:t>
      </w:r>
      <w:r>
        <w:rPr>
          <w:i/>
        </w:rPr>
        <w:t>Sensors</w:t>
      </w:r>
      <w:r>
        <w:rPr/>
        <w:t>, </w:t>
      </w:r>
      <w:r>
        <w:rPr>
          <w:i/>
        </w:rPr>
        <w:t>18</w:t>
      </w:r>
      <w:r>
        <w:rPr/>
        <w:t>(2), 458.</w:t>
      </w:r>
      <w:r>
        <w:rPr>
          <w:spacing w:val="1"/>
        </w:rPr>
        <w:t> </w:t>
      </w:r>
      <w:r>
        <w:rPr/>
        <w:t>https://doi.org/10.3390/s18020458</w:t>
      </w:r>
    </w:p>
    <w:p>
      <w:pPr>
        <w:pStyle w:val="BodyText"/>
        <w:spacing w:line="480" w:lineRule="auto" w:before="1"/>
        <w:ind w:left="1200" w:right="742" w:hanging="720"/>
      </w:pPr>
      <w:r>
        <w:rPr/>
        <w:t>Kahneman, D., &amp; Beatty, J. (1966). Pupil Diameter and Load on Memory. </w:t>
      </w:r>
      <w:r>
        <w:rPr>
          <w:i/>
        </w:rPr>
        <w:t>Science</w:t>
      </w:r>
      <w:r>
        <w:rPr/>
        <w:t>,</w:t>
      </w:r>
      <w:r>
        <w:rPr>
          <w:spacing w:val="-58"/>
        </w:rPr>
        <w:t> </w:t>
      </w:r>
      <w:r>
        <w:rPr>
          <w:i/>
        </w:rPr>
        <w:t>154</w:t>
      </w:r>
      <w:r>
        <w:rPr/>
        <w:t>(3756), 1583–1585.</w:t>
      </w:r>
    </w:p>
    <w:p>
      <w:pPr>
        <w:pStyle w:val="BodyText"/>
        <w:ind w:left="480"/>
      </w:pPr>
      <w:r>
        <w:rPr/>
        <w:t>Kevic,</w:t>
      </w:r>
      <w:r>
        <w:rPr>
          <w:spacing w:val="-1"/>
        </w:rPr>
        <w:t> </w:t>
      </w:r>
      <w:r>
        <w:rPr/>
        <w:t>K.,</w:t>
      </w:r>
      <w:r>
        <w:rPr>
          <w:spacing w:val="-1"/>
        </w:rPr>
        <w:t> </w:t>
      </w:r>
      <w:r>
        <w:rPr/>
        <w:t>Walters,</w:t>
      </w:r>
      <w:r>
        <w:rPr>
          <w:spacing w:val="-1"/>
        </w:rPr>
        <w:t> </w:t>
      </w:r>
      <w:r>
        <w:rPr/>
        <w:t>B.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Shaffer, T.</w:t>
      </w:r>
      <w:r>
        <w:rPr>
          <w:spacing w:val="-1"/>
        </w:rPr>
        <w:t> </w:t>
      </w:r>
      <w:r>
        <w:rPr/>
        <w:t>R.,</w:t>
      </w:r>
      <w:r>
        <w:rPr>
          <w:spacing w:val="-1"/>
        </w:rPr>
        <w:t> </w:t>
      </w:r>
      <w:r>
        <w:rPr/>
        <w:t>Sharif,</w:t>
      </w:r>
      <w:r>
        <w:rPr>
          <w:spacing w:val="-1"/>
        </w:rPr>
        <w:t> </w:t>
      </w:r>
      <w:r>
        <w:rPr/>
        <w:t>B.,</w:t>
      </w:r>
      <w:r>
        <w:rPr>
          <w:spacing w:val="-1"/>
        </w:rPr>
        <w:t> </w:t>
      </w:r>
      <w:r>
        <w:rPr/>
        <w:t>Shepherd, D.</w:t>
      </w:r>
      <w:r>
        <w:rPr>
          <w:spacing w:val="-1"/>
        </w:rPr>
        <w:t> </w:t>
      </w:r>
      <w:r>
        <w:rPr/>
        <w:t>C.,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Fritz,</w:t>
      </w:r>
      <w:r>
        <w:rPr>
          <w:spacing w:val="-1"/>
        </w:rPr>
        <w:t> </w:t>
      </w:r>
      <w:r>
        <w:rPr/>
        <w:t>T. (2015).</w:t>
      </w:r>
    </w:p>
    <w:p>
      <w:pPr>
        <w:pStyle w:val="BodyText"/>
      </w:pPr>
    </w:p>
    <w:p>
      <w:pPr>
        <w:pStyle w:val="BodyText"/>
        <w:ind w:left="1200"/>
      </w:pPr>
      <w:r>
        <w:rPr/>
        <w:t>Tracing</w:t>
      </w:r>
      <w:r>
        <w:rPr>
          <w:spacing w:val="-2"/>
        </w:rPr>
        <w:t> </w:t>
      </w:r>
      <w:r>
        <w:rPr/>
        <w:t>Software</w:t>
      </w:r>
      <w:r>
        <w:rPr>
          <w:spacing w:val="-3"/>
        </w:rPr>
        <w:t> </w:t>
      </w:r>
      <w:r>
        <w:rPr/>
        <w:t>Developers’</w:t>
      </w:r>
      <w:r>
        <w:rPr>
          <w:spacing w:val="-1"/>
        </w:rPr>
        <w:t> </w:t>
      </w:r>
      <w:r>
        <w:rPr/>
        <w:t>Eyes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Interactions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Change</w:t>
      </w:r>
      <w:r>
        <w:rPr>
          <w:spacing w:val="-2"/>
        </w:rPr>
        <w:t> </w:t>
      </w:r>
      <w:r>
        <w:rPr/>
        <w:t>Tasks.</w:t>
      </w:r>
    </w:p>
    <w:p>
      <w:pPr>
        <w:spacing w:after="0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line="480" w:lineRule="auto" w:before="90"/>
        <w:ind w:left="1200" w:right="1074" w:firstLine="0"/>
        <w:jc w:val="left"/>
        <w:rPr>
          <w:sz w:val="24"/>
        </w:rPr>
      </w:pPr>
      <w:r>
        <w:rPr>
          <w:i/>
          <w:sz w:val="24"/>
        </w:rPr>
        <w:t>Proceedings of the 2015 10th Joint Meeting on Foundations of Software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Engineering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202–213.</w:t>
      </w:r>
      <w:r>
        <w:rPr>
          <w:spacing w:val="-1"/>
          <w:sz w:val="24"/>
        </w:rPr>
        <w:t> </w:t>
      </w:r>
      <w:r>
        <w:rPr>
          <w:sz w:val="24"/>
        </w:rPr>
        <w:t>https://doi.org/10.1145/2786805.2786864</w:t>
      </w:r>
    </w:p>
    <w:p>
      <w:pPr>
        <w:pStyle w:val="BodyText"/>
        <w:spacing w:line="480" w:lineRule="auto"/>
        <w:ind w:left="1200" w:right="228" w:hanging="720"/>
      </w:pPr>
      <w:r>
        <w:rPr/>
        <w:t>Kevic, K., Walters, B. M., Shaffer, T. R., Sharif, B., Shepherd, D. C., &amp; Fritz, T. (2017).</w:t>
      </w:r>
      <w:r>
        <w:rPr>
          <w:spacing w:val="-58"/>
        </w:rPr>
        <w:t> </w:t>
      </w:r>
      <w:r>
        <w:rPr/>
        <w:t>Eye gaze and interaction contexts for change tasks – Observations and potential.</w:t>
      </w:r>
      <w:r>
        <w:rPr>
          <w:spacing w:val="1"/>
        </w:rPr>
        <w:t> </w:t>
      </w:r>
      <w:r>
        <w:rPr>
          <w:i/>
        </w:rPr>
        <w:t>Journal of Systems and Software</w:t>
      </w:r>
      <w:r>
        <w:rPr/>
        <w:t>, </w:t>
      </w:r>
      <w:r>
        <w:rPr>
          <w:i/>
        </w:rPr>
        <w:t>128</w:t>
      </w:r>
      <w:r>
        <w:rPr/>
        <w:t>, 252–266.</w:t>
      </w:r>
      <w:r>
        <w:rPr>
          <w:spacing w:val="1"/>
        </w:rPr>
        <w:t> </w:t>
      </w:r>
      <w:r>
        <w:rPr/>
        <w:t>https://doi.org/10.1016/j.jss.2016.03.030</w:t>
      </w:r>
    </w:p>
    <w:p>
      <w:pPr>
        <w:pStyle w:val="BodyText"/>
        <w:spacing w:line="480" w:lineRule="auto"/>
        <w:ind w:left="1200" w:right="117" w:hanging="720"/>
      </w:pPr>
      <w:r>
        <w:rPr/>
        <w:t>Kiefer, P., Giannopoulos, I., Duchowski, A., &amp; Raubal, M. (2016). Measuring Cognitive</w:t>
      </w:r>
      <w:r>
        <w:rPr>
          <w:spacing w:val="1"/>
        </w:rPr>
        <w:t> </w:t>
      </w:r>
      <w:r>
        <w:rPr/>
        <w:t>Load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Tasks Through</w:t>
      </w:r>
      <w:r>
        <w:rPr>
          <w:spacing w:val="-1"/>
        </w:rPr>
        <w:t> </w:t>
      </w:r>
      <w:r>
        <w:rPr/>
        <w:t>Pupil</w:t>
      </w:r>
      <w:r>
        <w:rPr>
          <w:spacing w:val="-1"/>
        </w:rPr>
        <w:t> </w:t>
      </w:r>
      <w:r>
        <w:rPr/>
        <w:t>Diameter. In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Miller, D.</w:t>
      </w:r>
      <w:r>
        <w:rPr>
          <w:spacing w:val="-1"/>
        </w:rPr>
        <w:t> </w:t>
      </w:r>
      <w:r>
        <w:rPr/>
        <w:t>O’Sullivan,</w:t>
      </w:r>
      <w:r>
        <w:rPr>
          <w:spacing w:val="-1"/>
        </w:rPr>
        <w:t> </w:t>
      </w:r>
      <w:r>
        <w:rPr/>
        <w:t>&amp; N.</w:t>
      </w:r>
      <w:r>
        <w:rPr>
          <w:spacing w:val="-57"/>
        </w:rPr>
        <w:t> </w:t>
      </w:r>
      <w:r>
        <w:rPr/>
        <w:t>Wiegand (Eds.), </w:t>
      </w:r>
      <w:r>
        <w:rPr>
          <w:i/>
        </w:rPr>
        <w:t>Geographic Information Science </w:t>
      </w:r>
      <w:r>
        <w:rPr/>
        <w:t>(pp. 323–337). Springer</w:t>
      </w:r>
      <w:r>
        <w:rPr>
          <w:spacing w:val="1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Publishing.</w:t>
      </w:r>
      <w:r>
        <w:rPr>
          <w:spacing w:val="-1"/>
        </w:rPr>
        <w:t> </w:t>
      </w:r>
      <w:r>
        <w:rPr/>
        <w:t>https://doi.org/10.1007/978-3-319-45738-3_21</w:t>
      </w:r>
    </w:p>
    <w:p>
      <w:pPr>
        <w:spacing w:line="480" w:lineRule="auto" w:before="0"/>
        <w:ind w:left="1200" w:right="455" w:hanging="720"/>
        <w:jc w:val="left"/>
        <w:rPr>
          <w:sz w:val="24"/>
        </w:rPr>
      </w:pPr>
      <w:r>
        <w:rPr>
          <w:sz w:val="24"/>
        </w:rPr>
        <w:t>Klingner, J. (2010). Fixation-aligned pupillary response averaging. </w:t>
      </w:r>
      <w:r>
        <w:rPr>
          <w:i/>
          <w:sz w:val="24"/>
        </w:rPr>
        <w:t>Proceedings of the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2010 Symposium on Eye-Tracking Research &amp; Applications - ETRA ’10</w:t>
      </w:r>
      <w:r>
        <w:rPr>
          <w:sz w:val="24"/>
        </w:rPr>
        <w:t>, 275.</w:t>
      </w:r>
      <w:r>
        <w:rPr>
          <w:spacing w:val="1"/>
          <w:sz w:val="24"/>
        </w:rPr>
        <w:t> </w:t>
      </w:r>
      <w:r>
        <w:rPr>
          <w:sz w:val="24"/>
        </w:rPr>
        <w:t>https://doi.org/10.1145/1743666.1743732</w:t>
      </w:r>
    </w:p>
    <w:p>
      <w:pPr>
        <w:pStyle w:val="BodyText"/>
        <w:spacing w:line="480" w:lineRule="auto"/>
        <w:ind w:left="1200" w:right="915" w:hanging="720"/>
      </w:pPr>
      <w:r>
        <w:rPr/>
        <w:t>Klingner, J., Tversky, B., &amp; Hanrahan, P. (2011). Effects of visual and verbal</w:t>
      </w:r>
      <w:r>
        <w:rPr>
          <w:spacing w:val="1"/>
        </w:rPr>
        <w:t> </w:t>
      </w:r>
      <w:r>
        <w:rPr/>
        <w:t>presentation on cognitive load in vigilance, memory, and arithmetic tasks.</w:t>
      </w:r>
      <w:r>
        <w:rPr>
          <w:spacing w:val="-58"/>
        </w:rPr>
        <w:t> </w:t>
      </w:r>
      <w:r>
        <w:rPr>
          <w:i/>
        </w:rPr>
        <w:t>Psychophysiology</w:t>
      </w:r>
      <w:r>
        <w:rPr/>
        <w:t>, </w:t>
      </w:r>
      <w:r>
        <w:rPr>
          <w:i/>
        </w:rPr>
        <w:t>48</w:t>
      </w:r>
      <w:r>
        <w:rPr/>
        <w:t>(3), 323–332. https://doi.org/10.1111/j.1469-</w:t>
      </w:r>
      <w:r>
        <w:rPr>
          <w:spacing w:val="1"/>
        </w:rPr>
        <w:t> </w:t>
      </w:r>
      <w:r>
        <w:rPr/>
        <w:t>8986.2010.01069.x</w:t>
      </w:r>
    </w:p>
    <w:p>
      <w:pPr>
        <w:spacing w:line="480" w:lineRule="auto" w:before="1"/>
        <w:ind w:left="1200" w:right="485" w:hanging="720"/>
        <w:jc w:val="left"/>
        <w:rPr>
          <w:sz w:val="24"/>
        </w:rPr>
      </w:pPr>
      <w:r>
        <w:rPr>
          <w:sz w:val="24"/>
        </w:rPr>
        <w:t>Kontogiorgos, D., &amp; Manikas, K. (2015). </w:t>
      </w:r>
      <w:r>
        <w:rPr>
          <w:i/>
          <w:sz w:val="24"/>
        </w:rPr>
        <w:t>Towards identifying programming expertise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with the use of physiological measures</w:t>
      </w:r>
      <w:r>
        <w:rPr>
          <w:sz w:val="24"/>
        </w:rPr>
        <w:t>. Eye Movements in Programming.</w:t>
      </w:r>
      <w:r>
        <w:rPr>
          <w:spacing w:val="1"/>
          <w:sz w:val="24"/>
        </w:rPr>
        <w:t> </w:t>
      </w:r>
      <w:hyperlink r:id="rId65">
        <w:r>
          <w:rPr>
            <w:sz w:val="24"/>
          </w:rPr>
          <w:t>http://urn.kb.se/resolve?urn=urn:nbn:se:kth:diva-194351</w:t>
        </w:r>
      </w:hyperlink>
    </w:p>
    <w:p>
      <w:pPr>
        <w:pStyle w:val="BodyText"/>
        <w:ind w:left="480"/>
      </w:pPr>
      <w:r>
        <w:rPr/>
        <w:t>Kuric,</w:t>
      </w:r>
      <w:r>
        <w:rPr>
          <w:spacing w:val="-2"/>
        </w:rPr>
        <w:t> </w:t>
      </w:r>
      <w:r>
        <w:rPr/>
        <w:t>E.,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Bieliková,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(2014).</w:t>
      </w:r>
      <w:r>
        <w:rPr>
          <w:spacing w:val="-1"/>
        </w:rPr>
        <w:t> </w:t>
      </w:r>
      <w:r>
        <w:rPr/>
        <w:t>Estimation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student’s</w:t>
      </w:r>
      <w:r>
        <w:rPr>
          <w:spacing w:val="-1"/>
        </w:rPr>
        <w:t> </w:t>
      </w:r>
      <w:r>
        <w:rPr/>
        <w:t>programming</w:t>
      </w:r>
      <w:r>
        <w:rPr>
          <w:spacing w:val="-1"/>
        </w:rPr>
        <w:t> </w:t>
      </w:r>
      <w:r>
        <w:rPr/>
        <w:t>expertise.</w:t>
      </w:r>
    </w:p>
    <w:p>
      <w:pPr>
        <w:pStyle w:val="BodyText"/>
      </w:pPr>
    </w:p>
    <w:p>
      <w:pPr>
        <w:spacing w:before="0"/>
        <w:ind w:left="1200" w:right="0" w:firstLine="0"/>
        <w:jc w:val="left"/>
        <w:rPr>
          <w:i/>
          <w:sz w:val="24"/>
        </w:rPr>
      </w:pPr>
      <w:r>
        <w:rPr>
          <w:i/>
          <w:sz w:val="24"/>
        </w:rPr>
        <w:t>Proceedings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8th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ACM/IEEE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Symposium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Empirical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9"/>
        </w:rPr>
      </w:pPr>
    </w:p>
    <w:p>
      <w:pPr>
        <w:spacing w:line="480" w:lineRule="auto" w:before="90"/>
        <w:ind w:left="1200" w:right="3593" w:firstLine="0"/>
        <w:jc w:val="left"/>
        <w:rPr>
          <w:sz w:val="24"/>
        </w:rPr>
      </w:pPr>
      <w:r>
        <w:rPr>
          <w:i/>
          <w:sz w:val="24"/>
        </w:rPr>
        <w:t>Software Engineering and Measurement</w:t>
      </w:r>
      <w:r>
        <w:rPr>
          <w:sz w:val="24"/>
        </w:rPr>
        <w:t>, 1–4.</w:t>
      </w:r>
      <w:r>
        <w:rPr>
          <w:spacing w:val="-58"/>
          <w:sz w:val="24"/>
        </w:rPr>
        <w:t> </w:t>
      </w:r>
      <w:r>
        <w:rPr>
          <w:sz w:val="24"/>
        </w:rPr>
        <w:t>https://doi.org/10.1145/2652524.2652561</w:t>
      </w:r>
    </w:p>
    <w:p>
      <w:pPr>
        <w:spacing w:line="480" w:lineRule="auto" w:before="0"/>
        <w:ind w:left="1200" w:right="327" w:hanging="720"/>
        <w:jc w:val="left"/>
        <w:rPr>
          <w:sz w:val="24"/>
        </w:rPr>
      </w:pPr>
      <w:r>
        <w:rPr>
          <w:sz w:val="24"/>
        </w:rPr>
        <w:t>Lawrie, D., Morrell, C., Feild, H., &amp; Binkley, D. (2007). Effective identifier names for</w:t>
      </w:r>
      <w:r>
        <w:rPr>
          <w:spacing w:val="1"/>
          <w:sz w:val="24"/>
        </w:rPr>
        <w:t> </w:t>
      </w:r>
      <w:r>
        <w:rPr>
          <w:sz w:val="24"/>
        </w:rPr>
        <w:t>comprehension and memory. </w:t>
      </w:r>
      <w:r>
        <w:rPr>
          <w:i/>
          <w:sz w:val="24"/>
        </w:rPr>
        <w:t>Innovations in Systems and Software Engineering</w:t>
      </w:r>
      <w:r>
        <w:rPr>
          <w:sz w:val="24"/>
        </w:rPr>
        <w:t>,</w:t>
      </w:r>
      <w:r>
        <w:rPr>
          <w:spacing w:val="-58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(4),</w:t>
      </w:r>
      <w:r>
        <w:rPr>
          <w:spacing w:val="-1"/>
          <w:sz w:val="24"/>
        </w:rPr>
        <w:t> </w:t>
      </w:r>
      <w:r>
        <w:rPr>
          <w:sz w:val="24"/>
        </w:rPr>
        <w:t>303–318. https://doi.org/10.1007/s11334-007-0031-2</w:t>
      </w:r>
    </w:p>
    <w:p>
      <w:pPr>
        <w:pStyle w:val="BodyText"/>
        <w:ind w:left="480"/>
      </w:pPr>
      <w:r>
        <w:rPr/>
        <w:t>Lee,</w:t>
      </w:r>
      <w:r>
        <w:rPr>
          <w:spacing w:val="-1"/>
        </w:rPr>
        <w:t> </w:t>
      </w:r>
      <w:r>
        <w:rPr/>
        <w:t>S., Matteson,</w:t>
      </w:r>
      <w:r>
        <w:rPr>
          <w:spacing w:val="-1"/>
        </w:rPr>
        <w:t> </w:t>
      </w:r>
      <w:r>
        <w:rPr/>
        <w:t>A., Hooshyar, D.,</w:t>
      </w:r>
      <w:r>
        <w:rPr>
          <w:spacing w:val="-1"/>
        </w:rPr>
        <w:t> </w:t>
      </w:r>
      <w:r>
        <w:rPr/>
        <w:t>Kim, S., Jung,</w:t>
      </w:r>
      <w:r>
        <w:rPr>
          <w:spacing w:val="-1"/>
        </w:rPr>
        <w:t> </w:t>
      </w:r>
      <w:r>
        <w:rPr/>
        <w:t>J., Nam,</w:t>
      </w:r>
      <w:r>
        <w:rPr>
          <w:spacing w:val="-1"/>
        </w:rPr>
        <w:t> </w:t>
      </w:r>
      <w:r>
        <w:rPr/>
        <w:t>G., &amp; Lim,</w:t>
      </w:r>
      <w:r>
        <w:rPr>
          <w:spacing w:val="-1"/>
        </w:rPr>
        <w:t> </w:t>
      </w:r>
      <w:r>
        <w:rPr/>
        <w:t>H. (2016).</w:t>
      </w:r>
    </w:p>
    <w:p>
      <w:pPr>
        <w:pStyle w:val="BodyText"/>
      </w:pPr>
    </w:p>
    <w:p>
      <w:pPr>
        <w:spacing w:line="480" w:lineRule="auto" w:before="0"/>
        <w:ind w:left="1200" w:right="221" w:firstLine="0"/>
        <w:jc w:val="left"/>
        <w:rPr>
          <w:sz w:val="24"/>
        </w:rPr>
      </w:pPr>
      <w:r>
        <w:rPr>
          <w:sz w:val="24"/>
        </w:rPr>
        <w:t>Comparing Programming Language Comprehension between Novice and Expert</w:t>
      </w:r>
      <w:r>
        <w:rPr>
          <w:spacing w:val="-57"/>
          <w:sz w:val="24"/>
        </w:rPr>
        <w:t> </w:t>
      </w:r>
      <w:r>
        <w:rPr>
          <w:sz w:val="24"/>
        </w:rPr>
        <w:t>Programmers</w:t>
      </w:r>
      <w:r>
        <w:rPr>
          <w:spacing w:val="-2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EEG</w:t>
      </w:r>
      <w:r>
        <w:rPr>
          <w:spacing w:val="-1"/>
          <w:sz w:val="24"/>
        </w:rPr>
        <w:t> </w:t>
      </w:r>
      <w:r>
        <w:rPr>
          <w:sz w:val="24"/>
        </w:rPr>
        <w:t>Analysis.</w:t>
      </w:r>
      <w:r>
        <w:rPr>
          <w:spacing w:val="-2"/>
          <w:sz w:val="24"/>
        </w:rPr>
        <w:t> </w:t>
      </w:r>
      <w:r>
        <w:rPr>
          <w:i/>
          <w:sz w:val="24"/>
        </w:rPr>
        <w:t>2016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16th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Bioinformatics and Bioengineering (BIBE)</w:t>
      </w:r>
      <w:r>
        <w:rPr>
          <w:sz w:val="24"/>
        </w:rPr>
        <w:t>, 350–355.</w:t>
      </w:r>
      <w:r>
        <w:rPr>
          <w:spacing w:val="1"/>
          <w:sz w:val="24"/>
        </w:rPr>
        <w:t> </w:t>
      </w:r>
      <w:r>
        <w:rPr>
          <w:sz w:val="24"/>
        </w:rPr>
        <w:t>https://doi.org/10.1109/BIBE.2016.30</w:t>
      </w:r>
    </w:p>
    <w:p>
      <w:pPr>
        <w:spacing w:line="480" w:lineRule="auto" w:before="0"/>
        <w:ind w:left="1200" w:right="339" w:hanging="720"/>
        <w:jc w:val="both"/>
        <w:rPr>
          <w:sz w:val="24"/>
        </w:rPr>
      </w:pPr>
      <w:r>
        <w:rPr>
          <w:sz w:val="24"/>
        </w:rPr>
        <w:t>Madi, N. A., Peterson, C. S., Sharif, B., &amp; Maletic, J. I. (2021). </w:t>
      </w:r>
      <w:r>
        <w:rPr>
          <w:i/>
          <w:sz w:val="24"/>
        </w:rPr>
        <w:t>From Novice to Expert: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Analysis of Token Level Effects in a Longitudinal Eye Tracking Study</w:t>
      </w:r>
      <w:r>
        <w:rPr>
          <w:sz w:val="24"/>
        </w:rPr>
        <w:t>. 172–183.</w:t>
      </w:r>
      <w:r>
        <w:rPr>
          <w:spacing w:val="-57"/>
          <w:sz w:val="24"/>
        </w:rPr>
        <w:t> </w:t>
      </w:r>
      <w:r>
        <w:rPr>
          <w:sz w:val="24"/>
        </w:rPr>
        <w:t>https://doi.org/10.1109/ICPC52881.2021.00025</w:t>
      </w:r>
    </w:p>
    <w:p>
      <w:pPr>
        <w:spacing w:line="480" w:lineRule="auto" w:before="0"/>
        <w:ind w:left="1200" w:right="291" w:hanging="720"/>
        <w:jc w:val="left"/>
        <w:rPr>
          <w:sz w:val="24"/>
        </w:rPr>
      </w:pPr>
      <w:r>
        <w:rPr>
          <w:sz w:val="24"/>
        </w:rPr>
        <w:t>Marshall,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(2002).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Index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Cognitive</w:t>
      </w:r>
      <w:r>
        <w:rPr>
          <w:spacing w:val="-2"/>
          <w:sz w:val="24"/>
        </w:rPr>
        <w:t> </w:t>
      </w:r>
      <w:r>
        <w:rPr>
          <w:sz w:val="24"/>
        </w:rPr>
        <w:t>Activity:</w:t>
      </w:r>
      <w:r>
        <w:rPr>
          <w:spacing w:val="-2"/>
          <w:sz w:val="24"/>
        </w:rPr>
        <w:t> </w:t>
      </w:r>
      <w:r>
        <w:rPr>
          <w:sz w:val="24"/>
        </w:rPr>
        <w:t>Measuring</w:t>
      </w:r>
      <w:r>
        <w:rPr>
          <w:spacing w:val="-1"/>
          <w:sz w:val="24"/>
        </w:rPr>
        <w:t> </w:t>
      </w:r>
      <w:r>
        <w:rPr>
          <w:sz w:val="24"/>
        </w:rPr>
        <w:t>cognitive</w:t>
      </w:r>
      <w:r>
        <w:rPr>
          <w:spacing w:val="-2"/>
          <w:sz w:val="24"/>
        </w:rPr>
        <w:t> </w:t>
      </w:r>
      <w:r>
        <w:rPr>
          <w:sz w:val="24"/>
        </w:rPr>
        <w:t>workload.</w:t>
      </w:r>
      <w:r>
        <w:rPr>
          <w:spacing w:val="-57"/>
          <w:sz w:val="24"/>
        </w:rPr>
        <w:t> </w:t>
      </w:r>
      <w:r>
        <w:rPr>
          <w:i/>
          <w:sz w:val="24"/>
        </w:rPr>
        <w:t>Proceedings of the IEEE 7th Conference on Human Factors and Power Plants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7–7.</w:t>
      </w:r>
      <w:r>
        <w:rPr>
          <w:spacing w:val="-1"/>
          <w:sz w:val="24"/>
        </w:rPr>
        <w:t> </w:t>
      </w:r>
      <w:r>
        <w:rPr>
          <w:sz w:val="24"/>
        </w:rPr>
        <w:t>https://doi.org/10.1109/HFPP.2002.1042860</w:t>
      </w:r>
    </w:p>
    <w:p>
      <w:pPr>
        <w:pStyle w:val="BodyText"/>
        <w:spacing w:line="480" w:lineRule="auto" w:before="1"/>
        <w:ind w:left="1200" w:right="668" w:hanging="720"/>
      </w:pPr>
      <w:r>
        <w:rPr/>
        <w:t>Müller, M. M. (2004). Are Reviews an Alternative to Pair Programming? </w:t>
      </w:r>
      <w:r>
        <w:rPr>
          <w:i/>
        </w:rPr>
        <w:t>Empirical</w:t>
      </w:r>
      <w:r>
        <w:rPr>
          <w:i/>
          <w:spacing w:val="-58"/>
        </w:rPr>
        <w:t> </w:t>
      </w:r>
      <w:r>
        <w:rPr>
          <w:i/>
        </w:rPr>
        <w:t>Software Engineering</w:t>
      </w:r>
      <w:r>
        <w:rPr/>
        <w:t>, </w:t>
      </w:r>
      <w:r>
        <w:rPr>
          <w:i/>
        </w:rPr>
        <w:t>9</w:t>
      </w:r>
      <w:r>
        <w:rPr/>
        <w:t>(4), 335–351.</w:t>
      </w:r>
      <w:r>
        <w:rPr>
          <w:spacing w:val="1"/>
        </w:rPr>
        <w:t> </w:t>
      </w:r>
      <w:r>
        <w:rPr/>
        <w:t>https://doi.org/10.1023/B:EMSE.0000039883.47173.39</w:t>
      </w:r>
    </w:p>
    <w:p>
      <w:pPr>
        <w:spacing w:line="480" w:lineRule="auto" w:before="0"/>
        <w:ind w:left="1200" w:right="440" w:hanging="720"/>
        <w:jc w:val="left"/>
        <w:rPr>
          <w:i/>
          <w:sz w:val="24"/>
        </w:rPr>
      </w:pPr>
      <w:r>
        <w:rPr>
          <w:sz w:val="24"/>
        </w:rPr>
        <w:t>Müller, S. C., &amp; Fritz, T. (2015). Stuck and Frustrated or in Flow and Happy: Sensing</w:t>
      </w:r>
      <w:r>
        <w:rPr>
          <w:spacing w:val="1"/>
          <w:sz w:val="24"/>
        </w:rPr>
        <w:t> </w:t>
      </w:r>
      <w:r>
        <w:rPr>
          <w:sz w:val="24"/>
        </w:rPr>
        <w:t>Developers’</w:t>
      </w:r>
      <w:r>
        <w:rPr>
          <w:spacing w:val="-2"/>
          <w:sz w:val="24"/>
        </w:rPr>
        <w:t> </w:t>
      </w:r>
      <w:r>
        <w:rPr>
          <w:sz w:val="24"/>
        </w:rPr>
        <w:t>Emotions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Progress.</w:t>
      </w:r>
      <w:r>
        <w:rPr>
          <w:spacing w:val="-1"/>
          <w:sz w:val="24"/>
        </w:rPr>
        <w:t> </w:t>
      </w:r>
      <w:r>
        <w:rPr>
          <w:i/>
          <w:sz w:val="24"/>
        </w:rPr>
        <w:t>2015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IEEE/ACM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37th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9"/>
        </w:rPr>
      </w:pPr>
    </w:p>
    <w:p>
      <w:pPr>
        <w:spacing w:line="480" w:lineRule="auto" w:before="90"/>
        <w:ind w:left="1200" w:right="3193" w:firstLine="0"/>
        <w:jc w:val="left"/>
        <w:rPr>
          <w:sz w:val="24"/>
        </w:rPr>
      </w:pPr>
      <w:r>
        <w:rPr>
          <w:i/>
          <w:sz w:val="24"/>
        </w:rPr>
        <w:t>Conference on Software Engineering</w:t>
      </w:r>
      <w:r>
        <w:rPr>
          <w:sz w:val="24"/>
        </w:rPr>
        <w:t>, </w:t>
      </w:r>
      <w:r>
        <w:rPr>
          <w:i/>
          <w:sz w:val="24"/>
        </w:rPr>
        <w:t>1</w:t>
      </w:r>
      <w:r>
        <w:rPr>
          <w:sz w:val="24"/>
        </w:rPr>
        <w:t>, 688–699.</w:t>
      </w:r>
      <w:r>
        <w:rPr>
          <w:spacing w:val="-58"/>
          <w:sz w:val="24"/>
        </w:rPr>
        <w:t> </w:t>
      </w:r>
      <w:r>
        <w:rPr>
          <w:sz w:val="24"/>
        </w:rPr>
        <w:t>https://doi.org/10.1109/ICSE.2015.334</w:t>
      </w:r>
    </w:p>
    <w:p>
      <w:pPr>
        <w:pStyle w:val="BodyText"/>
        <w:ind w:left="480"/>
      </w:pPr>
      <w:r>
        <w:rPr/>
        <w:t>Müller,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C.,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Fritz,</w:t>
      </w:r>
      <w:r>
        <w:rPr>
          <w:spacing w:val="-1"/>
        </w:rPr>
        <w:t> </w:t>
      </w:r>
      <w:r>
        <w:rPr/>
        <w:t>T.</w:t>
      </w:r>
      <w:r>
        <w:rPr>
          <w:spacing w:val="-1"/>
        </w:rPr>
        <w:t> </w:t>
      </w:r>
      <w:r>
        <w:rPr/>
        <w:t>(2016).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(Bio)Metrics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Predict</w:t>
      </w:r>
      <w:r>
        <w:rPr>
          <w:spacing w:val="-1"/>
        </w:rPr>
        <w:t> </w:t>
      </w:r>
      <w:r>
        <w:rPr/>
        <w:t>Code</w:t>
      </w:r>
      <w:r>
        <w:rPr>
          <w:spacing w:val="-2"/>
        </w:rPr>
        <w:t> </w:t>
      </w:r>
      <w:r>
        <w:rPr/>
        <w:t>Quality</w:t>
      </w:r>
      <w:r>
        <w:rPr>
          <w:spacing w:val="-1"/>
        </w:rPr>
        <w:t> </w:t>
      </w:r>
      <w:r>
        <w:rPr/>
        <w:t>Online.</w:t>
      </w:r>
    </w:p>
    <w:p>
      <w:pPr>
        <w:pStyle w:val="BodyText"/>
      </w:pPr>
    </w:p>
    <w:p>
      <w:pPr>
        <w:spacing w:line="480" w:lineRule="auto" w:before="0"/>
        <w:ind w:left="1200" w:right="161" w:firstLine="0"/>
        <w:jc w:val="left"/>
        <w:rPr>
          <w:sz w:val="24"/>
        </w:rPr>
      </w:pPr>
      <w:r>
        <w:rPr>
          <w:i/>
          <w:sz w:val="24"/>
        </w:rPr>
        <w:t>2016 IEEE/ACM 38th International Conference on Software Engineering (ICSE)</w:t>
      </w:r>
      <w:r>
        <w:rPr>
          <w:sz w:val="24"/>
        </w:rPr>
        <w:t>,</w:t>
      </w:r>
      <w:r>
        <w:rPr>
          <w:spacing w:val="-58"/>
          <w:sz w:val="24"/>
        </w:rPr>
        <w:t> </w:t>
      </w:r>
      <w:r>
        <w:rPr>
          <w:sz w:val="24"/>
        </w:rPr>
        <w:t>452–463.</w:t>
      </w:r>
      <w:r>
        <w:rPr>
          <w:spacing w:val="-1"/>
          <w:sz w:val="24"/>
        </w:rPr>
        <w:t> </w:t>
      </w:r>
      <w:r>
        <w:rPr>
          <w:sz w:val="24"/>
        </w:rPr>
        <w:t>https://doi.org/10.1145/2884781.2884803</w:t>
      </w:r>
    </w:p>
    <w:p>
      <w:pPr>
        <w:spacing w:line="480" w:lineRule="auto" w:before="0"/>
        <w:ind w:left="1200" w:right="327" w:hanging="720"/>
        <w:jc w:val="left"/>
        <w:rPr>
          <w:sz w:val="24"/>
        </w:rPr>
      </w:pPr>
      <w:r>
        <w:rPr>
          <w:sz w:val="24"/>
        </w:rPr>
        <w:t>Palinko, O., Kun, A. L., Shyrokov, A., &amp; Heeman, P. (2010). Estimating cognitive load</w:t>
      </w:r>
      <w:r>
        <w:rPr>
          <w:spacing w:val="-58"/>
          <w:sz w:val="24"/>
        </w:rPr>
        <w:t> </w:t>
      </w:r>
      <w:r>
        <w:rPr>
          <w:sz w:val="24"/>
        </w:rPr>
        <w:t>using remote eye tracking in a driving simulator. </w:t>
      </w:r>
      <w:r>
        <w:rPr>
          <w:i/>
          <w:sz w:val="24"/>
        </w:rPr>
        <w:t>Proceedings of the 2010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Symposium on Eye-Tracking Research &amp; Applications - ETRA ’10</w:t>
      </w:r>
      <w:r>
        <w:rPr>
          <w:sz w:val="24"/>
        </w:rPr>
        <w:t>, 141.</w:t>
      </w:r>
      <w:r>
        <w:rPr>
          <w:spacing w:val="1"/>
          <w:sz w:val="24"/>
        </w:rPr>
        <w:t> </w:t>
      </w:r>
      <w:r>
        <w:rPr>
          <w:sz w:val="24"/>
        </w:rPr>
        <w:t>https://doi.org/10.1145/1743666.1743701</w:t>
      </w:r>
    </w:p>
    <w:p>
      <w:pPr>
        <w:pStyle w:val="BodyText"/>
        <w:spacing w:line="480" w:lineRule="auto"/>
        <w:ind w:left="1200" w:right="541" w:hanging="720"/>
      </w:pPr>
      <w:r>
        <w:rPr/>
        <w:t>Peitek, N., Siegmund, J., Apel, S., Kästner, C., Parnin, C., Bethmann, A., Leich, T.,</w:t>
      </w:r>
      <w:r>
        <w:rPr>
          <w:spacing w:val="1"/>
        </w:rPr>
        <w:t> </w:t>
      </w:r>
      <w:r>
        <w:rPr/>
        <w:t>Saake, G., &amp; Brechmann, A. (2020). A Look into Programmers’ Heads. </w:t>
      </w:r>
      <w:r>
        <w:rPr>
          <w:i/>
        </w:rPr>
        <w:t>IEEE</w:t>
      </w:r>
      <w:r>
        <w:rPr>
          <w:i/>
          <w:spacing w:val="-58"/>
        </w:rPr>
        <w:t> </w:t>
      </w:r>
      <w:r>
        <w:rPr>
          <w:i/>
        </w:rPr>
        <w:t>Transactions on Software Engineering</w:t>
      </w:r>
      <w:r>
        <w:rPr/>
        <w:t>, </w:t>
      </w:r>
      <w:r>
        <w:rPr>
          <w:i/>
        </w:rPr>
        <w:t>46</w:t>
      </w:r>
      <w:r>
        <w:rPr/>
        <w:t>(4), 442–462.</w:t>
      </w:r>
      <w:r>
        <w:rPr>
          <w:spacing w:val="1"/>
        </w:rPr>
        <w:t> </w:t>
      </w:r>
      <w:r>
        <w:rPr/>
        <w:t>https://doi.org/10.1109/TSE.2018.2863303</w:t>
      </w:r>
    </w:p>
    <w:p>
      <w:pPr>
        <w:spacing w:line="480" w:lineRule="auto" w:before="0"/>
        <w:ind w:left="1200" w:right="215" w:hanging="720"/>
        <w:jc w:val="left"/>
        <w:rPr>
          <w:sz w:val="24"/>
        </w:rPr>
      </w:pPr>
      <w:r>
        <w:rPr>
          <w:sz w:val="24"/>
        </w:rPr>
        <w:t>Peterson, C. S., Abid, N. J., Bryant, C. A., Maletic, J. I., &amp; Sharif, B. (2019). Factors</w:t>
      </w:r>
      <w:r>
        <w:rPr>
          <w:spacing w:val="1"/>
          <w:sz w:val="24"/>
        </w:rPr>
        <w:t> </w:t>
      </w:r>
      <w:r>
        <w:rPr>
          <w:sz w:val="24"/>
        </w:rPr>
        <w:t>influencing dwell time during source code reading: A large-scale replication</w:t>
      </w:r>
      <w:r>
        <w:rPr>
          <w:spacing w:val="1"/>
          <w:sz w:val="24"/>
        </w:rPr>
        <w:t> </w:t>
      </w:r>
      <w:r>
        <w:rPr>
          <w:sz w:val="24"/>
        </w:rPr>
        <w:t>experiment. </w:t>
      </w:r>
      <w:r>
        <w:rPr>
          <w:i/>
          <w:sz w:val="24"/>
        </w:rPr>
        <w:t>Proceedings of the 11th ACM Symposium on Eye Tracking Research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Applications</w:t>
      </w:r>
      <w:r>
        <w:rPr>
          <w:sz w:val="24"/>
        </w:rPr>
        <w:t>, 1–4. https://doi.org/10.1145/3314111.3319833</w:t>
      </w:r>
    </w:p>
    <w:p>
      <w:pPr>
        <w:pStyle w:val="BodyText"/>
        <w:spacing w:line="480" w:lineRule="auto" w:before="1"/>
        <w:ind w:left="1200" w:right="152" w:hanging="720"/>
      </w:pPr>
      <w:r>
        <w:rPr/>
        <w:t>Petrusel, R., &amp; Mendling, J. (2013). Eye-Tracking the Factors of Process Model</w:t>
      </w:r>
      <w:r>
        <w:rPr>
          <w:spacing w:val="1"/>
        </w:rPr>
        <w:t> </w:t>
      </w:r>
      <w:r>
        <w:rPr/>
        <w:t>Comprehension Tasks. In C. Salinesi, M. C. Norrie, &amp; Ó. Pastor (Eds.), </w:t>
      </w:r>
      <w:r>
        <w:rPr>
          <w:i/>
        </w:rPr>
        <w:t>Advanced</w:t>
      </w:r>
      <w:r>
        <w:rPr>
          <w:i/>
          <w:spacing w:val="-58"/>
        </w:rPr>
        <w:t> </w:t>
      </w:r>
      <w:r>
        <w:rPr>
          <w:i/>
        </w:rPr>
        <w:t>Information Systems Engineering </w:t>
      </w:r>
      <w:r>
        <w:rPr/>
        <w:t>(pp. 224–239). Springer.</w:t>
      </w:r>
      <w:r>
        <w:rPr>
          <w:spacing w:val="1"/>
        </w:rPr>
        <w:t> </w:t>
      </w:r>
      <w:r>
        <w:rPr/>
        <w:t>https://doi.org/10.1007/978-3-642-38709-8_15</w:t>
      </w:r>
    </w:p>
    <w:p>
      <w:pPr>
        <w:spacing w:after="0" w:line="480" w:lineRule="auto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line="480" w:lineRule="auto" w:before="90"/>
        <w:ind w:left="1200" w:right="187" w:hanging="720"/>
        <w:jc w:val="left"/>
        <w:rPr>
          <w:sz w:val="24"/>
        </w:rPr>
      </w:pPr>
      <w:r>
        <w:rPr>
          <w:sz w:val="24"/>
        </w:rPr>
        <w:t>Poole, A., &amp; Ball, L. J. (2005). Eye Tracking in Human-Computer Interaction and</w:t>
      </w:r>
      <w:r>
        <w:rPr>
          <w:spacing w:val="1"/>
          <w:sz w:val="24"/>
        </w:rPr>
        <w:t> </w:t>
      </w:r>
      <w:r>
        <w:rPr>
          <w:sz w:val="24"/>
        </w:rPr>
        <w:t>Usability Research: Current Status and Future. </w:t>
      </w:r>
      <w:r>
        <w:rPr>
          <w:i/>
          <w:sz w:val="24"/>
        </w:rPr>
        <w:t>Prospects”, Chapter in C. Ghaoui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(Ed.):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Encyclopedia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Human-Computer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Interaction.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Pennsylvania: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Idea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Group,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Inc</w:t>
      </w:r>
      <w:r>
        <w:rPr>
          <w:sz w:val="24"/>
        </w:rPr>
        <w:t>.</w:t>
      </w:r>
    </w:p>
    <w:p>
      <w:pPr>
        <w:pStyle w:val="BodyText"/>
        <w:spacing w:line="480" w:lineRule="auto"/>
        <w:ind w:left="1200" w:right="145" w:hanging="720"/>
      </w:pPr>
      <w:r>
        <w:rPr/>
        <w:t>Poole, A., Ball, L. J., &amp; Phillips, P. (2005). In Search of Salience: A Response-time and</w:t>
      </w:r>
      <w:r>
        <w:rPr>
          <w:spacing w:val="1"/>
        </w:rPr>
        <w:t> </w:t>
      </w:r>
      <w:r>
        <w:rPr/>
        <w:t>Eye-movement Analysis of Bookmark Recognition. In S. Fincher, P.</w:t>
      </w:r>
      <w:r>
        <w:rPr>
          <w:spacing w:val="1"/>
        </w:rPr>
        <w:t> </w:t>
      </w:r>
      <w:r>
        <w:rPr/>
        <w:t>Markopoulos, D. Moore, &amp; R. Ruddle (Eds.), </w:t>
      </w:r>
      <w:r>
        <w:rPr>
          <w:i/>
        </w:rPr>
        <w:t>People and Computers XVIII —</w:t>
      </w:r>
      <w:r>
        <w:rPr>
          <w:i/>
          <w:spacing w:val="1"/>
        </w:rPr>
        <w:t> </w:t>
      </w:r>
      <w:r>
        <w:rPr>
          <w:i/>
        </w:rPr>
        <w:t>Design for Life </w:t>
      </w:r>
      <w:r>
        <w:rPr/>
        <w:t>(pp. 363–378). Springer London. https://doi.org/10.1007/1-84628-</w:t>
      </w:r>
      <w:r>
        <w:rPr>
          <w:spacing w:val="-58"/>
        </w:rPr>
        <w:t> </w:t>
      </w:r>
      <w:r>
        <w:rPr/>
        <w:t>062-1_23</w:t>
      </w:r>
    </w:p>
    <w:p>
      <w:pPr>
        <w:spacing w:line="480" w:lineRule="auto" w:before="0"/>
        <w:ind w:left="1200" w:right="321" w:hanging="720"/>
        <w:jc w:val="left"/>
        <w:rPr>
          <w:sz w:val="24"/>
        </w:rPr>
      </w:pPr>
      <w:r>
        <w:rPr>
          <w:sz w:val="24"/>
        </w:rPr>
        <w:t>Ricca, F., Di Penta, M., Torchiano, M., Tonella, P., &amp; Ceccato, M. (2007). </w:t>
      </w:r>
      <w:r>
        <w:rPr>
          <w:i/>
          <w:sz w:val="24"/>
        </w:rPr>
        <w:t>The Role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Experience and Ability in Comprehension Tasks Supported by UML Stereotypes</w:t>
      </w:r>
      <w:r>
        <w:rPr>
          <w:i/>
          <w:spacing w:val="-58"/>
          <w:sz w:val="24"/>
        </w:rPr>
        <w:t> </w:t>
      </w:r>
      <w:r>
        <w:rPr>
          <w:sz w:val="24"/>
        </w:rPr>
        <w:t>(p.</w:t>
      </w:r>
      <w:r>
        <w:rPr>
          <w:spacing w:val="-1"/>
          <w:sz w:val="24"/>
        </w:rPr>
        <w:t> </w:t>
      </w:r>
      <w:r>
        <w:rPr>
          <w:sz w:val="24"/>
        </w:rPr>
        <w:t>384). https://doi.org/10.1109/ICSE.2007.86</w:t>
      </w:r>
    </w:p>
    <w:p>
      <w:pPr>
        <w:spacing w:line="480" w:lineRule="auto" w:before="0"/>
        <w:ind w:left="1200" w:right="167" w:hanging="720"/>
        <w:jc w:val="left"/>
        <w:rPr>
          <w:sz w:val="24"/>
        </w:rPr>
      </w:pPr>
      <w:r>
        <w:rPr>
          <w:sz w:val="24"/>
        </w:rPr>
        <w:t>Rodeghero, P., &amp; McMillan, C. (2015). An Empirical Study on the Patterns of Eye</w:t>
      </w:r>
      <w:r>
        <w:rPr>
          <w:spacing w:val="1"/>
          <w:sz w:val="24"/>
        </w:rPr>
        <w:t> </w:t>
      </w:r>
      <w:r>
        <w:rPr>
          <w:sz w:val="24"/>
        </w:rPr>
        <w:t>Movement during Summarization Tasks. </w:t>
      </w:r>
      <w:r>
        <w:rPr>
          <w:i/>
          <w:sz w:val="24"/>
        </w:rPr>
        <w:t>2015 ACM/IEEE 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Symposium on Empirical Software Engineering and Measurement (ESEM)</w:t>
      </w:r>
      <w:r>
        <w:rPr>
          <w:sz w:val="24"/>
        </w:rPr>
        <w:t>, 1–10.</w:t>
      </w:r>
      <w:r>
        <w:rPr>
          <w:spacing w:val="-58"/>
          <w:sz w:val="24"/>
        </w:rPr>
        <w:t> </w:t>
      </w:r>
      <w:r>
        <w:rPr>
          <w:sz w:val="24"/>
        </w:rPr>
        <w:t>https://doi.org/10.1109/ESEM.2015.7321188</w:t>
      </w:r>
    </w:p>
    <w:p>
      <w:pPr>
        <w:pStyle w:val="BodyText"/>
        <w:spacing w:before="1"/>
        <w:ind w:left="480"/>
      </w:pPr>
      <w:r>
        <w:rPr/>
        <w:t>Rodeghero,</w:t>
      </w:r>
      <w:r>
        <w:rPr>
          <w:spacing w:val="-1"/>
        </w:rPr>
        <w:t> </w:t>
      </w:r>
      <w:r>
        <w:rPr/>
        <w:t>P.,</w:t>
      </w:r>
      <w:r>
        <w:rPr>
          <w:spacing w:val="-1"/>
        </w:rPr>
        <w:t> </w:t>
      </w:r>
      <w:r>
        <w:rPr/>
        <w:t>McMillan,</w:t>
      </w:r>
      <w:r>
        <w:rPr>
          <w:spacing w:val="-1"/>
        </w:rPr>
        <w:t> </w:t>
      </w:r>
      <w:r>
        <w:rPr/>
        <w:t>C., McBurney,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W., Bosch,</w:t>
      </w:r>
      <w:r>
        <w:rPr>
          <w:spacing w:val="-1"/>
        </w:rPr>
        <w:t> </w:t>
      </w:r>
      <w:r>
        <w:rPr/>
        <w:t>N.,</w:t>
      </w:r>
      <w:r>
        <w:rPr>
          <w:spacing w:val="-1"/>
        </w:rPr>
        <w:t> </w:t>
      </w:r>
      <w:r>
        <w:rPr/>
        <w:t>&amp; D’Mello,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(2014).</w:t>
      </w:r>
    </w:p>
    <w:p>
      <w:pPr>
        <w:pStyle w:val="BodyText"/>
        <w:spacing w:before="11"/>
        <w:rPr>
          <w:sz w:val="23"/>
        </w:rPr>
      </w:pPr>
    </w:p>
    <w:p>
      <w:pPr>
        <w:spacing w:line="480" w:lineRule="auto" w:before="0"/>
        <w:ind w:left="1200" w:right="508" w:firstLine="0"/>
        <w:jc w:val="left"/>
        <w:rPr>
          <w:sz w:val="24"/>
        </w:rPr>
      </w:pPr>
      <w:r>
        <w:rPr>
          <w:sz w:val="24"/>
        </w:rPr>
        <w:t>Improving automated source code summarization via an eye-tracking study of</w:t>
      </w:r>
      <w:r>
        <w:rPr>
          <w:spacing w:val="-57"/>
          <w:sz w:val="24"/>
        </w:rPr>
        <w:t> </w:t>
      </w:r>
      <w:r>
        <w:rPr>
          <w:sz w:val="24"/>
        </w:rPr>
        <w:t>programmers. </w:t>
      </w:r>
      <w:r>
        <w:rPr>
          <w:i/>
          <w:sz w:val="24"/>
        </w:rPr>
        <w:t>Proceedings of the 36th International Conference on Software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ICSE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2014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390–401.</w:t>
      </w:r>
      <w:r>
        <w:rPr>
          <w:spacing w:val="-1"/>
          <w:sz w:val="24"/>
        </w:rPr>
        <w:t> </w:t>
      </w:r>
      <w:r>
        <w:rPr>
          <w:sz w:val="24"/>
        </w:rPr>
        <w:t>https://doi.org/10.1145/2568225.2568247</w:t>
      </w:r>
    </w:p>
    <w:p>
      <w:pPr>
        <w:pStyle w:val="BodyText"/>
        <w:spacing w:line="480" w:lineRule="auto"/>
        <w:ind w:left="1200" w:right="318" w:hanging="720"/>
      </w:pPr>
      <w:r>
        <w:rPr/>
        <w:t>Scalabrino, S., Bavota, G., Vendome, C., Linares-Vásquez, M., Poshyvanyk, D., &amp;</w:t>
      </w:r>
      <w:r>
        <w:rPr>
          <w:spacing w:val="1"/>
        </w:rPr>
        <w:t> </w:t>
      </w:r>
      <w:r>
        <w:rPr/>
        <w:t>Oliveto,</w:t>
      </w:r>
      <w:r>
        <w:rPr>
          <w:spacing w:val="-2"/>
        </w:rPr>
        <w:t> </w:t>
      </w:r>
      <w:r>
        <w:rPr/>
        <w:t>R.</w:t>
      </w:r>
      <w:r>
        <w:rPr>
          <w:spacing w:val="-2"/>
        </w:rPr>
        <w:t> </w:t>
      </w:r>
      <w:r>
        <w:rPr/>
        <w:t>(2017).</w:t>
      </w:r>
      <w:r>
        <w:rPr>
          <w:spacing w:val="-1"/>
        </w:rPr>
        <w:t> </w:t>
      </w:r>
      <w:r>
        <w:rPr/>
        <w:t>Automatically</w:t>
      </w:r>
      <w:r>
        <w:rPr>
          <w:spacing w:val="-2"/>
        </w:rPr>
        <w:t> </w:t>
      </w:r>
      <w:r>
        <w:rPr/>
        <w:t>assessing</w:t>
      </w:r>
      <w:r>
        <w:rPr>
          <w:spacing w:val="-2"/>
        </w:rPr>
        <w:t> </w:t>
      </w:r>
      <w:r>
        <w:rPr/>
        <w:t>code</w:t>
      </w:r>
      <w:r>
        <w:rPr>
          <w:spacing w:val="-2"/>
        </w:rPr>
        <w:t> </w:t>
      </w:r>
      <w:r>
        <w:rPr/>
        <w:t>understandability:</w:t>
      </w:r>
      <w:r>
        <w:rPr>
          <w:spacing w:val="-3"/>
        </w:rPr>
        <w:t> </w:t>
      </w:r>
      <w:r>
        <w:rPr/>
        <w:t>How</w:t>
      </w:r>
      <w:r>
        <w:rPr>
          <w:spacing w:val="-1"/>
        </w:rPr>
        <w:t> </w:t>
      </w:r>
      <w:r>
        <w:rPr/>
        <w:t>far</w:t>
      </w:r>
      <w:r>
        <w:rPr>
          <w:spacing w:val="-2"/>
        </w:rPr>
        <w:t> </w:t>
      </w:r>
      <w:r>
        <w:rPr/>
        <w:t>are</w:t>
      </w:r>
    </w:p>
    <w:p>
      <w:pPr>
        <w:spacing w:after="0" w:line="480" w:lineRule="auto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line="480" w:lineRule="auto" w:before="90"/>
        <w:ind w:left="1200" w:right="610" w:firstLine="0"/>
        <w:jc w:val="left"/>
        <w:rPr>
          <w:sz w:val="24"/>
        </w:rPr>
      </w:pPr>
      <w:r>
        <w:rPr>
          <w:sz w:val="24"/>
        </w:rPr>
        <w:t>we?</w:t>
      </w:r>
      <w:r>
        <w:rPr>
          <w:spacing w:val="-2"/>
          <w:sz w:val="24"/>
        </w:rPr>
        <w:t> </w:t>
      </w:r>
      <w:r>
        <w:rPr>
          <w:i/>
          <w:sz w:val="24"/>
        </w:rPr>
        <w:t>2017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32nd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IEEE/ACM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Automated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Software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(ASE)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417–427.</w:t>
      </w:r>
      <w:r>
        <w:rPr>
          <w:spacing w:val="-1"/>
          <w:sz w:val="24"/>
        </w:rPr>
        <w:t> </w:t>
      </w:r>
      <w:r>
        <w:rPr>
          <w:sz w:val="24"/>
        </w:rPr>
        <w:t>https://doi.org/10.1109/ASE.2017.8115654</w:t>
      </w:r>
    </w:p>
    <w:p>
      <w:pPr>
        <w:spacing w:line="480" w:lineRule="auto" w:before="0"/>
        <w:ind w:left="1200" w:right="354" w:hanging="720"/>
        <w:jc w:val="left"/>
        <w:rPr>
          <w:sz w:val="24"/>
        </w:rPr>
      </w:pPr>
      <w:r>
        <w:rPr>
          <w:sz w:val="24"/>
        </w:rPr>
        <w:t>Scalabrino, S., Linares-Vásquez, M., Poshyvanyk, D., &amp; Oliveto, R. (2016). Improving</w:t>
      </w:r>
      <w:r>
        <w:rPr>
          <w:spacing w:val="-58"/>
          <w:sz w:val="24"/>
        </w:rPr>
        <w:t> </w:t>
      </w:r>
      <w:r>
        <w:rPr>
          <w:sz w:val="24"/>
        </w:rPr>
        <w:t>code readability models with textual features. </w:t>
      </w:r>
      <w:r>
        <w:rPr>
          <w:i/>
          <w:sz w:val="24"/>
        </w:rPr>
        <w:t>2016 IEEE 24th 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 on Program Comprehension (ICPC)</w:t>
      </w:r>
      <w:r>
        <w:rPr>
          <w:sz w:val="24"/>
        </w:rPr>
        <w:t>, 1–10.</w:t>
      </w:r>
      <w:r>
        <w:rPr>
          <w:spacing w:val="1"/>
          <w:sz w:val="24"/>
        </w:rPr>
        <w:t> </w:t>
      </w:r>
      <w:r>
        <w:rPr>
          <w:sz w:val="24"/>
        </w:rPr>
        <w:t>https://doi.org/10.1109/ICPC.2016.7503707</w:t>
      </w:r>
    </w:p>
    <w:p>
      <w:pPr>
        <w:pStyle w:val="BodyText"/>
        <w:spacing w:line="480" w:lineRule="auto"/>
        <w:ind w:left="1200" w:right="401" w:hanging="720"/>
      </w:pPr>
      <w:r>
        <w:rPr/>
        <w:t>Schober, P., Boer, C., &amp; Schwarte, L. A. (2018). Correlation Coefficients: Appropriate</w:t>
      </w:r>
      <w:r>
        <w:rPr>
          <w:spacing w:val="-58"/>
        </w:rPr>
        <w:t> </w:t>
      </w:r>
      <w:r>
        <w:rPr/>
        <w:t>Use and Interpretation. </w:t>
      </w:r>
      <w:r>
        <w:rPr>
          <w:i/>
        </w:rPr>
        <w:t>Anesthesia &amp; Analgesia</w:t>
      </w:r>
      <w:r>
        <w:rPr/>
        <w:t>, </w:t>
      </w:r>
      <w:r>
        <w:rPr>
          <w:i/>
        </w:rPr>
        <w:t>126</w:t>
      </w:r>
      <w:r>
        <w:rPr/>
        <w:t>(5), 1763–1768.</w:t>
      </w:r>
      <w:r>
        <w:rPr>
          <w:spacing w:val="1"/>
        </w:rPr>
        <w:t> </w:t>
      </w:r>
      <w:r>
        <w:rPr/>
        <w:t>https://doi.org/10.1213/ANE.0000000000002864</w:t>
      </w:r>
    </w:p>
    <w:p>
      <w:pPr>
        <w:spacing w:line="480" w:lineRule="auto" w:before="0"/>
        <w:ind w:left="1200" w:right="148" w:hanging="720"/>
        <w:jc w:val="left"/>
        <w:rPr>
          <w:sz w:val="24"/>
        </w:rPr>
      </w:pPr>
      <w:r>
        <w:rPr>
          <w:sz w:val="24"/>
        </w:rPr>
        <w:t>Shaffer, T. R., Wise, J. L., Walters, B. M., Müller, S. C., Falcone, M., &amp; Sharif, B.</w:t>
      </w:r>
      <w:r>
        <w:rPr>
          <w:spacing w:val="1"/>
          <w:sz w:val="24"/>
        </w:rPr>
        <w:t> </w:t>
      </w:r>
      <w:r>
        <w:rPr>
          <w:sz w:val="24"/>
        </w:rPr>
        <w:t>(2015). iTrace: Enabling Eye Tracking on Software Artifacts Within the IDE to</w:t>
      </w:r>
      <w:r>
        <w:rPr>
          <w:spacing w:val="1"/>
          <w:sz w:val="24"/>
        </w:rPr>
        <w:t> </w:t>
      </w:r>
      <w:r>
        <w:rPr>
          <w:sz w:val="24"/>
        </w:rPr>
        <w:t>Support Software Engineering Tasks. </w:t>
      </w:r>
      <w:r>
        <w:rPr>
          <w:i/>
          <w:sz w:val="24"/>
        </w:rPr>
        <w:t>Proceedings of the 2015 10th Joint Meeting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on Foundations of Software Engineering</w:t>
      </w:r>
      <w:r>
        <w:rPr>
          <w:sz w:val="24"/>
        </w:rPr>
        <w:t>, 954–957.</w:t>
      </w:r>
      <w:r>
        <w:rPr>
          <w:spacing w:val="1"/>
          <w:sz w:val="24"/>
        </w:rPr>
        <w:t> </w:t>
      </w:r>
      <w:r>
        <w:rPr>
          <w:sz w:val="24"/>
        </w:rPr>
        <w:t>https://doi.org/10.1145/2786805.2803188</w:t>
      </w:r>
    </w:p>
    <w:p>
      <w:pPr>
        <w:pStyle w:val="BodyText"/>
        <w:ind w:left="480"/>
      </w:pPr>
      <w:r>
        <w:rPr/>
        <w:t>Shanteau,</w:t>
      </w:r>
      <w:r>
        <w:rPr>
          <w:spacing w:val="-2"/>
        </w:rPr>
        <w:t> </w:t>
      </w:r>
      <w:r>
        <w:rPr/>
        <w:t>J.</w:t>
      </w:r>
      <w:r>
        <w:rPr>
          <w:spacing w:val="-2"/>
        </w:rPr>
        <w:t> </w:t>
      </w:r>
      <w:r>
        <w:rPr/>
        <w:t>(1992).</w:t>
      </w:r>
      <w:r>
        <w:rPr>
          <w:spacing w:val="-2"/>
        </w:rPr>
        <w:t> </w:t>
      </w:r>
      <w:r>
        <w:rPr/>
        <w:t>Competence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experts: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role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task</w:t>
      </w:r>
      <w:r>
        <w:rPr>
          <w:spacing w:val="-2"/>
        </w:rPr>
        <w:t> </w:t>
      </w:r>
      <w:r>
        <w:rPr/>
        <w:t>characteristics.</w:t>
      </w:r>
    </w:p>
    <w:p>
      <w:pPr>
        <w:pStyle w:val="BodyText"/>
      </w:pPr>
    </w:p>
    <w:p>
      <w:pPr>
        <w:spacing w:line="480" w:lineRule="auto" w:before="0"/>
        <w:ind w:left="1200" w:right="852" w:firstLine="0"/>
        <w:jc w:val="left"/>
        <w:rPr>
          <w:sz w:val="24"/>
        </w:rPr>
      </w:pPr>
      <w:r>
        <w:rPr>
          <w:i/>
          <w:sz w:val="24"/>
        </w:rPr>
        <w:t>Organizational Behavior and Human Decision Processes</w:t>
      </w:r>
      <w:r>
        <w:rPr>
          <w:sz w:val="24"/>
        </w:rPr>
        <w:t>, </w:t>
      </w:r>
      <w:r>
        <w:rPr>
          <w:i/>
          <w:sz w:val="24"/>
        </w:rPr>
        <w:t>53</w:t>
      </w:r>
      <w:r>
        <w:rPr>
          <w:sz w:val="24"/>
        </w:rPr>
        <w:t>(2), 252–266.</w:t>
      </w:r>
      <w:r>
        <w:rPr>
          <w:spacing w:val="-58"/>
          <w:sz w:val="24"/>
        </w:rPr>
        <w:t> </w:t>
      </w:r>
      <w:r>
        <w:rPr>
          <w:sz w:val="24"/>
        </w:rPr>
        <w:t>https://doi.org/10.1016/0749-5978(92)90064-E</w:t>
      </w:r>
    </w:p>
    <w:p>
      <w:pPr>
        <w:spacing w:line="480" w:lineRule="auto" w:before="1"/>
        <w:ind w:left="1200" w:right="168" w:hanging="720"/>
        <w:jc w:val="left"/>
        <w:rPr>
          <w:sz w:val="24"/>
        </w:rPr>
      </w:pPr>
      <w:r>
        <w:rPr>
          <w:sz w:val="24"/>
        </w:rPr>
        <w:t>Sharafi, Z., Marchetto, A., Susi, A., Antoniol, G., &amp; Guéhéneuc, Y. (2013). An empirical</w:t>
      </w:r>
      <w:r>
        <w:rPr>
          <w:spacing w:val="-58"/>
          <w:sz w:val="24"/>
        </w:rPr>
        <w:t> </w:t>
      </w:r>
      <w:r>
        <w:rPr>
          <w:sz w:val="24"/>
        </w:rPr>
        <w:t>study on the efficiency of graphical vs. Textual representations in requirements</w:t>
      </w:r>
      <w:r>
        <w:rPr>
          <w:spacing w:val="1"/>
          <w:sz w:val="24"/>
        </w:rPr>
        <w:t> </w:t>
      </w:r>
      <w:r>
        <w:rPr>
          <w:sz w:val="24"/>
        </w:rPr>
        <w:t>comprehension. </w:t>
      </w:r>
      <w:r>
        <w:rPr>
          <w:i/>
          <w:sz w:val="24"/>
        </w:rPr>
        <w:t>2013 21st International Conference on Program Comprehension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(ICPC)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33–42. https://doi.org/10.1109/ICPC.2013.6613831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line="480" w:lineRule="auto" w:before="90"/>
        <w:ind w:left="1200" w:right="542" w:hanging="720"/>
        <w:jc w:val="left"/>
        <w:rPr>
          <w:sz w:val="24"/>
        </w:rPr>
      </w:pPr>
      <w:r>
        <w:rPr>
          <w:sz w:val="24"/>
        </w:rPr>
        <w:t>Sharafi, Z., Shaffer, T., Sharif, B., &amp; Guéhéneuc, Y. (2015). Eye-Tracking Metrics in</w:t>
      </w:r>
      <w:r>
        <w:rPr>
          <w:spacing w:val="-58"/>
          <w:sz w:val="24"/>
        </w:rPr>
        <w:t> </w:t>
      </w:r>
      <w:r>
        <w:rPr>
          <w:sz w:val="24"/>
        </w:rPr>
        <w:t>Software Engineering. </w:t>
      </w:r>
      <w:r>
        <w:rPr>
          <w:i/>
          <w:sz w:val="24"/>
        </w:rPr>
        <w:t>2015 Asia-Pacific Software Engineering 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(APSEC)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96–103. https://doi.org/10.1109/APSEC.2015.53</w:t>
      </w:r>
    </w:p>
    <w:p>
      <w:pPr>
        <w:pStyle w:val="BodyText"/>
        <w:ind w:left="480"/>
      </w:pPr>
      <w:r>
        <w:rPr/>
        <w:t>Sharafi,</w:t>
      </w:r>
      <w:r>
        <w:rPr>
          <w:spacing w:val="-1"/>
        </w:rPr>
        <w:t> </w:t>
      </w:r>
      <w:r>
        <w:rPr/>
        <w:t>Z.,</w:t>
      </w:r>
      <w:r>
        <w:rPr>
          <w:spacing w:val="-1"/>
        </w:rPr>
        <w:t> </w:t>
      </w:r>
      <w:r>
        <w:rPr/>
        <w:t>Sharif,</w:t>
      </w:r>
      <w:r>
        <w:rPr>
          <w:spacing w:val="-1"/>
        </w:rPr>
        <w:t> </w:t>
      </w:r>
      <w:r>
        <w:rPr/>
        <w:t>B.,</w:t>
      </w:r>
      <w:r>
        <w:rPr>
          <w:spacing w:val="-1"/>
        </w:rPr>
        <w:t> </w:t>
      </w:r>
      <w:r>
        <w:rPr/>
        <w:t>Guéhéneuc,</w:t>
      </w:r>
      <w:r>
        <w:rPr>
          <w:spacing w:val="-1"/>
        </w:rPr>
        <w:t> </w:t>
      </w:r>
      <w:r>
        <w:rPr/>
        <w:t>Y.-G.,</w:t>
      </w:r>
      <w:r>
        <w:rPr>
          <w:spacing w:val="-1"/>
        </w:rPr>
        <w:t> </w:t>
      </w:r>
      <w:r>
        <w:rPr/>
        <w:t>Begel,</w:t>
      </w:r>
      <w:r>
        <w:rPr>
          <w:spacing w:val="-1"/>
        </w:rPr>
        <w:t> </w:t>
      </w:r>
      <w:r>
        <w:rPr/>
        <w:t>A.,</w:t>
      </w:r>
      <w:r>
        <w:rPr>
          <w:spacing w:val="-1"/>
        </w:rPr>
        <w:t> </w:t>
      </w:r>
      <w:r>
        <w:rPr/>
        <w:t>Bednarik,</w:t>
      </w:r>
      <w:r>
        <w:rPr>
          <w:spacing w:val="-1"/>
        </w:rPr>
        <w:t> </w:t>
      </w:r>
      <w:r>
        <w:rPr/>
        <w:t>R.,</w:t>
      </w:r>
      <w:r>
        <w:rPr>
          <w:spacing w:val="-1"/>
        </w:rPr>
        <w:t> </w:t>
      </w:r>
      <w:r>
        <w:rPr/>
        <w:t>&amp; Crosby,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(2020).</w:t>
      </w:r>
    </w:p>
    <w:p>
      <w:pPr>
        <w:pStyle w:val="BodyText"/>
      </w:pPr>
    </w:p>
    <w:p>
      <w:pPr>
        <w:pStyle w:val="BodyText"/>
        <w:spacing w:line="480" w:lineRule="auto"/>
        <w:ind w:left="1200" w:right="607"/>
      </w:pPr>
      <w:r>
        <w:rPr/>
        <w:t>A practical guide on conducting eye tracking studies in software engineering.</w:t>
      </w:r>
      <w:r>
        <w:rPr>
          <w:spacing w:val="-58"/>
        </w:rPr>
        <w:t> </w:t>
      </w:r>
      <w:r>
        <w:rPr>
          <w:i/>
        </w:rPr>
        <w:t>Empirical Software Engineering</w:t>
      </w:r>
      <w:r>
        <w:rPr/>
        <w:t>, </w:t>
      </w:r>
      <w:r>
        <w:rPr>
          <w:i/>
        </w:rPr>
        <w:t>25</w:t>
      </w:r>
      <w:r>
        <w:rPr/>
        <w:t>(5), 3128–3174.</w:t>
      </w:r>
      <w:r>
        <w:rPr>
          <w:spacing w:val="1"/>
        </w:rPr>
        <w:t> </w:t>
      </w:r>
      <w:r>
        <w:rPr/>
        <w:t>https://doi.org/10.1007/s10664-020-09829-4</w:t>
      </w:r>
    </w:p>
    <w:p>
      <w:pPr>
        <w:pStyle w:val="BodyText"/>
        <w:spacing w:line="480" w:lineRule="auto"/>
        <w:ind w:left="1200" w:right="429" w:hanging="720"/>
      </w:pPr>
      <w:r>
        <w:rPr/>
        <w:t>Sharafi, Z., Soh, Z., &amp; Guéhéneuc, Y.-G. (2015). A systematic literature review on the</w:t>
      </w:r>
      <w:r>
        <w:rPr>
          <w:spacing w:val="-58"/>
        </w:rPr>
        <w:t> </w:t>
      </w:r>
      <w:r>
        <w:rPr/>
        <w:t>usage of eye-tracking in software engineering. </w:t>
      </w:r>
      <w:r>
        <w:rPr>
          <w:i/>
        </w:rPr>
        <w:t>Information and Software</w:t>
      </w:r>
      <w:r>
        <w:rPr>
          <w:i/>
          <w:spacing w:val="1"/>
        </w:rPr>
        <w:t> </w:t>
      </w:r>
      <w:r>
        <w:rPr>
          <w:i/>
        </w:rPr>
        <w:t>Technology</w:t>
      </w:r>
      <w:r>
        <w:rPr/>
        <w:t>,</w:t>
      </w:r>
      <w:r>
        <w:rPr>
          <w:spacing w:val="-1"/>
        </w:rPr>
        <w:t> </w:t>
      </w:r>
      <w:r>
        <w:rPr>
          <w:i/>
        </w:rPr>
        <w:t>67</w:t>
      </w:r>
      <w:r>
        <w:rPr/>
        <w:t>, 79–107.</w:t>
      </w:r>
      <w:r>
        <w:rPr>
          <w:spacing w:val="-1"/>
        </w:rPr>
        <w:t> </w:t>
      </w:r>
      <w:r>
        <w:rPr/>
        <w:t>https://doi.org/10.1016/j.infsof.2015.06.008</w:t>
      </w:r>
    </w:p>
    <w:p>
      <w:pPr>
        <w:spacing w:line="480" w:lineRule="auto" w:before="0"/>
        <w:ind w:left="1200" w:right="0" w:hanging="720"/>
        <w:jc w:val="left"/>
        <w:rPr>
          <w:sz w:val="24"/>
        </w:rPr>
      </w:pPr>
      <w:r>
        <w:rPr>
          <w:sz w:val="24"/>
        </w:rPr>
        <w:t>Sharif, B. (2011). Empirical assessment of UML class diagram layouts based on</w:t>
      </w:r>
      <w:r>
        <w:rPr>
          <w:spacing w:val="1"/>
          <w:sz w:val="24"/>
        </w:rPr>
        <w:t> </w:t>
      </w:r>
      <w:r>
        <w:rPr>
          <w:sz w:val="24"/>
        </w:rPr>
        <w:t>architectural</w:t>
      </w:r>
      <w:r>
        <w:rPr>
          <w:spacing w:val="-3"/>
          <w:sz w:val="24"/>
        </w:rPr>
        <w:t> </w:t>
      </w:r>
      <w:r>
        <w:rPr>
          <w:sz w:val="24"/>
        </w:rPr>
        <w:t>importance.</w:t>
      </w:r>
      <w:r>
        <w:rPr>
          <w:spacing w:val="-2"/>
          <w:sz w:val="24"/>
        </w:rPr>
        <w:t> </w:t>
      </w:r>
      <w:r>
        <w:rPr>
          <w:i/>
          <w:sz w:val="24"/>
        </w:rPr>
        <w:t>2011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27th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Software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Maintenance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(ICSM)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544–549.</w:t>
      </w:r>
      <w:r>
        <w:rPr>
          <w:spacing w:val="-1"/>
          <w:sz w:val="24"/>
        </w:rPr>
        <w:t> </w:t>
      </w:r>
      <w:r>
        <w:rPr>
          <w:sz w:val="24"/>
        </w:rPr>
        <w:t>https://doi.org/10.1109/ICSM.2011.6080828</w:t>
      </w:r>
    </w:p>
    <w:p>
      <w:pPr>
        <w:spacing w:line="480" w:lineRule="auto" w:before="0"/>
        <w:ind w:left="1200" w:right="474" w:hanging="720"/>
        <w:jc w:val="left"/>
        <w:rPr>
          <w:sz w:val="24"/>
        </w:rPr>
      </w:pPr>
      <w:r>
        <w:rPr>
          <w:sz w:val="24"/>
        </w:rPr>
        <w:t>Sharif, B., Falcone, M., &amp; Maletic, J. I. (2012). An Eye-tracking Study on the Role of</w:t>
      </w:r>
      <w:r>
        <w:rPr>
          <w:spacing w:val="-57"/>
          <w:sz w:val="24"/>
        </w:rPr>
        <w:t> </w:t>
      </w:r>
      <w:r>
        <w:rPr>
          <w:sz w:val="24"/>
        </w:rPr>
        <w:t>Scan Time in Finding Source Code Defects. </w:t>
      </w:r>
      <w:r>
        <w:rPr>
          <w:i/>
          <w:sz w:val="24"/>
        </w:rPr>
        <w:t>Proceedings of the Symposium on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Eye Tracking Research and Applications</w:t>
      </w:r>
      <w:r>
        <w:rPr>
          <w:sz w:val="24"/>
        </w:rPr>
        <w:t>, 381–384.</w:t>
      </w:r>
      <w:r>
        <w:rPr>
          <w:spacing w:val="1"/>
          <w:sz w:val="24"/>
        </w:rPr>
        <w:t> </w:t>
      </w:r>
      <w:r>
        <w:rPr>
          <w:sz w:val="24"/>
        </w:rPr>
        <w:t>https://doi.org/10.1145/2168556.2168642</w:t>
      </w:r>
    </w:p>
    <w:p>
      <w:pPr>
        <w:spacing w:line="480" w:lineRule="auto" w:before="1"/>
        <w:ind w:left="1200" w:right="788" w:hanging="720"/>
        <w:jc w:val="left"/>
        <w:rPr>
          <w:sz w:val="24"/>
        </w:rPr>
      </w:pPr>
      <w:r>
        <w:rPr>
          <w:sz w:val="24"/>
        </w:rPr>
        <w:t>Sharif, B., &amp; Maletic, J. I. (2010a). An Eye Tracking Study on camelCase and</w:t>
      </w:r>
      <w:r>
        <w:rPr>
          <w:spacing w:val="1"/>
          <w:sz w:val="24"/>
        </w:rPr>
        <w:t> </w:t>
      </w:r>
      <w:r>
        <w:rPr>
          <w:sz w:val="24"/>
        </w:rPr>
        <w:t>under_score Identifier Styles. </w:t>
      </w:r>
      <w:r>
        <w:rPr>
          <w:i/>
          <w:sz w:val="24"/>
        </w:rPr>
        <w:t>2010 IEEE 18th International Conference on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Program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Comprehension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196–205.</w:t>
      </w:r>
      <w:r>
        <w:rPr>
          <w:spacing w:val="-1"/>
          <w:sz w:val="24"/>
        </w:rPr>
        <w:t> </w:t>
      </w:r>
      <w:r>
        <w:rPr>
          <w:sz w:val="24"/>
        </w:rPr>
        <w:t>https://doi.org/10.1109/ICPC.2010.41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line="480" w:lineRule="auto" w:before="90"/>
        <w:ind w:left="1200" w:right="135" w:hanging="720"/>
        <w:jc w:val="left"/>
        <w:rPr>
          <w:sz w:val="24"/>
        </w:rPr>
      </w:pPr>
      <w:r>
        <w:rPr>
          <w:sz w:val="24"/>
        </w:rPr>
        <w:t>Sharif, B., &amp; Maletic, J. I. (2010b). An eye tracking study on the effects of layout in</w:t>
      </w:r>
      <w:r>
        <w:rPr>
          <w:spacing w:val="1"/>
          <w:sz w:val="24"/>
        </w:rPr>
        <w:t> </w:t>
      </w:r>
      <w:r>
        <w:rPr>
          <w:sz w:val="24"/>
        </w:rPr>
        <w:t>understanding the role of design patterns. </w:t>
      </w:r>
      <w:r>
        <w:rPr>
          <w:i/>
          <w:sz w:val="24"/>
        </w:rPr>
        <w:t>2010 IEEE International Conference on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Software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Maintenance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1–10. https://doi.org/10.1109/ICSM.2010.5609582</w:t>
      </w:r>
    </w:p>
    <w:p>
      <w:pPr>
        <w:spacing w:line="480" w:lineRule="auto" w:before="0"/>
        <w:ind w:left="1200" w:right="107" w:hanging="720"/>
        <w:jc w:val="left"/>
        <w:rPr>
          <w:sz w:val="24"/>
        </w:rPr>
      </w:pPr>
      <w:r>
        <w:rPr>
          <w:sz w:val="24"/>
        </w:rPr>
        <w:t>Shrestha, N., Botta, C., Barik, T., &amp; Parnin, C. (2020). Here We Go Again: Why Is It</w:t>
      </w:r>
      <w:r>
        <w:rPr>
          <w:spacing w:val="1"/>
          <w:sz w:val="24"/>
        </w:rPr>
        <w:t> </w:t>
      </w:r>
      <w:r>
        <w:rPr>
          <w:sz w:val="24"/>
        </w:rPr>
        <w:t>Difficult for Developers to Learn Another Programming Language? </w:t>
      </w:r>
      <w:r>
        <w:rPr>
          <w:i/>
          <w:sz w:val="24"/>
        </w:rPr>
        <w:t>2020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IEEE/ACM 42nd International Conference on Software Engineering (ICSE)</w:t>
      </w:r>
      <w:r>
        <w:rPr>
          <w:sz w:val="24"/>
        </w:rPr>
        <w:t>, 691–</w:t>
      </w:r>
      <w:r>
        <w:rPr>
          <w:spacing w:val="-58"/>
          <w:sz w:val="24"/>
        </w:rPr>
        <w:t> </w:t>
      </w:r>
      <w:r>
        <w:rPr>
          <w:sz w:val="24"/>
        </w:rPr>
        <w:t>701.</w:t>
      </w:r>
    </w:p>
    <w:p>
      <w:pPr>
        <w:pStyle w:val="BodyText"/>
        <w:spacing w:line="480" w:lineRule="auto"/>
        <w:ind w:left="1200" w:right="381" w:hanging="720"/>
      </w:pPr>
      <w:r>
        <w:rPr/>
        <w:t>Siegmund, J., Kästner, C., Liebig, J., Apel, S., &amp; Hanenberg, S. (2014). Measuring and</w:t>
      </w:r>
      <w:r>
        <w:rPr>
          <w:spacing w:val="-58"/>
        </w:rPr>
        <w:t> </w:t>
      </w:r>
      <w:r>
        <w:rPr/>
        <w:t>modeling programming experience. </w:t>
      </w:r>
      <w:r>
        <w:rPr>
          <w:i/>
        </w:rPr>
        <w:t>Empirical Software Engineering</w:t>
      </w:r>
      <w:r>
        <w:rPr/>
        <w:t>, </w:t>
      </w:r>
      <w:r>
        <w:rPr>
          <w:i/>
        </w:rPr>
        <w:t>19</w:t>
      </w:r>
      <w:r>
        <w:rPr/>
        <w:t>(5),</w:t>
      </w:r>
      <w:r>
        <w:rPr>
          <w:spacing w:val="1"/>
        </w:rPr>
        <w:t> </w:t>
      </w:r>
      <w:r>
        <w:rPr/>
        <w:t>1299–1334.</w:t>
      </w:r>
      <w:r>
        <w:rPr>
          <w:spacing w:val="-1"/>
        </w:rPr>
        <w:t> </w:t>
      </w:r>
      <w:r>
        <w:rPr/>
        <w:t>https://doi.org/10.1007/s10664-013-9286-4</w:t>
      </w:r>
    </w:p>
    <w:p>
      <w:pPr>
        <w:spacing w:line="480" w:lineRule="auto" w:before="0"/>
        <w:ind w:left="1200" w:right="213" w:hanging="720"/>
        <w:jc w:val="left"/>
        <w:rPr>
          <w:sz w:val="24"/>
        </w:rPr>
      </w:pPr>
      <w:r>
        <w:rPr>
          <w:sz w:val="24"/>
        </w:rPr>
        <w:t>Siegmund, J., Peitek, N., Parnin, C., Apel, S., Hofmeister, J., Kästner, C., Begel, A.,</w:t>
      </w:r>
      <w:r>
        <w:rPr>
          <w:spacing w:val="1"/>
          <w:sz w:val="24"/>
        </w:rPr>
        <w:t> </w:t>
      </w:r>
      <w:r>
        <w:rPr>
          <w:sz w:val="24"/>
        </w:rPr>
        <w:t>Bethmann,</w:t>
      </w:r>
      <w:r>
        <w:rPr>
          <w:spacing w:val="-2"/>
          <w:sz w:val="24"/>
        </w:rPr>
        <w:t> </w:t>
      </w:r>
      <w:r>
        <w:rPr>
          <w:sz w:val="24"/>
        </w:rPr>
        <w:t>A.,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Brechmann,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2"/>
          <w:sz w:val="24"/>
        </w:rPr>
        <w:t> </w:t>
      </w:r>
      <w:r>
        <w:rPr>
          <w:sz w:val="24"/>
        </w:rPr>
        <w:t>(2017).</w:t>
      </w:r>
      <w:r>
        <w:rPr>
          <w:spacing w:val="-2"/>
          <w:sz w:val="24"/>
        </w:rPr>
        <w:t> </w:t>
      </w:r>
      <w:r>
        <w:rPr>
          <w:sz w:val="24"/>
        </w:rPr>
        <w:t>Measuring</w:t>
      </w:r>
      <w:r>
        <w:rPr>
          <w:spacing w:val="-2"/>
          <w:sz w:val="24"/>
        </w:rPr>
        <w:t> </w:t>
      </w:r>
      <w:r>
        <w:rPr>
          <w:sz w:val="24"/>
        </w:rPr>
        <w:t>neural</w:t>
      </w:r>
      <w:r>
        <w:rPr>
          <w:spacing w:val="-1"/>
          <w:sz w:val="24"/>
        </w:rPr>
        <w:t> </w:t>
      </w:r>
      <w:r>
        <w:rPr>
          <w:sz w:val="24"/>
        </w:rPr>
        <w:t>efficiency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program</w:t>
      </w:r>
      <w:r>
        <w:rPr>
          <w:spacing w:val="-57"/>
          <w:sz w:val="24"/>
        </w:rPr>
        <w:t> </w:t>
      </w:r>
      <w:r>
        <w:rPr>
          <w:sz w:val="24"/>
        </w:rPr>
        <w:t>comprehension. </w:t>
      </w:r>
      <w:r>
        <w:rPr>
          <w:i/>
          <w:sz w:val="24"/>
        </w:rPr>
        <w:t>Proceedings of the 2017 11th Joint Meeting on Foundations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Software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Engineering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140–150. https://doi.org/10.1145/3106237.3106268</w:t>
      </w:r>
    </w:p>
    <w:p>
      <w:pPr>
        <w:spacing w:line="480" w:lineRule="auto" w:before="0"/>
        <w:ind w:left="1200" w:right="592" w:hanging="720"/>
        <w:jc w:val="left"/>
        <w:rPr>
          <w:sz w:val="24"/>
        </w:rPr>
      </w:pPr>
      <w:r>
        <w:rPr>
          <w:sz w:val="24"/>
        </w:rPr>
        <w:t>Sillito,</w:t>
      </w:r>
      <w:r>
        <w:rPr>
          <w:spacing w:val="-2"/>
          <w:sz w:val="24"/>
        </w:rPr>
        <w:t> </w:t>
      </w:r>
      <w:r>
        <w:rPr>
          <w:sz w:val="24"/>
        </w:rPr>
        <w:t>J.,</w:t>
      </w:r>
      <w:r>
        <w:rPr>
          <w:spacing w:val="-1"/>
          <w:sz w:val="24"/>
        </w:rPr>
        <w:t> </w:t>
      </w:r>
      <w:r>
        <w:rPr>
          <w:sz w:val="24"/>
        </w:rPr>
        <w:t>Murphy,</w:t>
      </w:r>
      <w:r>
        <w:rPr>
          <w:spacing w:val="-2"/>
          <w:sz w:val="24"/>
        </w:rPr>
        <w:t> </w:t>
      </w:r>
      <w:r>
        <w:rPr>
          <w:sz w:val="24"/>
        </w:rPr>
        <w:t>G.</w:t>
      </w:r>
      <w:r>
        <w:rPr>
          <w:spacing w:val="-1"/>
          <w:sz w:val="24"/>
        </w:rPr>
        <w:t> </w:t>
      </w:r>
      <w:r>
        <w:rPr>
          <w:sz w:val="24"/>
        </w:rPr>
        <w:t>C.,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Volder,</w:t>
      </w:r>
      <w:r>
        <w:rPr>
          <w:spacing w:val="-1"/>
          <w:sz w:val="24"/>
        </w:rPr>
        <w:t> </w:t>
      </w:r>
      <w:r>
        <w:rPr>
          <w:sz w:val="24"/>
        </w:rPr>
        <w:t>K.</w:t>
      </w:r>
      <w:r>
        <w:rPr>
          <w:spacing w:val="-2"/>
          <w:sz w:val="24"/>
        </w:rPr>
        <w:t> </w:t>
      </w:r>
      <w:r>
        <w:rPr>
          <w:sz w:val="24"/>
        </w:rPr>
        <w:t>(2008).</w:t>
      </w:r>
      <w:r>
        <w:rPr>
          <w:spacing w:val="-1"/>
          <w:sz w:val="24"/>
        </w:rPr>
        <w:t> </w:t>
      </w:r>
      <w:r>
        <w:rPr>
          <w:sz w:val="24"/>
        </w:rPr>
        <w:t>Asking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Answering</w:t>
      </w:r>
      <w:r>
        <w:rPr>
          <w:spacing w:val="-1"/>
          <w:sz w:val="24"/>
        </w:rPr>
        <w:t> </w:t>
      </w:r>
      <w:r>
        <w:rPr>
          <w:sz w:val="24"/>
        </w:rPr>
        <w:t>Questions</w:t>
      </w:r>
      <w:r>
        <w:rPr>
          <w:spacing w:val="-57"/>
          <w:sz w:val="24"/>
        </w:rPr>
        <w:t> </w:t>
      </w:r>
      <w:r>
        <w:rPr>
          <w:sz w:val="24"/>
        </w:rPr>
        <w:t>during a Programming Change Task. </w:t>
      </w:r>
      <w:r>
        <w:rPr>
          <w:i/>
          <w:sz w:val="24"/>
        </w:rPr>
        <w:t>IEEE Transactions on Software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34</w:t>
      </w:r>
      <w:r>
        <w:rPr>
          <w:sz w:val="24"/>
        </w:rPr>
        <w:t>(4), 434–451.</w:t>
      </w:r>
      <w:r>
        <w:rPr>
          <w:spacing w:val="-1"/>
          <w:sz w:val="24"/>
        </w:rPr>
        <w:t> </w:t>
      </w:r>
      <w:r>
        <w:rPr>
          <w:sz w:val="24"/>
        </w:rPr>
        <w:t>https://doi.org/10.1109/TSE.2008.26</w:t>
      </w:r>
    </w:p>
    <w:p>
      <w:pPr>
        <w:pStyle w:val="BodyText"/>
        <w:spacing w:line="480" w:lineRule="auto" w:before="1"/>
        <w:ind w:left="1200" w:right="307" w:hanging="720"/>
      </w:pPr>
      <w:r>
        <w:rPr/>
        <w:t>Sirois, S., &amp; Brisson, J. (2014). Pupillometry. </w:t>
      </w:r>
      <w:r>
        <w:rPr>
          <w:i/>
        </w:rPr>
        <w:t>WIREs Cognitive Science</w:t>
      </w:r>
      <w:r>
        <w:rPr/>
        <w:t>, </w:t>
      </w:r>
      <w:r>
        <w:rPr>
          <w:i/>
        </w:rPr>
        <w:t>5</w:t>
      </w:r>
      <w:r>
        <w:rPr/>
        <w:t>(6), 679–692.</w:t>
      </w:r>
      <w:r>
        <w:rPr>
          <w:spacing w:val="-58"/>
        </w:rPr>
        <w:t> </w:t>
      </w:r>
      <w:r>
        <w:rPr/>
        <w:t>https://doi.org/10.1002/wcs.1323</w:t>
      </w:r>
    </w:p>
    <w:p>
      <w:pPr>
        <w:pStyle w:val="BodyText"/>
        <w:spacing w:line="480" w:lineRule="auto"/>
        <w:ind w:left="1200" w:right="252" w:hanging="720"/>
      </w:pPr>
      <w:r>
        <w:rPr/>
        <w:t>Soh, Z., Sharafi, Z., Van den Plas, B., Porras, G. C., Guéhéneuc, Y.-G., &amp; Antoniol, G.</w:t>
      </w:r>
      <w:r>
        <w:rPr>
          <w:spacing w:val="1"/>
        </w:rPr>
        <w:t> </w:t>
      </w:r>
      <w:r>
        <w:rPr/>
        <w:t>(2012).</w:t>
      </w:r>
      <w:r>
        <w:rPr>
          <w:spacing w:val="-2"/>
        </w:rPr>
        <w:t> </w:t>
      </w:r>
      <w:r>
        <w:rPr/>
        <w:t>Professional</w:t>
      </w:r>
      <w:r>
        <w:rPr>
          <w:spacing w:val="-2"/>
        </w:rPr>
        <w:t> </w:t>
      </w:r>
      <w:r>
        <w:rPr/>
        <w:t>status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expertise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UML</w:t>
      </w:r>
      <w:r>
        <w:rPr>
          <w:spacing w:val="-1"/>
        </w:rPr>
        <w:t> </w:t>
      </w:r>
      <w:r>
        <w:rPr/>
        <w:t>class</w:t>
      </w:r>
      <w:r>
        <w:rPr>
          <w:spacing w:val="-2"/>
        </w:rPr>
        <w:t> </w:t>
      </w:r>
      <w:r>
        <w:rPr/>
        <w:t>diagram</w:t>
      </w:r>
      <w:r>
        <w:rPr>
          <w:spacing w:val="-2"/>
        </w:rPr>
        <w:t> </w:t>
      </w:r>
      <w:r>
        <w:rPr/>
        <w:t>comprehension:</w:t>
      </w:r>
    </w:p>
    <w:p>
      <w:pPr>
        <w:spacing w:after="0" w:line="480" w:lineRule="auto"/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line="480" w:lineRule="auto" w:before="90"/>
        <w:ind w:left="1200" w:right="421" w:firstLine="0"/>
        <w:jc w:val="left"/>
        <w:rPr>
          <w:sz w:val="24"/>
        </w:rPr>
      </w:pPr>
      <w:r>
        <w:rPr>
          <w:sz w:val="24"/>
        </w:rPr>
        <w:t>An empirical study. </w:t>
      </w:r>
      <w:r>
        <w:rPr>
          <w:i/>
          <w:sz w:val="24"/>
        </w:rPr>
        <w:t>2012 20th IEEE International Conference on Program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Comprehension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(ICPC)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163–172.</w:t>
      </w:r>
      <w:r>
        <w:rPr>
          <w:spacing w:val="-2"/>
          <w:sz w:val="24"/>
        </w:rPr>
        <w:t> </w:t>
      </w:r>
      <w:r>
        <w:rPr>
          <w:sz w:val="24"/>
        </w:rPr>
        <w:t>https://doi.org/10.1109/ICPC.2012.6240484</w:t>
      </w:r>
    </w:p>
    <w:p>
      <w:pPr>
        <w:spacing w:line="480" w:lineRule="auto" w:before="0"/>
        <w:ind w:left="1200" w:right="168" w:hanging="720"/>
        <w:jc w:val="left"/>
        <w:rPr>
          <w:sz w:val="24"/>
        </w:rPr>
      </w:pPr>
      <w:r>
        <w:rPr>
          <w:sz w:val="24"/>
        </w:rPr>
        <w:t>Soloway, E., &amp; Ehrlich, K. (1984). Empirical Studies of Programming Knowledge. </w:t>
      </w:r>
      <w:r>
        <w:rPr>
          <w:i/>
          <w:sz w:val="24"/>
        </w:rPr>
        <w:t>IEEE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Transactions on Software Engineering</w:t>
      </w:r>
      <w:r>
        <w:rPr>
          <w:sz w:val="24"/>
        </w:rPr>
        <w:t>, </w:t>
      </w:r>
      <w:r>
        <w:rPr>
          <w:i/>
          <w:sz w:val="24"/>
        </w:rPr>
        <w:t>SE-10</w:t>
      </w:r>
      <w:r>
        <w:rPr>
          <w:sz w:val="24"/>
        </w:rPr>
        <w:t>(5), 595–609.</w:t>
      </w:r>
      <w:r>
        <w:rPr>
          <w:spacing w:val="1"/>
          <w:sz w:val="24"/>
        </w:rPr>
        <w:t> </w:t>
      </w:r>
      <w:r>
        <w:rPr>
          <w:sz w:val="24"/>
        </w:rPr>
        <w:t>https://doi.org/10.1109/TSE.1984.5010283</w:t>
      </w:r>
    </w:p>
    <w:p>
      <w:pPr>
        <w:pStyle w:val="BodyText"/>
        <w:spacing w:line="480" w:lineRule="auto"/>
        <w:ind w:left="1200" w:right="348" w:hanging="720"/>
      </w:pPr>
      <w:r>
        <w:rPr/>
        <w:t>Telford, C. W., &amp; Thompson, N. (1933). Some factors influencing voluntary and reflex</w:t>
      </w:r>
      <w:r>
        <w:rPr>
          <w:spacing w:val="-58"/>
        </w:rPr>
        <w:t> </w:t>
      </w:r>
      <w:r>
        <w:rPr/>
        <w:t>eyelid responses. </w:t>
      </w:r>
      <w:r>
        <w:rPr>
          <w:i/>
        </w:rPr>
        <w:t>Journal of Experimental Psychology</w:t>
      </w:r>
      <w:r>
        <w:rPr/>
        <w:t>, </w:t>
      </w:r>
      <w:r>
        <w:rPr>
          <w:i/>
        </w:rPr>
        <w:t>16</w:t>
      </w:r>
      <w:r>
        <w:rPr/>
        <w:t>(4), 524–539.</w:t>
      </w:r>
      <w:r>
        <w:rPr>
          <w:spacing w:val="1"/>
        </w:rPr>
        <w:t> </w:t>
      </w:r>
      <w:r>
        <w:rPr/>
        <w:t>https://doi.org/10.1037/h0071694</w:t>
      </w:r>
    </w:p>
    <w:p>
      <w:pPr>
        <w:pStyle w:val="BodyText"/>
        <w:spacing w:line="480" w:lineRule="auto"/>
        <w:ind w:left="1200" w:right="816" w:hanging="720"/>
      </w:pPr>
      <w:r>
        <w:rPr/>
        <w:t>Tsukahara,</w:t>
      </w:r>
      <w:r>
        <w:rPr>
          <w:spacing w:val="-2"/>
        </w:rPr>
        <w:t> </w:t>
      </w:r>
      <w:r>
        <w:rPr/>
        <w:t>J.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Harrison,</w:t>
      </w:r>
      <w:r>
        <w:rPr>
          <w:spacing w:val="-1"/>
        </w:rPr>
        <w:t> </w:t>
      </w:r>
      <w:r>
        <w:rPr/>
        <w:t>T.</w:t>
      </w:r>
      <w:r>
        <w:rPr>
          <w:spacing w:val="-1"/>
        </w:rPr>
        <w:t> </w:t>
      </w:r>
      <w:r>
        <w:rPr/>
        <w:t>L.,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Engle,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W.</w:t>
      </w:r>
      <w:r>
        <w:rPr>
          <w:spacing w:val="-1"/>
        </w:rPr>
        <w:t> </w:t>
      </w:r>
      <w:r>
        <w:rPr/>
        <w:t>(2016).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baseline pupil size and intelligence. </w:t>
      </w:r>
      <w:r>
        <w:rPr>
          <w:i/>
        </w:rPr>
        <w:t>Cognitive Psychology</w:t>
      </w:r>
      <w:r>
        <w:rPr/>
        <w:t>, </w:t>
      </w:r>
      <w:r>
        <w:rPr>
          <w:i/>
        </w:rPr>
        <w:t>91</w:t>
      </w:r>
      <w:r>
        <w:rPr/>
        <w:t>, 109–123.</w:t>
      </w:r>
      <w:r>
        <w:rPr>
          <w:spacing w:val="1"/>
        </w:rPr>
        <w:t> </w:t>
      </w:r>
      <w:r>
        <w:rPr/>
        <w:t>https://doi.org/10.1016/j.cogpsych.2016.10.001</w:t>
      </w:r>
    </w:p>
    <w:p>
      <w:pPr>
        <w:spacing w:line="480" w:lineRule="auto" w:before="0"/>
        <w:ind w:left="1200" w:right="108" w:hanging="720"/>
        <w:jc w:val="left"/>
        <w:rPr>
          <w:sz w:val="24"/>
        </w:rPr>
      </w:pPr>
      <w:r>
        <w:rPr>
          <w:sz w:val="24"/>
        </w:rPr>
        <w:t>Turner, R., Falcone, M., Sharif, B., &amp; Lazar, A. (2014). An Eye-tracking Study Assessing</w:t>
      </w:r>
      <w:r>
        <w:rPr>
          <w:spacing w:val="-58"/>
          <w:sz w:val="24"/>
        </w:rPr>
        <w:t> </w:t>
      </w:r>
      <w:r>
        <w:rPr>
          <w:sz w:val="24"/>
        </w:rPr>
        <w:t>the Comprehension of C++ and Python Source Code. </w:t>
      </w:r>
      <w:r>
        <w:rPr>
          <w:i/>
          <w:sz w:val="24"/>
        </w:rPr>
        <w:t>Proceedings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Symposium on Eye Tracking Research and Applications</w:t>
      </w:r>
      <w:r>
        <w:rPr>
          <w:sz w:val="24"/>
        </w:rPr>
        <w:t>, 231–234.</w:t>
      </w:r>
      <w:r>
        <w:rPr>
          <w:spacing w:val="1"/>
          <w:sz w:val="24"/>
        </w:rPr>
        <w:t> </w:t>
      </w:r>
      <w:r>
        <w:rPr>
          <w:sz w:val="24"/>
        </w:rPr>
        <w:t>https://doi.org/10.1145/2578153.2578218</w:t>
      </w:r>
    </w:p>
    <w:p>
      <w:pPr>
        <w:spacing w:line="480" w:lineRule="auto" w:before="0"/>
        <w:ind w:left="1200" w:right="196" w:hanging="720"/>
        <w:jc w:val="left"/>
        <w:rPr>
          <w:sz w:val="24"/>
        </w:rPr>
      </w:pPr>
      <w:r>
        <w:rPr>
          <w:sz w:val="24"/>
        </w:rPr>
        <w:t>Uwano, H., Nakamura, M., Monden, A., &amp; Matsumoto, K. (2006). Analyzing individual</w:t>
      </w:r>
      <w:r>
        <w:rPr>
          <w:spacing w:val="-57"/>
          <w:sz w:val="24"/>
        </w:rPr>
        <w:t> </w:t>
      </w:r>
      <w:r>
        <w:rPr>
          <w:sz w:val="24"/>
        </w:rPr>
        <w:t>performance of source code review using reviewers’ eye movement. </w:t>
      </w:r>
      <w:r>
        <w:rPr>
          <w:i/>
          <w:sz w:val="24"/>
        </w:rPr>
        <w:t>Proceedings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of the 2006 Symposium on Eye Tracking Research &amp; Applications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 ETRA ’06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133.</w:t>
      </w:r>
      <w:r>
        <w:rPr>
          <w:spacing w:val="-1"/>
          <w:sz w:val="24"/>
        </w:rPr>
        <w:t> </w:t>
      </w:r>
      <w:r>
        <w:rPr>
          <w:sz w:val="24"/>
        </w:rPr>
        <w:t>https://doi.org/10.1145/1117309.1117357</w:t>
      </w:r>
    </w:p>
    <w:p>
      <w:pPr>
        <w:pStyle w:val="BodyText"/>
        <w:spacing w:before="1"/>
        <w:ind w:left="480"/>
      </w:pPr>
      <w:r>
        <w:rPr/>
        <w:t>Vessey,</w:t>
      </w:r>
      <w:r>
        <w:rPr>
          <w:spacing w:val="-2"/>
        </w:rPr>
        <w:t> </w:t>
      </w:r>
      <w:r>
        <w:rPr/>
        <w:t>I.</w:t>
      </w:r>
      <w:r>
        <w:rPr>
          <w:spacing w:val="-1"/>
        </w:rPr>
        <w:t> </w:t>
      </w:r>
      <w:r>
        <w:rPr/>
        <w:t>(1985).</w:t>
      </w:r>
      <w:r>
        <w:rPr>
          <w:spacing w:val="-1"/>
        </w:rPr>
        <w:t> </w:t>
      </w:r>
      <w:r>
        <w:rPr/>
        <w:t>Expertise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debugging</w:t>
      </w:r>
      <w:r>
        <w:rPr>
          <w:spacing w:val="-1"/>
        </w:rPr>
        <w:t> </w:t>
      </w:r>
      <w:r>
        <w:rPr/>
        <w:t>computer</w:t>
      </w:r>
      <w:r>
        <w:rPr>
          <w:spacing w:val="-2"/>
        </w:rPr>
        <w:t> </w:t>
      </w:r>
      <w:r>
        <w:rPr/>
        <w:t>programs: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process</w:t>
      </w:r>
      <w:r>
        <w:rPr>
          <w:spacing w:val="-2"/>
        </w:rPr>
        <w:t> </w:t>
      </w:r>
      <w:r>
        <w:rPr/>
        <w:t>analysis.</w:t>
      </w:r>
    </w:p>
    <w:p>
      <w:pPr>
        <w:pStyle w:val="BodyText"/>
      </w:pPr>
    </w:p>
    <w:p>
      <w:pPr>
        <w:spacing w:line="480" w:lineRule="auto" w:before="0"/>
        <w:ind w:left="1200" w:right="1885" w:firstLine="0"/>
        <w:jc w:val="left"/>
        <w:rPr>
          <w:sz w:val="24"/>
        </w:rPr>
      </w:pPr>
      <w:r>
        <w:rPr>
          <w:i/>
          <w:sz w:val="24"/>
        </w:rPr>
        <w:t>International Journal of Man-Machine Studies</w:t>
      </w:r>
      <w:r>
        <w:rPr>
          <w:sz w:val="24"/>
        </w:rPr>
        <w:t>, </w:t>
      </w:r>
      <w:r>
        <w:rPr>
          <w:i/>
          <w:sz w:val="24"/>
        </w:rPr>
        <w:t>23</w:t>
      </w:r>
      <w:r>
        <w:rPr>
          <w:sz w:val="24"/>
        </w:rPr>
        <w:t>(5), 459–494.</w:t>
      </w:r>
      <w:r>
        <w:rPr>
          <w:spacing w:val="-58"/>
          <w:sz w:val="24"/>
        </w:rPr>
        <w:t> </w:t>
      </w:r>
      <w:r>
        <w:rPr>
          <w:sz w:val="24"/>
        </w:rPr>
        <w:t>https://doi.org/10.1016/S0020-7373(85)80054-7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731" w:top="1500" w:bottom="10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1200" w:right="194" w:hanging="720"/>
      </w:pPr>
      <w:r>
        <w:rPr/>
        <w:t>Wulff-Jensen, A., Ruder, K., Triantafyllou, E., &amp; Bruni, L. E. (2019). Gaze Strategies</w:t>
      </w:r>
      <w:r>
        <w:rPr>
          <w:spacing w:val="1"/>
        </w:rPr>
        <w:t> </w:t>
      </w:r>
      <w:r>
        <w:rPr/>
        <w:t>Can</w:t>
      </w:r>
      <w:r>
        <w:rPr>
          <w:spacing w:val="-2"/>
        </w:rPr>
        <w:t> </w:t>
      </w:r>
      <w:r>
        <w:rPr/>
        <w:t>Reveal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Impact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Source</w:t>
      </w:r>
      <w:r>
        <w:rPr>
          <w:spacing w:val="-2"/>
        </w:rPr>
        <w:t> </w:t>
      </w:r>
      <w:r>
        <w:rPr/>
        <w:t>Code</w:t>
      </w:r>
      <w:r>
        <w:rPr>
          <w:spacing w:val="-2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Cognitive</w:t>
      </w:r>
      <w:r>
        <w:rPr>
          <w:spacing w:val="-2"/>
        </w:rPr>
        <w:t> </w:t>
      </w:r>
      <w:r>
        <w:rPr/>
        <w:t>Load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Novice</w:t>
      </w:r>
      <w:r>
        <w:rPr>
          <w:spacing w:val="-57"/>
        </w:rPr>
        <w:t> </w:t>
      </w:r>
      <w:r>
        <w:rPr/>
        <w:t>Programmers. In H. Ayaz &amp; L. Mazur (Eds.), </w:t>
      </w:r>
      <w:r>
        <w:rPr>
          <w:i/>
        </w:rPr>
        <w:t>Advances in Neuroergonomics and</w:t>
      </w:r>
      <w:r>
        <w:rPr>
          <w:i/>
          <w:spacing w:val="-57"/>
        </w:rPr>
        <w:t> </w:t>
      </w:r>
      <w:r>
        <w:rPr>
          <w:i/>
        </w:rPr>
        <w:t>Cognitive Engineering </w:t>
      </w:r>
      <w:r>
        <w:rPr/>
        <w:t>(pp. 91–100). Springer International Publishing.</w:t>
      </w:r>
      <w:r>
        <w:rPr>
          <w:spacing w:val="1"/>
        </w:rPr>
        <w:t> </w:t>
      </w:r>
      <w:r>
        <w:rPr/>
        <w:t>https://doi.org/10.1007/978-3-319-94866-9_9</w:t>
      </w:r>
    </w:p>
    <w:p>
      <w:pPr>
        <w:spacing w:line="480" w:lineRule="auto" w:before="0"/>
        <w:ind w:left="1200" w:right="428" w:hanging="720"/>
        <w:jc w:val="left"/>
        <w:rPr>
          <w:sz w:val="24"/>
        </w:rPr>
      </w:pPr>
      <w:r>
        <w:rPr>
          <w:sz w:val="24"/>
        </w:rPr>
        <w:t>Yu, C. S., Treude, C., &amp; Aniche, M. (2019). Comprehending Test Code: An Empirical</w:t>
      </w:r>
      <w:r>
        <w:rPr>
          <w:spacing w:val="-58"/>
          <w:sz w:val="24"/>
        </w:rPr>
        <w:t> </w:t>
      </w:r>
      <w:r>
        <w:rPr>
          <w:sz w:val="24"/>
        </w:rPr>
        <w:t>Study. </w:t>
      </w:r>
      <w:r>
        <w:rPr>
          <w:i/>
          <w:sz w:val="24"/>
        </w:rPr>
        <w:t>2019 IEEE International Conference on Software Maintenance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Evolution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(ICSME)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501–512.</w:t>
      </w:r>
      <w:r>
        <w:rPr>
          <w:spacing w:val="-1"/>
          <w:sz w:val="24"/>
        </w:rPr>
        <w:t> </w:t>
      </w:r>
      <w:r>
        <w:rPr>
          <w:sz w:val="24"/>
        </w:rPr>
        <w:t>https://doi.org/10.1109/ICSME.2019.00084</w:t>
      </w:r>
    </w:p>
    <w:p>
      <w:pPr>
        <w:spacing w:line="480" w:lineRule="auto" w:before="0"/>
        <w:ind w:left="1200" w:right="640" w:hanging="720"/>
        <w:jc w:val="left"/>
        <w:rPr>
          <w:sz w:val="24"/>
        </w:rPr>
      </w:pPr>
      <w:r>
        <w:rPr>
          <w:sz w:val="24"/>
        </w:rPr>
        <w:t>Yusuf, S., Kagdi, H., &amp; Maletic, J. I. (2007). Assessing the Comprehension of UML</w:t>
      </w:r>
      <w:r>
        <w:rPr>
          <w:spacing w:val="-58"/>
          <w:sz w:val="24"/>
        </w:rPr>
        <w:t> </w:t>
      </w:r>
      <w:r>
        <w:rPr>
          <w:sz w:val="24"/>
        </w:rPr>
        <w:t>Class Diagrams via Eye Tracking. </w:t>
      </w:r>
      <w:r>
        <w:rPr>
          <w:i/>
          <w:sz w:val="24"/>
        </w:rPr>
        <w:t>15th IEEE International Conference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Program Comprehension (ICPC ’07)</w:t>
      </w:r>
      <w:r>
        <w:rPr>
          <w:sz w:val="24"/>
        </w:rPr>
        <w:t>, 113–122.</w:t>
      </w:r>
      <w:r>
        <w:rPr>
          <w:spacing w:val="1"/>
          <w:sz w:val="24"/>
        </w:rPr>
        <w:t> </w:t>
      </w:r>
      <w:r>
        <w:rPr>
          <w:sz w:val="24"/>
        </w:rPr>
        <w:t>https://doi.org/10.1109/ICPC.2007.10</w:t>
      </w:r>
    </w:p>
    <w:p>
      <w:pPr>
        <w:spacing w:line="480" w:lineRule="auto" w:before="0"/>
        <w:ind w:left="1200" w:right="315" w:hanging="720"/>
        <w:jc w:val="left"/>
        <w:rPr>
          <w:sz w:val="24"/>
        </w:rPr>
      </w:pPr>
      <w:r>
        <w:rPr>
          <w:sz w:val="24"/>
        </w:rPr>
        <w:t>Züger, M., &amp; Fritz, T. (2015). Interruptibility of Software Developers and its Prediction</w:t>
      </w:r>
      <w:r>
        <w:rPr>
          <w:spacing w:val="-58"/>
          <w:sz w:val="24"/>
        </w:rPr>
        <w:t> </w:t>
      </w:r>
      <w:r>
        <w:rPr>
          <w:sz w:val="24"/>
        </w:rPr>
        <w:t>Using Psycho-Physiological Sensors. </w:t>
      </w:r>
      <w:r>
        <w:rPr>
          <w:i/>
          <w:sz w:val="24"/>
        </w:rPr>
        <w:t>Proceedings of the 33rd Annual ACM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 on Human Factors in Computing Systems</w:t>
      </w:r>
      <w:r>
        <w:rPr>
          <w:sz w:val="24"/>
        </w:rPr>
        <w:t>, 2981–2990.</w:t>
      </w:r>
      <w:r>
        <w:rPr>
          <w:spacing w:val="1"/>
          <w:sz w:val="24"/>
        </w:rPr>
        <w:t> </w:t>
      </w:r>
      <w:r>
        <w:rPr>
          <w:sz w:val="24"/>
        </w:rPr>
        <w:t>https://doi.org/10.1145/2702123.2702593</w:t>
      </w:r>
    </w:p>
    <w:sectPr>
      <w:pgSz w:w="12240" w:h="15840"/>
      <w:pgMar w:header="0" w:footer="731" w:top="1500" w:bottom="1000" w:left="168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libri Light">
    <w:altName w:val="Calibri Light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4.040009pt;margin-top:740.454224pt;width:19.7pt;height:16.650pt;mso-position-horizontal-relative:page;mso-position-vertical-relative:page;z-index:-1859072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5pt;margin-top:740.454224pt;width:18.2pt;height:16.650pt;mso-position-horizontal-relative:page;mso-position-vertical-relative:page;z-index:-1859020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880005pt;margin-top:740.454224pt;width:24.25pt;height:16.650pt;mso-position-horizontal-relative:page;mso-position-vertical-relative:page;z-index:-1858969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2">
    <w:multiLevelType w:val="hybridMultilevel"/>
    <w:lvl w:ilvl="0">
      <w:start w:val="6"/>
      <w:numFmt w:val="decimal"/>
      <w:lvlText w:val="%1"/>
      <w:lvlJc w:val="left"/>
      <w:pPr>
        <w:ind w:left="1116" w:hanging="636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16" w:hanging="63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0" w:hanging="6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0" w:hanging="6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0" w:hanging="6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0" w:hanging="6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80" w:hanging="6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20" w:hanging="6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60" w:hanging="636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6"/>
      <w:numFmt w:val="decimal"/>
      <w:lvlText w:val="%1"/>
      <w:lvlJc w:val="left"/>
      <w:pPr>
        <w:ind w:left="1056" w:hanging="576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56" w:hanging="57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8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6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53" w:hanging="72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6"/>
      <w:numFmt w:val="decimal"/>
      <w:lvlText w:val="%1"/>
      <w:lvlJc w:val="left"/>
      <w:pPr>
        <w:ind w:left="1056" w:hanging="5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56" w:hanging="57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344" w:hanging="86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15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02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90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77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65" w:hanging="864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5"/>
      <w:numFmt w:val="decimal"/>
      <w:lvlText w:val="%1"/>
      <w:lvlJc w:val="left"/>
      <w:pPr>
        <w:ind w:left="1056" w:hanging="576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56" w:hanging="57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470" w:hanging="45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4" w:hanging="4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6" w:hanging="4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28" w:hanging="4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1" w:hanging="4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53" w:hanging="4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15" w:hanging="45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5"/>
      <w:numFmt w:val="decimal"/>
      <w:lvlText w:val="%1"/>
      <w:lvlJc w:val="left"/>
      <w:pPr>
        <w:ind w:left="1344" w:hanging="864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344" w:hanging="864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344" w:hanging="864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344" w:hanging="86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0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0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0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70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60" w:hanging="864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5"/>
      <w:numFmt w:val="decimal"/>
      <w:lvlText w:val="%1"/>
      <w:lvlJc w:val="left"/>
      <w:pPr>
        <w:ind w:left="1344" w:hanging="864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344" w:hanging="864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344" w:hanging="864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344" w:hanging="86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0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0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0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70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60" w:hanging="864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5"/>
      <w:numFmt w:val="decimal"/>
      <w:lvlText w:val="%1"/>
      <w:lvlJc w:val="left"/>
      <w:pPr>
        <w:ind w:left="1324" w:hanging="864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324" w:hanging="864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24" w:hanging="864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324" w:hanging="86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0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0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50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40" w:hanging="864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5"/>
      <w:numFmt w:val="decimal"/>
      <w:lvlText w:val="%1"/>
      <w:lvlJc w:val="left"/>
      <w:pPr>
        <w:ind w:left="1036" w:hanging="576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36" w:hanging="57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450" w:hanging="45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85" w:hanging="4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91" w:hanging="4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97" w:hanging="4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02" w:hanging="4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08" w:hanging="45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5"/>
      <w:numFmt w:val="decimal"/>
      <w:lvlText w:val="%1"/>
      <w:lvlJc w:val="left"/>
      <w:pPr>
        <w:ind w:left="1036" w:hanging="5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36" w:hanging="57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324" w:hanging="86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1468" w:hanging="10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77" w:hanging="10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85" w:hanging="10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94" w:hanging="10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02" w:hanging="1008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"/>
      <w:lvlJc w:val="left"/>
      <w:pPr>
        <w:ind w:left="820" w:hanging="360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6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40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1180" w:hanging="72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8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0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12" w:hanging="7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1036" w:hanging="5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36" w:hanging="57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324" w:hanging="86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95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82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70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57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45" w:hanging="864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299" w:hanging="189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7" w:hanging="1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35" w:hanging="1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02" w:hanging="1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70" w:hanging="1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37" w:hanging="1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05" w:hanging="1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72" w:hanging="1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40" w:hanging="189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294" w:hanging="189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3" w:hanging="1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6" w:hanging="1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" w:hanging="1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2" w:hanging="1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65" w:hanging="1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78" w:hanging="1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91" w:hanging="1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04" w:hanging="189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299" w:hanging="189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7" w:hanging="1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35" w:hanging="1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02" w:hanging="1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70" w:hanging="1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37" w:hanging="1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05" w:hanging="1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72" w:hanging="1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40" w:hanging="189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294" w:hanging="189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3" w:hanging="1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6" w:hanging="1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" w:hanging="1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2" w:hanging="1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65" w:hanging="1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78" w:hanging="1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91" w:hanging="1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04" w:hanging="189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294" w:hanging="189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3" w:hanging="1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6" w:hanging="1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" w:hanging="1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2" w:hanging="1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65" w:hanging="1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78" w:hanging="1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91" w:hanging="1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04" w:hanging="189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293" w:hanging="189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6" w:hanging="1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13" w:hanging="1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69" w:hanging="1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26" w:hanging="1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83" w:hanging="1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39" w:hanging="1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96" w:hanging="1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52" w:hanging="189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299" w:hanging="189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0" w:hanging="1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0" w:hanging="1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21" w:hanging="1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61" w:hanging="1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02" w:hanging="1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42" w:hanging="1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82" w:hanging="1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23" w:hanging="189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293" w:hanging="189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6" w:hanging="1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13" w:hanging="1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69" w:hanging="1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26" w:hanging="1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83" w:hanging="1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39" w:hanging="1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96" w:hanging="1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52" w:hanging="189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299" w:hanging="189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0" w:hanging="1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0" w:hanging="1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21" w:hanging="1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61" w:hanging="1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02" w:hanging="1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42" w:hanging="1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82" w:hanging="1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23" w:hanging="189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293" w:hanging="189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6" w:hanging="1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13" w:hanging="1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69" w:hanging="1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26" w:hanging="1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83" w:hanging="1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39" w:hanging="1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96" w:hanging="1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52" w:hanging="189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299" w:hanging="189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0" w:hanging="1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0" w:hanging="1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21" w:hanging="1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61" w:hanging="1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02" w:hanging="1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42" w:hanging="1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82" w:hanging="1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23" w:hanging="189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176" w:hanging="18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8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17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85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54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23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91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60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28" w:hanging="18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299" w:hanging="189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0" w:hanging="1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0" w:hanging="1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21" w:hanging="1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61" w:hanging="1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02" w:hanging="1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42" w:hanging="1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82" w:hanging="1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23" w:hanging="189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1036" w:hanging="5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36" w:hanging="57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4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33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036" w:hanging="5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036" w:hanging="57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4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33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1450" w:hanging="45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6" w:hanging="4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12" w:hanging="4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8" w:hanging="4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4" w:hanging="4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0" w:hanging="4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6" w:hanging="4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92" w:hanging="4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68" w:hanging="45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6"/>
      <w:numFmt w:val="decimal"/>
      <w:lvlText w:val="%1"/>
      <w:lvlJc w:val="left"/>
      <w:pPr>
        <w:ind w:left="14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0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60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0"/>
        <w:szCs w:val="2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140" w:hanging="9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10" w:hanging="9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95" w:hanging="9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80" w:hanging="9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65" w:hanging="9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50" w:hanging="9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14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0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60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0"/>
        <w:szCs w:val="2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140" w:hanging="9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0"/>
        <w:szCs w:val="20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2380" w:hanging="9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0"/>
        <w:szCs w:val="20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34" w:hanging="9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11" w:hanging="9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88" w:hanging="9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65" w:hanging="9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14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0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60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0"/>
        <w:szCs w:val="2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140" w:hanging="9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10" w:hanging="9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95" w:hanging="9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80" w:hanging="9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65" w:hanging="9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50" w:hanging="9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14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0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60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40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14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420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60" w:hanging="720"/>
        <w:jc w:val="left"/>
      </w:pPr>
      <w:rPr>
        <w:rFonts w:hint="default"/>
        <w:spacing w:val="-1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40" w:hanging="720"/>
      </w:pPr>
      <w:rPr>
        <w:rFonts w:hint="default"/>
        <w:lang w:val="en-US" w:eastAsia="en-US" w:bidi="ar-SA"/>
      </w:rPr>
    </w:lvl>
  </w:abstract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46"/>
      <w:ind w:left="1420" w:hanging="720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31"/>
      <w:ind w:left="1660" w:hanging="720"/>
    </w:pPr>
    <w:rPr>
      <w:rFonts w:ascii="Times New Roman" w:hAnsi="Times New Roman" w:eastAsia="Times New Roman" w:cs="Times New Roman"/>
      <w:sz w:val="20"/>
      <w:szCs w:val="20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31"/>
      <w:ind w:left="2140" w:hanging="960"/>
    </w:pPr>
    <w:rPr>
      <w:rFonts w:ascii="Times New Roman" w:hAnsi="Times New Roman" w:eastAsia="Times New Roman" w:cs="Times New Roman"/>
      <w:sz w:val="20"/>
      <w:szCs w:val="20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31"/>
      <w:ind w:left="2380" w:hanging="960"/>
    </w:pPr>
    <w:rPr>
      <w:rFonts w:ascii="Times New Roman" w:hAnsi="Times New Roman" w:eastAsia="Times New Roman" w:cs="Times New Roman"/>
      <w:sz w:val="20"/>
      <w:szCs w:val="20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80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660" w:hanging="72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footer" Target="footer2.xml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jpe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footer" Target="footer3.xml"/><Relationship Id="rId41" Type="http://schemas.openxmlformats.org/officeDocument/2006/relationships/image" Target="media/image34.png"/><Relationship Id="rId42" Type="http://schemas.openxmlformats.org/officeDocument/2006/relationships/footer" Target="footer4.xml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jpeg"/><Relationship Id="rId52" Type="http://schemas.openxmlformats.org/officeDocument/2006/relationships/image" Target="media/image44.jpeg"/><Relationship Id="rId53" Type="http://schemas.openxmlformats.org/officeDocument/2006/relationships/image" Target="media/image45.jpeg"/><Relationship Id="rId54" Type="http://schemas.openxmlformats.org/officeDocument/2006/relationships/image" Target="media/image46.jpeg"/><Relationship Id="rId55" Type="http://schemas.openxmlformats.org/officeDocument/2006/relationships/image" Target="media/image47.jpeg"/><Relationship Id="rId56" Type="http://schemas.openxmlformats.org/officeDocument/2006/relationships/image" Target="media/image48.jpeg"/><Relationship Id="rId57" Type="http://schemas.openxmlformats.org/officeDocument/2006/relationships/image" Target="media/image49.jpeg"/><Relationship Id="rId58" Type="http://schemas.openxmlformats.org/officeDocument/2006/relationships/image" Target="media/image50.jpeg"/><Relationship Id="rId59" Type="http://schemas.openxmlformats.org/officeDocument/2006/relationships/image" Target="media/image51.jpeg"/><Relationship Id="rId60" Type="http://schemas.openxmlformats.org/officeDocument/2006/relationships/image" Target="media/image52.jpeg"/><Relationship Id="rId61" Type="http://schemas.openxmlformats.org/officeDocument/2006/relationships/image" Target="media/image53.jpeg"/><Relationship Id="rId62" Type="http://schemas.openxmlformats.org/officeDocument/2006/relationships/image" Target="media/image54.jpeg"/><Relationship Id="rId63" Type="http://schemas.openxmlformats.org/officeDocument/2006/relationships/image" Target="media/image55.png"/><Relationship Id="rId64" Type="http://schemas.openxmlformats.org/officeDocument/2006/relationships/hyperlink" Target="http://www.frontiersin.org/article/10.3389/fnhum.2019.00375" TargetMode="External"/><Relationship Id="rId65" Type="http://schemas.openxmlformats.org/officeDocument/2006/relationships/hyperlink" Target="http://urn.kb.se/resolve?urn=urn%3Anbn%3Ase%3Akth%3Adiva-194351" TargetMode="External"/><Relationship Id="rId6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Dissertation-Aljehane-2022.docx</dc:title>
  <dcterms:created xsi:type="dcterms:W3CDTF">2023-11-14T19:55:00Z</dcterms:created>
  <dcterms:modified xsi:type="dcterms:W3CDTF">2023-11-14T19:55:00Z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2022-07-22T00:00:00Z</vt:filetime>
  </property>
  <property fmtid="{D5CDD505-2E9C-101B-9397-08002B2CF9AE}" pid="3" name="Creator">
    <vt:lpwstr>Word</vt:lpwstr>
  </property>
  <property fmtid="{D5CDD505-2E9C-101B-9397-08002B2CF9AE}" pid="4" name="LastSaved">
    <vt:filetime>2023-11-14T00:00:00Z</vt:filetime>
  </property>
</Properties>
</file>