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127"/>
        <w:ind w:left="431" w:right="712" w:hanging="6"/>
        <w:jc w:val="center"/>
      </w:pPr>
      <w:r>
        <w:rPr/>
        <w:t>EXTRACTION OF COLBALT(ΙΙ), COPPER(ΙΙ) AND</w:t>
      </w:r>
      <w:r>
        <w:rPr>
          <w:spacing w:val="1"/>
        </w:rPr>
        <w:t> </w:t>
      </w:r>
      <w:r>
        <w:rPr/>
        <w:t>NICKEl(ΙΙ) IONS FROM AQUEOUS MEDIUM INTO</w:t>
      </w:r>
      <w:r>
        <w:rPr>
          <w:spacing w:val="1"/>
        </w:rPr>
        <w:t> </w:t>
      </w:r>
      <w:r>
        <w:rPr>
          <w:spacing w:val="-1"/>
        </w:rPr>
        <w:t>CHLOROFORM</w:t>
      </w:r>
      <w:r>
        <w:rPr>
          <w:spacing w:val="1"/>
        </w:rPr>
        <w:t> </w:t>
      </w:r>
      <w:r>
        <w:rPr>
          <w:spacing w:val="-1"/>
        </w:rPr>
        <w:t>SOLUTION</w:t>
      </w:r>
      <w:r>
        <w:rPr/>
        <w:t> OF</w:t>
      </w:r>
      <w:r>
        <w:rPr>
          <w:spacing w:val="2"/>
        </w:rPr>
        <w:t> </w:t>
      </w:r>
      <w:r>
        <w:rPr/>
        <w:t>N,</w:t>
      </w:r>
      <w:r>
        <w:rPr>
          <w:spacing w:val="-2"/>
        </w:rPr>
        <w:t> </w:t>
      </w:r>
      <w:r>
        <w:rPr/>
        <w:t>N</w:t>
      </w:r>
      <w:r>
        <w:rPr>
          <w:vertAlign w:val="superscript"/>
        </w:rPr>
        <w:t>1</w:t>
      </w:r>
      <w:r>
        <w:rPr>
          <w:spacing w:val="-33"/>
          <w:vertAlign w:val="baseline"/>
        </w:rPr>
        <w:t> </w:t>
      </w:r>
      <w:r>
        <w:rPr>
          <w:vertAlign w:val="baseline"/>
        </w:rPr>
        <w:t>–ETHYLENE BIS</w:t>
      </w:r>
      <w:r>
        <w:rPr>
          <w:spacing w:val="-87"/>
          <w:vertAlign w:val="baseline"/>
        </w:rPr>
        <w:t> </w:t>
      </w:r>
      <w:r>
        <w:rPr>
          <w:vertAlign w:val="baseline"/>
        </w:rPr>
        <w:t>(4-PROPIONYL-2,4-DIHYDRO-5-METHYL-2-PHENYL-</w:t>
      </w:r>
      <w:r>
        <w:rPr>
          <w:spacing w:val="-87"/>
          <w:vertAlign w:val="baseline"/>
        </w:rPr>
        <w:t> </w:t>
      </w:r>
      <w:r>
        <w:rPr>
          <w:vertAlign w:val="baseline"/>
        </w:rPr>
        <w:t>3H-PYRAZOL-3-ONE)</w:t>
      </w:r>
      <w:r>
        <w:rPr>
          <w:spacing w:val="-1"/>
          <w:vertAlign w:val="baseline"/>
        </w:rPr>
        <w:t> </w:t>
      </w:r>
      <w:r>
        <w:rPr>
          <w:vertAlign w:val="baseline"/>
        </w:rPr>
        <w:t>IMINE (H</w:t>
      </w:r>
      <w:r>
        <w:rPr>
          <w:vertAlign w:val="subscript"/>
        </w:rPr>
        <w:t>2</w:t>
      </w:r>
      <w:r>
        <w:rPr>
          <w:vertAlign w:val="baseline"/>
        </w:rPr>
        <w:t>PrEtP).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2"/>
        <w:rPr>
          <w:b/>
          <w:sz w:val="51"/>
        </w:rPr>
      </w:pPr>
    </w:p>
    <w:p>
      <w:pPr>
        <w:spacing w:before="0"/>
        <w:ind w:left="1674" w:right="1955" w:firstLine="0"/>
        <w:jc w:val="center"/>
        <w:rPr>
          <w:b/>
          <w:sz w:val="36"/>
        </w:rPr>
      </w:pPr>
      <w:r>
        <w:rPr>
          <w:b/>
          <w:sz w:val="36"/>
        </w:rPr>
        <w:t>BY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5"/>
        <w:rPr>
          <w:b/>
          <w:sz w:val="41"/>
        </w:rPr>
      </w:pPr>
    </w:p>
    <w:p>
      <w:pPr>
        <w:pStyle w:val="Heading1"/>
        <w:spacing w:line="391" w:lineRule="auto" w:before="1"/>
        <w:ind w:left="1674" w:right="1962"/>
        <w:jc w:val="center"/>
      </w:pPr>
      <w:r>
        <w:rPr/>
        <w:t>NWADIRE,</w:t>
      </w:r>
      <w:r>
        <w:rPr>
          <w:spacing w:val="-10"/>
        </w:rPr>
        <w:t> </w:t>
      </w:r>
      <w:r>
        <w:rPr/>
        <w:t>FELIX</w:t>
      </w:r>
      <w:r>
        <w:rPr>
          <w:spacing w:val="-9"/>
        </w:rPr>
        <w:t> </w:t>
      </w:r>
      <w:r>
        <w:rPr/>
        <w:t>CHIGOZIE</w:t>
      </w:r>
      <w:r>
        <w:rPr>
          <w:spacing w:val="-87"/>
        </w:rPr>
        <w:t> </w:t>
      </w:r>
      <w:r>
        <w:rPr/>
        <w:t>2012547002F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2"/>
        <w:rPr>
          <w:b/>
          <w:sz w:val="50"/>
        </w:rPr>
      </w:pPr>
    </w:p>
    <w:p>
      <w:pPr>
        <w:spacing w:line="670" w:lineRule="atLeast" w:before="0"/>
        <w:ind w:left="832" w:right="1107" w:firstLine="703"/>
        <w:jc w:val="left"/>
        <w:rPr>
          <w:b/>
          <w:sz w:val="36"/>
        </w:rPr>
      </w:pPr>
      <w:r>
        <w:rPr>
          <w:b/>
          <w:sz w:val="36"/>
        </w:rPr>
        <w:t>A Ph.D. DISSERTATION SUBMITTED TO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DEPARTMENT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PURE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AND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INDUSTRIAL</w:t>
      </w:r>
    </w:p>
    <w:p>
      <w:pPr>
        <w:pStyle w:val="Heading1"/>
        <w:spacing w:before="68"/>
        <w:ind w:left="1674" w:right="1957"/>
        <w:jc w:val="center"/>
      </w:pPr>
      <w:r>
        <w:rPr/>
        <w:t>CHEMISTRY,</w:t>
      </w:r>
    </w:p>
    <w:p>
      <w:pPr>
        <w:spacing w:line="391" w:lineRule="auto" w:before="263"/>
        <w:ind w:left="1449" w:right="1738" w:firstLine="3"/>
        <w:jc w:val="center"/>
        <w:rPr>
          <w:b/>
          <w:sz w:val="36"/>
        </w:rPr>
      </w:pPr>
      <w:r>
        <w:rPr>
          <w:b/>
          <w:sz w:val="36"/>
        </w:rPr>
        <w:t>FACULTY OF PHYSICAL SCIENCES,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NNAMDI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AZIKIWE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UNIVERSITY.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AWKA.</w:t>
      </w:r>
    </w:p>
    <w:p>
      <w:pPr>
        <w:spacing w:after="0" w:line="391" w:lineRule="auto"/>
        <w:jc w:val="center"/>
        <w:rPr>
          <w:sz w:val="36"/>
        </w:rPr>
        <w:sectPr>
          <w:headerReference w:type="default" r:id="rId5"/>
          <w:type w:val="continuous"/>
          <w:pgSz w:w="12240" w:h="15840"/>
          <w:pgMar w:header="759" w:top="1300" w:bottom="280" w:left="1100" w:right="900"/>
          <w:pgNumType w:start="1"/>
        </w:sectPr>
      </w:pPr>
    </w:p>
    <w:p>
      <w:pPr>
        <w:pStyle w:val="Heading1"/>
        <w:spacing w:line="276" w:lineRule="auto" w:before="127"/>
        <w:ind w:left="330" w:right="615" w:hanging="3"/>
        <w:jc w:val="center"/>
      </w:pPr>
      <w:r>
        <w:rPr/>
        <w:t>IN PARTIAL FULFILMENT OF THE REQUIREMENTS</w:t>
      </w:r>
      <w:r>
        <w:rPr>
          <w:spacing w:val="1"/>
        </w:rPr>
        <w:t> </w:t>
      </w:r>
      <w:r>
        <w:rPr/>
        <w:t>F0R THE AWARD A DOCTOR OF PHILOSOPHY (Ph.D.)</w:t>
      </w:r>
      <w:r>
        <w:rPr>
          <w:spacing w:val="-87"/>
        </w:rPr>
        <w:t> </w:t>
      </w:r>
      <w:r>
        <w:rPr/>
        <w:t>DEGREE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INORGANIC</w:t>
      </w:r>
      <w:r>
        <w:rPr>
          <w:spacing w:val="-1"/>
        </w:rPr>
        <w:t> </w:t>
      </w:r>
      <w:r>
        <w:rPr/>
        <w:t>CHEMISTRY.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2"/>
        <w:rPr>
          <w:b/>
        </w:rPr>
      </w:pPr>
    </w:p>
    <w:p>
      <w:pPr>
        <w:spacing w:line="391" w:lineRule="auto" w:before="0"/>
        <w:ind w:left="3132" w:right="3414" w:firstLine="0"/>
        <w:jc w:val="center"/>
        <w:rPr>
          <w:b/>
          <w:sz w:val="36"/>
        </w:rPr>
      </w:pPr>
      <w:r>
        <w:rPr>
          <w:b/>
          <w:sz w:val="36"/>
        </w:rPr>
        <w:t>SUPERVISORS: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PROF. V.I.E. AJIWE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PROF.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P.A.C.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OKOYE.</w:t>
      </w:r>
    </w:p>
    <w:p>
      <w:pPr>
        <w:pStyle w:val="BodyText"/>
        <w:spacing w:before="1"/>
        <w:rPr>
          <w:b/>
          <w:sz w:val="54"/>
        </w:rPr>
      </w:pPr>
    </w:p>
    <w:p>
      <w:pPr>
        <w:pStyle w:val="Heading1"/>
        <w:spacing w:before="1"/>
        <w:ind w:left="1674" w:right="1957"/>
        <w:jc w:val="center"/>
        <w:rPr>
          <w:rFonts w:ascii="Cambria"/>
        </w:rPr>
      </w:pPr>
      <w:r>
        <w:rPr>
          <w:rFonts w:ascii="Cambria"/>
        </w:rPr>
        <w:t>AUGUST</w:t>
      </w:r>
      <w:r>
        <w:rPr>
          <w:rFonts w:ascii="Cambria"/>
          <w:spacing w:val="-4"/>
        </w:rPr>
        <w:t> </w:t>
      </w:r>
      <w:r>
        <w:rPr>
          <w:rFonts w:ascii="Cambria"/>
        </w:rPr>
        <w:t>2017.</w:t>
      </w:r>
    </w:p>
    <w:p>
      <w:pPr>
        <w:spacing w:before="260"/>
        <w:ind w:left="1674" w:right="1959" w:firstLine="0"/>
        <w:jc w:val="center"/>
        <w:rPr>
          <w:b/>
          <w:sz w:val="36"/>
        </w:rPr>
      </w:pPr>
      <w:r>
        <w:rPr>
          <w:b/>
          <w:sz w:val="36"/>
        </w:rPr>
        <w:t>CERTIFICATION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1"/>
        <w:rPr>
          <w:b/>
          <w:sz w:val="40"/>
        </w:rPr>
      </w:pPr>
    </w:p>
    <w:p>
      <w:pPr>
        <w:pStyle w:val="BodyText"/>
        <w:spacing w:line="276" w:lineRule="auto"/>
        <w:ind w:left="251" w:right="531"/>
        <w:jc w:val="both"/>
      </w:pPr>
      <w:r>
        <w:rPr/>
        <w:t>This is to certify that this dissertation was written by </w:t>
      </w:r>
      <w:r>
        <w:rPr>
          <w:b/>
        </w:rPr>
        <w:t>Nwadire,</w:t>
      </w:r>
      <w:r>
        <w:rPr>
          <w:b/>
          <w:spacing w:val="1"/>
        </w:rPr>
        <w:t> </w:t>
      </w:r>
      <w:r>
        <w:rPr>
          <w:b/>
        </w:rPr>
        <w:t>Felix Chigozie, </w:t>
      </w:r>
      <w:r>
        <w:rPr/>
        <w:t>a postgraduate student in the Department of Pure</w:t>
      </w:r>
      <w:r>
        <w:rPr>
          <w:spacing w:val="-87"/>
        </w:rPr>
        <w:t> </w:t>
      </w:r>
      <w:r>
        <w:rPr/>
        <w:t>and Industrial Chemistry with </w:t>
      </w:r>
      <w:r>
        <w:rPr>
          <w:b/>
        </w:rPr>
        <w:t>Reg. No: 2012547002F. </w:t>
      </w:r>
      <w:r>
        <w:rPr/>
        <w:t>The work</w:t>
      </w:r>
      <w:r>
        <w:rPr>
          <w:spacing w:val="-87"/>
        </w:rPr>
        <w:t> </w:t>
      </w:r>
      <w:r>
        <w:rPr/>
        <w:t>embodied in this dissertation is original and to the best of our</w:t>
      </w:r>
      <w:r>
        <w:rPr>
          <w:spacing w:val="1"/>
        </w:rPr>
        <w:t> </w:t>
      </w:r>
      <w:r>
        <w:rPr/>
        <w:t>knowledge has not been submitted in part or full for any other</w:t>
      </w:r>
      <w:r>
        <w:rPr>
          <w:spacing w:val="1"/>
        </w:rPr>
        <w:t> </w:t>
      </w:r>
      <w:r>
        <w:rPr/>
        <w:t>diploma or</w:t>
      </w:r>
      <w:r>
        <w:rPr>
          <w:spacing w:val="1"/>
        </w:rPr>
        <w:t> </w:t>
      </w:r>
      <w:r>
        <w:rPr/>
        <w:t>degree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any</w:t>
      </w:r>
      <w:r>
        <w:rPr>
          <w:spacing w:val="1"/>
        </w:rPr>
        <w:t> </w:t>
      </w:r>
      <w:r>
        <w:rPr/>
        <w:t>University.</w:t>
      </w:r>
    </w:p>
    <w:p>
      <w:pPr>
        <w:pStyle w:val="Heading1"/>
        <w:spacing w:before="206"/>
      </w:pPr>
      <w:r>
        <w:rPr/>
        <w:t>Supervisors: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pict>
          <v:shape style="position:absolute;margin-left:67.584pt;margin-top:8.955928pt;width:173.6pt;height:.1pt;mso-position-horizontal-relative:page;mso-position-vertical-relative:paragraph;z-index:-15728640;mso-wrap-distance-left:0;mso-wrap-distance-right:0" coordorigin="1352,179" coordsize="3472,0" path="m1352,179l4823,179e" filled="false" stroked="true" strokeweight="1.01953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580002pt;margin-top:30.075924pt;width:146.9pt;height:.1pt;mso-position-horizontal-relative:page;mso-position-vertical-relative:paragraph;z-index:-15728128;mso-wrap-distance-left:0;mso-wrap-distance-right:0" coordorigin="2072,602" coordsize="2938,0" path="m2072,602l5009,602e" filled="false" stroked="true" strokeweight="1.01953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tabs>
          <w:tab w:pos="8893" w:val="left" w:leader="none"/>
        </w:tabs>
        <w:spacing w:line="414" w:lineRule="exact"/>
        <w:ind w:left="251"/>
      </w:pPr>
      <w:r>
        <w:rPr/>
        <w:t>Prof. V.I.E.</w:t>
      </w:r>
      <w:r>
        <w:rPr>
          <w:spacing w:val="-1"/>
        </w:rPr>
        <w:t> </w:t>
      </w:r>
      <w:r>
        <w:rPr/>
        <w:t>Ajiwe</w:t>
        <w:tab/>
        <w:t>Date</w:t>
      </w:r>
    </w:p>
    <w:p>
      <w:pPr>
        <w:pStyle w:val="BodyText"/>
        <w:ind w:left="251"/>
        <w:rPr>
          <w:rFonts w:ascii="Cambria" w:hAnsi="Cambria"/>
        </w:rPr>
      </w:pPr>
      <w:r>
        <w:rPr/>
        <w:t>Supervisor</w:t>
      </w:r>
      <w:r>
        <w:rPr>
          <w:spacing w:val="-12"/>
        </w:rPr>
        <w:t> </w:t>
      </w:r>
      <w:r>
        <w:rPr>
          <w:rFonts w:ascii="Cambria" w:hAnsi="Cambria"/>
        </w:rPr>
        <w:t>Ι</w:t>
      </w:r>
    </w:p>
    <w:p>
      <w:pPr>
        <w:spacing w:after="0"/>
        <w:rPr>
          <w:rFonts w:ascii="Cambria" w:hAnsi="Cambria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1"/>
        </w:rPr>
      </w:pPr>
    </w:p>
    <w:p>
      <w:pPr>
        <w:pStyle w:val="BodyText"/>
        <w:spacing w:line="22" w:lineRule="exact"/>
        <w:ind w:left="240"/>
        <w:rPr>
          <w:rFonts w:ascii="Cambria"/>
          <w:sz w:val="2"/>
        </w:rPr>
      </w:pPr>
      <w:r>
        <w:rPr>
          <w:rFonts w:ascii="Cambria"/>
          <w:sz w:val="2"/>
        </w:rPr>
        <w:pict>
          <v:group style="width:160.2pt;height:1.05pt;mso-position-horizontal-relative:char;mso-position-vertical-relative:line" coordorigin="0,0" coordsize="3204,21">
            <v:line style="position:absolute" from="0,10" to="3204,10" stroked="true" strokeweight="1.019531pt" strokecolor="#000000">
              <v:stroke dashstyle="solid"/>
            </v:line>
          </v:group>
        </w:pict>
      </w:r>
      <w:r>
        <w:rPr>
          <w:rFonts w:ascii="Cambria"/>
          <w:sz w:val="2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0"/>
        </w:rPr>
      </w:pPr>
      <w:r>
        <w:rPr/>
        <w:pict>
          <v:shape style="position:absolute;margin-left:103.580002pt;margin-top:8.846362pt;width:146.85pt;height:.1pt;mso-position-horizontal-relative:page;mso-position-vertical-relative:paragraph;z-index:-15727104;mso-wrap-distance-left:0;mso-wrap-distance-right:0" coordorigin="2072,177" coordsize="2937,0" path="m2072,177l5008,177e" filled="false" stroked="true" strokeweight="1.01953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893" w:val="left" w:leader="none"/>
        </w:tabs>
        <w:spacing w:line="413" w:lineRule="exact"/>
        <w:ind w:left="251"/>
      </w:pPr>
      <w:r>
        <w:rPr/>
        <w:t>Prof.</w:t>
      </w:r>
      <w:r>
        <w:rPr>
          <w:spacing w:val="1"/>
        </w:rPr>
        <w:t> </w:t>
      </w:r>
      <w:r>
        <w:rPr/>
        <w:t>P.A.C. Okoye</w:t>
        <w:tab/>
        <w:t>Date</w:t>
      </w:r>
    </w:p>
    <w:p>
      <w:pPr>
        <w:pStyle w:val="BodyText"/>
        <w:spacing w:line="413" w:lineRule="exact"/>
        <w:ind w:left="251"/>
      </w:pPr>
      <w:r>
        <w:rPr/>
        <w:t>Supervisor</w:t>
      </w:r>
      <w:r>
        <w:rPr>
          <w:spacing w:val="-4"/>
        </w:rPr>
        <w:t> </w:t>
      </w:r>
      <w:r>
        <w:rPr/>
        <w:t>ΙΙ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shape style="position:absolute;margin-left:67.584pt;margin-top:17.316763pt;width:160.2pt;height:.1pt;mso-position-horizontal-relative:page;mso-position-vertical-relative:paragraph;z-index:-15726592;mso-wrap-distance-left:0;mso-wrap-distance-right:0" coordorigin="1352,346" coordsize="3204,0" path="m1352,346l4556,346e" filled="false" stroked="true" strokeweight="1.01953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580002pt;margin-top:38.316765pt;width:146.85pt;height:.1pt;mso-position-horizontal-relative:page;mso-position-vertical-relative:paragraph;z-index:-15726080;mso-wrap-distance-left:0;mso-wrap-distance-right:0" coordorigin="2072,766" coordsize="2937,0" path="m2072,766l5008,766e" filled="false" stroked="true" strokeweight="1.01953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8893" w:val="left" w:leader="none"/>
        </w:tabs>
        <w:spacing w:line="414" w:lineRule="exact"/>
        <w:ind w:left="251"/>
      </w:pPr>
      <w:r>
        <w:rPr/>
        <w:t>Dr. J.</w:t>
      </w:r>
      <w:r>
        <w:rPr>
          <w:spacing w:val="1"/>
        </w:rPr>
        <w:t> </w:t>
      </w:r>
      <w:r>
        <w:rPr/>
        <w:t>K.</w:t>
      </w:r>
      <w:r>
        <w:rPr>
          <w:spacing w:val="-2"/>
        </w:rPr>
        <w:t> </w:t>
      </w:r>
      <w:r>
        <w:rPr/>
        <w:t>Nduka</w:t>
        <w:tab/>
        <w:t>Date</w:t>
      </w:r>
    </w:p>
    <w:p>
      <w:pPr>
        <w:pStyle w:val="BodyText"/>
        <w:spacing w:before="2"/>
        <w:ind w:left="251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69pt;margin-top:8.590185pt;width:121.5pt;height:.1pt;mso-position-horizontal-relative:page;mso-position-vertical-relative:paragraph;z-index:-15725568;mso-wrap-distance-left:0;mso-wrap-distance-right:0" coordorigin="1380,172" coordsize="2430,0" path="m1380,172l3810,17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7517"/>
        <w:rPr>
          <w:sz w:val="2"/>
        </w:rPr>
      </w:pPr>
      <w:r>
        <w:rPr>
          <w:sz w:val="2"/>
        </w:rPr>
        <w:pict>
          <v:group style="width:98.25pt;height:.8pt;mso-position-horizontal-relative:char;mso-position-vertical-relative:line" coordorigin="0,0" coordsize="1965,16">
            <v:line style="position:absolute" from="8,8" to="1958,9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8220" w:val="left" w:leader="none"/>
        </w:tabs>
        <w:spacing w:before="146"/>
        <w:ind w:left="251"/>
        <w:rPr>
          <w:rFonts w:ascii="Cambria"/>
        </w:rPr>
      </w:pPr>
      <w:r>
        <w:rPr>
          <w:rFonts w:ascii="Cambria"/>
        </w:rPr>
        <w:t>External</w:t>
        <w:tab/>
        <w:t>Examiner</w:t>
      </w:r>
    </w:p>
    <w:p>
      <w:pPr>
        <w:pStyle w:val="BodyText"/>
        <w:ind w:left="971"/>
        <w:rPr>
          <w:rFonts w:ascii="Cambria"/>
        </w:rPr>
      </w:pPr>
      <w:r>
        <w:rPr>
          <w:rFonts w:ascii="Cambria"/>
        </w:rPr>
        <w:t>Date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23"/>
        </w:rPr>
      </w:pPr>
      <w:r>
        <w:rPr/>
        <w:pict>
          <v:shape style="position:absolute;margin-left:67.584pt;margin-top:16.435989pt;width:146.85pt;height:.1pt;mso-position-horizontal-relative:page;mso-position-vertical-relative:paragraph;z-index:-15724544;mso-wrap-distance-left:0;mso-wrap-distance-right:0" coordorigin="1352,329" coordsize="2937,0" path="m1352,329l4289,329e" filled="false" stroked="true" strokeweight="1.01953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7.584pt;margin-top:37.555984pt;width:146.85pt;height:.1pt;mso-position-horizontal-relative:page;mso-position-vertical-relative:paragraph;z-index:-15724032;mso-wrap-distance-left:0;mso-wrap-distance-right:0" coordorigin="1352,751" coordsize="2937,0" path="m1352,751l4289,751e" filled="false" stroked="true" strokeweight="1.01953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ambria"/>
          <w:sz w:val="28"/>
        </w:rPr>
      </w:pPr>
    </w:p>
    <w:p>
      <w:pPr>
        <w:pStyle w:val="BodyText"/>
        <w:tabs>
          <w:tab w:pos="8893" w:val="left" w:leader="none"/>
        </w:tabs>
        <w:spacing w:line="412" w:lineRule="exact"/>
        <w:ind w:left="251"/>
      </w:pPr>
      <w:r>
        <w:rPr/>
        <w:t>Prof. Eric Ofoedu</w:t>
        <w:tab/>
        <w:t>Date</w:t>
      </w:r>
    </w:p>
    <w:p>
      <w:pPr>
        <w:pStyle w:val="BodyText"/>
        <w:spacing w:before="1"/>
        <w:ind w:left="251"/>
      </w:pPr>
      <w:r>
        <w:rPr/>
        <w:t>Faculty</w:t>
      </w:r>
      <w:r>
        <w:rPr>
          <w:spacing w:val="1"/>
        </w:rPr>
        <w:t> </w:t>
      </w:r>
      <w:r>
        <w:rPr/>
        <w:t>PG</w:t>
      </w:r>
      <w:r>
        <w:rPr>
          <w:spacing w:val="-2"/>
        </w:rPr>
        <w:t> </w:t>
      </w:r>
      <w:r>
        <w:rPr/>
        <w:t>Sub</w:t>
      </w:r>
      <w:r>
        <w:rPr>
          <w:spacing w:val="-3"/>
        </w:rPr>
        <w:t> </w:t>
      </w:r>
      <w:r>
        <w:rPr/>
        <w:t>Dean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67.584pt;margin-top:15.330454pt;width:160.2pt;height:.1pt;mso-position-horizontal-relative:page;mso-position-vertical-relative:paragraph;z-index:-15723520;mso-wrap-distance-left:0;mso-wrap-distance-right:0" coordorigin="1352,307" coordsize="3204,0" path="m1352,307l4556,307e" filled="false" stroked="true" strokeweight="1.01953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580002pt;margin-top:36.450447pt;width:146.85pt;height:.1pt;mso-position-horizontal-relative:page;mso-position-vertical-relative:paragraph;z-index:-15723008;mso-wrap-distance-left:0;mso-wrap-distance-right:0" coordorigin="2072,729" coordsize="2937,0" path="m2072,729l5008,729e" filled="false" stroked="true" strokeweight="1.01953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tabs>
          <w:tab w:pos="8893" w:val="left" w:leader="none"/>
        </w:tabs>
        <w:spacing w:line="413" w:lineRule="exact"/>
        <w:ind w:left="251"/>
      </w:pPr>
      <w:r>
        <w:rPr/>
        <w:t>Prof. A.J.</w:t>
      </w:r>
      <w:r>
        <w:rPr>
          <w:spacing w:val="-1"/>
        </w:rPr>
        <w:t> </w:t>
      </w:r>
      <w:r>
        <w:rPr/>
        <w:t>Ekpunobi</w:t>
        <w:tab/>
        <w:t>Date</w:t>
      </w:r>
    </w:p>
    <w:p>
      <w:pPr>
        <w:pStyle w:val="BodyText"/>
        <w:spacing w:line="413" w:lineRule="exact"/>
        <w:ind w:left="251"/>
      </w:pPr>
      <w:r>
        <w:rPr/>
        <w:t>Dean,</w:t>
      </w:r>
      <w:r>
        <w:rPr>
          <w:spacing w:val="-2"/>
        </w:rPr>
        <w:t> </w:t>
      </w:r>
      <w:r>
        <w:rPr/>
        <w:t>Faculty of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67.584pt;margin-top:15.468679pt;width:153.550pt;height:.1pt;mso-position-horizontal-relative:page;mso-position-vertical-relative:paragraph;z-index:-15722496;mso-wrap-distance-left:0;mso-wrap-distance-right:0" coordorigin="1352,309" coordsize="3071,0" path="m1352,309l4422,309e" filled="false" stroked="true" strokeweight="1.01953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580002pt;margin-top:36.468681pt;width:146.85pt;height:.1pt;mso-position-horizontal-relative:page;mso-position-vertical-relative:paragraph;z-index:-15721984;mso-wrap-distance-left:0;mso-wrap-distance-right:0" coordorigin="2072,729" coordsize="2937,0" path="m2072,729l5008,729e" filled="false" stroked="true" strokeweight="1.01953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8893" w:val="left" w:leader="none"/>
        </w:tabs>
        <w:spacing w:line="414" w:lineRule="exact"/>
        <w:ind w:left="251"/>
      </w:pPr>
      <w:r>
        <w:rPr/>
        <w:t>Prof. I.H.</w:t>
      </w:r>
      <w:r>
        <w:rPr>
          <w:spacing w:val="-3"/>
        </w:rPr>
        <w:t> </w:t>
      </w:r>
      <w:r>
        <w:rPr/>
        <w:t>Odimegwu</w:t>
        <w:tab/>
        <w:t>Date</w:t>
      </w:r>
    </w:p>
    <w:p>
      <w:pPr>
        <w:pStyle w:val="BodyText"/>
        <w:spacing w:before="1"/>
        <w:ind w:left="251"/>
      </w:pPr>
      <w:r>
        <w:rPr/>
        <w:t>Dean,</w:t>
      </w:r>
      <w:r>
        <w:rPr>
          <w:spacing w:val="-1"/>
        </w:rPr>
        <w:t> </w:t>
      </w:r>
      <w:r>
        <w:rPr/>
        <w:t>S.P.G.S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85"/>
        <w:ind w:left="1674" w:right="1960"/>
        <w:jc w:val="center"/>
      </w:pPr>
      <w:r>
        <w:rPr/>
        <w:t>DEDICATION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1"/>
        <w:rPr>
          <w:b/>
          <w:sz w:val="47"/>
        </w:rPr>
      </w:pPr>
    </w:p>
    <w:p>
      <w:pPr>
        <w:pStyle w:val="BodyText"/>
        <w:spacing w:line="360" w:lineRule="auto"/>
        <w:ind w:left="251" w:right="532"/>
        <w:jc w:val="both"/>
        <w:rPr>
          <w:rFonts w:ascii="Cambria"/>
        </w:rPr>
      </w:pPr>
      <w:r>
        <w:rPr/>
        <w:t>This work is dedicated to the glory of Almighty God, the giver of</w:t>
      </w:r>
      <w:r>
        <w:rPr>
          <w:spacing w:val="-87"/>
        </w:rPr>
        <w:t> </w:t>
      </w:r>
      <w:r>
        <w:rPr/>
        <w:t>all wisdom, knowledge and understanding and to the evergreen</w:t>
      </w:r>
      <w:r>
        <w:rPr>
          <w:spacing w:val="1"/>
        </w:rPr>
        <w:t> </w:t>
      </w:r>
      <w:r>
        <w:rPr/>
        <w:t>memory of my beloved father Late Chief Samuel Ogidi Nwadire,</w:t>
      </w:r>
      <w:r>
        <w:rPr>
          <w:spacing w:val="-87"/>
        </w:rPr>
        <w:t> </w:t>
      </w:r>
      <w:r>
        <w:rPr/>
        <w:t>my</w:t>
      </w:r>
      <w:r>
        <w:rPr>
          <w:spacing w:val="1"/>
        </w:rPr>
        <w:t> </w:t>
      </w:r>
      <w:r>
        <w:rPr/>
        <w:t>M.Sc.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Uzoukwu</w:t>
      </w:r>
      <w:r>
        <w:rPr>
          <w:spacing w:val="1"/>
        </w:rPr>
        <w:t> </w:t>
      </w:r>
      <w:r>
        <w:rPr/>
        <w:t>(Ozubulu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Icon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Chemistry)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scholars</w:t>
      </w:r>
      <w:r>
        <w:rPr>
          <w:spacing w:val="90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 of Igbo decent who died during</w:t>
      </w:r>
      <w:r>
        <w:rPr>
          <w:spacing w:val="90"/>
        </w:rPr>
        <w:t> </w:t>
      </w:r>
      <w:r>
        <w:rPr/>
        <w:t>the 1966-1970 Civil</w:t>
      </w:r>
      <w:r>
        <w:rPr>
          <w:spacing w:val="1"/>
        </w:rPr>
        <w:t> </w:t>
      </w:r>
      <w:r>
        <w:rPr/>
        <w:t>War on Biafran</w:t>
      </w:r>
      <w:r>
        <w:rPr>
          <w:spacing w:val="-3"/>
        </w:rPr>
        <w:t> </w:t>
      </w:r>
      <w:r>
        <w:rPr/>
        <w:t>soil</w:t>
      </w:r>
      <w:r>
        <w:rPr>
          <w:rFonts w:ascii="Cambria"/>
        </w:rPr>
        <w:t>.</w:t>
      </w:r>
    </w:p>
    <w:p>
      <w:pPr>
        <w:spacing w:after="0" w:line="360" w:lineRule="auto"/>
        <w:jc w:val="both"/>
        <w:rPr>
          <w:rFonts w:ascii="Cambria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  <w:ind w:left="1674" w:right="1956"/>
        <w:jc w:val="center"/>
      </w:pPr>
      <w:r>
        <w:rPr/>
        <w:t>ACKNOWLEDGEMENT</w:t>
      </w:r>
    </w:p>
    <w:p>
      <w:pPr>
        <w:pStyle w:val="BodyText"/>
        <w:spacing w:line="360" w:lineRule="auto" w:before="256"/>
        <w:ind w:left="251" w:right="532"/>
        <w:jc w:val="both"/>
      </w:pPr>
      <w:r>
        <w:rPr/>
        <w:t>My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Almighty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90"/>
        </w:rPr>
        <w:t> </w:t>
      </w:r>
      <w:r>
        <w:rPr/>
        <w:t>infinite</w:t>
      </w:r>
      <w:r>
        <w:rPr>
          <w:spacing w:val="1"/>
        </w:rPr>
        <w:t> </w:t>
      </w:r>
      <w:r>
        <w:rPr/>
        <w:t>mercy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sustenance</w:t>
      </w:r>
      <w:r>
        <w:rPr>
          <w:spacing w:val="1"/>
        </w:rPr>
        <w:t> </w:t>
      </w:r>
      <w:r>
        <w:rPr/>
        <w:t>physically,</w:t>
      </w:r>
      <w:r>
        <w:rPr>
          <w:spacing w:val="1"/>
        </w:rPr>
        <w:t> </w:t>
      </w:r>
      <w:r>
        <w:rPr/>
        <w:t>mentally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spiritually</w:t>
      </w:r>
      <w:r>
        <w:rPr>
          <w:spacing w:val="-87"/>
        </w:rPr>
        <w:t> </w:t>
      </w:r>
      <w:r>
        <w:rPr/>
        <w:t>throughout this programme. My profound gratitude goes to my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V.I.E</w:t>
      </w:r>
      <w:r>
        <w:rPr>
          <w:spacing w:val="1"/>
        </w:rPr>
        <w:t> </w:t>
      </w:r>
      <w:r>
        <w:rPr/>
        <w:t>Ajiwe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P.A.C</w:t>
      </w:r>
      <w:r>
        <w:rPr>
          <w:spacing w:val="1"/>
        </w:rPr>
        <w:t> </w:t>
      </w:r>
      <w:r>
        <w:rPr/>
        <w:t>Okoye</w:t>
      </w:r>
      <w:r>
        <w:rPr>
          <w:spacing w:val="1"/>
        </w:rPr>
        <w:t> </w:t>
      </w:r>
      <w:r>
        <w:rPr/>
        <w:t>whose</w:t>
      </w:r>
      <w:r>
        <w:rPr>
          <w:spacing w:val="-87"/>
        </w:rPr>
        <w:t> </w:t>
      </w:r>
      <w:r>
        <w:rPr/>
        <w:t>wonderful and innovative ideas, guidance, humility, tolerance,</w:t>
      </w:r>
      <w:r>
        <w:rPr>
          <w:spacing w:val="1"/>
        </w:rPr>
        <w:t> </w:t>
      </w:r>
      <w:r>
        <w:rPr/>
        <w:t>understanding, materials assistance, corrections and suggestions</w:t>
      </w:r>
      <w:r>
        <w:rPr>
          <w:spacing w:val="1"/>
        </w:rPr>
        <w:t> </w:t>
      </w:r>
      <w:r>
        <w:rPr/>
        <w:t>contributed immensely to the successful completion of this work.</w:t>
      </w:r>
      <w:r>
        <w:rPr>
          <w:spacing w:val="-87"/>
        </w:rPr>
        <w:t> </w:t>
      </w: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H.O.D.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Pure</w:t>
      </w:r>
      <w:r>
        <w:rPr>
          <w:spacing w:val="90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 Chemistry, Dr. J.K. Nduka and Prof. T.U Onuegbu,</w:t>
      </w:r>
      <w:r>
        <w:rPr>
          <w:spacing w:val="1"/>
        </w:rPr>
        <w:t> </w:t>
      </w:r>
      <w:r>
        <w:rPr/>
        <w:t>whose role doubled as one of my internal examiners and her</w:t>
      </w:r>
      <w:r>
        <w:rPr>
          <w:spacing w:val="1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finer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Eboatu (One time Deputy Vice Chancellor of Nnamdi Azikiwe</w:t>
      </w:r>
      <w:r>
        <w:rPr>
          <w:spacing w:val="1"/>
        </w:rPr>
        <w:t> </w:t>
      </w:r>
      <w:r>
        <w:rPr/>
        <w:t>University) who was also one of my internal examiners and came</w:t>
      </w:r>
      <w:r>
        <w:rPr>
          <w:spacing w:val="-87"/>
        </w:rPr>
        <w:t> </w:t>
      </w:r>
      <w:r>
        <w:rPr/>
        <w:t>up with a lot of quality recommendations. I am also thankful 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E.N.O.</w:t>
      </w:r>
      <w:r>
        <w:rPr>
          <w:spacing w:val="1"/>
        </w:rPr>
        <w:t> </w:t>
      </w:r>
      <w:r>
        <w:rPr/>
        <w:t>Ejike,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Centre, Federal University of Technology, Owerri (FUTO) and</w:t>
      </w:r>
      <w:r>
        <w:rPr>
          <w:spacing w:val="1"/>
        </w:rPr>
        <w:t> </w:t>
      </w:r>
      <w:r>
        <w:rPr/>
        <w:t>the departmental PG Coordinator Dr. (Mrs.) Uche Ekpunobi 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Chemistry Nnamdi Azikiwe University Awka. I remain grateful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your</w:t>
      </w:r>
      <w:r>
        <w:rPr>
          <w:spacing w:val="1"/>
        </w:rPr>
        <w:t> </w:t>
      </w:r>
      <w:r>
        <w:rPr/>
        <w:t>assistance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programme.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8"/>
        <w:jc w:val="both"/>
      </w:pPr>
      <w:r>
        <w:rPr/>
        <w:t>In a special measure, I wish to acknowledge my mother LoLo</w:t>
      </w:r>
      <w:r>
        <w:rPr>
          <w:spacing w:val="1"/>
        </w:rPr>
        <w:t> </w:t>
      </w:r>
      <w:r>
        <w:rPr/>
        <w:t>Better Enyidiya Nwadire, my Uncle Elder G.A Amuchionu and</w:t>
      </w:r>
      <w:r>
        <w:rPr>
          <w:spacing w:val="1"/>
        </w:rPr>
        <w:t> </w:t>
      </w:r>
      <w:r>
        <w:rPr/>
        <w:t>Aunt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Joan</w:t>
      </w:r>
      <w:r>
        <w:rPr>
          <w:spacing w:val="1"/>
        </w:rPr>
        <w:t> </w:t>
      </w:r>
      <w:r>
        <w:rPr/>
        <w:t>Akwanma</w:t>
      </w:r>
      <w:r>
        <w:rPr>
          <w:spacing w:val="1"/>
        </w:rPr>
        <w:t> </w:t>
      </w:r>
      <w:r>
        <w:rPr/>
        <w:t>Amuchionu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90"/>
        </w:rPr>
        <w:t> </w:t>
      </w:r>
      <w:r>
        <w:rPr/>
        <w:t>unrelenting</w:t>
      </w:r>
      <w:r>
        <w:rPr>
          <w:spacing w:val="1"/>
        </w:rPr>
        <w:t> </w:t>
      </w:r>
      <w:r>
        <w:rPr/>
        <w:t>effort to ensure that I pursue my academic career to apex. I am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thankful to</w:t>
      </w:r>
      <w:r>
        <w:rPr>
          <w:spacing w:val="-1"/>
        </w:rPr>
        <w:t> </w:t>
      </w:r>
      <w:r>
        <w:rPr/>
        <w:t>my</w:t>
      </w:r>
      <w:r>
        <w:rPr>
          <w:spacing w:val="2"/>
        </w:rPr>
        <w:t> </w:t>
      </w:r>
      <w:r>
        <w:rPr/>
        <w:t>sibling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relatives for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supports.</w:t>
      </w:r>
    </w:p>
    <w:p>
      <w:pPr>
        <w:pStyle w:val="BodyText"/>
        <w:spacing w:line="360" w:lineRule="auto" w:before="201"/>
        <w:ind w:left="251" w:right="533"/>
        <w:jc w:val="both"/>
      </w:pP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Joel</w:t>
      </w:r>
      <w:r>
        <w:rPr>
          <w:spacing w:val="1"/>
        </w:rPr>
        <w:t> </w:t>
      </w:r>
      <w:r>
        <w:rPr/>
        <w:t>Friday</w:t>
      </w:r>
      <w:r>
        <w:rPr>
          <w:spacing w:val="1"/>
        </w:rPr>
        <w:t> </w:t>
      </w:r>
      <w:r>
        <w:rPr/>
        <w:t>Ogbonna,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Director Centre of Petroleum Research &amp; Training University of</w:t>
      </w:r>
      <w:r>
        <w:rPr>
          <w:spacing w:val="1"/>
        </w:rPr>
        <w:t> </w:t>
      </w:r>
      <w:r>
        <w:rPr/>
        <w:t>Port Harcourt and managing consultant Pollution Control and</w:t>
      </w:r>
      <w:r>
        <w:rPr>
          <w:spacing w:val="1"/>
        </w:rPr>
        <w:t> </w:t>
      </w:r>
      <w:r>
        <w:rPr/>
        <w:t>Environmental Management LTD) for his assistance in analysis</w:t>
      </w:r>
      <w:r>
        <w:rPr>
          <w:spacing w:val="1"/>
        </w:rPr>
        <w:t> </w:t>
      </w:r>
      <w:r>
        <w:rPr/>
        <w:t>of my samples. Mr Ugochukwu Peter Okoye (Chairman/Director</w:t>
      </w:r>
      <w:r>
        <w:rPr>
          <w:spacing w:val="-87"/>
        </w:rPr>
        <w:t> </w:t>
      </w:r>
      <w:r>
        <w:rPr/>
        <w:t>Ugolanson</w:t>
      </w:r>
      <w:r>
        <w:rPr>
          <w:spacing w:val="1"/>
        </w:rPr>
        <w:t> </w:t>
      </w:r>
      <w:r>
        <w:rPr/>
        <w:t>Nig.</w:t>
      </w:r>
      <w:r>
        <w:rPr>
          <w:spacing w:val="1"/>
        </w:rPr>
        <w:t> </w:t>
      </w:r>
      <w:r>
        <w:rPr/>
        <w:t>LTD</w:t>
      </w:r>
      <w:r>
        <w:rPr>
          <w:spacing w:val="1"/>
        </w:rPr>
        <w:t> </w:t>
      </w:r>
      <w:r>
        <w:rPr/>
        <w:t>Aba),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Chris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Egwu</w:t>
      </w:r>
      <w:r>
        <w:rPr>
          <w:spacing w:val="90"/>
        </w:rPr>
        <w:t> </w:t>
      </w:r>
      <w:r>
        <w:rPr/>
        <w:t>(Managing</w:t>
      </w:r>
      <w:r>
        <w:rPr>
          <w:spacing w:val="1"/>
        </w:rPr>
        <w:t> </w:t>
      </w:r>
      <w:r>
        <w:rPr/>
        <w:t>Director IDEX Scientific Supplies LTD) for their prompt and</w:t>
      </w:r>
      <w:r>
        <w:rPr>
          <w:spacing w:val="1"/>
        </w:rPr>
        <w:t> </w:t>
      </w:r>
      <w:r>
        <w:rPr/>
        <w:t>steady supply of all reagents used in this research. I wish 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unreserved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Godwin</w:t>
      </w:r>
      <w:r>
        <w:rPr>
          <w:spacing w:val="1"/>
        </w:rPr>
        <w:t> </w:t>
      </w:r>
      <w:r>
        <w:rPr/>
        <w:t>Jackson</w:t>
      </w:r>
      <w:r>
        <w:rPr>
          <w:spacing w:val="1"/>
        </w:rPr>
        <w:t> </w:t>
      </w:r>
      <w:r>
        <w:rPr/>
        <w:t>(Department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Wilberforce Island Bayelsa State) for his wonderful assistance.</w:t>
      </w:r>
      <w:r>
        <w:rPr>
          <w:spacing w:val="1"/>
        </w:rPr>
        <w:t> </w:t>
      </w:r>
      <w:r>
        <w:rPr/>
        <w:t>Prof. Ositadinma Ugbogu (Department of Microbiology, Federal</w:t>
      </w:r>
      <w:r>
        <w:rPr>
          <w:spacing w:val="1"/>
        </w:rPr>
        <w:t> </w:t>
      </w:r>
      <w:r>
        <w:rPr/>
        <w:t>University Wukari), Elder Patrick Uzoma Okwuonu, Director St</w:t>
      </w:r>
      <w:r>
        <w:rPr>
          <w:spacing w:val="1"/>
        </w:rPr>
        <w:t> </w:t>
      </w:r>
      <w:r>
        <w:rPr/>
        <w:t>Patrick model schools Aba and Umuahia, Dr. (Engr) J.C Igwe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Dr</w:t>
      </w:r>
      <w:r>
        <w:rPr>
          <w:spacing w:val="54"/>
        </w:rPr>
        <w:t> </w:t>
      </w:r>
      <w:r>
        <w:rPr/>
        <w:t>Mrs</w:t>
      </w:r>
      <w:r>
        <w:rPr>
          <w:spacing w:val="53"/>
        </w:rPr>
        <w:t> </w:t>
      </w:r>
      <w:r>
        <w:rPr/>
        <w:t>N.E,</w:t>
      </w:r>
      <w:r>
        <w:rPr>
          <w:spacing w:val="53"/>
        </w:rPr>
        <w:t> </w:t>
      </w:r>
      <w:r>
        <w:rPr/>
        <w:t>Okoronkwo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Department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Pure</w:t>
      </w:r>
      <w:r>
        <w:rPr>
          <w:spacing w:val="5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3"/>
        <w:jc w:val="both"/>
      </w:pPr>
      <w:r>
        <w:rPr/>
        <w:t>Industrial Chemistry, Abia State University Uturu for their words</w:t>
      </w:r>
      <w:r>
        <w:rPr>
          <w:spacing w:val="-87"/>
        </w:rPr>
        <w:t> </w:t>
      </w:r>
      <w:r>
        <w:rPr/>
        <w:t>of encouragement and assistance. I am also thankful to my elder</w:t>
      </w:r>
      <w:r>
        <w:rPr>
          <w:spacing w:val="1"/>
        </w:rPr>
        <w:t> </w:t>
      </w:r>
      <w:r>
        <w:rPr/>
        <w:t>brother</w:t>
      </w:r>
      <w:r>
        <w:rPr>
          <w:spacing w:val="1"/>
        </w:rPr>
        <w:t> </w:t>
      </w:r>
      <w:r>
        <w:rPr/>
        <w:t>Comrade</w:t>
      </w:r>
      <w:r>
        <w:rPr>
          <w:spacing w:val="1"/>
        </w:rPr>
        <w:t> </w:t>
      </w:r>
      <w:r>
        <w:rPr/>
        <w:t>Newman</w:t>
      </w:r>
      <w:r>
        <w:rPr>
          <w:spacing w:val="1"/>
        </w:rPr>
        <w:t> </w:t>
      </w:r>
      <w:r>
        <w:rPr/>
        <w:t>Eze</w:t>
      </w:r>
      <w:r>
        <w:rPr>
          <w:spacing w:val="1"/>
        </w:rPr>
        <w:t> </w:t>
      </w:r>
      <w:r>
        <w:rPr/>
        <w:t>Ogidi</w:t>
      </w:r>
      <w:r>
        <w:rPr>
          <w:spacing w:val="1"/>
        </w:rPr>
        <w:t> </w:t>
      </w:r>
      <w:r>
        <w:rPr/>
        <w:t>Nwadire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moral</w:t>
      </w:r>
      <w:r>
        <w:rPr>
          <w:spacing w:val="-87"/>
        </w:rPr>
        <w:t> </w:t>
      </w:r>
      <w:r>
        <w:rPr/>
        <w:t>support and to Nze Vincent Obinna Ofor and his amiable wife</w:t>
      </w:r>
      <w:r>
        <w:rPr>
          <w:spacing w:val="1"/>
        </w:rPr>
        <w:t> </w:t>
      </w:r>
      <w:r>
        <w:rPr/>
        <w:t>Lolo</w:t>
      </w:r>
      <w:r>
        <w:rPr>
          <w:spacing w:val="1"/>
        </w:rPr>
        <w:t> </w:t>
      </w:r>
      <w:r>
        <w:rPr/>
        <w:t>Nwanneka</w:t>
      </w:r>
      <w:r>
        <w:rPr>
          <w:spacing w:val="1"/>
        </w:rPr>
        <w:t> </w:t>
      </w:r>
      <w:r>
        <w:rPr/>
        <w:t>Immaculata</w:t>
      </w:r>
      <w:r>
        <w:rPr>
          <w:spacing w:val="1"/>
        </w:rPr>
        <w:t> </w:t>
      </w:r>
      <w:r>
        <w:rPr/>
        <w:t>Ofor,</w:t>
      </w:r>
      <w:r>
        <w:rPr>
          <w:spacing w:val="1"/>
        </w:rPr>
        <w:t> </w:t>
      </w:r>
      <w:r>
        <w:rPr/>
        <w:t>Hon.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Pharm</w:t>
      </w:r>
      <w:r>
        <w:rPr>
          <w:spacing w:val="1"/>
        </w:rPr>
        <w:t> </w:t>
      </w:r>
      <w:r>
        <w:rPr/>
        <w:t>Sampson</w:t>
      </w:r>
      <w:r>
        <w:rPr>
          <w:spacing w:val="-87"/>
        </w:rPr>
        <w:t> </w:t>
      </w:r>
      <w:r>
        <w:rPr/>
        <w:t>Esochaigh, Hon. Pharm Cherechi Nwogu and Mr. Onwuchekwa</w:t>
      </w:r>
      <w:r>
        <w:rPr>
          <w:spacing w:val="1"/>
        </w:rPr>
        <w:t> </w:t>
      </w:r>
      <w:r>
        <w:rPr/>
        <w:t>Onyekaba</w:t>
      </w:r>
      <w:r>
        <w:rPr>
          <w:spacing w:val="1"/>
        </w:rPr>
        <w:t> </w:t>
      </w:r>
      <w:r>
        <w:rPr/>
        <w:t>Sopuruchi</w:t>
      </w:r>
      <w:r>
        <w:rPr>
          <w:spacing w:val="1"/>
        </w:rPr>
        <w:t> </w:t>
      </w:r>
      <w:r>
        <w:rPr/>
        <w:t>(Head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Public/Environmental Health Aba North Local Govt. Area, Abia</w:t>
      </w:r>
      <w:r>
        <w:rPr>
          <w:spacing w:val="1"/>
        </w:rPr>
        <w:t> </w:t>
      </w:r>
      <w:r>
        <w:rPr/>
        <w:t>State) for their all round assistance. Finally my special thanks go</w:t>
      </w:r>
      <w:r>
        <w:rPr>
          <w:spacing w:val="1"/>
        </w:rPr>
        <w:t> </w:t>
      </w:r>
      <w:r>
        <w:rPr/>
        <w:t>to my cousins Mr. Uzoma Nwokoma and Mr. Osondu Chimere</w:t>
      </w:r>
      <w:r>
        <w:rPr>
          <w:spacing w:val="1"/>
        </w:rPr>
        <w:t> </w:t>
      </w:r>
      <w:r>
        <w:rPr/>
        <w:t>Valentine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brotherly</w:t>
      </w:r>
      <w:r>
        <w:rPr>
          <w:spacing w:val="1"/>
        </w:rPr>
        <w:t> </w:t>
      </w:r>
      <w:r>
        <w:rPr/>
        <w:t>encouragements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91"/>
        </w:rPr>
        <w:t> </w:t>
      </w:r>
      <w:r>
        <w:rPr/>
        <w:t>my</w:t>
      </w:r>
      <w:r>
        <w:rPr>
          <w:spacing w:val="1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and wonderful</w:t>
      </w:r>
      <w:r>
        <w:rPr>
          <w:spacing w:val="1"/>
        </w:rPr>
        <w:t> </w:t>
      </w:r>
      <w:r>
        <w:rPr/>
        <w:t>friends.</w:t>
      </w:r>
      <w:r>
        <w:rPr>
          <w:spacing w:val="-3"/>
        </w:rPr>
        <w:t> </w:t>
      </w:r>
      <w:r>
        <w:rPr/>
        <w:t>I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big</w:t>
      </w:r>
      <w:r>
        <w:rPr>
          <w:spacing w:val="-1"/>
        </w:rPr>
        <w:t> </w:t>
      </w:r>
      <w:r>
        <w:rPr/>
        <w:t>thanks</w:t>
      </w:r>
      <w:r>
        <w:rPr>
          <w:spacing w:val="-3"/>
        </w:rPr>
        <w:t> </w:t>
      </w:r>
      <w:r>
        <w:rPr/>
        <w:t>to you</w:t>
      </w:r>
      <w:r>
        <w:rPr>
          <w:spacing w:val="-3"/>
        </w:rPr>
        <w:t> </w:t>
      </w:r>
      <w:r>
        <w:rPr/>
        <w:t>all.</w:t>
      </w:r>
    </w:p>
    <w:p>
      <w:pPr>
        <w:pStyle w:val="Heading1"/>
        <w:spacing w:before="208"/>
        <w:ind w:left="6732" w:right="533"/>
        <w:jc w:val="both"/>
      </w:pPr>
      <w:r>
        <w:rPr/>
        <w:t>Nwadire,</w:t>
      </w:r>
      <w:r>
        <w:rPr>
          <w:spacing w:val="1"/>
        </w:rPr>
        <w:t> </w:t>
      </w:r>
      <w:r>
        <w:rPr/>
        <w:t>Felix</w:t>
      </w:r>
      <w:r>
        <w:rPr>
          <w:spacing w:val="-87"/>
        </w:rPr>
        <w:t> </w:t>
      </w:r>
      <w:r>
        <w:rPr/>
        <w:t>Chigozie</w:t>
      </w:r>
    </w:p>
    <w:p>
      <w:pPr>
        <w:spacing w:before="0"/>
        <w:ind w:left="6732" w:right="0" w:firstLine="0"/>
        <w:jc w:val="both"/>
        <w:rPr>
          <w:b/>
          <w:sz w:val="36"/>
        </w:rPr>
      </w:pPr>
      <w:r>
        <w:rPr>
          <w:b/>
          <w:sz w:val="36"/>
        </w:rPr>
        <w:t>August, 2017.</w:t>
      </w:r>
    </w:p>
    <w:p>
      <w:pPr>
        <w:spacing w:after="0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1"/>
        <w:spacing w:before="85"/>
        <w:ind w:left="1674" w:right="1961"/>
        <w:jc w:val="center"/>
      </w:pPr>
      <w:r>
        <w:rPr/>
        <w:t>ABSTRACT</w:t>
      </w:r>
    </w:p>
    <w:p>
      <w:pPr>
        <w:pStyle w:val="BodyText"/>
        <w:spacing w:before="191"/>
        <w:ind w:left="251" w:right="530"/>
        <w:jc w:val="both"/>
      </w:pPr>
      <w:r>
        <w:rPr/>
        <w:pict>
          <v:rect style="position:absolute;margin-left:297.410004pt;margin-top:36.074669pt;width:13.92pt;height:.600010pt;mso-position-horizontal-relative:page;mso-position-vertical-relative:paragraph;z-index:-29911040" filled="true" fillcolor="#000000" stroked="false">
            <v:fill type="solid"/>
            <w10:wrap type="none"/>
          </v:rect>
        </w:pict>
      </w:r>
      <w:r>
        <w:rPr/>
        <w:t>Liquid – liquid extraction of Ni(II) Co(II) and Cu(II) ions from</w:t>
      </w:r>
      <w:r>
        <w:rPr>
          <w:spacing w:val="1"/>
        </w:rPr>
        <w:t> </w:t>
      </w:r>
      <w:r>
        <w:rPr/>
        <w:t>buffered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N,N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strike/>
          <w:vertAlign w:val="baseline"/>
        </w:rPr>
        <w:t>-</w:t>
      </w:r>
      <w:r>
        <w:rPr>
          <w:strike w:val="0"/>
          <w:vertAlign w:val="baseline"/>
        </w:rPr>
        <w:t>ethylenebis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(4-propionyl-2,4-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dihydro-5-methyl-2-phenyl-3H-pyrazol-3-one)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imine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(H</w:t>
      </w:r>
      <w:r>
        <w:rPr>
          <w:strike w:val="0"/>
          <w:vertAlign w:val="subscript"/>
        </w:rPr>
        <w:t>2</w:t>
      </w:r>
      <w:r>
        <w:rPr>
          <w:strike w:val="0"/>
          <w:vertAlign w:val="baseline"/>
        </w:rPr>
        <w:t>PrEtP)</w:t>
      </w:r>
      <w:r>
        <w:rPr>
          <w:strike w:val="0"/>
          <w:spacing w:val="-87"/>
          <w:vertAlign w:val="baseline"/>
        </w:rPr>
        <w:t> </w:t>
      </w:r>
      <w:r>
        <w:rPr>
          <w:strike w:val="0"/>
          <w:vertAlign w:val="baseline"/>
        </w:rPr>
        <w:t>Schiff base as a function of pH and concentration of solution was</w:t>
      </w:r>
      <w:r>
        <w:rPr>
          <w:strike w:val="0"/>
          <w:spacing w:val="-87"/>
          <w:vertAlign w:val="baseline"/>
        </w:rPr>
        <w:t> </w:t>
      </w:r>
      <w:r>
        <w:rPr>
          <w:strike w:val="0"/>
          <w:vertAlign w:val="baseline"/>
        </w:rPr>
        <w:t>investigated. The synergistic effect of 4-propionyl-2,4-dihydro-5-</w:t>
      </w:r>
      <w:r>
        <w:rPr>
          <w:strike w:val="0"/>
          <w:spacing w:val="-87"/>
          <w:vertAlign w:val="baseline"/>
        </w:rPr>
        <w:t> </w:t>
      </w:r>
      <w:r>
        <w:rPr>
          <w:strike w:val="0"/>
          <w:vertAlign w:val="baseline"/>
        </w:rPr>
        <w:t>methyl-2-phenyl-3H-pyrazol-3-one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(HPrP)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have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all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been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investigated</w:t>
      </w:r>
      <w:r>
        <w:rPr>
          <w:strike w:val="0"/>
          <w:spacing w:val="87"/>
          <w:vertAlign w:val="baseline"/>
        </w:rPr>
        <w:t> </w:t>
      </w:r>
      <w:r>
        <w:rPr>
          <w:strike w:val="0"/>
          <w:vertAlign w:val="baseline"/>
        </w:rPr>
        <w:t>and</w:t>
      </w:r>
      <w:r>
        <w:rPr>
          <w:strike w:val="0"/>
          <w:spacing w:val="86"/>
          <w:vertAlign w:val="baseline"/>
        </w:rPr>
        <w:t> </w:t>
      </w:r>
      <w:r>
        <w:rPr>
          <w:strike w:val="0"/>
          <w:vertAlign w:val="baseline"/>
        </w:rPr>
        <w:t>optimized.</w:t>
      </w:r>
      <w:r>
        <w:rPr>
          <w:strike w:val="0"/>
          <w:spacing w:val="85"/>
          <w:vertAlign w:val="baseline"/>
        </w:rPr>
        <w:t> </w:t>
      </w:r>
      <w:r>
        <w:rPr>
          <w:strike w:val="0"/>
          <w:vertAlign w:val="baseline"/>
        </w:rPr>
        <w:t>Effects</w:t>
      </w:r>
      <w:r>
        <w:rPr>
          <w:strike w:val="0"/>
          <w:spacing w:val="85"/>
          <w:vertAlign w:val="baseline"/>
        </w:rPr>
        <w:t> </w:t>
      </w:r>
      <w:r>
        <w:rPr>
          <w:strike w:val="0"/>
          <w:vertAlign w:val="baseline"/>
        </w:rPr>
        <w:t>of</w:t>
      </w:r>
      <w:r>
        <w:rPr>
          <w:strike w:val="0"/>
          <w:spacing w:val="86"/>
          <w:vertAlign w:val="baseline"/>
        </w:rPr>
        <w:t> </w:t>
      </w:r>
      <w:r>
        <w:rPr>
          <w:strike w:val="0"/>
          <w:vertAlign w:val="baseline"/>
        </w:rPr>
        <w:t>complexing</w:t>
      </w:r>
      <w:r>
        <w:rPr>
          <w:strike w:val="0"/>
          <w:spacing w:val="86"/>
          <w:vertAlign w:val="baseline"/>
        </w:rPr>
        <w:t> </w:t>
      </w:r>
      <w:r>
        <w:rPr>
          <w:strike w:val="0"/>
          <w:vertAlign w:val="baseline"/>
        </w:rPr>
        <w:t>species</w:t>
      </w:r>
      <w:r>
        <w:rPr>
          <w:strike w:val="0"/>
          <w:spacing w:val="-88"/>
          <w:vertAlign w:val="baseline"/>
        </w:rPr>
        <w:t> </w:t>
      </w:r>
      <w:r>
        <w:rPr>
          <w:strike w:val="0"/>
          <w:vertAlign w:val="baseline"/>
        </w:rPr>
        <w:t>alongside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anionic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substances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and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certain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mineral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and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organic</w:t>
      </w:r>
      <w:r>
        <w:rPr>
          <w:strike w:val="0"/>
          <w:spacing w:val="-87"/>
          <w:vertAlign w:val="baseline"/>
        </w:rPr>
        <w:t> </w:t>
      </w:r>
      <w:r>
        <w:rPr>
          <w:strike w:val="0"/>
          <w:vertAlign w:val="baseline"/>
        </w:rPr>
        <w:t>acids were all investigated (for nickel(II) and cobalt(II) under a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well-defined extraction conditions. The various effect of these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reagents and experimental conditions on nickel(II), cobalt(II) and</w:t>
      </w:r>
      <w:r>
        <w:rPr>
          <w:strike w:val="0"/>
          <w:spacing w:val="-87"/>
          <w:vertAlign w:val="baseline"/>
        </w:rPr>
        <w:t> </w:t>
      </w:r>
      <w:r>
        <w:rPr>
          <w:strike w:val="0"/>
          <w:vertAlign w:val="baseline"/>
        </w:rPr>
        <w:t>copper(II)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ions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extraction.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About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99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%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of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nickel(II)</w:t>
      </w:r>
      <w:r>
        <w:rPr>
          <w:strike w:val="0"/>
          <w:spacing w:val="90"/>
          <w:vertAlign w:val="baseline"/>
        </w:rPr>
        <w:t> </w:t>
      </w:r>
      <w:r>
        <w:rPr>
          <w:strike w:val="0"/>
          <w:vertAlign w:val="baseline"/>
        </w:rPr>
        <w:t>was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extracted</w:t>
      </w:r>
      <w:r>
        <w:rPr>
          <w:strike w:val="0"/>
          <w:spacing w:val="68"/>
          <w:vertAlign w:val="baseline"/>
        </w:rPr>
        <w:t> </w:t>
      </w:r>
      <w:r>
        <w:rPr>
          <w:strike w:val="0"/>
          <w:vertAlign w:val="baseline"/>
        </w:rPr>
        <w:t>between</w:t>
      </w:r>
      <w:r>
        <w:rPr>
          <w:strike w:val="0"/>
          <w:spacing w:val="70"/>
          <w:vertAlign w:val="baseline"/>
        </w:rPr>
        <w:t> </w:t>
      </w:r>
      <w:r>
        <w:rPr>
          <w:strike w:val="0"/>
          <w:vertAlign w:val="baseline"/>
        </w:rPr>
        <w:t>pH</w:t>
      </w:r>
      <w:r>
        <w:rPr>
          <w:strike w:val="0"/>
          <w:spacing w:val="68"/>
          <w:vertAlign w:val="baseline"/>
        </w:rPr>
        <w:t> </w:t>
      </w:r>
      <w:r>
        <w:rPr>
          <w:strike w:val="0"/>
          <w:vertAlign w:val="baseline"/>
        </w:rPr>
        <w:t>6.0</w:t>
      </w:r>
      <w:r>
        <w:rPr>
          <w:strike w:val="0"/>
          <w:spacing w:val="69"/>
          <w:vertAlign w:val="baseline"/>
        </w:rPr>
        <w:t> </w:t>
      </w:r>
      <w:r>
        <w:rPr>
          <w:strike w:val="0"/>
          <w:vertAlign w:val="baseline"/>
        </w:rPr>
        <w:t>to</w:t>
      </w:r>
      <w:r>
        <w:rPr>
          <w:strike w:val="0"/>
          <w:spacing w:val="67"/>
          <w:vertAlign w:val="baseline"/>
        </w:rPr>
        <w:t> </w:t>
      </w:r>
      <w:r>
        <w:rPr>
          <w:strike w:val="0"/>
          <w:vertAlign w:val="baseline"/>
        </w:rPr>
        <w:t>pH</w:t>
      </w:r>
      <w:r>
        <w:rPr>
          <w:strike w:val="0"/>
          <w:spacing w:val="68"/>
          <w:vertAlign w:val="baseline"/>
        </w:rPr>
        <w:t> </w:t>
      </w:r>
      <w:r>
        <w:rPr>
          <w:strike w:val="0"/>
          <w:vertAlign w:val="baseline"/>
        </w:rPr>
        <w:t>9.0.</w:t>
      </w:r>
      <w:r>
        <w:rPr>
          <w:strike w:val="0"/>
          <w:spacing w:val="70"/>
          <w:vertAlign w:val="baseline"/>
        </w:rPr>
        <w:t> </w:t>
      </w:r>
      <w:r>
        <w:rPr>
          <w:strike w:val="0"/>
          <w:vertAlign w:val="baseline"/>
        </w:rPr>
        <w:t>The</w:t>
      </w:r>
      <w:r>
        <w:rPr>
          <w:strike w:val="0"/>
          <w:spacing w:val="69"/>
          <w:vertAlign w:val="baseline"/>
        </w:rPr>
        <w:t> </w:t>
      </w:r>
      <w:r>
        <w:rPr>
          <w:strike w:val="0"/>
          <w:vertAlign w:val="baseline"/>
        </w:rPr>
        <w:t>extraction</w:t>
      </w:r>
      <w:r>
        <w:rPr>
          <w:strike w:val="0"/>
          <w:spacing w:val="67"/>
          <w:vertAlign w:val="baseline"/>
        </w:rPr>
        <w:t> </w:t>
      </w:r>
      <w:r>
        <w:rPr>
          <w:strike w:val="0"/>
          <w:vertAlign w:val="baseline"/>
        </w:rPr>
        <w:t>of</w:t>
      </w:r>
      <w:r>
        <w:rPr>
          <w:strike w:val="0"/>
          <w:spacing w:val="69"/>
          <w:vertAlign w:val="baseline"/>
        </w:rPr>
        <w:t> </w:t>
      </w:r>
      <w:r>
        <w:rPr>
          <w:strike w:val="0"/>
          <w:vertAlign w:val="baseline"/>
        </w:rPr>
        <w:t>cobalt</w:t>
      </w:r>
      <w:r>
        <w:rPr>
          <w:strike w:val="0"/>
          <w:spacing w:val="-87"/>
          <w:vertAlign w:val="baseline"/>
        </w:rPr>
        <w:t> </w:t>
      </w:r>
      <w:r>
        <w:rPr>
          <w:strike w:val="0"/>
          <w:vertAlign w:val="baseline"/>
        </w:rPr>
        <w:t>gave about 99 % between pH 7.5 to pH 9.5, while copper was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quantitatively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extracted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in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acidic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pH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of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3.0 to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pH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6.5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where</w:t>
      </w:r>
      <w:r>
        <w:rPr>
          <w:strike w:val="0"/>
          <w:spacing w:val="-87"/>
          <w:vertAlign w:val="baseline"/>
        </w:rPr>
        <w:t> </w:t>
      </w:r>
      <w:r>
        <w:rPr>
          <w:strike w:val="0"/>
          <w:vertAlign w:val="baseline"/>
        </w:rPr>
        <w:t>highest percentage extraction 98.23 % was observed at pH 6.1 in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 mixed ligand system of H</w:t>
      </w:r>
      <w:r>
        <w:rPr>
          <w:strike w:val="0"/>
          <w:vertAlign w:val="subscript"/>
        </w:rPr>
        <w:t>2</w:t>
      </w:r>
      <w:r>
        <w:rPr>
          <w:strike w:val="0"/>
          <w:vertAlign w:val="baseline"/>
        </w:rPr>
        <w:t>PrEtP and HPrP in the ratio 9:1 by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volume. In the extraction of nickel and cobalt, increase in pH</w:t>
      </w:r>
      <w:r>
        <w:rPr>
          <w:strike w:val="0"/>
          <w:spacing w:val="1"/>
          <w:vertAlign w:val="baseline"/>
        </w:rPr>
        <w:t> </w:t>
      </w:r>
      <w:r>
        <w:rPr>
          <w:strike w:val="0"/>
          <w:vertAlign w:val="baseline"/>
        </w:rPr>
        <w:t>above</w:t>
      </w:r>
      <w:r>
        <w:rPr>
          <w:strike w:val="0"/>
          <w:spacing w:val="9"/>
          <w:vertAlign w:val="baseline"/>
        </w:rPr>
        <w:t> </w:t>
      </w:r>
      <w:r>
        <w:rPr>
          <w:strike w:val="0"/>
          <w:vertAlign w:val="baseline"/>
        </w:rPr>
        <w:t>9.0</w:t>
      </w:r>
      <w:r>
        <w:rPr>
          <w:strike w:val="0"/>
          <w:spacing w:val="7"/>
          <w:vertAlign w:val="baseline"/>
        </w:rPr>
        <w:t> </w:t>
      </w:r>
      <w:r>
        <w:rPr>
          <w:strike w:val="0"/>
          <w:vertAlign w:val="baseline"/>
        </w:rPr>
        <w:t>and</w:t>
      </w:r>
      <w:r>
        <w:rPr>
          <w:strike w:val="0"/>
          <w:spacing w:val="10"/>
          <w:vertAlign w:val="baseline"/>
        </w:rPr>
        <w:t> </w:t>
      </w:r>
      <w:r>
        <w:rPr>
          <w:strike w:val="0"/>
          <w:vertAlign w:val="baseline"/>
        </w:rPr>
        <w:t>10.0</w:t>
      </w:r>
      <w:r>
        <w:rPr>
          <w:strike w:val="0"/>
          <w:spacing w:val="7"/>
          <w:vertAlign w:val="baseline"/>
        </w:rPr>
        <w:t> </w:t>
      </w:r>
      <w:r>
        <w:rPr>
          <w:strike w:val="0"/>
          <w:vertAlign w:val="baseline"/>
        </w:rPr>
        <w:t>resulted</w:t>
      </w:r>
      <w:r>
        <w:rPr>
          <w:strike w:val="0"/>
          <w:spacing w:val="8"/>
          <w:vertAlign w:val="baseline"/>
        </w:rPr>
        <w:t> </w:t>
      </w:r>
      <w:r>
        <w:rPr>
          <w:strike w:val="0"/>
          <w:vertAlign w:val="baseline"/>
        </w:rPr>
        <w:t>in</w:t>
      </w:r>
      <w:r>
        <w:rPr>
          <w:strike w:val="0"/>
          <w:spacing w:val="8"/>
          <w:vertAlign w:val="baseline"/>
        </w:rPr>
        <w:t> </w:t>
      </w:r>
      <w:r>
        <w:rPr>
          <w:strike w:val="0"/>
          <w:vertAlign w:val="baseline"/>
        </w:rPr>
        <w:t>a</w:t>
      </w:r>
      <w:r>
        <w:rPr>
          <w:strike w:val="0"/>
          <w:spacing w:val="7"/>
          <w:vertAlign w:val="baseline"/>
        </w:rPr>
        <w:t> </w:t>
      </w:r>
      <w:r>
        <w:rPr>
          <w:strike w:val="0"/>
          <w:vertAlign w:val="baseline"/>
        </w:rPr>
        <w:t>steady</w:t>
      </w:r>
      <w:r>
        <w:rPr>
          <w:strike w:val="0"/>
          <w:spacing w:val="12"/>
          <w:vertAlign w:val="baseline"/>
        </w:rPr>
        <w:t> </w:t>
      </w:r>
      <w:r>
        <w:rPr>
          <w:strike w:val="0"/>
          <w:vertAlign w:val="baseline"/>
        </w:rPr>
        <w:t>decrease</w:t>
      </w:r>
      <w:r>
        <w:rPr>
          <w:strike w:val="0"/>
          <w:spacing w:val="5"/>
          <w:vertAlign w:val="baseline"/>
        </w:rPr>
        <w:t> </w:t>
      </w:r>
      <w:r>
        <w:rPr>
          <w:strike w:val="0"/>
          <w:vertAlign w:val="baseline"/>
        </w:rPr>
        <w:t>in</w:t>
      </w:r>
      <w:r>
        <w:rPr>
          <w:strike w:val="0"/>
          <w:spacing w:val="8"/>
          <w:vertAlign w:val="baseline"/>
        </w:rPr>
        <w:t> </w:t>
      </w:r>
      <w:r>
        <w:rPr>
          <w:strike w:val="0"/>
          <w:vertAlign w:val="baseline"/>
        </w:rPr>
        <w:t>the</w:t>
      </w:r>
      <w:r>
        <w:rPr>
          <w:strike w:val="0"/>
          <w:spacing w:val="9"/>
          <w:vertAlign w:val="baseline"/>
        </w:rPr>
        <w:t> </w:t>
      </w:r>
      <w:r>
        <w:rPr>
          <w:strike w:val="0"/>
          <w:vertAlign w:val="baseline"/>
        </w:rPr>
        <w:t>extraction</w:t>
      </w:r>
    </w:p>
    <w:p>
      <w:pPr>
        <w:spacing w:after="0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251" w:right="533"/>
        <w:jc w:val="both"/>
      </w:pPr>
      <w:r>
        <w:rPr/>
        <w:t>while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8.0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copper.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HPrP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synergist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not</w:t>
      </w:r>
      <w:r>
        <w:rPr>
          <w:spacing w:val="90"/>
        </w:rPr>
        <w:t> </w:t>
      </w:r>
      <w:r>
        <w:rPr/>
        <w:t>only</w:t>
      </w:r>
      <w:r>
        <w:rPr>
          <w:spacing w:val="1"/>
        </w:rPr>
        <w:t> </w:t>
      </w:r>
      <w:r>
        <w:rPr/>
        <w:t>increases the percentage extraction from 62.45 % at pH of 5.75</w:t>
      </w:r>
      <w:r>
        <w:rPr>
          <w:spacing w:val="1"/>
        </w:rPr>
        <w:t> </w:t>
      </w:r>
      <w:r>
        <w:rPr/>
        <w:t>(pH</w:t>
      </w:r>
      <w:r>
        <w:rPr>
          <w:spacing w:val="5"/>
        </w:rPr>
        <w:t> </w:t>
      </w:r>
      <w:r>
        <w:rPr>
          <w:b/>
          <w:vertAlign w:val="subscript"/>
        </w:rPr>
        <w:t>1/2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99.14</w:t>
      </w:r>
      <w:r>
        <w:rPr>
          <w:spacing w:val="10"/>
          <w:vertAlign w:val="baseline"/>
        </w:rPr>
        <w:t> </w:t>
      </w:r>
      <w:r>
        <w:rPr>
          <w:vertAlign w:val="baseline"/>
        </w:rPr>
        <w:t>%</w:t>
      </w:r>
      <w:r>
        <w:rPr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7"/>
          <w:vertAlign w:val="baseline"/>
        </w:rPr>
        <w:t> </w:t>
      </w:r>
      <w:r>
        <w:rPr>
          <w:vertAlign w:val="baseline"/>
        </w:rPr>
        <w:t>pH</w:t>
      </w:r>
      <w:r>
        <w:rPr>
          <w:spacing w:val="5"/>
          <w:vertAlign w:val="baseline"/>
        </w:rPr>
        <w:t> </w:t>
      </w:r>
      <w:r>
        <w:rPr>
          <w:vertAlign w:val="baseline"/>
        </w:rPr>
        <w:t>7.25</w:t>
      </w:r>
      <w:r>
        <w:rPr>
          <w:spacing w:val="6"/>
          <w:vertAlign w:val="baseline"/>
        </w:rPr>
        <w:t> </w:t>
      </w:r>
      <w:r>
        <w:rPr>
          <w:vertAlign w:val="baseline"/>
        </w:rPr>
        <w:t>(pH</w:t>
      </w:r>
      <w:r>
        <w:rPr>
          <w:spacing w:val="10"/>
          <w:vertAlign w:val="baseline"/>
        </w:rPr>
        <w:t> </w:t>
      </w:r>
      <w:r>
        <w:rPr>
          <w:b/>
          <w:vertAlign w:val="subscript"/>
        </w:rPr>
        <w:t>max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nickel,</w:t>
      </w:r>
      <w:r>
        <w:rPr>
          <w:spacing w:val="6"/>
          <w:vertAlign w:val="baseline"/>
        </w:rPr>
        <w:t> </w:t>
      </w:r>
      <w:r>
        <w:rPr>
          <w:vertAlign w:val="baseline"/>
        </w:rPr>
        <w:t>52.60</w:t>
      </w:r>
      <w:r>
        <w:rPr>
          <w:spacing w:val="8"/>
          <w:vertAlign w:val="baseline"/>
        </w:rPr>
        <w:t> </w:t>
      </w:r>
      <w:r>
        <w:rPr>
          <w:vertAlign w:val="baseline"/>
        </w:rPr>
        <w:t>%</w:t>
      </w:r>
      <w:r>
        <w:rPr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8"/>
          <w:vertAlign w:val="baseline"/>
        </w:rPr>
        <w:t> </w:t>
      </w:r>
      <w:r>
        <w:rPr>
          <w:vertAlign w:val="baseline"/>
        </w:rPr>
        <w:t>pH</w:t>
      </w:r>
    </w:p>
    <w:p>
      <w:pPr>
        <w:pStyle w:val="BodyText"/>
        <w:spacing w:line="413" w:lineRule="exact"/>
        <w:ind w:left="251"/>
        <w:jc w:val="both"/>
      </w:pPr>
      <w:r>
        <w:rPr/>
        <w:t>6.25</w:t>
      </w:r>
      <w:r>
        <w:rPr>
          <w:spacing w:val="16"/>
        </w:rPr>
        <w:t> </w:t>
      </w:r>
      <w:r>
        <w:rPr/>
        <w:t>(pH</w:t>
      </w:r>
      <w:r>
        <w:rPr>
          <w:b/>
          <w:vertAlign w:val="subscript"/>
        </w:rPr>
        <w:t>1/2</w:t>
      </w:r>
      <w:r>
        <w:rPr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99.30</w:t>
      </w:r>
      <w:r>
        <w:rPr>
          <w:spacing w:val="18"/>
          <w:vertAlign w:val="baseline"/>
        </w:rPr>
        <w:t> </w:t>
      </w:r>
      <w:r>
        <w:rPr>
          <w:vertAlign w:val="baseline"/>
        </w:rPr>
        <w:t>%</w:t>
      </w:r>
      <w:r>
        <w:rPr>
          <w:spacing w:val="17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pH</w:t>
      </w:r>
      <w:r>
        <w:rPr>
          <w:spacing w:val="15"/>
          <w:vertAlign w:val="baseline"/>
        </w:rPr>
        <w:t> </w:t>
      </w:r>
      <w:r>
        <w:rPr>
          <w:vertAlign w:val="baseline"/>
        </w:rPr>
        <w:t>8.26</w:t>
      </w:r>
      <w:r>
        <w:rPr>
          <w:spacing w:val="17"/>
          <w:vertAlign w:val="baseline"/>
        </w:rPr>
        <w:t> </w:t>
      </w:r>
      <w:r>
        <w:rPr>
          <w:vertAlign w:val="baseline"/>
        </w:rPr>
        <w:t>(pH</w:t>
      </w:r>
      <w:r>
        <w:rPr>
          <w:spacing w:val="18"/>
          <w:vertAlign w:val="baseline"/>
        </w:rPr>
        <w:t> </w:t>
      </w:r>
      <w:r>
        <w:rPr>
          <w:b/>
          <w:vertAlign w:val="subscript"/>
        </w:rPr>
        <w:t>max</w:t>
      </w:r>
      <w:r>
        <w:rPr>
          <w:vertAlign w:val="baseline"/>
        </w:rPr>
        <w:t>)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5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50.25</w:t>
      </w:r>
    </w:p>
    <w:p>
      <w:pPr>
        <w:pStyle w:val="BodyText"/>
        <w:spacing w:before="1"/>
        <w:ind w:left="251" w:right="530"/>
        <w:jc w:val="both"/>
      </w:pPr>
      <w:r>
        <w:rPr/>
        <w:t>%</w:t>
      </w:r>
      <w:r>
        <w:rPr>
          <w:spacing w:val="38"/>
        </w:rPr>
        <w:t> </w:t>
      </w:r>
      <w:r>
        <w:rPr/>
        <w:t>at</w:t>
      </w:r>
      <w:r>
        <w:rPr>
          <w:spacing w:val="39"/>
        </w:rPr>
        <w:t> </w:t>
      </w:r>
      <w:r>
        <w:rPr/>
        <w:t>pH</w:t>
      </w:r>
      <w:r>
        <w:rPr>
          <w:spacing w:val="38"/>
        </w:rPr>
        <w:t> </w:t>
      </w:r>
      <w:r>
        <w:rPr/>
        <w:t>3.0</w:t>
      </w:r>
      <w:r>
        <w:rPr>
          <w:spacing w:val="38"/>
        </w:rPr>
        <w:t> </w:t>
      </w:r>
      <w:r>
        <w:rPr/>
        <w:t>(pH</w:t>
      </w:r>
      <w:r>
        <w:rPr>
          <w:vertAlign w:val="subscript"/>
        </w:rPr>
        <w:t>1/2</w:t>
      </w:r>
      <w:r>
        <w:rPr>
          <w:vertAlign w:val="baseline"/>
        </w:rPr>
        <w:t>)</w:t>
      </w:r>
      <w:r>
        <w:rPr>
          <w:spacing w:val="38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98.23</w:t>
      </w:r>
      <w:r>
        <w:rPr>
          <w:spacing w:val="39"/>
          <w:vertAlign w:val="baseline"/>
        </w:rPr>
        <w:t> </w:t>
      </w:r>
      <w:r>
        <w:rPr>
          <w:vertAlign w:val="baseline"/>
        </w:rPr>
        <w:t>%</w:t>
      </w:r>
      <w:r>
        <w:rPr>
          <w:spacing w:val="37"/>
          <w:vertAlign w:val="baseline"/>
        </w:rPr>
        <w:t> </w:t>
      </w:r>
      <w:r>
        <w:rPr>
          <w:vertAlign w:val="baseline"/>
        </w:rPr>
        <w:t>at</w:t>
      </w:r>
      <w:r>
        <w:rPr>
          <w:spacing w:val="39"/>
          <w:vertAlign w:val="baseline"/>
        </w:rPr>
        <w:t> </w:t>
      </w:r>
      <w:r>
        <w:rPr>
          <w:vertAlign w:val="baseline"/>
        </w:rPr>
        <w:t>pH</w:t>
      </w:r>
      <w:r>
        <w:rPr>
          <w:spacing w:val="37"/>
          <w:vertAlign w:val="baseline"/>
        </w:rPr>
        <w:t> </w:t>
      </w:r>
      <w:r>
        <w:rPr>
          <w:vertAlign w:val="baseline"/>
        </w:rPr>
        <w:t>6.10</w:t>
      </w:r>
      <w:r>
        <w:rPr>
          <w:spacing w:val="39"/>
          <w:vertAlign w:val="baseline"/>
        </w:rPr>
        <w:t> </w:t>
      </w:r>
      <w:r>
        <w:rPr>
          <w:vertAlign w:val="baseline"/>
        </w:rPr>
        <w:t>(pH</w:t>
      </w:r>
      <w:r>
        <w:rPr>
          <w:spacing w:val="38"/>
          <w:vertAlign w:val="baseline"/>
        </w:rPr>
        <w:t> </w:t>
      </w:r>
      <w:r>
        <w:rPr>
          <w:b/>
          <w:vertAlign w:val="subscript"/>
        </w:rPr>
        <w:t>max</w:t>
      </w:r>
      <w:r>
        <w:rPr>
          <w:vertAlign w:val="baseline"/>
        </w:rPr>
        <w:t>)</w:t>
      </w:r>
      <w:r>
        <w:rPr>
          <w:spacing w:val="38"/>
          <w:vertAlign w:val="baseline"/>
        </w:rPr>
        <w:t> </w:t>
      </w:r>
      <w:r>
        <w:rPr>
          <w:vertAlign w:val="baseline"/>
        </w:rPr>
        <w:t>for</w:t>
      </w:r>
      <w:r>
        <w:rPr>
          <w:spacing w:val="37"/>
          <w:vertAlign w:val="baseline"/>
        </w:rPr>
        <w:t> </w:t>
      </w:r>
      <w:r>
        <w:rPr>
          <w:vertAlign w:val="baseline"/>
        </w:rPr>
        <w:t>copper</w:t>
      </w:r>
      <w:r>
        <w:rPr>
          <w:spacing w:val="-88"/>
          <w:vertAlign w:val="baseline"/>
        </w:rPr>
        <w:t> </w:t>
      </w:r>
      <w:r>
        <w:rPr>
          <w:vertAlign w:val="baseline"/>
        </w:rPr>
        <w:t>but equally shifted the extraction pH to a more acidic region thus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 acidic pH as seen in nickel and cobalt and higher acidic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of copper.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 out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varied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metals‘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extractions of the metal ions from solutions are independent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</w:t>
      </w:r>
      <w:r>
        <w:rPr>
          <w:spacing w:val="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98.7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4.77×10</w:t>
      </w:r>
      <w:r>
        <w:rPr>
          <w:vertAlign w:val="superscript"/>
        </w:rPr>
        <w:t>-4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5.10×10</w:t>
      </w:r>
      <w:r>
        <w:rPr>
          <w:vertAlign w:val="superscript"/>
        </w:rPr>
        <w:t>-4</w:t>
      </w:r>
      <w:r>
        <w:rPr>
          <w:spacing w:val="9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in a mixed ligand extraction while cobalt and copper</w:t>
      </w:r>
      <w:r>
        <w:rPr>
          <w:spacing w:val="-87"/>
          <w:vertAlign w:val="baseline"/>
        </w:rPr>
        <w:t> </w:t>
      </w:r>
      <w:r>
        <w:rPr>
          <w:vertAlign w:val="baseline"/>
        </w:rPr>
        <w:t>gave highest percentage extraction of 98.52</w:t>
      </w:r>
      <w:r>
        <w:rPr>
          <w:spacing w:val="90"/>
          <w:vertAlign w:val="baseline"/>
        </w:rPr>
        <w:t> </w:t>
      </w:r>
      <w:r>
        <w:rPr>
          <w:vertAlign w:val="baseline"/>
        </w:rPr>
        <w:t>% at 4.75×10</w:t>
      </w:r>
      <w:r>
        <w:rPr>
          <w:vertAlign w:val="superscript"/>
        </w:rPr>
        <w:t>-4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97.43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3.46×10</w:t>
      </w:r>
      <w:r>
        <w:rPr>
          <w:vertAlign w:val="superscript"/>
        </w:rPr>
        <w:t>-4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90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chelating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 extraction of nickel, cobalt and copper. Nickel gave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86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86"/>
          <w:vertAlign w:val="baseline"/>
        </w:rPr>
        <w:t> </w:t>
      </w:r>
      <w:r>
        <w:rPr>
          <w:vertAlign w:val="baseline"/>
        </w:rPr>
        <w:t>of</w:t>
      </w:r>
      <w:r>
        <w:rPr>
          <w:spacing w:val="88"/>
          <w:vertAlign w:val="baseline"/>
        </w:rPr>
        <w:t> </w:t>
      </w:r>
      <w:r>
        <w:rPr>
          <w:vertAlign w:val="baseline"/>
        </w:rPr>
        <w:t>99.50</w:t>
      </w:r>
      <w:r>
        <w:rPr>
          <w:spacing w:val="90"/>
          <w:vertAlign w:val="baseline"/>
        </w:rPr>
        <w:t> </w:t>
      </w:r>
      <w:r>
        <w:rPr>
          <w:vertAlign w:val="baseline"/>
        </w:rPr>
        <w:t>%</w:t>
      </w:r>
      <w:r>
        <w:rPr>
          <w:spacing w:val="88"/>
          <w:vertAlign w:val="baseline"/>
        </w:rPr>
        <w:t> </w:t>
      </w:r>
      <w:r>
        <w:rPr>
          <w:vertAlign w:val="baseline"/>
        </w:rPr>
        <w:t>at</w:t>
      </w:r>
      <w:r>
        <w:rPr>
          <w:spacing w:val="89"/>
          <w:vertAlign w:val="baseline"/>
        </w:rPr>
        <w:t> </w:t>
      </w:r>
      <w:r>
        <w:rPr>
          <w:vertAlign w:val="baseline"/>
        </w:rPr>
        <w:t>4.0×10</w:t>
      </w:r>
      <w:r>
        <w:rPr>
          <w:vertAlign w:val="superscript"/>
        </w:rPr>
        <w:t>-2</w:t>
      </w:r>
      <w:r>
        <w:rPr>
          <w:spacing w:val="88"/>
          <w:vertAlign w:val="baseline"/>
        </w:rPr>
        <w:t> </w:t>
      </w:r>
      <w:r>
        <w:rPr>
          <w:vertAlign w:val="baseline"/>
        </w:rPr>
        <w:t>M</w:t>
      </w:r>
      <w:r>
        <w:rPr>
          <w:spacing w:val="88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8"/>
          <w:vertAlign w:val="baseline"/>
        </w:rPr>
        <w:t> </w:t>
      </w:r>
      <w:r>
        <w:rPr>
          <w:vertAlign w:val="baseline"/>
        </w:rPr>
        <w:t>concentration while cobalt gave 97.20 % at 3.0×10</w:t>
      </w:r>
      <w:r>
        <w:rPr>
          <w:vertAlign w:val="superscript"/>
        </w:rPr>
        <w:t>-2</w:t>
      </w:r>
      <w:r>
        <w:rPr>
          <w:vertAlign w:val="baseline"/>
        </w:rPr>
        <w:t>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78"/>
          <w:vertAlign w:val="baseline"/>
        </w:rPr>
        <w:t> </w:t>
      </w:r>
      <w:r>
        <w:rPr>
          <w:vertAlign w:val="baseline"/>
        </w:rPr>
        <w:t>all</w:t>
      </w:r>
      <w:r>
        <w:rPr>
          <w:spacing w:val="78"/>
          <w:vertAlign w:val="baseline"/>
        </w:rPr>
        <w:t> </w:t>
      </w:r>
      <w:r>
        <w:rPr>
          <w:vertAlign w:val="baseline"/>
        </w:rPr>
        <w:t>in</w:t>
      </w:r>
      <w:r>
        <w:rPr>
          <w:spacing w:val="79"/>
          <w:vertAlign w:val="baseline"/>
        </w:rPr>
        <w:t> </w:t>
      </w:r>
      <w:r>
        <w:rPr>
          <w:vertAlign w:val="baseline"/>
        </w:rPr>
        <w:t>the</w:t>
      </w:r>
      <w:r>
        <w:rPr>
          <w:spacing w:val="79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80"/>
          <w:vertAlign w:val="baseline"/>
        </w:rPr>
        <w:t> </w:t>
      </w:r>
      <w:r>
        <w:rPr>
          <w:vertAlign w:val="baseline"/>
        </w:rPr>
        <w:t>of</w:t>
      </w:r>
      <w:r>
        <w:rPr>
          <w:spacing w:val="79"/>
          <w:vertAlign w:val="baseline"/>
        </w:rPr>
        <w:t> </w:t>
      </w:r>
      <w:r>
        <w:rPr>
          <w:vertAlign w:val="baseline"/>
        </w:rPr>
        <w:t>HPrP.</w:t>
      </w:r>
      <w:r>
        <w:rPr>
          <w:spacing w:val="78"/>
          <w:vertAlign w:val="baseline"/>
        </w:rPr>
        <w:t> </w:t>
      </w:r>
      <w:r>
        <w:rPr>
          <w:vertAlign w:val="baseline"/>
        </w:rPr>
        <w:t>Of</w:t>
      </w:r>
      <w:r>
        <w:rPr>
          <w:spacing w:val="78"/>
          <w:vertAlign w:val="baseline"/>
        </w:rPr>
        <w:t> </w:t>
      </w:r>
      <w:r>
        <w:rPr>
          <w:vertAlign w:val="baseline"/>
        </w:rPr>
        <w:t>all</w:t>
      </w:r>
      <w:r>
        <w:rPr>
          <w:spacing w:val="79"/>
          <w:vertAlign w:val="baseline"/>
        </w:rPr>
        <w:t> </w:t>
      </w:r>
      <w:r>
        <w:rPr>
          <w:vertAlign w:val="baseline"/>
        </w:rPr>
        <w:t>the</w:t>
      </w:r>
      <w:r>
        <w:rPr>
          <w:spacing w:val="79"/>
          <w:vertAlign w:val="baseline"/>
        </w:rPr>
        <w:t> </w:t>
      </w:r>
      <w:r>
        <w:rPr>
          <w:vertAlign w:val="baseline"/>
        </w:rPr>
        <w:t>mineral</w:t>
      </w:r>
      <w:r>
        <w:rPr>
          <w:spacing w:val="-87"/>
          <w:vertAlign w:val="baseline"/>
        </w:rPr>
        <w:t> </w:t>
      </w:r>
      <w:r>
        <w:rPr>
          <w:vertAlign w:val="baseline"/>
        </w:rPr>
        <w:t>acids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1"/>
          <w:vertAlign w:val="baseline"/>
        </w:rPr>
        <w:t> </w:t>
      </w:r>
      <w:r>
        <w:rPr>
          <w:vertAlign w:val="baseline"/>
        </w:rPr>
        <w:t>non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extractable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 with Ni(II) and Co(II) ions. Increasing the concentration</w:t>
      </w:r>
      <w:r>
        <w:rPr>
          <w:spacing w:val="-8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acids</w:t>
      </w:r>
      <w:r>
        <w:rPr>
          <w:spacing w:val="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1"/>
          <w:vertAlign w:val="baseline"/>
        </w:rPr>
        <w:t> </w:t>
      </w:r>
      <w:r>
        <w:rPr>
          <w:vertAlign w:val="baseline"/>
        </w:rPr>
        <w:t>2.0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pushed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to zero except in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3</w:t>
      </w:r>
      <w:r>
        <w:rPr>
          <w:vertAlign w:val="baseline"/>
        </w:rPr>
        <w:t> and CH</w:t>
      </w:r>
      <w:r>
        <w:rPr>
          <w:vertAlign w:val="subscript"/>
        </w:rPr>
        <w:t>3</w:t>
      </w:r>
      <w:r>
        <w:rPr>
          <w:vertAlign w:val="baseline"/>
        </w:rPr>
        <w:t>COOH where</w:t>
      </w:r>
      <w:r>
        <w:rPr>
          <w:spacing w:val="-87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negligible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4.80</w:t>
      </w:r>
      <w:r>
        <w:rPr>
          <w:spacing w:val="1"/>
          <w:vertAlign w:val="baseline"/>
        </w:rPr>
        <w:t> </w:t>
      </w:r>
      <w:r>
        <w:rPr>
          <w:vertAlign w:val="baseline"/>
        </w:rPr>
        <w:t>%,</w:t>
      </w:r>
      <w:r>
        <w:rPr>
          <w:spacing w:val="1"/>
          <w:vertAlign w:val="baseline"/>
        </w:rPr>
        <w:t> </w:t>
      </w:r>
      <w:r>
        <w:rPr>
          <w:vertAlign w:val="baseline"/>
        </w:rPr>
        <w:t>5.30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5.60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at dilute concentration of 0.01 M for 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and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0.50</w:t>
      </w:r>
      <w:r>
        <w:rPr>
          <w:spacing w:val="25"/>
          <w:vertAlign w:val="baseline"/>
        </w:rPr>
        <w:t> </w:t>
      </w:r>
      <w:r>
        <w:rPr>
          <w:vertAlign w:val="baseline"/>
        </w:rPr>
        <w:t>M</w:t>
      </w:r>
      <w:r>
        <w:rPr>
          <w:spacing w:val="24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COOH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7"/>
          <w:vertAlign w:val="baseline"/>
        </w:rPr>
        <w:t> </w:t>
      </w:r>
      <w:r>
        <w:rPr>
          <w:vertAlign w:val="baseline"/>
        </w:rPr>
        <w:t>nickel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6.09</w:t>
      </w:r>
      <w:r>
        <w:rPr>
          <w:spacing w:val="25"/>
          <w:vertAlign w:val="baseline"/>
        </w:rPr>
        <w:t> </w:t>
      </w:r>
      <w:r>
        <w:rPr>
          <w:vertAlign w:val="baseline"/>
        </w:rPr>
        <w:t>%</w:t>
      </w:r>
      <w:r>
        <w:rPr>
          <w:spacing w:val="23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),</w:t>
      </w:r>
      <w:r>
        <w:rPr>
          <w:spacing w:val="25"/>
          <w:vertAlign w:val="baseline"/>
        </w:rPr>
        <w:t> </w:t>
      </w:r>
      <w:r>
        <w:rPr>
          <w:vertAlign w:val="baseline"/>
        </w:rPr>
        <w:t>8.09</w:t>
      </w:r>
    </w:p>
    <w:p>
      <w:pPr>
        <w:spacing w:after="0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00"/>
        <w:ind w:left="251" w:right="532"/>
        <w:jc w:val="both"/>
      </w:pPr>
      <w:r>
        <w:rPr/>
        <w:t>%</w:t>
      </w:r>
      <w:r>
        <w:rPr>
          <w:spacing w:val="1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7.67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(CH</w:t>
      </w:r>
      <w:r>
        <w:rPr>
          <w:vertAlign w:val="subscript"/>
        </w:rPr>
        <w:t>3</w:t>
      </w:r>
      <w:r>
        <w:rPr>
          <w:vertAlign w:val="baseline"/>
        </w:rPr>
        <w:t>COOH)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cobalt.</w:t>
      </w:r>
      <w:r>
        <w:rPr>
          <w:spacing w:val="1"/>
          <w:vertAlign w:val="baseline"/>
        </w:rPr>
        <w:t> </w:t>
      </w:r>
      <w:r>
        <w:rPr>
          <w:vertAlign w:val="baseline"/>
        </w:rPr>
        <w:t>Anions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87"/>
          <w:vertAlign w:val="baseline"/>
        </w:rPr>
        <w:t> </w:t>
      </w:r>
      <w:r>
        <w:rPr>
          <w:vertAlign w:val="baseline"/>
        </w:rPr>
        <w:t>complexing agents showed different behaviors at different pH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and concentrations. CH</w:t>
      </w:r>
      <w:r>
        <w:rPr>
          <w:vertAlign w:val="subscript"/>
        </w:rPr>
        <w:t>3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vertAlign w:val="baseline"/>
        </w:rPr>
        <w:t> at pH value of 7.95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0.10</w:t>
      </w:r>
      <w:r>
        <w:rPr>
          <w:spacing w:val="90"/>
          <w:vertAlign w:val="baseline"/>
        </w:rPr>
        <w:t> </w:t>
      </w:r>
      <w:r>
        <w:rPr>
          <w:vertAlign w:val="baseline"/>
        </w:rPr>
        <w:t>M gave the highest percentage 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96.30 % in the mixed ligands system while the least extraction</w:t>
      </w:r>
      <w:r>
        <w:rPr>
          <w:spacing w:val="-87"/>
          <w:vertAlign w:val="baseline"/>
        </w:rPr>
        <w:t> </w:t>
      </w:r>
      <w:r>
        <w:rPr>
          <w:vertAlign w:val="baseline"/>
        </w:rPr>
        <w:t>was given by Cl</w:t>
      </w:r>
      <w:r>
        <w:rPr>
          <w:vertAlign w:val="superscript"/>
        </w:rPr>
        <w:t>-</w:t>
      </w:r>
      <w:r>
        <w:rPr>
          <w:vertAlign w:val="baseline"/>
        </w:rPr>
        <w:t> at pH of 5.65 and concentration of 0.00 M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to 19.90 % E in single ligand (H</w:t>
      </w:r>
      <w:r>
        <w:rPr>
          <w:vertAlign w:val="subscript"/>
        </w:rPr>
        <w:t>2</w:t>
      </w:r>
      <w:r>
        <w:rPr>
          <w:vertAlign w:val="baseline"/>
        </w:rPr>
        <w:t>PrEtP) extraction</w:t>
      </w:r>
      <w:r>
        <w:rPr>
          <w:spacing w:val="-87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nickel.</w:t>
      </w:r>
      <w:r>
        <w:rPr>
          <w:spacing w:val="111"/>
          <w:vertAlign w:val="baseline"/>
        </w:rPr>
        <w:t> </w:t>
      </w:r>
      <w:r>
        <w:rPr>
          <w:vertAlign w:val="baseline"/>
        </w:rPr>
        <w:t>Cl</w:t>
      </w:r>
      <w:r>
        <w:rPr>
          <w:vertAlign w:val="superscript"/>
        </w:rPr>
        <w:t>-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0"/>
          <w:vertAlign w:val="baseline"/>
        </w:rPr>
        <w:t> </w:t>
      </w:r>
      <w:r>
        <w:rPr>
          <w:vertAlign w:val="baseline"/>
        </w:rPr>
        <w:t>single</w:t>
      </w:r>
      <w:r>
        <w:rPr>
          <w:spacing w:val="11"/>
          <w:vertAlign w:val="baseline"/>
        </w:rPr>
        <w:t> </w:t>
      </w:r>
      <w:r>
        <w:rPr>
          <w:vertAlign w:val="baseline"/>
        </w:rPr>
        <w:t>ligand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11"/>
          <w:vertAlign w:val="baseline"/>
        </w:rPr>
        <w:t> </w:t>
      </w:r>
      <w:r>
        <w:rPr>
          <w:vertAlign w:val="baseline"/>
        </w:rPr>
        <w:t>1.00</w:t>
      </w:r>
      <w:r>
        <w:rPr>
          <w:spacing w:val="15"/>
          <w:vertAlign w:val="baseline"/>
        </w:rPr>
        <w:t> </w:t>
      </w:r>
      <w:r>
        <w:rPr>
          <w:vertAlign w:val="baseline"/>
        </w:rPr>
        <w:t>M</w:t>
      </w:r>
      <w:r>
        <w:rPr>
          <w:spacing w:val="9"/>
          <w:vertAlign w:val="baseline"/>
        </w:rPr>
        <w:t> </w:t>
      </w:r>
      <w:r>
        <w:rPr>
          <w:vertAlign w:val="baseline"/>
        </w:rPr>
        <w:t>gave</w:t>
      </w:r>
      <w:r>
        <w:rPr>
          <w:spacing w:val="1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0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before="21"/>
        <w:ind w:left="251"/>
      </w:pPr>
      <w:r>
        <w:rPr/>
        <w:pict>
          <v:shape style="position:absolute;margin-left:292.970001pt;margin-top:10.109092pt;width:5.8pt;height:12.8pt;mso-position-horizontal-relative:page;mso-position-vertical-relative:paragraph;z-index:-2991052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35.61</w:t>
      </w:r>
      <w:r>
        <w:rPr>
          <w:spacing w:val="77"/>
        </w:rPr>
        <w:t> </w:t>
      </w:r>
      <w:r>
        <w:rPr/>
        <w:t>%</w:t>
      </w:r>
      <w:r>
        <w:rPr>
          <w:spacing w:val="76"/>
        </w:rPr>
        <w:t> </w:t>
      </w:r>
      <w:r>
        <w:rPr/>
        <w:t>for</w:t>
      </w:r>
      <w:r>
        <w:rPr>
          <w:spacing w:val="74"/>
        </w:rPr>
        <w:t> </w:t>
      </w:r>
      <w:r>
        <w:rPr/>
        <w:t>cobalt</w:t>
      </w:r>
      <w:r>
        <w:rPr>
          <w:spacing w:val="77"/>
        </w:rPr>
        <w:t> </w:t>
      </w:r>
      <w:r>
        <w:rPr/>
        <w:t>while</w:t>
      </w:r>
      <w:r>
        <w:rPr>
          <w:spacing w:val="78"/>
        </w:rPr>
        <w:t> </w:t>
      </w:r>
      <w:r>
        <w:rPr/>
        <w:t>PO</w:t>
      </w:r>
      <w:r>
        <w:rPr>
          <w:spacing w:val="25"/>
        </w:rPr>
        <w:t> </w:t>
      </w:r>
      <w:r>
        <w:rPr>
          <w:vertAlign w:val="superscript"/>
        </w:rPr>
        <w:t>2-</w:t>
      </w:r>
      <w:r>
        <w:rPr>
          <w:spacing w:val="74"/>
          <w:vertAlign w:val="baseline"/>
        </w:rPr>
        <w:t> </w:t>
      </w:r>
      <w:r>
        <w:rPr>
          <w:vertAlign w:val="baseline"/>
        </w:rPr>
        <w:t>in</w:t>
      </w:r>
      <w:r>
        <w:rPr>
          <w:spacing w:val="77"/>
          <w:vertAlign w:val="baseline"/>
        </w:rPr>
        <w:t> </w:t>
      </w:r>
      <w:r>
        <w:rPr>
          <w:vertAlign w:val="baseline"/>
        </w:rPr>
        <w:t>mixed</w:t>
      </w:r>
      <w:r>
        <w:rPr>
          <w:spacing w:val="76"/>
          <w:vertAlign w:val="baseline"/>
        </w:rPr>
        <w:t> </w:t>
      </w:r>
      <w:r>
        <w:rPr>
          <w:vertAlign w:val="baseline"/>
        </w:rPr>
        <w:t>ligand</w:t>
      </w:r>
      <w:r>
        <w:rPr>
          <w:spacing w:val="76"/>
          <w:vertAlign w:val="baseline"/>
        </w:rPr>
        <w:t> </w:t>
      </w:r>
      <w:r>
        <w:rPr>
          <w:vertAlign w:val="baseline"/>
        </w:rPr>
        <w:t>gave</w:t>
      </w:r>
      <w:r>
        <w:rPr>
          <w:spacing w:val="78"/>
          <w:vertAlign w:val="baseline"/>
        </w:rPr>
        <w:t> </w:t>
      </w:r>
      <w:r>
        <w:rPr>
          <w:vertAlign w:val="baseline"/>
        </w:rPr>
        <w:t>highest</w:t>
      </w:r>
    </w:p>
    <w:p>
      <w:pPr>
        <w:pStyle w:val="BodyText"/>
        <w:ind w:left="251" w:right="533"/>
        <w:jc w:val="both"/>
      </w:pPr>
      <w:r>
        <w:rPr/>
        <w:t>extraction</w:t>
      </w:r>
      <w:r>
        <w:rPr>
          <w:spacing w:val="86"/>
        </w:rPr>
        <w:t> </w:t>
      </w:r>
      <w:r>
        <w:rPr/>
        <w:t>of</w:t>
      </w:r>
      <w:r>
        <w:rPr>
          <w:spacing w:val="87"/>
        </w:rPr>
        <w:t> </w:t>
      </w:r>
      <w:r>
        <w:rPr/>
        <w:t>92.06</w:t>
      </w:r>
      <w:r>
        <w:rPr>
          <w:spacing w:val="90"/>
        </w:rPr>
        <w:t> </w:t>
      </w:r>
      <w:r>
        <w:rPr/>
        <w:t>%</w:t>
      </w:r>
      <w:r>
        <w:rPr>
          <w:spacing w:val="87"/>
        </w:rPr>
        <w:t> </w:t>
      </w:r>
      <w:r>
        <w:rPr/>
        <w:t>at</w:t>
      </w:r>
      <w:r>
        <w:rPr>
          <w:spacing w:val="88"/>
        </w:rPr>
        <w:t> </w:t>
      </w:r>
      <w:r>
        <w:rPr/>
        <w:t>0.10</w:t>
      </w:r>
      <w:r>
        <w:rPr>
          <w:spacing w:val="84"/>
        </w:rPr>
        <w:t> </w:t>
      </w:r>
      <w:r>
        <w:rPr/>
        <w:t>M</w:t>
      </w:r>
      <w:r>
        <w:rPr>
          <w:spacing w:val="86"/>
        </w:rPr>
        <w:t> </w:t>
      </w:r>
      <w:r>
        <w:rPr/>
        <w:t>for</w:t>
      </w:r>
      <w:r>
        <w:rPr>
          <w:spacing w:val="87"/>
        </w:rPr>
        <w:t> </w:t>
      </w:r>
      <w:r>
        <w:rPr/>
        <w:t>Co(II).</w:t>
      </w:r>
      <w:r>
        <w:rPr>
          <w:spacing w:val="88"/>
        </w:rPr>
        <w:t> </w:t>
      </w:r>
      <w:r>
        <w:rPr/>
        <w:t>For</w:t>
      </w:r>
      <w:r>
        <w:rPr>
          <w:spacing w:val="86"/>
        </w:rPr>
        <w:t> </w:t>
      </w:r>
      <w:r>
        <w:rPr/>
        <w:t>complexing</w:t>
      </w:r>
      <w:r>
        <w:rPr>
          <w:spacing w:val="-87"/>
        </w:rPr>
        <w:t> </w:t>
      </w:r>
      <w:r>
        <w:rPr/>
        <w:t>agents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highest</w:t>
      </w:r>
      <w:r>
        <w:rPr>
          <w:spacing w:val="19"/>
        </w:rPr>
        <w:t> </w:t>
      </w:r>
      <w:r>
        <w:rPr/>
        <w:t>extraction</w:t>
      </w:r>
      <w:r>
        <w:rPr>
          <w:spacing w:val="19"/>
        </w:rPr>
        <w:t> </w:t>
      </w:r>
      <w:r>
        <w:rPr/>
        <w:t>was</w:t>
      </w:r>
      <w:r>
        <w:rPr>
          <w:spacing w:val="21"/>
        </w:rPr>
        <w:t> </w:t>
      </w:r>
      <w:r>
        <w:rPr/>
        <w:t>observed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Br-</w:t>
      </w:r>
      <w:r>
        <w:rPr>
          <w:spacing w:val="19"/>
        </w:rPr>
        <w:t> </w:t>
      </w:r>
      <w:r>
        <w:rPr/>
        <w:t>at</w:t>
      </w:r>
      <w:r>
        <w:rPr>
          <w:spacing w:val="21"/>
        </w:rPr>
        <w:t> </w:t>
      </w:r>
      <w:r>
        <w:rPr/>
        <w:t>pH</w:t>
      </w:r>
      <w:r>
        <w:rPr>
          <w:spacing w:val="18"/>
        </w:rPr>
        <w:t> </w:t>
      </w:r>
      <w:r>
        <w:rPr/>
        <w:t>value</w:t>
      </w:r>
      <w:r>
        <w:rPr>
          <w:spacing w:val="19"/>
        </w:rPr>
        <w:t> </w:t>
      </w:r>
      <w:r>
        <w:rPr/>
        <w:t>of</w:t>
      </w:r>
    </w:p>
    <w:p>
      <w:pPr>
        <w:pStyle w:val="BodyText"/>
        <w:ind w:left="251" w:right="533"/>
        <w:jc w:val="both"/>
      </w:pPr>
      <w:r>
        <w:rPr/>
        <w:t>6.07 and concentration of 0.10 M which corresponds to 71.30 %</w:t>
      </w:r>
      <w:r>
        <w:rPr>
          <w:spacing w:val="1"/>
        </w:rPr>
        <w:t> </w:t>
      </w:r>
      <w:r>
        <w:rPr/>
        <w:t>E while EDTA gave the least extraction at pH value of 5.12 and</w:t>
      </w:r>
      <w:r>
        <w:rPr>
          <w:spacing w:val="1"/>
        </w:rPr>
        <w:t> </w:t>
      </w:r>
      <w:r>
        <w:rPr/>
        <w:t>concentration of 0.10 M where 21.60 % extraction was obtained</w:t>
      </w:r>
      <w:r>
        <w:rPr>
          <w:spacing w:val="1"/>
        </w:rPr>
        <w:t> </w:t>
      </w:r>
      <w:r>
        <w:rPr/>
        <w:t>in a single ligand system for nickel. F</w:t>
      </w:r>
      <w:r>
        <w:rPr>
          <w:vertAlign w:val="superscript"/>
        </w:rPr>
        <w:t>-</w:t>
      </w:r>
      <w:r>
        <w:rPr>
          <w:vertAlign w:val="baseline"/>
        </w:rPr>
        <w:t> in mixed ligand gave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 extraction of 83.35 % for cobalt while oxalate in single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 gave the least 19.80 % E for Co (II).</w:t>
      </w:r>
      <w:r>
        <w:rPr>
          <w:spacing w:val="91"/>
          <w:vertAlign w:val="baseline"/>
        </w:rPr>
        <w:t> </w:t>
      </w:r>
      <w:r>
        <w:rPr>
          <w:vertAlign w:val="baseline"/>
        </w:rPr>
        <w:t>Generally anions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complexing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85"/>
        <w:ind w:left="1674" w:right="1961"/>
        <w:jc w:val="center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spacing w:line="408" w:lineRule="auto" w:before="282"/>
        <w:ind w:left="971" w:right="8499" w:hanging="720"/>
      </w:pPr>
      <w:r>
        <w:rPr/>
        <w:t>Title Page</w:t>
      </w:r>
      <w:r>
        <w:rPr>
          <w:spacing w:val="-88"/>
        </w:rPr>
        <w:t> </w:t>
      </w:r>
      <w:r>
        <w:rPr/>
        <w:t>i</w:t>
      </w:r>
    </w:p>
    <w:p>
      <w:pPr>
        <w:pStyle w:val="BodyText"/>
        <w:spacing w:line="408" w:lineRule="auto"/>
        <w:ind w:left="971" w:right="8149" w:hanging="720"/>
      </w:pPr>
      <w:r>
        <w:rPr/>
        <w:t>Certification</w:t>
      </w:r>
      <w:r>
        <w:rPr>
          <w:spacing w:val="-87"/>
        </w:rPr>
        <w:t> </w:t>
      </w:r>
      <w:r>
        <w:rPr/>
        <w:t>ii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971" w:right="8389" w:hanging="720"/>
      </w:pPr>
      <w:r>
        <w:rPr/>
        <w:t>Dedication</w:t>
      </w:r>
      <w:r>
        <w:rPr>
          <w:spacing w:val="-87"/>
        </w:rPr>
        <w:t> </w:t>
      </w:r>
      <w:r>
        <w:rPr/>
        <w:t>iii</w:t>
      </w:r>
    </w:p>
    <w:p>
      <w:pPr>
        <w:pStyle w:val="BodyText"/>
        <w:spacing w:line="408" w:lineRule="auto"/>
        <w:ind w:left="971" w:right="7249" w:hanging="720"/>
      </w:pPr>
      <w:r>
        <w:rPr/>
        <w:t>Acknowledgement</w:t>
      </w:r>
      <w:r>
        <w:rPr>
          <w:w w:val="99"/>
        </w:rPr>
        <w:t> </w:t>
      </w:r>
      <w:r>
        <w:rPr/>
        <w:t>iv</w:t>
      </w:r>
    </w:p>
    <w:p>
      <w:pPr>
        <w:pStyle w:val="BodyText"/>
        <w:tabs>
          <w:tab w:pos="9173" w:val="right" w:leader="none"/>
        </w:tabs>
        <w:ind w:left="251"/>
      </w:pPr>
      <w:r>
        <w:rPr/>
        <w:t>Abstract</w:t>
        <w:tab/>
        <w:t>vi</w:t>
      </w:r>
    </w:p>
    <w:p>
      <w:pPr>
        <w:pStyle w:val="BodyText"/>
        <w:spacing w:line="408" w:lineRule="auto" w:before="290"/>
        <w:ind w:left="971" w:right="7408" w:hanging="720"/>
      </w:pPr>
      <w:r>
        <w:rPr/>
        <w:t>Table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Contents</w:t>
      </w:r>
      <w:r>
        <w:rPr>
          <w:spacing w:val="-87"/>
        </w:rPr>
        <w:t> </w:t>
      </w:r>
      <w:r>
        <w:rPr/>
        <w:t>vii</w:t>
      </w:r>
    </w:p>
    <w:p>
      <w:pPr>
        <w:pStyle w:val="BodyText"/>
        <w:tabs>
          <w:tab w:pos="9374" w:val="right" w:leader="none"/>
        </w:tabs>
        <w:spacing w:before="2"/>
        <w:ind w:left="251"/>
      </w:pPr>
      <w:r>
        <w:rPr/>
        <w:t>List of</w:t>
      </w:r>
      <w:r>
        <w:rPr>
          <w:spacing w:val="-1"/>
        </w:rPr>
        <w:t> </w:t>
      </w:r>
      <w:r>
        <w:rPr/>
        <w:t>Figures</w:t>
        <w:tab/>
        <w:t>xiii</w:t>
      </w:r>
    </w:p>
    <w:p>
      <w:pPr>
        <w:pStyle w:val="BodyText"/>
        <w:spacing w:line="408" w:lineRule="auto" w:before="289"/>
        <w:ind w:left="971" w:right="6889" w:hanging="720"/>
      </w:pPr>
      <w:r>
        <w:rPr/>
        <w:t>List of Abbreviations</w:t>
      </w:r>
      <w:r>
        <w:rPr>
          <w:spacing w:val="-88"/>
        </w:rPr>
        <w:t> </w:t>
      </w:r>
      <w:r>
        <w:rPr/>
        <w:t>xviii</w:t>
      </w:r>
    </w:p>
    <w:p>
      <w:pPr>
        <w:pStyle w:val="BodyText"/>
        <w:spacing w:line="408" w:lineRule="auto"/>
        <w:ind w:left="971" w:right="7229" w:hanging="720"/>
      </w:pPr>
      <w:r>
        <w:rPr/>
        <w:t>List of Appendices</w:t>
      </w:r>
      <w:r>
        <w:rPr>
          <w:spacing w:val="-87"/>
        </w:rPr>
        <w:t> </w:t>
      </w:r>
      <w:r>
        <w:rPr/>
        <w:t>xix</w:t>
      </w:r>
    </w:p>
    <w:p>
      <w:pPr>
        <w:pStyle w:val="BodyText"/>
        <w:rPr>
          <w:sz w:val="40"/>
        </w:rPr>
      </w:pPr>
    </w:p>
    <w:p>
      <w:pPr>
        <w:pStyle w:val="Heading1"/>
        <w:spacing w:before="251"/>
      </w:pPr>
      <w:r>
        <w:rPr/>
        <w:t>CHAPTER</w:t>
      </w:r>
      <w:r>
        <w:rPr>
          <w:spacing w:val="-2"/>
        </w:rPr>
        <w:t> </w:t>
      </w:r>
      <w:r>
        <w:rPr/>
        <w:t>ONE: INTRODUCTION</w:t>
      </w:r>
    </w:p>
    <w:p>
      <w:pPr>
        <w:pStyle w:val="ListParagraph"/>
        <w:numPr>
          <w:ilvl w:val="1"/>
          <w:numId w:val="1"/>
        </w:numPr>
        <w:tabs>
          <w:tab w:pos="971" w:val="left" w:leader="none"/>
          <w:tab w:pos="972" w:val="left" w:leader="none"/>
        </w:tabs>
        <w:spacing w:line="408" w:lineRule="auto" w:before="282" w:after="0"/>
        <w:ind w:left="971" w:right="5718" w:hanging="720"/>
        <w:jc w:val="left"/>
        <w:rPr>
          <w:sz w:val="36"/>
        </w:rPr>
      </w:pPr>
      <w:r>
        <w:rPr>
          <w:sz w:val="36"/>
        </w:rPr>
        <w:t>Background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study</w:t>
      </w:r>
      <w:r>
        <w:rPr>
          <w:spacing w:val="-87"/>
          <w:sz w:val="36"/>
        </w:rPr>
        <w:t> </w:t>
      </w:r>
      <w:r>
        <w:rPr>
          <w:sz w:val="36"/>
        </w:rPr>
        <w:t>1</w:t>
      </w:r>
    </w:p>
    <w:p>
      <w:pPr>
        <w:pStyle w:val="ListParagraph"/>
        <w:numPr>
          <w:ilvl w:val="1"/>
          <w:numId w:val="1"/>
        </w:numPr>
        <w:tabs>
          <w:tab w:pos="971" w:val="left" w:leader="none"/>
          <w:tab w:pos="972" w:val="left" w:leader="none"/>
        </w:tabs>
        <w:spacing w:line="408" w:lineRule="auto" w:before="2" w:after="0"/>
        <w:ind w:left="251" w:right="5597" w:firstLine="0"/>
        <w:jc w:val="left"/>
        <w:rPr>
          <w:sz w:val="36"/>
        </w:rPr>
      </w:pPr>
      <w:r>
        <w:rPr>
          <w:sz w:val="36"/>
        </w:rPr>
        <w:t>Statement of the Problem</w:t>
      </w:r>
      <w:r>
        <w:rPr>
          <w:spacing w:val="-88"/>
          <w:sz w:val="36"/>
        </w:rPr>
        <w:t> </w:t>
      </w:r>
      <w:r>
        <w:rPr>
          <w:sz w:val="36"/>
        </w:rPr>
        <w:t>4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1"/>
          <w:numId w:val="1"/>
        </w:numPr>
        <w:tabs>
          <w:tab w:pos="971" w:val="left" w:leader="none"/>
          <w:tab w:pos="972" w:val="left" w:leader="none"/>
        </w:tabs>
        <w:spacing w:line="408" w:lineRule="auto" w:before="120" w:after="0"/>
        <w:ind w:left="251" w:right="4538" w:firstLine="0"/>
        <w:jc w:val="left"/>
        <w:rPr>
          <w:sz w:val="36"/>
        </w:rPr>
      </w:pPr>
      <w:r>
        <w:rPr>
          <w:sz w:val="36"/>
        </w:rPr>
        <w:t>Aim</w:t>
      </w:r>
      <w:r>
        <w:rPr>
          <w:spacing w:val="-6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Objectives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Study</w:t>
      </w:r>
      <w:r>
        <w:rPr>
          <w:spacing w:val="-87"/>
          <w:sz w:val="36"/>
        </w:rPr>
        <w:t> </w:t>
      </w:r>
      <w:r>
        <w:rPr>
          <w:sz w:val="36"/>
        </w:rPr>
        <w:t>5</w:t>
      </w:r>
    </w:p>
    <w:p>
      <w:pPr>
        <w:pStyle w:val="ListParagraph"/>
        <w:numPr>
          <w:ilvl w:val="1"/>
          <w:numId w:val="1"/>
        </w:numPr>
        <w:tabs>
          <w:tab w:pos="971" w:val="left" w:leader="none"/>
          <w:tab w:pos="972" w:val="left" w:leader="none"/>
        </w:tabs>
        <w:spacing w:line="408" w:lineRule="auto" w:before="0" w:after="0"/>
        <w:ind w:left="251" w:right="6150" w:firstLine="0"/>
        <w:jc w:val="left"/>
        <w:rPr>
          <w:sz w:val="36"/>
        </w:rPr>
      </w:pPr>
      <w:r>
        <w:rPr>
          <w:sz w:val="36"/>
        </w:rPr>
        <w:t>Significance</w:t>
      </w:r>
      <w:r>
        <w:rPr>
          <w:spacing w:val="-10"/>
          <w:sz w:val="36"/>
        </w:rPr>
        <w:t> </w:t>
      </w:r>
      <w:r>
        <w:rPr>
          <w:sz w:val="36"/>
        </w:rPr>
        <w:t>of</w:t>
      </w:r>
      <w:r>
        <w:rPr>
          <w:spacing w:val="-9"/>
          <w:sz w:val="36"/>
        </w:rPr>
        <w:t> </w:t>
      </w:r>
      <w:r>
        <w:rPr>
          <w:sz w:val="36"/>
        </w:rPr>
        <w:t>Study</w:t>
      </w:r>
      <w:r>
        <w:rPr>
          <w:spacing w:val="-87"/>
          <w:sz w:val="36"/>
        </w:rPr>
        <w:t> </w:t>
      </w:r>
      <w:r>
        <w:rPr>
          <w:sz w:val="36"/>
        </w:rPr>
        <w:t>5</w:t>
      </w:r>
    </w:p>
    <w:p>
      <w:pPr>
        <w:pStyle w:val="ListParagraph"/>
        <w:numPr>
          <w:ilvl w:val="1"/>
          <w:numId w:val="1"/>
        </w:numPr>
        <w:tabs>
          <w:tab w:pos="971" w:val="left" w:leader="none"/>
          <w:tab w:pos="972" w:val="left" w:leader="none"/>
        </w:tabs>
        <w:spacing w:line="408" w:lineRule="auto" w:before="0" w:after="0"/>
        <w:ind w:left="971" w:right="5719" w:hanging="720"/>
        <w:jc w:val="left"/>
        <w:rPr>
          <w:sz w:val="36"/>
        </w:rPr>
      </w:pPr>
      <w:r>
        <w:rPr>
          <w:sz w:val="36"/>
        </w:rPr>
        <w:t>Justification</w:t>
      </w:r>
      <w:r>
        <w:rPr>
          <w:spacing w:val="-6"/>
          <w:sz w:val="36"/>
        </w:rPr>
        <w:t> </w:t>
      </w:r>
      <w:r>
        <w:rPr>
          <w:sz w:val="36"/>
        </w:rPr>
        <w:t>of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study</w:t>
      </w:r>
      <w:r>
        <w:rPr>
          <w:spacing w:val="-87"/>
          <w:sz w:val="36"/>
        </w:rPr>
        <w:t> </w:t>
      </w:r>
      <w:r>
        <w:rPr>
          <w:sz w:val="36"/>
        </w:rPr>
        <w:t>6</w:t>
      </w:r>
    </w:p>
    <w:p>
      <w:pPr>
        <w:pStyle w:val="ListParagraph"/>
        <w:numPr>
          <w:ilvl w:val="1"/>
          <w:numId w:val="1"/>
        </w:numPr>
        <w:tabs>
          <w:tab w:pos="971" w:val="left" w:leader="none"/>
          <w:tab w:pos="972" w:val="left" w:leader="none"/>
        </w:tabs>
        <w:spacing w:line="408" w:lineRule="auto" w:before="0" w:after="0"/>
        <w:ind w:left="971" w:right="7066" w:hanging="720"/>
        <w:jc w:val="left"/>
        <w:rPr>
          <w:sz w:val="36"/>
        </w:rPr>
      </w:pPr>
      <w:r>
        <w:rPr>
          <w:sz w:val="36"/>
        </w:rPr>
        <w:t>Scope of Study</w:t>
      </w:r>
      <w:r>
        <w:rPr>
          <w:spacing w:val="-87"/>
          <w:sz w:val="36"/>
        </w:rPr>
        <w:t> </w:t>
      </w:r>
      <w:r>
        <w:rPr>
          <w:sz w:val="36"/>
        </w:rPr>
        <w:t>6</w:t>
      </w:r>
    </w:p>
    <w:p>
      <w:pPr>
        <w:pStyle w:val="BodyText"/>
        <w:rPr>
          <w:sz w:val="40"/>
        </w:rPr>
      </w:pPr>
    </w:p>
    <w:p>
      <w:pPr>
        <w:pStyle w:val="Heading1"/>
        <w:spacing w:before="252"/>
      </w:pPr>
      <w:r>
        <w:rPr/>
        <w:t>CHAPTER</w:t>
      </w:r>
      <w:r>
        <w:rPr>
          <w:spacing w:val="-2"/>
        </w:rPr>
        <w:t> </w:t>
      </w:r>
      <w:r>
        <w:rPr/>
        <w:t>TWO: LITERATURE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5"/>
        </w:rPr>
      </w:pP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411" w:right="1700" w:hanging="2160"/>
        <w:jc w:val="left"/>
        <w:rPr>
          <w:sz w:val="36"/>
        </w:rPr>
      </w:pPr>
      <w:r>
        <w:rPr>
          <w:sz w:val="36"/>
        </w:rPr>
        <w:t>History,</w:t>
      </w:r>
      <w:r>
        <w:rPr>
          <w:spacing w:val="-3"/>
          <w:sz w:val="36"/>
        </w:rPr>
        <w:t> </w:t>
      </w:r>
      <w:r>
        <w:rPr>
          <w:sz w:val="36"/>
        </w:rPr>
        <w:t>Facts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z w:val="36"/>
        </w:rPr>
        <w:t>General</w:t>
      </w:r>
      <w:r>
        <w:rPr>
          <w:spacing w:val="-1"/>
          <w:sz w:val="36"/>
        </w:rPr>
        <w:t> </w:t>
      </w:r>
      <w:r>
        <w:rPr>
          <w:sz w:val="36"/>
        </w:rPr>
        <w:t>Properties of</w:t>
      </w:r>
      <w:r>
        <w:rPr>
          <w:spacing w:val="-4"/>
          <w:sz w:val="36"/>
        </w:rPr>
        <w:t> </w:t>
      </w:r>
      <w:r>
        <w:rPr>
          <w:sz w:val="36"/>
        </w:rPr>
        <w:t>Nickel</w:t>
      </w:r>
      <w:r>
        <w:rPr>
          <w:spacing w:val="-87"/>
          <w:sz w:val="36"/>
        </w:rPr>
        <w:t> </w:t>
      </w:r>
      <w:r>
        <w:rPr>
          <w:sz w:val="36"/>
        </w:rPr>
        <w:t>8</w:t>
      </w: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276" w:lineRule="auto" w:before="1" w:after="0"/>
        <w:ind w:left="2411" w:right="2635" w:hanging="2160"/>
        <w:jc w:val="left"/>
        <w:rPr>
          <w:sz w:val="36"/>
        </w:rPr>
      </w:pPr>
      <w:r>
        <w:rPr>
          <w:sz w:val="36"/>
        </w:rPr>
        <w:t>General Uses and Applications of Nickel</w:t>
      </w:r>
      <w:r>
        <w:rPr>
          <w:spacing w:val="-87"/>
          <w:sz w:val="36"/>
        </w:rPr>
        <w:t> </w:t>
      </w:r>
      <w:r>
        <w:rPr>
          <w:sz w:val="36"/>
        </w:rPr>
        <w:t>8</w:t>
      </w: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201" w:after="0"/>
        <w:ind w:left="971" w:right="4299" w:hanging="720"/>
        <w:jc w:val="left"/>
        <w:rPr>
          <w:sz w:val="36"/>
        </w:rPr>
      </w:pPr>
      <w:r>
        <w:rPr>
          <w:sz w:val="36"/>
        </w:rPr>
        <w:t>Natural</w:t>
      </w:r>
      <w:r>
        <w:rPr>
          <w:spacing w:val="-6"/>
          <w:sz w:val="36"/>
        </w:rPr>
        <w:t> </w:t>
      </w:r>
      <w:r>
        <w:rPr>
          <w:sz w:val="36"/>
        </w:rPr>
        <w:t>Abundance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8"/>
          <w:sz w:val="36"/>
        </w:rPr>
        <w:t> </w:t>
      </w:r>
      <w:r>
        <w:rPr>
          <w:sz w:val="36"/>
        </w:rPr>
        <w:t>Nickel</w:t>
      </w:r>
      <w:r>
        <w:rPr>
          <w:spacing w:val="-87"/>
          <w:sz w:val="36"/>
        </w:rPr>
        <w:t> </w:t>
      </w:r>
      <w:r>
        <w:rPr>
          <w:sz w:val="36"/>
        </w:rPr>
        <w:t>9</w:t>
      </w: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411" w:right="1698" w:hanging="2160"/>
        <w:jc w:val="left"/>
        <w:rPr>
          <w:sz w:val="36"/>
        </w:rPr>
      </w:pPr>
      <w:r>
        <w:rPr>
          <w:sz w:val="36"/>
        </w:rPr>
        <w:t>History,</w:t>
      </w:r>
      <w:r>
        <w:rPr>
          <w:spacing w:val="-3"/>
          <w:sz w:val="36"/>
        </w:rPr>
        <w:t> </w:t>
      </w:r>
      <w:r>
        <w:rPr>
          <w:sz w:val="36"/>
        </w:rPr>
        <w:t>Facts</w:t>
      </w:r>
      <w:r>
        <w:rPr>
          <w:spacing w:val="-1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z w:val="36"/>
        </w:rPr>
        <w:t>General Properties of</w:t>
      </w:r>
      <w:r>
        <w:rPr>
          <w:spacing w:val="-4"/>
          <w:sz w:val="36"/>
        </w:rPr>
        <w:t> </w:t>
      </w:r>
      <w:r>
        <w:rPr>
          <w:sz w:val="36"/>
        </w:rPr>
        <w:t>Cobalt</w:t>
      </w:r>
      <w:r>
        <w:rPr>
          <w:spacing w:val="-87"/>
          <w:sz w:val="36"/>
        </w:rPr>
        <w:t> </w:t>
      </w:r>
      <w:r>
        <w:rPr>
          <w:sz w:val="36"/>
        </w:rPr>
        <w:t>9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120" w:after="0"/>
        <w:ind w:left="2411" w:right="2638" w:hanging="2160"/>
        <w:jc w:val="left"/>
        <w:rPr>
          <w:sz w:val="36"/>
        </w:rPr>
      </w:pPr>
      <w:r>
        <w:rPr>
          <w:sz w:val="36"/>
        </w:rPr>
        <w:t>General</w:t>
      </w:r>
      <w:r>
        <w:rPr>
          <w:spacing w:val="-6"/>
          <w:sz w:val="36"/>
        </w:rPr>
        <w:t> </w:t>
      </w:r>
      <w:r>
        <w:rPr>
          <w:sz w:val="36"/>
        </w:rPr>
        <w:t>Uses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Applications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</w:t>
      </w:r>
      <w:r>
        <w:rPr>
          <w:sz w:val="36"/>
        </w:rPr>
        <w:t>Cobalt</w:t>
      </w:r>
      <w:r>
        <w:rPr>
          <w:spacing w:val="-87"/>
          <w:sz w:val="36"/>
        </w:rPr>
        <w:t> </w:t>
      </w:r>
      <w:r>
        <w:rPr>
          <w:sz w:val="36"/>
        </w:rPr>
        <w:t>9</w:t>
      </w: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971" w:right="4299" w:hanging="720"/>
        <w:jc w:val="left"/>
        <w:rPr>
          <w:sz w:val="36"/>
        </w:rPr>
      </w:pPr>
      <w:r>
        <w:rPr>
          <w:sz w:val="36"/>
        </w:rPr>
        <w:t>Natural</w:t>
      </w:r>
      <w:r>
        <w:rPr>
          <w:spacing w:val="-6"/>
          <w:sz w:val="36"/>
        </w:rPr>
        <w:t> </w:t>
      </w:r>
      <w:r>
        <w:rPr>
          <w:sz w:val="36"/>
        </w:rPr>
        <w:t>Abundance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8"/>
          <w:sz w:val="36"/>
        </w:rPr>
        <w:t> </w:t>
      </w:r>
      <w:r>
        <w:rPr>
          <w:sz w:val="36"/>
        </w:rPr>
        <w:t>Cobalt</w:t>
      </w:r>
      <w:r>
        <w:rPr>
          <w:spacing w:val="-87"/>
          <w:sz w:val="36"/>
        </w:rPr>
        <w:t> </w:t>
      </w:r>
      <w:r>
        <w:rPr>
          <w:sz w:val="36"/>
        </w:rPr>
        <w:t>10</w:t>
      </w: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411" w:right="1594" w:hanging="2160"/>
        <w:jc w:val="left"/>
        <w:rPr>
          <w:sz w:val="36"/>
        </w:rPr>
      </w:pPr>
      <w:r>
        <w:rPr>
          <w:sz w:val="36"/>
        </w:rPr>
        <w:t>History, Facts and General Properties of Copper</w:t>
      </w:r>
      <w:r>
        <w:rPr>
          <w:spacing w:val="-87"/>
          <w:sz w:val="36"/>
        </w:rPr>
        <w:t> </w:t>
      </w:r>
      <w:r>
        <w:rPr>
          <w:sz w:val="36"/>
        </w:rPr>
        <w:t>10</w:t>
      </w: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411" w:right="2680" w:hanging="2160"/>
        <w:jc w:val="left"/>
        <w:rPr>
          <w:sz w:val="36"/>
        </w:rPr>
      </w:pPr>
      <w:r>
        <w:rPr>
          <w:sz w:val="36"/>
        </w:rPr>
        <w:t>General</w:t>
      </w:r>
      <w:r>
        <w:rPr>
          <w:spacing w:val="-5"/>
          <w:sz w:val="36"/>
        </w:rPr>
        <w:t> </w:t>
      </w:r>
      <w:r>
        <w:rPr>
          <w:sz w:val="36"/>
        </w:rPr>
        <w:t>Uses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Application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Copper</w:t>
      </w:r>
      <w:r>
        <w:rPr>
          <w:spacing w:val="-87"/>
          <w:sz w:val="36"/>
        </w:rPr>
        <w:t> </w:t>
      </w:r>
      <w:r>
        <w:rPr>
          <w:sz w:val="36"/>
        </w:rPr>
        <w:t>10</w:t>
      </w:r>
    </w:p>
    <w:p>
      <w:pPr>
        <w:pStyle w:val="ListParagraph"/>
        <w:numPr>
          <w:ilvl w:val="2"/>
          <w:numId w:val="2"/>
        </w:numPr>
        <w:tabs>
          <w:tab w:pos="1691" w:val="left" w:leader="none"/>
          <w:tab w:pos="1692" w:val="left" w:leader="none"/>
        </w:tabs>
        <w:spacing w:line="360" w:lineRule="auto" w:before="1" w:after="0"/>
        <w:ind w:left="1691" w:right="4198" w:hanging="1440"/>
        <w:jc w:val="left"/>
        <w:rPr>
          <w:sz w:val="36"/>
        </w:rPr>
      </w:pPr>
      <w:r>
        <w:rPr>
          <w:sz w:val="36"/>
        </w:rPr>
        <w:t>Natural Abundance of Copper</w:t>
      </w:r>
      <w:r>
        <w:rPr>
          <w:spacing w:val="-88"/>
          <w:sz w:val="36"/>
        </w:rPr>
        <w:t> </w:t>
      </w:r>
      <w:r>
        <w:rPr>
          <w:sz w:val="36"/>
        </w:rPr>
        <w:t>11</w:t>
      </w:r>
    </w:p>
    <w:p>
      <w:pPr>
        <w:pStyle w:val="ListParagraph"/>
        <w:numPr>
          <w:ilvl w:val="1"/>
          <w:numId w:val="3"/>
        </w:numPr>
        <w:tabs>
          <w:tab w:pos="971" w:val="left" w:leader="none"/>
          <w:tab w:pos="972" w:val="left" w:leader="none"/>
        </w:tabs>
        <w:spacing w:line="360" w:lineRule="auto" w:before="0" w:after="0"/>
        <w:ind w:left="1691" w:right="4657" w:hanging="1440"/>
        <w:jc w:val="left"/>
        <w:rPr>
          <w:sz w:val="36"/>
        </w:rPr>
      </w:pPr>
      <w:r>
        <w:rPr>
          <w:sz w:val="36"/>
        </w:rPr>
        <w:t>Principles of Solvent Extraction</w:t>
      </w:r>
      <w:r>
        <w:rPr>
          <w:spacing w:val="-88"/>
          <w:sz w:val="36"/>
        </w:rPr>
        <w:t> </w:t>
      </w:r>
      <w:r>
        <w:rPr>
          <w:sz w:val="36"/>
        </w:rPr>
        <w:t>11</w:t>
      </w:r>
    </w:p>
    <w:p>
      <w:pPr>
        <w:pStyle w:val="ListParagraph"/>
        <w:numPr>
          <w:ilvl w:val="1"/>
          <w:numId w:val="3"/>
        </w:numPr>
        <w:tabs>
          <w:tab w:pos="971" w:val="left" w:leader="none"/>
          <w:tab w:pos="972" w:val="left" w:leader="none"/>
        </w:tabs>
        <w:spacing w:line="360" w:lineRule="auto" w:before="1" w:after="0"/>
        <w:ind w:left="1691" w:right="4087" w:hanging="1440"/>
        <w:jc w:val="left"/>
        <w:rPr>
          <w:sz w:val="36"/>
        </w:rPr>
      </w:pPr>
      <w:r>
        <w:rPr>
          <w:sz w:val="36"/>
        </w:rPr>
        <w:t>Uses of Solvent- Solvent Extraction</w:t>
      </w:r>
      <w:r>
        <w:rPr>
          <w:spacing w:val="-88"/>
          <w:sz w:val="36"/>
        </w:rPr>
        <w:t> </w:t>
      </w:r>
      <w:r>
        <w:rPr>
          <w:sz w:val="36"/>
        </w:rPr>
        <w:t>13</w:t>
      </w:r>
    </w:p>
    <w:p>
      <w:pPr>
        <w:pStyle w:val="ListParagraph"/>
        <w:numPr>
          <w:ilvl w:val="1"/>
          <w:numId w:val="4"/>
        </w:numPr>
        <w:tabs>
          <w:tab w:pos="972" w:val="left" w:leader="none"/>
        </w:tabs>
        <w:spacing w:line="360" w:lineRule="auto" w:before="0" w:after="0"/>
        <w:ind w:left="971" w:right="5116" w:hanging="720"/>
        <w:jc w:val="left"/>
        <w:rPr>
          <w:sz w:val="36"/>
        </w:rPr>
      </w:pPr>
      <w:r>
        <w:rPr>
          <w:sz w:val="36"/>
        </w:rPr>
        <w:t>Solvent Extraction of Metals</w:t>
      </w:r>
      <w:r>
        <w:rPr>
          <w:spacing w:val="-87"/>
          <w:sz w:val="36"/>
        </w:rPr>
        <w:t> </w:t>
      </w:r>
      <w:r>
        <w:rPr>
          <w:sz w:val="36"/>
        </w:rPr>
        <w:t>14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1691" w:right="4537" w:hanging="1440"/>
        <w:jc w:val="left"/>
        <w:rPr>
          <w:sz w:val="36"/>
        </w:rPr>
      </w:pPr>
      <w:r>
        <w:rPr>
          <w:sz w:val="36"/>
        </w:rPr>
        <w:t>Ion-Association Complexes</w:t>
      </w:r>
      <w:r>
        <w:rPr>
          <w:spacing w:val="-88"/>
          <w:sz w:val="36"/>
        </w:rPr>
        <w:t> </w:t>
      </w:r>
      <w:r>
        <w:rPr>
          <w:sz w:val="36"/>
        </w:rPr>
        <w:t>14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1691" w:right="4328" w:hanging="1440"/>
        <w:jc w:val="left"/>
        <w:rPr>
          <w:sz w:val="36"/>
        </w:rPr>
      </w:pPr>
      <w:r>
        <w:rPr>
          <w:sz w:val="36"/>
        </w:rPr>
        <w:t>Metal Chelates complexation</w:t>
      </w:r>
      <w:r>
        <w:rPr>
          <w:spacing w:val="-88"/>
          <w:sz w:val="36"/>
        </w:rPr>
        <w:t> </w:t>
      </w:r>
      <w:r>
        <w:rPr>
          <w:sz w:val="36"/>
        </w:rPr>
        <w:t>14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120" w:after="0"/>
        <w:ind w:left="2411" w:right="2600" w:hanging="2160"/>
        <w:jc w:val="left"/>
        <w:rPr>
          <w:sz w:val="36"/>
        </w:rPr>
      </w:pPr>
      <w:r>
        <w:rPr>
          <w:sz w:val="36"/>
        </w:rPr>
        <w:t>Application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metal</w:t>
      </w:r>
      <w:r>
        <w:rPr>
          <w:spacing w:val="-4"/>
          <w:sz w:val="36"/>
        </w:rPr>
        <w:t> </w:t>
      </w:r>
      <w:r>
        <w:rPr>
          <w:sz w:val="36"/>
        </w:rPr>
        <w:t>chelates</w:t>
      </w:r>
      <w:r>
        <w:rPr>
          <w:spacing w:val="-4"/>
          <w:sz w:val="36"/>
        </w:rPr>
        <w:t> </w:t>
      </w:r>
      <w:r>
        <w:rPr>
          <w:sz w:val="36"/>
        </w:rPr>
        <w:t>complexes.</w:t>
      </w:r>
      <w:r>
        <w:rPr>
          <w:spacing w:val="-87"/>
          <w:sz w:val="36"/>
        </w:rPr>
        <w:t> </w:t>
      </w:r>
      <w:r>
        <w:rPr>
          <w:sz w:val="36"/>
        </w:rPr>
        <w:t>18</w:t>
      </w:r>
    </w:p>
    <w:p>
      <w:pPr>
        <w:pStyle w:val="ListParagraph"/>
        <w:numPr>
          <w:ilvl w:val="1"/>
          <w:numId w:val="4"/>
        </w:numPr>
        <w:tabs>
          <w:tab w:pos="972" w:val="left" w:leader="none"/>
        </w:tabs>
        <w:spacing w:line="360" w:lineRule="auto" w:before="0" w:after="0"/>
        <w:ind w:left="971" w:right="3678" w:hanging="720"/>
        <w:jc w:val="left"/>
        <w:rPr>
          <w:sz w:val="36"/>
        </w:rPr>
      </w:pPr>
      <w:r>
        <w:rPr>
          <w:sz w:val="36"/>
        </w:rPr>
        <w:t>Factors Influencing Solvent Extraction</w:t>
      </w:r>
      <w:r>
        <w:rPr>
          <w:spacing w:val="-88"/>
          <w:sz w:val="36"/>
        </w:rPr>
        <w:t> </w:t>
      </w:r>
      <w:r>
        <w:rPr>
          <w:sz w:val="36"/>
        </w:rPr>
        <w:t>22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240" w:lineRule="auto" w:before="0" w:after="0"/>
        <w:ind w:left="1691" w:right="0" w:hanging="1441"/>
        <w:jc w:val="left"/>
        <w:rPr>
          <w:sz w:val="36"/>
        </w:rPr>
      </w:pPr>
      <w:r>
        <w:rPr>
          <w:sz w:val="36"/>
        </w:rPr>
        <w:t>Equilibration</w:t>
      </w:r>
      <w:r>
        <w:rPr>
          <w:spacing w:val="-5"/>
          <w:sz w:val="36"/>
        </w:rPr>
        <w:t> </w:t>
      </w:r>
      <w:r>
        <w:rPr>
          <w:sz w:val="36"/>
        </w:rPr>
        <w:t>Time</w:t>
      </w:r>
    </w:p>
    <w:p>
      <w:pPr>
        <w:pStyle w:val="BodyText"/>
        <w:spacing w:before="208"/>
        <w:ind w:left="1691"/>
      </w:pPr>
      <w:r>
        <w:rPr/>
        <w:t>23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206" w:after="0"/>
        <w:ind w:left="971" w:right="5417" w:hanging="720"/>
        <w:jc w:val="left"/>
        <w:rPr>
          <w:sz w:val="36"/>
        </w:rPr>
      </w:pPr>
      <w:r>
        <w:rPr>
          <w:sz w:val="36"/>
        </w:rPr>
        <w:t>pH of Aqueous Phase</w:t>
      </w:r>
      <w:r>
        <w:rPr>
          <w:spacing w:val="-88"/>
          <w:sz w:val="36"/>
        </w:rPr>
        <w:t> </w:t>
      </w:r>
      <w:r>
        <w:rPr>
          <w:sz w:val="36"/>
        </w:rPr>
        <w:t>23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1" w:after="0"/>
        <w:ind w:left="1691" w:right="5009" w:hanging="1440"/>
        <w:jc w:val="left"/>
        <w:rPr>
          <w:sz w:val="36"/>
        </w:rPr>
      </w:pPr>
      <w:r>
        <w:rPr>
          <w:sz w:val="36"/>
        </w:rPr>
        <w:t>Concentration</w:t>
      </w:r>
      <w:r>
        <w:rPr>
          <w:spacing w:val="-9"/>
          <w:sz w:val="36"/>
        </w:rPr>
        <w:t> </w:t>
      </w:r>
      <w:r>
        <w:rPr>
          <w:sz w:val="36"/>
        </w:rPr>
        <w:t>of</w:t>
      </w:r>
      <w:r>
        <w:rPr>
          <w:spacing w:val="-9"/>
          <w:sz w:val="36"/>
        </w:rPr>
        <w:t> </w:t>
      </w:r>
      <w:r>
        <w:rPr>
          <w:sz w:val="36"/>
        </w:rPr>
        <w:t>Ligand</w:t>
      </w:r>
      <w:r>
        <w:rPr>
          <w:spacing w:val="-87"/>
          <w:sz w:val="36"/>
        </w:rPr>
        <w:t> </w:t>
      </w:r>
      <w:r>
        <w:rPr>
          <w:sz w:val="36"/>
        </w:rPr>
        <w:t>23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971" w:right="4418" w:hanging="720"/>
        <w:jc w:val="left"/>
        <w:rPr>
          <w:sz w:val="36"/>
        </w:rPr>
      </w:pPr>
      <w:r>
        <w:rPr>
          <w:sz w:val="36"/>
        </w:rPr>
        <w:t>Presence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8"/>
          <w:sz w:val="36"/>
        </w:rPr>
        <w:t> </w:t>
      </w:r>
      <w:r>
        <w:rPr>
          <w:sz w:val="36"/>
        </w:rPr>
        <w:t>Masking</w:t>
      </w:r>
      <w:r>
        <w:rPr>
          <w:spacing w:val="-4"/>
          <w:sz w:val="36"/>
        </w:rPr>
        <w:t> </w:t>
      </w:r>
      <w:r>
        <w:rPr>
          <w:sz w:val="36"/>
        </w:rPr>
        <w:t>Agents</w:t>
      </w:r>
      <w:r>
        <w:rPr>
          <w:spacing w:val="-87"/>
          <w:sz w:val="36"/>
        </w:rPr>
        <w:t> </w:t>
      </w:r>
      <w:r>
        <w:rPr>
          <w:sz w:val="36"/>
        </w:rPr>
        <w:t>24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1" w:after="0"/>
        <w:ind w:left="1691" w:right="4108" w:hanging="1440"/>
        <w:jc w:val="left"/>
        <w:rPr>
          <w:sz w:val="36"/>
        </w:rPr>
      </w:pPr>
      <w:r>
        <w:rPr>
          <w:sz w:val="36"/>
        </w:rPr>
        <w:t>Presence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Salting</w:t>
      </w:r>
      <w:r>
        <w:rPr>
          <w:spacing w:val="-4"/>
          <w:sz w:val="36"/>
        </w:rPr>
        <w:t> </w:t>
      </w:r>
      <w:r>
        <w:rPr>
          <w:sz w:val="36"/>
        </w:rPr>
        <w:t>out</w:t>
      </w:r>
      <w:r>
        <w:rPr>
          <w:spacing w:val="-4"/>
          <w:sz w:val="36"/>
        </w:rPr>
        <w:t> </w:t>
      </w:r>
      <w:r>
        <w:rPr>
          <w:sz w:val="36"/>
        </w:rPr>
        <w:t>Agents</w:t>
      </w:r>
      <w:r>
        <w:rPr>
          <w:spacing w:val="-87"/>
          <w:sz w:val="36"/>
        </w:rPr>
        <w:t> </w:t>
      </w:r>
      <w:r>
        <w:rPr>
          <w:sz w:val="36"/>
        </w:rPr>
        <w:t>24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971" w:right="4425" w:hanging="720"/>
        <w:jc w:val="left"/>
        <w:rPr>
          <w:sz w:val="36"/>
        </w:rPr>
      </w:pPr>
      <w:r>
        <w:rPr>
          <w:sz w:val="36"/>
        </w:rPr>
        <w:t>Oxidation State of Metal ion</w:t>
      </w:r>
      <w:r>
        <w:rPr>
          <w:spacing w:val="-87"/>
          <w:sz w:val="36"/>
        </w:rPr>
        <w:t> </w:t>
      </w:r>
      <w:r>
        <w:rPr>
          <w:sz w:val="36"/>
        </w:rPr>
        <w:t>24</w:t>
      </w:r>
    </w:p>
    <w:p>
      <w:pPr>
        <w:pStyle w:val="ListParagraph"/>
        <w:numPr>
          <w:ilvl w:val="2"/>
          <w:numId w:val="4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971" w:right="5399" w:hanging="720"/>
        <w:jc w:val="left"/>
        <w:rPr>
          <w:sz w:val="36"/>
        </w:rPr>
      </w:pPr>
      <w:r>
        <w:rPr>
          <w:sz w:val="36"/>
        </w:rPr>
        <w:t>Type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Solvent</w:t>
      </w:r>
      <w:r>
        <w:rPr>
          <w:spacing w:val="-8"/>
          <w:sz w:val="36"/>
        </w:rPr>
        <w:t> </w:t>
      </w:r>
      <w:r>
        <w:rPr>
          <w:sz w:val="36"/>
        </w:rPr>
        <w:t>Used</w:t>
      </w:r>
      <w:r>
        <w:rPr>
          <w:spacing w:val="-87"/>
          <w:sz w:val="36"/>
        </w:rPr>
        <w:t> </w:t>
      </w:r>
      <w:r>
        <w:rPr>
          <w:sz w:val="36"/>
        </w:rPr>
        <w:t>25</w:t>
      </w:r>
    </w:p>
    <w:p>
      <w:pPr>
        <w:pStyle w:val="BodyText"/>
        <w:tabs>
          <w:tab w:pos="1691" w:val="left" w:leader="none"/>
        </w:tabs>
        <w:spacing w:line="360" w:lineRule="auto"/>
        <w:ind w:left="1691" w:right="2076" w:hanging="1440"/>
      </w:pPr>
      <w:r>
        <w:rPr/>
        <w:t>2.6</w:t>
        <w:tab/>
        <w:t>4-Acylbis (1-Phenyl-3 Methylpyrazolone-5).</w:t>
      </w:r>
      <w:r>
        <w:rPr>
          <w:spacing w:val="-87"/>
        </w:rPr>
        <w:t> </w:t>
      </w:r>
      <w:r>
        <w:rPr/>
        <w:t>25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</w:pPr>
      <w:r>
        <w:rPr/>
        <w:t>CHAPTER</w:t>
      </w:r>
      <w:r>
        <w:rPr>
          <w:spacing w:val="-1"/>
        </w:rPr>
        <w:t> </w:t>
      </w:r>
      <w:r>
        <w:rPr/>
        <w:t>THREE:</w:t>
      </w:r>
      <w:r>
        <w:rPr>
          <w:spacing w:val="1"/>
        </w:rPr>
        <w:t> </w:t>
      </w:r>
      <w:r>
        <w:rPr/>
        <w:t>MATERIALS AND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tabs>
          <w:tab w:pos="971" w:val="left" w:leader="none"/>
        </w:tabs>
        <w:spacing w:line="408" w:lineRule="auto" w:before="282"/>
        <w:ind w:left="971" w:right="5728" w:hanging="720"/>
      </w:pPr>
      <w:r>
        <w:rPr/>
        <w:t>3.1</w:t>
        <w:tab/>
        <w:t>Materials and Apparatus</w:t>
      </w:r>
      <w:r>
        <w:rPr>
          <w:spacing w:val="-88"/>
        </w:rPr>
        <w:t> </w:t>
      </w:r>
      <w:r>
        <w:rPr/>
        <w:t>30</w:t>
      </w:r>
    </w:p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</w:tabs>
        <w:spacing w:line="408" w:lineRule="auto" w:before="2" w:after="0"/>
        <w:ind w:left="251" w:right="7286" w:firstLine="0"/>
        <w:jc w:val="left"/>
        <w:rPr>
          <w:sz w:val="36"/>
        </w:rPr>
      </w:pPr>
      <w:r>
        <w:rPr>
          <w:spacing w:val="-1"/>
          <w:sz w:val="36"/>
        </w:rPr>
        <w:t>Methods</w:t>
      </w:r>
      <w:r>
        <w:rPr>
          <w:spacing w:val="-87"/>
          <w:sz w:val="36"/>
        </w:rPr>
        <w:t> </w:t>
      </w:r>
      <w:r>
        <w:rPr>
          <w:sz w:val="36"/>
        </w:rPr>
        <w:t>31</w:t>
      </w:r>
    </w:p>
    <w:p>
      <w:pPr>
        <w:pStyle w:val="ListParagraph"/>
        <w:numPr>
          <w:ilvl w:val="2"/>
          <w:numId w:val="5"/>
        </w:numPr>
        <w:tabs>
          <w:tab w:pos="1116" w:val="left" w:leader="none"/>
          <w:tab w:pos="2988" w:val="left" w:leader="none"/>
          <w:tab w:pos="3778" w:val="left" w:leader="none"/>
        </w:tabs>
        <w:spacing w:line="408" w:lineRule="auto" w:before="0" w:after="0"/>
        <w:ind w:left="1115" w:right="965" w:hanging="864"/>
        <w:jc w:val="left"/>
        <w:rPr>
          <w:sz w:val="36"/>
        </w:rPr>
      </w:pPr>
      <w:r>
        <w:rPr>
          <w:sz w:val="36"/>
        </w:rPr>
        <w:t>Synthesis</w:t>
        <w:tab/>
        <w:t>of</w:t>
        <w:tab/>
        <w:t>4-Propionyl-2,4-Dihydro-5-Methyl-2-</w:t>
      </w:r>
      <w:r>
        <w:rPr>
          <w:spacing w:val="-87"/>
          <w:sz w:val="36"/>
        </w:rPr>
        <w:t> </w:t>
      </w:r>
      <w:r>
        <w:rPr>
          <w:sz w:val="36"/>
        </w:rPr>
        <w:t>Phenyl-3H-Pyrazol</w:t>
      </w:r>
    </w:p>
    <w:p>
      <w:pPr>
        <w:pStyle w:val="BodyText"/>
        <w:tabs>
          <w:tab w:pos="9253" w:val="right" w:leader="none"/>
        </w:tabs>
        <w:spacing w:before="1"/>
        <w:ind w:left="971"/>
      </w:pPr>
      <w:r>
        <w:rPr/>
        <w:t>-3-One (HPrP)</w:t>
        <w:tab/>
        <w:t>31</w:t>
      </w:r>
    </w:p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  <w:tab w:pos="3324" w:val="left" w:leader="none"/>
          <w:tab w:pos="3897" w:val="left" w:leader="none"/>
          <w:tab w:pos="6739" w:val="left" w:leader="none"/>
        </w:tabs>
        <w:spacing w:line="408" w:lineRule="auto" w:before="289" w:after="0"/>
        <w:ind w:left="971" w:right="965" w:hanging="720"/>
        <w:jc w:val="left"/>
        <w:rPr>
          <w:sz w:val="36"/>
        </w:rPr>
      </w:pPr>
      <w:r>
        <w:rPr>
          <w:i/>
          <w:sz w:val="36"/>
        </w:rPr>
        <w:t>Synthesis</w:t>
        <w:tab/>
        <w:t>of</w:t>
        <w:tab/>
      </w:r>
      <w:r>
        <w:rPr>
          <w:sz w:val="36"/>
        </w:rPr>
        <w:t>N,N‘-Ethylenebis</w:t>
        <w:tab/>
      </w:r>
      <w:r>
        <w:rPr>
          <w:spacing w:val="-1"/>
          <w:sz w:val="36"/>
        </w:rPr>
        <w:t>(4-Propionyl-2,4-</w:t>
      </w:r>
      <w:r>
        <w:rPr>
          <w:spacing w:val="-87"/>
          <w:sz w:val="36"/>
        </w:rPr>
        <w:t> </w:t>
      </w:r>
      <w:r>
        <w:rPr>
          <w:sz w:val="36"/>
        </w:rPr>
        <w:t>Dihydro-5-Methyl-2-</w:t>
      </w:r>
    </w:p>
    <w:p>
      <w:pPr>
        <w:spacing w:line="413" w:lineRule="exact" w:before="0"/>
        <w:ind w:left="971" w:right="0" w:firstLine="0"/>
        <w:jc w:val="left"/>
        <w:rPr>
          <w:i/>
          <w:sz w:val="36"/>
        </w:rPr>
      </w:pPr>
      <w:r>
        <w:rPr>
          <w:sz w:val="36"/>
        </w:rPr>
        <w:t>Phenyl-3H-Pyrazol-3-One)</w:t>
      </w:r>
      <w:r>
        <w:rPr>
          <w:spacing w:val="-2"/>
          <w:sz w:val="36"/>
        </w:rPr>
        <w:t> </w:t>
      </w:r>
      <w:r>
        <w:rPr>
          <w:sz w:val="36"/>
        </w:rPr>
        <w:t>imine</w:t>
      </w:r>
      <w:r>
        <w:rPr>
          <w:spacing w:val="1"/>
          <w:sz w:val="36"/>
        </w:rPr>
        <w:t> </w:t>
      </w:r>
      <w:r>
        <w:rPr>
          <w:i/>
          <w:sz w:val="36"/>
        </w:rPr>
        <w:t>(H</w:t>
      </w:r>
      <w:r>
        <w:rPr>
          <w:i/>
          <w:sz w:val="36"/>
          <w:vertAlign w:val="subscript"/>
        </w:rPr>
        <w:t>2</w:t>
      </w:r>
      <w:r>
        <w:rPr>
          <w:i/>
          <w:sz w:val="36"/>
          <w:vertAlign w:val="baseline"/>
        </w:rPr>
        <w:t>PrEtP)</w:t>
      </w:r>
    </w:p>
    <w:p>
      <w:pPr>
        <w:pStyle w:val="BodyText"/>
        <w:spacing w:before="289"/>
        <w:ind w:left="1691"/>
      </w:pPr>
      <w:r>
        <w:rPr/>
        <w:t>33</w:t>
      </w:r>
    </w:p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</w:tabs>
        <w:spacing w:line="408" w:lineRule="auto" w:before="292" w:after="0"/>
        <w:ind w:left="251" w:right="971" w:firstLine="0"/>
        <w:jc w:val="left"/>
        <w:rPr>
          <w:sz w:val="36"/>
        </w:rPr>
      </w:pPr>
      <w:r>
        <w:rPr>
          <w:sz w:val="36"/>
        </w:rPr>
        <w:t>Preparation</w:t>
      </w:r>
      <w:r>
        <w:rPr>
          <w:spacing w:val="8"/>
          <w:sz w:val="36"/>
        </w:rPr>
        <w:t> </w:t>
      </w:r>
      <w:r>
        <w:rPr>
          <w:sz w:val="36"/>
        </w:rPr>
        <w:t>of</w:t>
      </w:r>
      <w:r>
        <w:rPr>
          <w:spacing w:val="7"/>
          <w:sz w:val="36"/>
        </w:rPr>
        <w:t> </w:t>
      </w:r>
      <w:r>
        <w:rPr>
          <w:sz w:val="36"/>
        </w:rPr>
        <w:t>Standard</w:t>
      </w:r>
      <w:r>
        <w:rPr>
          <w:spacing w:val="7"/>
          <w:sz w:val="36"/>
        </w:rPr>
        <w:t> </w:t>
      </w:r>
      <w:r>
        <w:rPr>
          <w:sz w:val="36"/>
        </w:rPr>
        <w:t>Solutions</w:t>
      </w:r>
      <w:r>
        <w:rPr>
          <w:spacing w:val="6"/>
          <w:sz w:val="36"/>
        </w:rPr>
        <w:t> </w:t>
      </w:r>
      <w:r>
        <w:rPr>
          <w:sz w:val="36"/>
        </w:rPr>
        <w:t>of</w:t>
      </w:r>
      <w:r>
        <w:rPr>
          <w:spacing w:val="7"/>
          <w:sz w:val="36"/>
        </w:rPr>
        <w:t> </w:t>
      </w:r>
      <w:r>
        <w:rPr>
          <w:sz w:val="36"/>
        </w:rPr>
        <w:t>Ligand</w:t>
      </w:r>
      <w:r>
        <w:rPr>
          <w:spacing w:val="8"/>
          <w:sz w:val="36"/>
        </w:rPr>
        <w:t> </w:t>
      </w:r>
      <w:r>
        <w:rPr>
          <w:sz w:val="36"/>
        </w:rPr>
        <w:t>and</w:t>
      </w:r>
      <w:r>
        <w:rPr>
          <w:spacing w:val="-87"/>
          <w:sz w:val="36"/>
        </w:rPr>
        <w:t> </w:t>
      </w:r>
      <w:r>
        <w:rPr>
          <w:sz w:val="36"/>
        </w:rPr>
        <w:t>Synergist</w:t>
      </w:r>
    </w:p>
    <w:p>
      <w:pPr>
        <w:pStyle w:val="BodyText"/>
        <w:spacing w:line="408" w:lineRule="auto"/>
        <w:ind w:left="2411" w:right="3563" w:hanging="1440"/>
      </w:pPr>
      <w:r>
        <w:rPr/>
        <w:t>Chloroform solution of 0.05M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35</w:t>
      </w:r>
    </w:p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1691" w:right="1518" w:hanging="1349"/>
        <w:jc w:val="left"/>
        <w:rPr>
          <w:sz w:val="36"/>
        </w:rPr>
      </w:pPr>
      <w:r>
        <w:rPr>
          <w:sz w:val="36"/>
        </w:rPr>
        <w:t>Preparation of Standard Solutions Mineral Acids</w:t>
      </w:r>
      <w:r>
        <w:rPr>
          <w:spacing w:val="-88"/>
          <w:sz w:val="36"/>
        </w:rPr>
        <w:t> </w:t>
      </w:r>
      <w:r>
        <w:rPr>
          <w:sz w:val="36"/>
        </w:rPr>
        <w:t>35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2"/>
              <w:numId w:val="5"/>
            </w:numPr>
            <w:tabs>
              <w:tab w:pos="1691" w:val="left" w:leader="none"/>
              <w:tab w:pos="1692" w:val="left" w:leader="none"/>
              <w:tab w:pos="3593" w:val="left" w:leader="none"/>
              <w:tab w:pos="3852" w:val="left" w:leader="none"/>
              <w:tab w:pos="4135" w:val="left" w:leader="none"/>
              <w:tab w:pos="5658" w:val="left" w:leader="none"/>
              <w:tab w:pos="7259" w:val="left" w:leader="none"/>
              <w:tab w:pos="7801" w:val="left" w:leader="none"/>
              <w:tab w:pos="8743" w:val="left" w:leader="none"/>
            </w:tabs>
            <w:spacing w:line="408" w:lineRule="auto" w:before="120" w:after="0"/>
            <w:ind w:left="251" w:right="971" w:firstLine="0"/>
            <w:jc w:val="left"/>
          </w:pPr>
          <w:hyperlink w:history="true" w:anchor="_TOC_250003">
            <w:r>
              <w:rPr/>
              <w:t>Preparation</w:t>
              <w:tab/>
              <w:t>of</w:t>
              <w:tab/>
              <w:t>Standard</w:t>
              <w:tab/>
              <w:t>Solutions</w:t>
              <w:tab/>
              <w:t>of</w:t>
              <w:tab/>
              <w:t>Salts</w:t>
              <w:tab/>
            </w:r>
            <w:r>
              <w:rPr>
                <w:spacing w:val="-1"/>
              </w:rPr>
              <w:t>and</w:t>
            </w:r>
            <w:r>
              <w:rPr>
                <w:spacing w:val="-87"/>
              </w:rPr>
              <w:t> </w:t>
            </w:r>
            <w:r>
              <w:rPr/>
              <w:t>Bases</w:t>
              <w:tab/>
              <w:tab/>
              <w:tab/>
              <w:t>36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504" w:val="left" w:leader="none"/>
              <w:tab w:pos="1505" w:val="left" w:leader="none"/>
              <w:tab w:pos="3132" w:val="left" w:leader="none"/>
            </w:tabs>
            <w:spacing w:line="408" w:lineRule="auto" w:before="0" w:after="0"/>
            <w:ind w:left="791" w:right="450" w:hanging="540"/>
            <w:jc w:val="left"/>
          </w:pPr>
          <w:hyperlink w:history="true" w:anchor="_TOC_250002">
            <w:r>
              <w:rPr/>
              <w:t>Preparation</w:t>
            </w:r>
            <w:r>
              <w:rPr>
                <w:spacing w:val="86"/>
              </w:rPr>
              <w:t> </w:t>
            </w:r>
            <w:r>
              <w:rPr/>
              <w:t>of</w:t>
            </w:r>
            <w:r>
              <w:rPr>
                <w:spacing w:val="87"/>
              </w:rPr>
              <w:t> </w:t>
            </w:r>
            <w:r>
              <w:rPr/>
              <w:t>Buffer</w:t>
            </w:r>
            <w:r>
              <w:rPr>
                <w:spacing w:val="87"/>
              </w:rPr>
              <w:t> </w:t>
            </w:r>
            <w:r>
              <w:rPr/>
              <w:t>Solutions</w:t>
            </w:r>
            <w:r>
              <w:rPr>
                <w:spacing w:val="86"/>
              </w:rPr>
              <w:t> </w:t>
            </w:r>
            <w:r>
              <w:rPr/>
              <w:t>for</w:t>
            </w:r>
            <w:r>
              <w:rPr>
                <w:spacing w:val="87"/>
              </w:rPr>
              <w:t> </w:t>
            </w:r>
            <w:r>
              <w:rPr/>
              <w:t>Calibration</w:t>
            </w:r>
            <w:r>
              <w:rPr>
                <w:spacing w:val="87"/>
              </w:rPr>
              <w:t> </w:t>
            </w:r>
            <w:r>
              <w:rPr/>
              <w:t>of</w:t>
            </w:r>
            <w:r>
              <w:rPr>
                <w:spacing w:val="86"/>
              </w:rPr>
              <w:t> </w:t>
            </w:r>
            <w:r>
              <w:rPr/>
              <w:t>pH</w:t>
            </w:r>
            <w:r>
              <w:rPr>
                <w:spacing w:val="-87"/>
              </w:rPr>
              <w:t> </w:t>
            </w:r>
            <w:r>
              <w:rPr/>
              <w:t>Meter</w:t>
              <w:tab/>
              <w:t>37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691" w:val="left" w:leader="none"/>
              <w:tab w:pos="1692" w:val="left" w:leader="none"/>
            </w:tabs>
            <w:spacing w:line="408" w:lineRule="auto" w:before="0" w:after="0"/>
            <w:ind w:left="1691" w:right="4019" w:hanging="1440"/>
            <w:jc w:val="left"/>
          </w:pPr>
          <w:r>
            <w:rPr/>
            <w:t>Preparation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Buffer</w:t>
          </w:r>
          <w:r>
            <w:rPr>
              <w:spacing w:val="-5"/>
            </w:rPr>
            <w:t> </w:t>
          </w:r>
          <w:r>
            <w:rPr/>
            <w:t>Solutions</w:t>
          </w:r>
          <w:r>
            <w:rPr>
              <w:spacing w:val="-87"/>
            </w:rPr>
            <w:t> </w:t>
          </w:r>
          <w:r>
            <w:rPr/>
            <w:t>37</w:t>
          </w:r>
        </w:p>
        <w:p>
          <w:pPr>
            <w:pStyle w:val="TOC1"/>
            <w:numPr>
              <w:ilvl w:val="2"/>
              <w:numId w:val="5"/>
            </w:numPr>
            <w:tabs>
              <w:tab w:pos="1691" w:val="left" w:leader="none"/>
              <w:tab w:pos="1692" w:val="left" w:leader="none"/>
            </w:tabs>
            <w:spacing w:line="408" w:lineRule="auto" w:before="0" w:after="0"/>
            <w:ind w:left="2411" w:right="2750" w:hanging="2160"/>
            <w:jc w:val="left"/>
          </w:pPr>
          <w:r>
            <w:rPr/>
            <w:t>Preparation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Metal</w:t>
          </w:r>
          <w:r>
            <w:rPr>
              <w:spacing w:val="-4"/>
            </w:rPr>
            <w:t> </w:t>
          </w:r>
          <w:r>
            <w:rPr/>
            <w:t>Standard</w:t>
          </w:r>
          <w:r>
            <w:rPr>
              <w:spacing w:val="-7"/>
            </w:rPr>
            <w:t> </w:t>
          </w:r>
          <w:r>
            <w:rPr/>
            <w:t>Solutions</w:t>
          </w:r>
          <w:r>
            <w:rPr>
              <w:spacing w:val="-87"/>
            </w:rPr>
            <w:t> </w:t>
          </w:r>
          <w:r>
            <w:rPr/>
            <w:t>37</w:t>
          </w:r>
        </w:p>
        <w:p>
          <w:pPr>
            <w:pStyle w:val="TOC1"/>
            <w:numPr>
              <w:ilvl w:val="2"/>
              <w:numId w:val="5"/>
            </w:numPr>
            <w:tabs>
              <w:tab w:pos="1691" w:val="left" w:leader="none"/>
              <w:tab w:pos="1692" w:val="left" w:leader="none"/>
              <w:tab w:pos="4572" w:val="left" w:leader="none"/>
            </w:tabs>
            <w:spacing w:line="408" w:lineRule="auto" w:before="1" w:after="0"/>
            <w:ind w:left="971" w:right="973" w:hanging="720"/>
            <w:jc w:val="left"/>
          </w:pPr>
          <w:hyperlink w:history="true" w:anchor="_TOC_250001">
            <w:r>
              <w:rPr/>
              <w:t>Preparation</w:t>
            </w:r>
            <w:r>
              <w:rPr>
                <w:spacing w:val="73"/>
              </w:rPr>
              <w:t> </w:t>
            </w:r>
            <w:r>
              <w:rPr/>
              <w:t>of</w:t>
            </w:r>
            <w:r>
              <w:rPr>
                <w:spacing w:val="73"/>
              </w:rPr>
              <w:t> </w:t>
            </w:r>
            <w:r>
              <w:rPr/>
              <w:t>Standard</w:t>
            </w:r>
            <w:r>
              <w:rPr>
                <w:spacing w:val="73"/>
              </w:rPr>
              <w:t> </w:t>
            </w:r>
            <w:r>
              <w:rPr/>
              <w:t>Solutions</w:t>
            </w:r>
            <w:r>
              <w:rPr>
                <w:spacing w:val="71"/>
              </w:rPr>
              <w:t> </w:t>
            </w:r>
            <w:r>
              <w:rPr/>
              <w:t>for</w:t>
            </w:r>
            <w:r>
              <w:rPr>
                <w:spacing w:val="73"/>
              </w:rPr>
              <w:t> </w:t>
            </w:r>
            <w:r>
              <w:rPr/>
              <w:t>Anions</w:t>
            </w:r>
            <w:r>
              <w:rPr>
                <w:spacing w:val="74"/>
              </w:rPr>
              <w:t> </w:t>
            </w:r>
            <w:r>
              <w:rPr/>
              <w:t>and</w:t>
            </w:r>
            <w:r>
              <w:rPr>
                <w:spacing w:val="-87"/>
              </w:rPr>
              <w:t> </w:t>
            </w:r>
            <w:r>
              <w:rPr/>
              <w:t>Complexing Agents</w:t>
              <w:tab/>
              <w:t>38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2682" w:val="left" w:leader="none"/>
              <w:tab w:pos="2683" w:val="left" w:leader="none"/>
              <w:tab w:pos="4572" w:val="left" w:leader="none"/>
            </w:tabs>
            <w:spacing w:line="408" w:lineRule="auto" w:before="0" w:after="0"/>
            <w:ind w:left="1115" w:right="449" w:hanging="864"/>
            <w:jc w:val="left"/>
          </w:pPr>
          <w:hyperlink w:history="true" w:anchor="_TOC_250000">
            <w:r>
              <w:rPr/>
              <w:t>Extraction</w:t>
            </w:r>
            <w:r>
              <w:rPr>
                <w:spacing w:val="22"/>
              </w:rPr>
              <w:t> </w:t>
            </w:r>
            <w:r>
              <w:rPr/>
              <w:t>of</w:t>
            </w:r>
            <w:r>
              <w:rPr>
                <w:spacing w:val="22"/>
              </w:rPr>
              <w:t> </w:t>
            </w:r>
            <w:r>
              <w:rPr/>
              <w:t>Metal</w:t>
            </w:r>
            <w:r>
              <w:rPr>
                <w:spacing w:val="20"/>
              </w:rPr>
              <w:t> </w:t>
            </w:r>
            <w:r>
              <w:rPr/>
              <w:t>ions</w:t>
            </w:r>
            <w:r>
              <w:rPr>
                <w:spacing w:val="22"/>
              </w:rPr>
              <w:t> </w:t>
            </w:r>
            <w:r>
              <w:rPr/>
              <w:t>from</w:t>
            </w:r>
            <w:r>
              <w:rPr>
                <w:spacing w:val="20"/>
              </w:rPr>
              <w:t> </w:t>
            </w:r>
            <w:r>
              <w:rPr/>
              <w:t>Aqueous</w:t>
            </w:r>
            <w:r>
              <w:rPr>
                <w:spacing w:val="22"/>
              </w:rPr>
              <w:t> </w:t>
            </w:r>
            <w:r>
              <w:rPr/>
              <w:t>Phase</w:t>
            </w:r>
            <w:r>
              <w:rPr>
                <w:spacing w:val="21"/>
              </w:rPr>
              <w:t> </w:t>
            </w:r>
            <w:r>
              <w:rPr/>
              <w:t>at</w:t>
            </w:r>
            <w:r>
              <w:rPr>
                <w:spacing w:val="-87"/>
              </w:rPr>
              <w:t> </w:t>
            </w:r>
            <w:r>
              <w:rPr/>
              <w:t>Different</w:t>
            </w:r>
            <w:r>
              <w:rPr>
                <w:spacing w:val="-3"/>
              </w:rPr>
              <w:t> </w:t>
            </w:r>
            <w:r>
              <w:rPr/>
              <w:t>pH Values</w:t>
              <w:tab/>
              <w:t>40</w:t>
            </w:r>
          </w:hyperlink>
        </w:p>
      </w:sdtContent>
    </w:sdt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</w:tabs>
        <w:spacing w:line="240" w:lineRule="auto" w:before="1" w:after="0"/>
        <w:ind w:left="1691" w:right="0" w:hanging="1441"/>
        <w:jc w:val="left"/>
        <w:rPr>
          <w:sz w:val="36"/>
        </w:rPr>
      </w:pP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in</w:t>
      </w:r>
      <w:r>
        <w:rPr>
          <w:spacing w:val="-3"/>
          <w:sz w:val="36"/>
        </w:rPr>
        <w:t> </w:t>
      </w:r>
      <w:r>
        <w:rPr>
          <w:sz w:val="36"/>
        </w:rPr>
        <w:t>the Presence</w:t>
      </w:r>
      <w:r>
        <w:rPr>
          <w:spacing w:val="-2"/>
          <w:sz w:val="36"/>
        </w:rPr>
        <w:t> </w:t>
      </w:r>
      <w:r>
        <w:rPr>
          <w:sz w:val="36"/>
        </w:rPr>
        <w:t>of Synergist</w:t>
      </w:r>
    </w:p>
    <w:p>
      <w:pPr>
        <w:pStyle w:val="BodyText"/>
        <w:spacing w:before="289"/>
        <w:ind w:left="2411"/>
      </w:pPr>
      <w:r>
        <w:rPr/>
        <w:t>40</w:t>
      </w:r>
    </w:p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2411" w:right="1569" w:hanging="2160"/>
        <w:jc w:val="left"/>
        <w:rPr>
          <w:sz w:val="36"/>
        </w:rPr>
      </w:pPr>
      <w:r>
        <w:rPr>
          <w:sz w:val="36"/>
        </w:rPr>
        <w:t>Extractions</w:t>
      </w:r>
      <w:r>
        <w:rPr>
          <w:spacing w:val="-1"/>
          <w:sz w:val="36"/>
        </w:rPr>
        <w:t> </w:t>
      </w:r>
      <w:r>
        <w:rPr>
          <w:sz w:val="36"/>
        </w:rPr>
        <w:t>with</w:t>
      </w:r>
      <w:r>
        <w:rPr>
          <w:spacing w:val="-3"/>
          <w:sz w:val="36"/>
        </w:rPr>
        <w:t> </w:t>
      </w:r>
      <w:r>
        <w:rPr>
          <w:sz w:val="36"/>
        </w:rPr>
        <w:t>Various</w:t>
      </w:r>
      <w:r>
        <w:rPr>
          <w:spacing w:val="-1"/>
          <w:sz w:val="36"/>
        </w:rPr>
        <w:t> </w:t>
      </w:r>
      <w:r>
        <w:rPr>
          <w:sz w:val="36"/>
        </w:rPr>
        <w:t>Ligand</w:t>
      </w:r>
      <w:r>
        <w:rPr>
          <w:spacing w:val="-5"/>
          <w:sz w:val="36"/>
        </w:rPr>
        <w:t> </w:t>
      </w:r>
      <w:r>
        <w:rPr>
          <w:sz w:val="36"/>
        </w:rPr>
        <w:t>Concentrations</w:t>
      </w:r>
      <w:r>
        <w:rPr>
          <w:spacing w:val="-87"/>
          <w:sz w:val="36"/>
        </w:rPr>
        <w:t> </w:t>
      </w:r>
      <w:r>
        <w:rPr>
          <w:sz w:val="36"/>
        </w:rPr>
        <w:t>40</w:t>
      </w:r>
    </w:p>
    <w:p>
      <w:pPr>
        <w:pStyle w:val="ListParagraph"/>
        <w:numPr>
          <w:ilvl w:val="2"/>
          <w:numId w:val="5"/>
        </w:numPr>
        <w:tabs>
          <w:tab w:pos="1243" w:val="left" w:leader="none"/>
        </w:tabs>
        <w:spacing w:line="240" w:lineRule="auto" w:before="2" w:after="0"/>
        <w:ind w:left="1242" w:right="0" w:hanging="992"/>
        <w:jc w:val="left"/>
        <w:rPr>
          <w:sz w:val="36"/>
        </w:rPr>
      </w:pPr>
      <w:r>
        <w:rPr>
          <w:sz w:val="36"/>
        </w:rPr>
        <w:t>Extractions</w:t>
      </w:r>
      <w:r>
        <w:rPr>
          <w:spacing w:val="-2"/>
          <w:sz w:val="36"/>
        </w:rPr>
        <w:t> </w:t>
      </w:r>
      <w:r>
        <w:rPr>
          <w:sz w:val="36"/>
        </w:rPr>
        <w:t>with</w:t>
      </w:r>
      <w:r>
        <w:rPr>
          <w:spacing w:val="-1"/>
          <w:sz w:val="36"/>
        </w:rPr>
        <w:t> </w:t>
      </w:r>
      <w:r>
        <w:rPr>
          <w:sz w:val="36"/>
        </w:rPr>
        <w:t>Various</w:t>
      </w:r>
      <w:r>
        <w:rPr>
          <w:spacing w:val="-5"/>
          <w:sz w:val="36"/>
        </w:rPr>
        <w:t> </w:t>
      </w:r>
      <w:r>
        <w:rPr>
          <w:sz w:val="36"/>
        </w:rPr>
        <w:t>Ligand</w:t>
      </w:r>
      <w:r>
        <w:rPr>
          <w:spacing w:val="-2"/>
          <w:sz w:val="36"/>
        </w:rPr>
        <w:t> </w:t>
      </w:r>
      <w:r>
        <w:rPr>
          <w:sz w:val="36"/>
        </w:rPr>
        <w:t>Concentrations</w:t>
      </w:r>
      <w:r>
        <w:rPr>
          <w:spacing w:val="-3"/>
          <w:sz w:val="36"/>
        </w:rPr>
        <w:t> </w:t>
      </w:r>
      <w:r>
        <w:rPr>
          <w:sz w:val="36"/>
        </w:rPr>
        <w:t>at Fixed</w:t>
      </w:r>
    </w:p>
    <w:p>
      <w:pPr>
        <w:spacing w:after="0" w:line="24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971" w:right="5386"/>
      </w:pP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Synergist</w:t>
      </w:r>
      <w:r>
        <w:rPr>
          <w:spacing w:val="-87"/>
        </w:rPr>
        <w:t> </w:t>
      </w:r>
      <w:r>
        <w:rPr/>
        <w:t>41</w:t>
      </w:r>
    </w:p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251" w:right="881" w:firstLine="0"/>
        <w:jc w:val="left"/>
        <w:rPr>
          <w:sz w:val="36"/>
        </w:rPr>
      </w:pPr>
      <w:r>
        <w:rPr>
          <w:sz w:val="36"/>
        </w:rPr>
        <w:t>Extractions</w:t>
      </w:r>
      <w:r>
        <w:rPr>
          <w:spacing w:val="-4"/>
          <w:sz w:val="36"/>
        </w:rPr>
        <w:t> </w:t>
      </w:r>
      <w:r>
        <w:rPr>
          <w:sz w:val="36"/>
        </w:rPr>
        <w:t>with</w:t>
      </w:r>
      <w:r>
        <w:rPr>
          <w:spacing w:val="-6"/>
          <w:sz w:val="36"/>
        </w:rPr>
        <w:t> </w:t>
      </w:r>
      <w:r>
        <w:rPr>
          <w:sz w:val="36"/>
        </w:rPr>
        <w:t>Various</w:t>
      </w:r>
      <w:r>
        <w:rPr>
          <w:spacing w:val="-3"/>
          <w:sz w:val="36"/>
        </w:rPr>
        <w:t> </w:t>
      </w:r>
      <w:r>
        <w:rPr>
          <w:sz w:val="36"/>
        </w:rPr>
        <w:t>Synergist</w:t>
      </w:r>
      <w:r>
        <w:rPr>
          <w:spacing w:val="-4"/>
          <w:sz w:val="36"/>
        </w:rPr>
        <w:t> </w:t>
      </w:r>
      <w:r>
        <w:rPr>
          <w:sz w:val="36"/>
        </w:rPr>
        <w:t>Concentrations</w:t>
      </w:r>
      <w:r>
        <w:rPr>
          <w:spacing w:val="-3"/>
          <w:sz w:val="36"/>
        </w:rPr>
        <w:t> </w:t>
      </w:r>
      <w:r>
        <w:rPr>
          <w:sz w:val="36"/>
        </w:rPr>
        <w:t>at</w:t>
      </w:r>
      <w:r>
        <w:rPr>
          <w:spacing w:val="-87"/>
          <w:sz w:val="36"/>
        </w:rPr>
        <w:t> </w:t>
      </w:r>
      <w:r>
        <w:rPr>
          <w:sz w:val="36"/>
        </w:rPr>
        <w:t>Fixed Ligand</w:t>
      </w:r>
    </w:p>
    <w:p>
      <w:pPr>
        <w:pStyle w:val="BodyText"/>
        <w:tabs>
          <w:tab w:pos="8893" w:val="left" w:leader="none"/>
        </w:tabs>
        <w:ind w:left="971"/>
      </w:pPr>
      <w:r>
        <w:rPr/>
        <w:t>Concentration</w:t>
        <w:tab/>
        <w:t>42</w:t>
      </w:r>
    </w:p>
    <w:p>
      <w:pPr>
        <w:pStyle w:val="ListParagraph"/>
        <w:numPr>
          <w:ilvl w:val="2"/>
          <w:numId w:val="5"/>
        </w:numPr>
        <w:tabs>
          <w:tab w:pos="2591" w:val="left" w:leader="none"/>
          <w:tab w:pos="2592" w:val="left" w:leader="none"/>
          <w:tab w:pos="5035" w:val="left" w:leader="none"/>
          <w:tab w:pos="6482" w:val="left" w:leader="none"/>
          <w:tab w:pos="6732" w:val="left" w:leader="none"/>
          <w:tab w:pos="8425" w:val="left" w:leader="none"/>
        </w:tabs>
        <w:spacing w:line="408" w:lineRule="auto" w:before="290" w:after="0"/>
        <w:ind w:left="1115" w:right="972" w:hanging="864"/>
        <w:jc w:val="left"/>
        <w:rPr>
          <w:sz w:val="36"/>
        </w:rPr>
      </w:pPr>
      <w:r>
        <w:rPr>
          <w:sz w:val="36"/>
        </w:rPr>
        <w:t>Extractions</w:t>
        <w:tab/>
        <w:t>with</w:t>
        <w:tab/>
        <w:t>Various</w:t>
        <w:tab/>
      </w:r>
      <w:r>
        <w:rPr>
          <w:spacing w:val="-1"/>
          <w:sz w:val="36"/>
        </w:rPr>
        <w:t>Metal</w:t>
      </w:r>
      <w:r>
        <w:rPr>
          <w:spacing w:val="-87"/>
          <w:sz w:val="36"/>
        </w:rPr>
        <w:t> </w:t>
      </w:r>
      <w:r>
        <w:rPr>
          <w:sz w:val="36"/>
        </w:rPr>
        <w:t>Concentrations</w:t>
      </w:r>
      <w:r>
        <w:rPr>
          <w:spacing w:val="-4"/>
          <w:sz w:val="36"/>
        </w:rPr>
        <w:t> </w:t>
      </w:r>
      <w:r>
        <w:rPr>
          <w:sz w:val="36"/>
        </w:rPr>
        <w:t>with Ligand</w:t>
      </w:r>
      <w:r>
        <w:rPr>
          <w:spacing w:val="1"/>
          <w:sz w:val="36"/>
        </w:rPr>
        <w:t> </w:t>
      </w:r>
      <w:r>
        <w:rPr>
          <w:sz w:val="36"/>
        </w:rPr>
        <w:t>Only</w:t>
        <w:tab/>
        <w:tab/>
        <w:t>43</w:t>
      </w:r>
    </w:p>
    <w:p>
      <w:pPr>
        <w:pStyle w:val="ListParagraph"/>
        <w:numPr>
          <w:ilvl w:val="2"/>
          <w:numId w:val="5"/>
        </w:numPr>
        <w:tabs>
          <w:tab w:pos="2591" w:val="left" w:leader="none"/>
          <w:tab w:pos="2592" w:val="left" w:leader="none"/>
          <w:tab w:pos="5035" w:val="left" w:leader="none"/>
          <w:tab w:pos="6482" w:val="left" w:leader="none"/>
          <w:tab w:pos="8425" w:val="left" w:leader="none"/>
        </w:tabs>
        <w:spacing w:line="408" w:lineRule="auto" w:before="2" w:after="0"/>
        <w:ind w:left="971" w:right="972" w:hanging="720"/>
        <w:jc w:val="left"/>
        <w:rPr>
          <w:sz w:val="36"/>
        </w:rPr>
      </w:pPr>
      <w:r>
        <w:rPr>
          <w:sz w:val="36"/>
        </w:rPr>
        <w:t>Extractions</w:t>
        <w:tab/>
        <w:t>with</w:t>
        <w:tab/>
        <w:t>Various</w:t>
        <w:tab/>
      </w:r>
      <w:r>
        <w:rPr>
          <w:spacing w:val="-1"/>
          <w:sz w:val="36"/>
        </w:rPr>
        <w:t>Metal</w:t>
      </w:r>
      <w:r>
        <w:rPr>
          <w:spacing w:val="-87"/>
          <w:sz w:val="36"/>
        </w:rPr>
        <w:t> </w:t>
      </w:r>
      <w:r>
        <w:rPr>
          <w:sz w:val="36"/>
        </w:rPr>
        <w:t>Concentrations</w:t>
      </w:r>
      <w:r>
        <w:rPr>
          <w:spacing w:val="-3"/>
          <w:sz w:val="36"/>
        </w:rPr>
        <w:t> </w:t>
      </w:r>
      <w:r>
        <w:rPr>
          <w:sz w:val="36"/>
        </w:rPr>
        <w:t>with</w:t>
      </w:r>
      <w:r>
        <w:rPr>
          <w:spacing w:val="1"/>
          <w:sz w:val="36"/>
        </w:rPr>
        <w:t> </w:t>
      </w:r>
      <w:r>
        <w:rPr>
          <w:sz w:val="36"/>
        </w:rPr>
        <w:t>Ligand</w:t>
      </w:r>
    </w:p>
    <w:p>
      <w:pPr>
        <w:pStyle w:val="BodyText"/>
        <w:spacing w:line="413" w:lineRule="exact"/>
        <w:ind w:left="971"/>
      </w:pPr>
      <w:r>
        <w:rPr/>
        <w:t>and</w:t>
      </w:r>
      <w:r>
        <w:rPr>
          <w:spacing w:val="-3"/>
        </w:rPr>
        <w:t> </w:t>
      </w:r>
      <w:r>
        <w:rPr/>
        <w:t>Synergist</w:t>
      </w:r>
    </w:p>
    <w:p>
      <w:pPr>
        <w:pStyle w:val="BodyText"/>
        <w:spacing w:before="289"/>
        <w:ind w:left="2591"/>
      </w:pPr>
      <w:r>
        <w:rPr/>
        <w:t>43</w:t>
      </w:r>
    </w:p>
    <w:p>
      <w:pPr>
        <w:pStyle w:val="ListParagraph"/>
        <w:numPr>
          <w:ilvl w:val="2"/>
          <w:numId w:val="5"/>
        </w:numPr>
        <w:tabs>
          <w:tab w:pos="2591" w:val="left" w:leader="none"/>
          <w:tab w:pos="2592" w:val="left" w:leader="none"/>
          <w:tab w:pos="4572" w:val="left" w:leader="none"/>
        </w:tabs>
        <w:spacing w:line="408" w:lineRule="auto" w:before="289" w:after="0"/>
        <w:ind w:left="971" w:right="971" w:hanging="720"/>
        <w:jc w:val="left"/>
        <w:rPr>
          <w:sz w:val="36"/>
        </w:rPr>
      </w:pPr>
      <w:r>
        <w:rPr>
          <w:sz w:val="36"/>
        </w:rPr>
        <w:t>Extraction</w:t>
      </w:r>
      <w:r>
        <w:rPr>
          <w:spacing w:val="58"/>
          <w:sz w:val="36"/>
        </w:rPr>
        <w:t> </w:t>
      </w:r>
      <w:r>
        <w:rPr>
          <w:sz w:val="36"/>
        </w:rPr>
        <w:t>in</w:t>
      </w:r>
      <w:r>
        <w:rPr>
          <w:spacing w:val="61"/>
          <w:sz w:val="36"/>
        </w:rPr>
        <w:t> </w:t>
      </w:r>
      <w:r>
        <w:rPr>
          <w:sz w:val="36"/>
        </w:rPr>
        <w:t>the</w:t>
      </w:r>
      <w:r>
        <w:rPr>
          <w:spacing w:val="61"/>
          <w:sz w:val="36"/>
        </w:rPr>
        <w:t> </w:t>
      </w:r>
      <w:r>
        <w:rPr>
          <w:sz w:val="36"/>
        </w:rPr>
        <w:t>Presence</w:t>
      </w:r>
      <w:r>
        <w:rPr>
          <w:spacing w:val="58"/>
          <w:sz w:val="36"/>
        </w:rPr>
        <w:t> </w:t>
      </w:r>
      <w:r>
        <w:rPr>
          <w:sz w:val="36"/>
        </w:rPr>
        <w:t>of</w:t>
      </w:r>
      <w:r>
        <w:rPr>
          <w:spacing w:val="61"/>
          <w:sz w:val="36"/>
        </w:rPr>
        <w:t> </w:t>
      </w:r>
      <w:r>
        <w:rPr>
          <w:sz w:val="36"/>
        </w:rPr>
        <w:t>Some</w:t>
      </w:r>
      <w:r>
        <w:rPr>
          <w:spacing w:val="61"/>
          <w:sz w:val="36"/>
        </w:rPr>
        <w:t> </w:t>
      </w:r>
      <w:r>
        <w:rPr>
          <w:sz w:val="36"/>
        </w:rPr>
        <w:t>Mineral</w:t>
      </w:r>
      <w:r>
        <w:rPr>
          <w:spacing w:val="-87"/>
          <w:sz w:val="36"/>
        </w:rPr>
        <w:t> </w:t>
      </w:r>
      <w:r>
        <w:rPr>
          <w:sz w:val="36"/>
        </w:rPr>
        <w:t>Acids</w:t>
        <w:tab/>
        <w:tab/>
        <w:t>43</w:t>
      </w:r>
    </w:p>
    <w:p>
      <w:pPr>
        <w:pStyle w:val="ListParagraph"/>
        <w:numPr>
          <w:ilvl w:val="2"/>
          <w:numId w:val="5"/>
        </w:numPr>
        <w:tabs>
          <w:tab w:pos="1511" w:val="left" w:leader="none"/>
          <w:tab w:pos="1512" w:val="left" w:leader="none"/>
        </w:tabs>
        <w:spacing w:line="240" w:lineRule="auto" w:before="2" w:after="0"/>
        <w:ind w:left="1511" w:right="0" w:hanging="1261"/>
        <w:jc w:val="left"/>
        <w:rPr>
          <w:sz w:val="36"/>
        </w:rPr>
      </w:pP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in</w:t>
      </w:r>
      <w:r>
        <w:rPr>
          <w:spacing w:val="-3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Presence</w:t>
      </w:r>
      <w:r>
        <w:rPr>
          <w:spacing w:val="-1"/>
          <w:sz w:val="36"/>
        </w:rPr>
        <w:t> </w:t>
      </w:r>
      <w:r>
        <w:rPr>
          <w:sz w:val="36"/>
        </w:rPr>
        <w:t>of Some Anions</w:t>
      </w:r>
    </w:p>
    <w:p>
      <w:pPr>
        <w:pStyle w:val="BodyText"/>
        <w:spacing w:before="289"/>
        <w:ind w:left="2591"/>
      </w:pPr>
      <w:r>
        <w:rPr/>
        <w:t>44</w:t>
      </w:r>
    </w:p>
    <w:p>
      <w:pPr>
        <w:pStyle w:val="ListParagraph"/>
        <w:numPr>
          <w:ilvl w:val="2"/>
          <w:numId w:val="5"/>
        </w:numPr>
        <w:tabs>
          <w:tab w:pos="1691" w:val="left" w:leader="none"/>
          <w:tab w:pos="1692" w:val="left" w:leader="none"/>
          <w:tab w:pos="3132" w:val="left" w:leader="none"/>
        </w:tabs>
        <w:spacing w:line="408" w:lineRule="auto" w:before="290" w:after="0"/>
        <w:ind w:left="251" w:right="972" w:firstLine="0"/>
        <w:jc w:val="left"/>
        <w:rPr>
          <w:sz w:val="36"/>
        </w:rPr>
      </w:pPr>
      <w:r>
        <w:rPr>
          <w:sz w:val="36"/>
        </w:rPr>
        <w:t>Extraction</w:t>
      </w:r>
      <w:r>
        <w:rPr>
          <w:spacing w:val="12"/>
          <w:sz w:val="36"/>
        </w:rPr>
        <w:t> </w:t>
      </w:r>
      <w:r>
        <w:rPr>
          <w:sz w:val="36"/>
        </w:rPr>
        <w:t>in</w:t>
      </w:r>
      <w:r>
        <w:rPr>
          <w:spacing w:val="15"/>
          <w:sz w:val="36"/>
        </w:rPr>
        <w:t> </w:t>
      </w:r>
      <w:r>
        <w:rPr>
          <w:sz w:val="36"/>
        </w:rPr>
        <w:t>the</w:t>
      </w:r>
      <w:r>
        <w:rPr>
          <w:spacing w:val="15"/>
          <w:sz w:val="36"/>
        </w:rPr>
        <w:t> </w:t>
      </w:r>
      <w:r>
        <w:rPr>
          <w:sz w:val="36"/>
        </w:rPr>
        <w:t>Presence</w:t>
      </w:r>
      <w:r>
        <w:rPr>
          <w:spacing w:val="15"/>
          <w:sz w:val="36"/>
        </w:rPr>
        <w:t> </w:t>
      </w:r>
      <w:r>
        <w:rPr>
          <w:sz w:val="36"/>
        </w:rPr>
        <w:t>of</w:t>
      </w:r>
      <w:r>
        <w:rPr>
          <w:spacing w:val="12"/>
          <w:sz w:val="36"/>
        </w:rPr>
        <w:t> </w:t>
      </w:r>
      <w:r>
        <w:rPr>
          <w:sz w:val="36"/>
        </w:rPr>
        <w:t>Some</w:t>
      </w:r>
      <w:r>
        <w:rPr>
          <w:spacing w:val="15"/>
          <w:sz w:val="36"/>
        </w:rPr>
        <w:t> </w:t>
      </w:r>
      <w:r>
        <w:rPr>
          <w:sz w:val="36"/>
        </w:rPr>
        <w:t>Complexing</w:t>
      </w:r>
      <w:r>
        <w:rPr>
          <w:spacing w:val="-87"/>
          <w:sz w:val="36"/>
        </w:rPr>
        <w:t> </w:t>
      </w:r>
      <w:r>
        <w:rPr>
          <w:sz w:val="36"/>
        </w:rPr>
        <w:t>Agents</w:t>
        <w:tab/>
        <w:tab/>
        <w:t>44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</w:pPr>
      <w:r>
        <w:rPr/>
        <w:t>CHAPTER</w:t>
      </w:r>
      <w:r>
        <w:rPr>
          <w:spacing w:val="-3"/>
        </w:rPr>
        <w:t> </w:t>
      </w:r>
      <w:r>
        <w:rPr/>
        <w:t>FOUR: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</w:p>
    <w:p>
      <w:pPr>
        <w:pStyle w:val="BodyText"/>
        <w:spacing w:line="408" w:lineRule="auto" w:before="282"/>
        <w:ind w:left="971" w:right="6537" w:hanging="720"/>
      </w:pPr>
      <w:r>
        <w:rPr/>
        <w:t>4.1.</w:t>
      </w:r>
      <w:r>
        <w:rPr>
          <w:spacing w:val="78"/>
        </w:rPr>
        <w:t> </w:t>
      </w:r>
      <w:r>
        <w:rPr/>
        <w:t>Calibration</w:t>
      </w:r>
      <w:r>
        <w:rPr>
          <w:spacing w:val="-6"/>
        </w:rPr>
        <w:t> </w:t>
      </w:r>
      <w:r>
        <w:rPr/>
        <w:t>Curves</w:t>
      </w:r>
      <w:r>
        <w:rPr>
          <w:spacing w:val="-87"/>
        </w:rPr>
        <w:t> </w:t>
      </w:r>
      <w:r>
        <w:rPr/>
        <w:t>45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</w:tabs>
        <w:spacing w:line="408" w:lineRule="auto" w:before="2" w:after="0"/>
        <w:ind w:left="1691" w:right="2976" w:hanging="1440"/>
        <w:jc w:val="left"/>
        <w:rPr>
          <w:sz w:val="36"/>
        </w:rPr>
      </w:pPr>
      <w:r>
        <w:rPr>
          <w:sz w:val="36"/>
        </w:rPr>
        <w:t>Results on Extraction of Nickel(II) ion</w:t>
      </w:r>
      <w:r>
        <w:rPr>
          <w:spacing w:val="-87"/>
          <w:sz w:val="36"/>
        </w:rPr>
        <w:t> </w:t>
      </w:r>
      <w:r>
        <w:rPr>
          <w:sz w:val="36"/>
        </w:rPr>
        <w:t>46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251" w:right="743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67"/>
          <w:sz w:val="36"/>
        </w:rPr>
        <w:t> </w:t>
      </w:r>
      <w:r>
        <w:rPr>
          <w:sz w:val="36"/>
        </w:rPr>
        <w:t>on</w:t>
      </w:r>
      <w:r>
        <w:rPr>
          <w:spacing w:val="66"/>
          <w:sz w:val="36"/>
        </w:rPr>
        <w:t> </w:t>
      </w:r>
      <w:r>
        <w:rPr>
          <w:sz w:val="36"/>
        </w:rPr>
        <w:t>effect</w:t>
      </w:r>
      <w:r>
        <w:rPr>
          <w:spacing w:val="65"/>
          <w:sz w:val="36"/>
        </w:rPr>
        <w:t> </w:t>
      </w:r>
      <w:r>
        <w:rPr>
          <w:sz w:val="36"/>
        </w:rPr>
        <w:t>of</w:t>
      </w:r>
      <w:r>
        <w:rPr>
          <w:spacing w:val="66"/>
          <w:sz w:val="36"/>
        </w:rPr>
        <w:t> </w:t>
      </w:r>
      <w:r>
        <w:rPr>
          <w:sz w:val="36"/>
        </w:rPr>
        <w:t>pH</w:t>
      </w:r>
      <w:r>
        <w:rPr>
          <w:spacing w:val="68"/>
          <w:sz w:val="36"/>
        </w:rPr>
        <w:t> </w:t>
      </w:r>
      <w:r>
        <w:rPr>
          <w:sz w:val="36"/>
        </w:rPr>
        <w:t>on</w:t>
      </w:r>
      <w:r>
        <w:rPr>
          <w:spacing w:val="67"/>
          <w:sz w:val="36"/>
        </w:rPr>
        <w:t> </w:t>
      </w:r>
      <w:r>
        <w:rPr>
          <w:sz w:val="36"/>
        </w:rPr>
        <w:t>extraction</w:t>
      </w:r>
      <w:r>
        <w:rPr>
          <w:spacing w:val="68"/>
          <w:sz w:val="36"/>
        </w:rPr>
        <w:t> </w:t>
      </w:r>
      <w:r>
        <w:rPr>
          <w:sz w:val="36"/>
        </w:rPr>
        <w:t>of</w:t>
      </w:r>
      <w:r>
        <w:rPr>
          <w:spacing w:val="66"/>
          <w:sz w:val="36"/>
        </w:rPr>
        <w:t> </w:t>
      </w:r>
      <w:r>
        <w:rPr>
          <w:sz w:val="36"/>
        </w:rPr>
        <w:t>Ni(II)</w:t>
      </w:r>
      <w:r>
        <w:rPr>
          <w:spacing w:val="65"/>
          <w:sz w:val="36"/>
        </w:rPr>
        <w:t> </w:t>
      </w:r>
      <w:r>
        <w:rPr>
          <w:sz w:val="36"/>
        </w:rPr>
        <w:t>ions</w:t>
      </w:r>
      <w:r>
        <w:rPr>
          <w:spacing w:val="-87"/>
          <w:sz w:val="36"/>
        </w:rPr>
        <w:t> </w:t>
      </w:r>
      <w:r>
        <w:rPr>
          <w:sz w:val="36"/>
        </w:rPr>
        <w:t>into</w:t>
      </w:r>
      <w:r>
        <w:rPr>
          <w:spacing w:val="-2"/>
          <w:sz w:val="36"/>
        </w:rPr>
        <w:t> </w:t>
      </w:r>
      <w:r>
        <w:rPr>
          <w:sz w:val="36"/>
        </w:rPr>
        <w:t>chloroform</w:t>
      </w:r>
    </w:p>
    <w:p>
      <w:pPr>
        <w:pStyle w:val="BodyText"/>
        <w:spacing w:line="408" w:lineRule="auto" w:before="1"/>
        <w:ind w:left="971" w:right="5263"/>
      </w:pPr>
      <w:r>
        <w:rPr/>
        <w:t>solution of 0.05M H</w:t>
      </w:r>
      <w:r>
        <w:rPr>
          <w:vertAlign w:val="subscript"/>
        </w:rPr>
        <w:t>2</w:t>
      </w:r>
      <w:r>
        <w:rPr>
          <w:vertAlign w:val="baseline"/>
        </w:rPr>
        <w:t>PrEtP.</w:t>
      </w:r>
      <w:r>
        <w:rPr>
          <w:spacing w:val="-87"/>
          <w:vertAlign w:val="baseline"/>
        </w:rPr>
        <w:t> </w:t>
      </w:r>
      <w:r>
        <w:rPr>
          <w:vertAlign w:val="baseline"/>
        </w:rPr>
        <w:t>46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  <w:tab w:pos="3492" w:val="right" w:leader="none"/>
        </w:tabs>
        <w:spacing w:line="408" w:lineRule="auto" w:before="0" w:after="0"/>
        <w:ind w:left="251" w:right="748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12"/>
          <w:sz w:val="36"/>
        </w:rPr>
        <w:t> </w:t>
      </w:r>
      <w:r>
        <w:rPr>
          <w:sz w:val="36"/>
        </w:rPr>
        <w:t>on</w:t>
      </w:r>
      <w:r>
        <w:rPr>
          <w:spacing w:val="11"/>
          <w:sz w:val="36"/>
        </w:rPr>
        <w:t> </w:t>
      </w:r>
      <w:r>
        <w:rPr>
          <w:sz w:val="36"/>
        </w:rPr>
        <w:t>effect</w:t>
      </w:r>
      <w:r>
        <w:rPr>
          <w:spacing w:val="9"/>
          <w:sz w:val="36"/>
        </w:rPr>
        <w:t> </w:t>
      </w:r>
      <w:r>
        <w:rPr>
          <w:sz w:val="36"/>
        </w:rPr>
        <w:t>of</w:t>
      </w:r>
      <w:r>
        <w:rPr>
          <w:spacing w:val="11"/>
          <w:sz w:val="36"/>
        </w:rPr>
        <w:t> </w:t>
      </w:r>
      <w:r>
        <w:rPr>
          <w:sz w:val="36"/>
        </w:rPr>
        <w:t>HPrP</w:t>
      </w:r>
      <w:r>
        <w:rPr>
          <w:spacing w:val="10"/>
          <w:sz w:val="36"/>
        </w:rPr>
        <w:t> </w:t>
      </w:r>
      <w:r>
        <w:rPr>
          <w:sz w:val="36"/>
        </w:rPr>
        <w:t>as</w:t>
      </w:r>
      <w:r>
        <w:rPr>
          <w:spacing w:val="12"/>
          <w:sz w:val="36"/>
        </w:rPr>
        <w:t> </w:t>
      </w:r>
      <w:r>
        <w:rPr>
          <w:sz w:val="36"/>
        </w:rPr>
        <w:t>synergist</w:t>
      </w:r>
      <w:r>
        <w:rPr>
          <w:spacing w:val="12"/>
          <w:sz w:val="36"/>
        </w:rPr>
        <w:t> </w:t>
      </w:r>
      <w:r>
        <w:rPr>
          <w:sz w:val="36"/>
        </w:rPr>
        <w:t>on</w:t>
      </w:r>
      <w:r>
        <w:rPr>
          <w:spacing w:val="10"/>
          <w:sz w:val="36"/>
        </w:rPr>
        <w:t> </w:t>
      </w:r>
      <w:r>
        <w:rPr>
          <w:sz w:val="36"/>
        </w:rPr>
        <w:t>extraction</w:t>
      </w:r>
      <w:r>
        <w:rPr>
          <w:spacing w:val="11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Ni(II)</w:t>
      </w:r>
      <w:r>
        <w:rPr>
          <w:spacing w:val="1"/>
          <w:sz w:val="36"/>
        </w:rPr>
        <w:t> </w:t>
      </w:r>
      <w:r>
        <w:rPr>
          <w:sz w:val="36"/>
        </w:rPr>
        <w:t>ion.</w:t>
        <w:tab/>
        <w:t>48</w:t>
      </w:r>
    </w:p>
    <w:p>
      <w:pPr>
        <w:pStyle w:val="ListParagraph"/>
        <w:numPr>
          <w:ilvl w:val="2"/>
          <w:numId w:val="6"/>
        </w:numPr>
        <w:tabs>
          <w:tab w:pos="1776" w:val="left" w:leader="none"/>
          <w:tab w:pos="1777" w:val="left" w:leader="none"/>
          <w:tab w:pos="2963" w:val="left" w:leader="none"/>
          <w:tab w:pos="3592" w:val="left" w:leader="none"/>
          <w:tab w:pos="4734" w:val="left" w:leader="none"/>
          <w:tab w:pos="5295" w:val="left" w:leader="none"/>
          <w:tab w:pos="6667" w:val="left" w:leader="none"/>
          <w:tab w:pos="8136" w:val="left" w:leader="none"/>
          <w:tab w:pos="8925" w:val="left" w:leader="none"/>
        </w:tabs>
        <w:spacing w:line="408" w:lineRule="auto" w:before="0" w:after="0"/>
        <w:ind w:left="251" w:right="534" w:firstLine="0"/>
        <w:jc w:val="left"/>
        <w:rPr>
          <w:sz w:val="36"/>
        </w:rPr>
      </w:pPr>
      <w:r>
        <w:rPr>
          <w:sz w:val="36"/>
        </w:rPr>
        <w:t>Result</w:t>
        <w:tab/>
        <w:t>on</w:t>
        <w:tab/>
        <w:t>Effect</w:t>
        <w:tab/>
        <w:t>of</w:t>
        <w:tab/>
        <w:t>Various</w:t>
        <w:tab/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  <w:tab/>
        <w:t>and</w:t>
        <w:tab/>
      </w:r>
      <w:r>
        <w:rPr>
          <w:spacing w:val="-2"/>
          <w:sz w:val="36"/>
          <w:vertAlign w:val="baseline"/>
        </w:rPr>
        <w:t>HPrP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Concentrations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on</w:t>
      </w:r>
    </w:p>
    <w:p>
      <w:pPr>
        <w:pStyle w:val="BodyText"/>
        <w:ind w:left="971"/>
      </w:pPr>
      <w:r>
        <w:rPr/>
        <w:t>Extraction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Ni(II)</w:t>
      </w:r>
      <w:r>
        <w:rPr>
          <w:spacing w:val="-1"/>
        </w:rPr>
        <w:t> </w:t>
      </w:r>
      <w:r>
        <w:rPr/>
        <w:t>ions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pH.</w:t>
      </w:r>
    </w:p>
    <w:p>
      <w:pPr>
        <w:pStyle w:val="BodyText"/>
        <w:spacing w:before="288"/>
        <w:ind w:left="1691"/>
      </w:pPr>
      <w:r>
        <w:rPr/>
        <w:t>49</w:t>
      </w:r>
    </w:p>
    <w:p>
      <w:pPr>
        <w:pStyle w:val="ListParagraph"/>
        <w:numPr>
          <w:ilvl w:val="2"/>
          <w:numId w:val="6"/>
        </w:numPr>
        <w:tabs>
          <w:tab w:pos="1158" w:val="left" w:leader="none"/>
        </w:tabs>
        <w:spacing w:line="408" w:lineRule="auto" w:before="290" w:after="0"/>
        <w:ind w:left="251" w:right="447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6"/>
          <w:sz w:val="36"/>
        </w:rPr>
        <w:t> </w:t>
      </w:r>
      <w:r>
        <w:rPr>
          <w:sz w:val="36"/>
        </w:rPr>
        <w:t>on</w:t>
      </w:r>
      <w:r>
        <w:rPr>
          <w:spacing w:val="2"/>
          <w:sz w:val="36"/>
        </w:rPr>
        <w:t> </w:t>
      </w:r>
      <w:r>
        <w:rPr>
          <w:sz w:val="36"/>
        </w:rPr>
        <w:t>Effect</w:t>
      </w:r>
      <w:r>
        <w:rPr>
          <w:spacing w:val="5"/>
          <w:sz w:val="36"/>
        </w:rPr>
        <w:t> </w:t>
      </w:r>
      <w:r>
        <w:rPr>
          <w:sz w:val="36"/>
        </w:rPr>
        <w:t>of</w:t>
      </w:r>
      <w:r>
        <w:rPr>
          <w:spacing w:val="5"/>
          <w:sz w:val="36"/>
        </w:rPr>
        <w:t> </w:t>
      </w:r>
      <w:r>
        <w:rPr>
          <w:sz w:val="36"/>
        </w:rPr>
        <w:t>Ni</w:t>
      </w:r>
      <w:r>
        <w:rPr>
          <w:spacing w:val="3"/>
          <w:sz w:val="36"/>
        </w:rPr>
        <w:t> </w:t>
      </w:r>
      <w:r>
        <w:rPr>
          <w:sz w:val="36"/>
        </w:rPr>
        <w:t>Concentrations</w:t>
      </w:r>
      <w:r>
        <w:rPr>
          <w:spacing w:val="2"/>
          <w:sz w:val="36"/>
        </w:rPr>
        <w:t> </w:t>
      </w:r>
      <w:r>
        <w:rPr>
          <w:sz w:val="36"/>
        </w:rPr>
        <w:t>on</w:t>
      </w:r>
      <w:r>
        <w:rPr>
          <w:spacing w:val="5"/>
          <w:sz w:val="36"/>
        </w:rPr>
        <w:t> </w:t>
      </w:r>
      <w:r>
        <w:rPr>
          <w:sz w:val="36"/>
        </w:rPr>
        <w:t>Extraction</w:t>
      </w:r>
      <w:r>
        <w:rPr>
          <w:spacing w:val="6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Ni(II)</w:t>
      </w:r>
      <w:r>
        <w:rPr>
          <w:spacing w:val="1"/>
          <w:sz w:val="36"/>
        </w:rPr>
        <w:t> </w:t>
      </w:r>
      <w:r>
        <w:rPr>
          <w:sz w:val="36"/>
        </w:rPr>
        <w:t>ions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971" w:right="7121" w:firstLine="182"/>
      </w:pP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8"/>
          <w:vertAlign w:val="baseline"/>
        </w:rPr>
        <w:t> </w:t>
      </w:r>
      <w:r>
        <w:rPr>
          <w:vertAlign w:val="baseline"/>
        </w:rPr>
        <w:t>51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1293" w:hanging="72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-1"/>
          <w:sz w:val="36"/>
        </w:rPr>
        <w:t> </w:t>
      </w:r>
      <w:r>
        <w:rPr>
          <w:sz w:val="36"/>
        </w:rPr>
        <w:t>on</w:t>
      </w:r>
      <w:r>
        <w:rPr>
          <w:spacing w:val="-3"/>
          <w:sz w:val="36"/>
        </w:rPr>
        <w:t> </w:t>
      </w:r>
      <w:r>
        <w:rPr>
          <w:sz w:val="36"/>
        </w:rPr>
        <w:t>effect</w:t>
      </w:r>
      <w:r>
        <w:rPr>
          <w:spacing w:val="-5"/>
          <w:sz w:val="36"/>
        </w:rPr>
        <w:t> </w:t>
      </w:r>
      <w:r>
        <w:rPr>
          <w:sz w:val="36"/>
        </w:rPr>
        <w:t>of Mineral</w:t>
      </w:r>
      <w:r>
        <w:rPr>
          <w:spacing w:val="-1"/>
          <w:sz w:val="36"/>
        </w:rPr>
        <w:t> </w:t>
      </w:r>
      <w:r>
        <w:rPr>
          <w:sz w:val="36"/>
        </w:rPr>
        <w:t>Acids</w:t>
      </w:r>
      <w:r>
        <w:rPr>
          <w:spacing w:val="-1"/>
          <w:sz w:val="36"/>
        </w:rPr>
        <w:t> </w:t>
      </w:r>
      <w:r>
        <w:rPr>
          <w:sz w:val="36"/>
        </w:rPr>
        <w:t>on</w:t>
      </w:r>
      <w:r>
        <w:rPr>
          <w:spacing w:val="-1"/>
          <w:sz w:val="36"/>
        </w:rPr>
        <w:t> </w:t>
      </w:r>
      <w:r>
        <w:rPr>
          <w:sz w:val="36"/>
        </w:rPr>
        <w:t>Extraction of</w:t>
      </w:r>
      <w:r>
        <w:rPr>
          <w:spacing w:val="-87"/>
          <w:sz w:val="36"/>
        </w:rPr>
        <w:t> </w:t>
      </w:r>
      <w:r>
        <w:rPr>
          <w:sz w:val="36"/>
        </w:rPr>
        <w:t>Nickel</w:t>
      </w:r>
      <w:r>
        <w:rPr>
          <w:spacing w:val="-2"/>
          <w:sz w:val="36"/>
        </w:rPr>
        <w:t> </w:t>
      </w:r>
      <w:r>
        <w:rPr>
          <w:sz w:val="36"/>
        </w:rPr>
        <w:t>with</w:t>
      </w:r>
    </w:p>
    <w:p>
      <w:pPr>
        <w:pStyle w:val="BodyText"/>
        <w:spacing w:line="408" w:lineRule="auto"/>
        <w:ind w:left="1691" w:right="5873" w:hanging="720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in Chloroform</w:t>
      </w:r>
      <w:r>
        <w:rPr>
          <w:spacing w:val="-88"/>
          <w:vertAlign w:val="baseline"/>
        </w:rPr>
        <w:t> </w:t>
      </w:r>
      <w:r>
        <w:rPr>
          <w:vertAlign w:val="baseline"/>
        </w:rPr>
        <w:t>52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251" w:right="747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59"/>
          <w:sz w:val="36"/>
        </w:rPr>
        <w:t> </w:t>
      </w:r>
      <w:r>
        <w:rPr>
          <w:sz w:val="36"/>
        </w:rPr>
        <w:t>on</w:t>
      </w:r>
      <w:r>
        <w:rPr>
          <w:spacing w:val="58"/>
          <w:sz w:val="36"/>
        </w:rPr>
        <w:t> </w:t>
      </w:r>
      <w:r>
        <w:rPr>
          <w:sz w:val="36"/>
        </w:rPr>
        <w:t>Effect</w:t>
      </w:r>
      <w:r>
        <w:rPr>
          <w:spacing w:val="59"/>
          <w:sz w:val="36"/>
        </w:rPr>
        <w:t> </w:t>
      </w:r>
      <w:r>
        <w:rPr>
          <w:sz w:val="36"/>
        </w:rPr>
        <w:t>of</w:t>
      </w:r>
      <w:r>
        <w:rPr>
          <w:spacing w:val="59"/>
          <w:sz w:val="36"/>
        </w:rPr>
        <w:t> </w:t>
      </w:r>
      <w:r>
        <w:rPr>
          <w:sz w:val="36"/>
        </w:rPr>
        <w:t>Mineral</w:t>
      </w:r>
      <w:r>
        <w:rPr>
          <w:spacing w:val="60"/>
          <w:sz w:val="36"/>
        </w:rPr>
        <w:t> </w:t>
      </w:r>
      <w:r>
        <w:rPr>
          <w:sz w:val="36"/>
        </w:rPr>
        <w:t>Acids</w:t>
      </w:r>
      <w:r>
        <w:rPr>
          <w:spacing w:val="58"/>
          <w:sz w:val="36"/>
        </w:rPr>
        <w:t> </w:t>
      </w:r>
      <w:r>
        <w:rPr>
          <w:sz w:val="36"/>
        </w:rPr>
        <w:t>on</w:t>
      </w:r>
      <w:r>
        <w:rPr>
          <w:spacing w:val="58"/>
          <w:sz w:val="36"/>
        </w:rPr>
        <w:t> </w:t>
      </w:r>
      <w:r>
        <w:rPr>
          <w:sz w:val="36"/>
        </w:rPr>
        <w:t>Extraction</w:t>
      </w:r>
      <w:r>
        <w:rPr>
          <w:spacing w:val="59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Nickel</w:t>
      </w:r>
      <w:r>
        <w:rPr>
          <w:spacing w:val="-2"/>
          <w:sz w:val="36"/>
        </w:rPr>
        <w:t> </w:t>
      </w:r>
      <w:r>
        <w:rPr>
          <w:sz w:val="36"/>
        </w:rPr>
        <w:t>with</w:t>
      </w:r>
    </w:p>
    <w:p>
      <w:pPr>
        <w:pStyle w:val="BodyText"/>
        <w:spacing w:line="408" w:lineRule="auto" w:before="1"/>
        <w:ind w:left="1691" w:right="4713" w:hanging="720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and HPrP as Synergist</w:t>
      </w:r>
      <w:r>
        <w:rPr>
          <w:spacing w:val="-87"/>
          <w:vertAlign w:val="baseline"/>
        </w:rPr>
        <w:t> </w:t>
      </w:r>
      <w:r>
        <w:rPr>
          <w:vertAlign w:val="baseline"/>
        </w:rPr>
        <w:t>53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  <w:tab w:pos="3492" w:val="right" w:leader="none"/>
        </w:tabs>
        <w:spacing w:line="408" w:lineRule="auto" w:before="0" w:after="0"/>
        <w:ind w:left="251" w:right="747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58"/>
          <w:sz w:val="36"/>
        </w:rPr>
        <w:t> </w:t>
      </w:r>
      <w:r>
        <w:rPr>
          <w:sz w:val="36"/>
        </w:rPr>
        <w:t>on</w:t>
      </w:r>
      <w:r>
        <w:rPr>
          <w:spacing w:val="55"/>
          <w:sz w:val="36"/>
        </w:rPr>
        <w:t> </w:t>
      </w:r>
      <w:r>
        <w:rPr>
          <w:sz w:val="36"/>
        </w:rPr>
        <w:t>Effect</w:t>
      </w:r>
      <w:r>
        <w:rPr>
          <w:spacing w:val="56"/>
          <w:sz w:val="36"/>
        </w:rPr>
        <w:t> </w:t>
      </w:r>
      <w:r>
        <w:rPr>
          <w:sz w:val="36"/>
        </w:rPr>
        <w:t>of</w:t>
      </w:r>
      <w:r>
        <w:rPr>
          <w:spacing w:val="57"/>
          <w:sz w:val="36"/>
        </w:rPr>
        <w:t> </w:t>
      </w:r>
      <w:r>
        <w:rPr>
          <w:sz w:val="36"/>
        </w:rPr>
        <w:t>Anions</w:t>
      </w:r>
      <w:r>
        <w:rPr>
          <w:spacing w:val="56"/>
          <w:sz w:val="36"/>
        </w:rPr>
        <w:t> </w:t>
      </w:r>
      <w:r>
        <w:rPr>
          <w:sz w:val="36"/>
        </w:rPr>
        <w:t>on</w:t>
      </w:r>
      <w:r>
        <w:rPr>
          <w:spacing w:val="56"/>
          <w:sz w:val="36"/>
        </w:rPr>
        <w:t> </w:t>
      </w:r>
      <w:r>
        <w:rPr>
          <w:sz w:val="36"/>
        </w:rPr>
        <w:t>Extraction</w:t>
      </w:r>
      <w:r>
        <w:rPr>
          <w:spacing w:val="58"/>
          <w:sz w:val="36"/>
        </w:rPr>
        <w:t> </w:t>
      </w:r>
      <w:r>
        <w:rPr>
          <w:sz w:val="36"/>
        </w:rPr>
        <w:t>of</w:t>
      </w:r>
      <w:r>
        <w:rPr>
          <w:spacing w:val="57"/>
          <w:sz w:val="36"/>
        </w:rPr>
        <w:t> </w:t>
      </w:r>
      <w:r>
        <w:rPr>
          <w:sz w:val="36"/>
        </w:rPr>
        <w:t>Nickel</w:t>
      </w:r>
      <w:r>
        <w:rPr>
          <w:spacing w:val="-87"/>
          <w:sz w:val="36"/>
        </w:rPr>
        <w:t> </w:t>
      </w:r>
      <w:r>
        <w:rPr>
          <w:sz w:val="36"/>
        </w:rPr>
        <w:t>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  <w:tab/>
        <w:t>54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251" w:right="1212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4"/>
          <w:sz w:val="36"/>
        </w:rPr>
        <w:t> </w:t>
      </w:r>
      <w:r>
        <w:rPr>
          <w:sz w:val="36"/>
        </w:rPr>
        <w:t>Effect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Anions</w:t>
      </w:r>
      <w:r>
        <w:rPr>
          <w:spacing w:val="-3"/>
          <w:sz w:val="36"/>
        </w:rPr>
        <w:t> </w:t>
      </w:r>
      <w:r>
        <w:rPr>
          <w:sz w:val="36"/>
        </w:rPr>
        <w:t>on</w:t>
      </w:r>
      <w:r>
        <w:rPr>
          <w:spacing w:val="-1"/>
          <w:sz w:val="36"/>
        </w:rPr>
        <w:t> </w:t>
      </w:r>
      <w:r>
        <w:rPr>
          <w:sz w:val="36"/>
        </w:rPr>
        <w:t>Extraction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Nickel</w:t>
      </w:r>
      <w:r>
        <w:rPr>
          <w:spacing w:val="-87"/>
          <w:sz w:val="36"/>
        </w:rPr>
        <w:t> </w:t>
      </w:r>
      <w:r>
        <w:rPr>
          <w:sz w:val="36"/>
        </w:rPr>
        <w:t>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</w:p>
    <w:p>
      <w:pPr>
        <w:pStyle w:val="BodyText"/>
        <w:spacing w:line="408" w:lineRule="auto"/>
        <w:ind w:left="1691" w:right="6019" w:hanging="720"/>
      </w:pPr>
      <w:r>
        <w:rPr/>
        <w:t>and HPrP as Synergist</w:t>
      </w:r>
      <w:r>
        <w:rPr>
          <w:spacing w:val="-87"/>
        </w:rPr>
        <w:t> </w:t>
      </w:r>
      <w:r>
        <w:rPr/>
        <w:t>55</w:t>
      </w:r>
    </w:p>
    <w:p>
      <w:pPr>
        <w:pStyle w:val="ListParagraph"/>
        <w:numPr>
          <w:ilvl w:val="2"/>
          <w:numId w:val="6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251" w:right="532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17"/>
          <w:sz w:val="36"/>
        </w:rPr>
        <w:t> </w:t>
      </w:r>
      <w:r>
        <w:rPr>
          <w:sz w:val="36"/>
        </w:rPr>
        <w:t>on</w:t>
      </w:r>
      <w:r>
        <w:rPr>
          <w:spacing w:val="14"/>
          <w:sz w:val="36"/>
        </w:rPr>
        <w:t> </w:t>
      </w:r>
      <w:r>
        <w:rPr>
          <w:sz w:val="36"/>
        </w:rPr>
        <w:t>Effects</w:t>
      </w:r>
      <w:r>
        <w:rPr>
          <w:spacing w:val="15"/>
          <w:sz w:val="36"/>
        </w:rPr>
        <w:t> </w:t>
      </w:r>
      <w:r>
        <w:rPr>
          <w:sz w:val="36"/>
        </w:rPr>
        <w:t>of</w:t>
      </w:r>
      <w:r>
        <w:rPr>
          <w:spacing w:val="16"/>
          <w:sz w:val="36"/>
        </w:rPr>
        <w:t> </w:t>
      </w:r>
      <w:r>
        <w:rPr>
          <w:sz w:val="36"/>
        </w:rPr>
        <w:t>Complexing</w:t>
      </w:r>
      <w:r>
        <w:rPr>
          <w:spacing w:val="17"/>
          <w:sz w:val="36"/>
        </w:rPr>
        <w:t> </w:t>
      </w:r>
      <w:r>
        <w:rPr>
          <w:sz w:val="36"/>
        </w:rPr>
        <w:t>Agents</w:t>
      </w:r>
      <w:r>
        <w:rPr>
          <w:spacing w:val="16"/>
          <w:sz w:val="36"/>
        </w:rPr>
        <w:t> </w:t>
      </w:r>
      <w:r>
        <w:rPr>
          <w:sz w:val="36"/>
        </w:rPr>
        <w:t>on</w:t>
      </w:r>
      <w:r>
        <w:rPr>
          <w:spacing w:val="22"/>
          <w:sz w:val="36"/>
        </w:rPr>
        <w:t> </w:t>
      </w:r>
      <w:r>
        <w:rPr>
          <w:sz w:val="36"/>
        </w:rPr>
        <w:t>Extraction</w:t>
      </w:r>
      <w:r>
        <w:rPr>
          <w:spacing w:val="-87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Ni(II)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971" w:right="6613"/>
      </w:pPr>
      <w:r>
        <w:rPr/>
        <w:t>ions 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56</w:t>
      </w:r>
    </w:p>
    <w:p>
      <w:pPr>
        <w:pStyle w:val="ListParagraph"/>
        <w:numPr>
          <w:ilvl w:val="2"/>
          <w:numId w:val="6"/>
        </w:numPr>
        <w:tabs>
          <w:tab w:pos="1244" w:val="left" w:leader="none"/>
        </w:tabs>
        <w:spacing w:line="408" w:lineRule="auto" w:before="0" w:after="0"/>
        <w:ind w:left="251" w:right="859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1"/>
          <w:sz w:val="36"/>
        </w:rPr>
        <w:t> </w:t>
      </w:r>
      <w:r>
        <w:rPr>
          <w:sz w:val="36"/>
        </w:rPr>
        <w:t>Effect of</w:t>
      </w:r>
      <w:r>
        <w:rPr>
          <w:spacing w:val="-3"/>
          <w:sz w:val="36"/>
        </w:rPr>
        <w:t> </w:t>
      </w:r>
      <w:r>
        <w:rPr>
          <w:sz w:val="36"/>
        </w:rPr>
        <w:t>Complexing Agents</w:t>
      </w:r>
      <w:r>
        <w:rPr>
          <w:spacing w:val="-1"/>
          <w:sz w:val="36"/>
        </w:rPr>
        <w:t> </w:t>
      </w:r>
      <w:r>
        <w:rPr>
          <w:sz w:val="36"/>
        </w:rPr>
        <w:t>on</w:t>
      </w:r>
      <w:r>
        <w:rPr>
          <w:spacing w:val="-3"/>
          <w:sz w:val="36"/>
        </w:rPr>
        <w:t> </w:t>
      </w: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Ni(II)</w:t>
      </w:r>
      <w:r>
        <w:rPr>
          <w:spacing w:val="1"/>
          <w:sz w:val="36"/>
        </w:rPr>
        <w:t> </w:t>
      </w:r>
      <w:r>
        <w:rPr>
          <w:sz w:val="36"/>
        </w:rPr>
        <w:t>ions with</w:t>
      </w:r>
    </w:p>
    <w:p>
      <w:pPr>
        <w:pStyle w:val="BodyText"/>
        <w:spacing w:line="408" w:lineRule="auto"/>
        <w:ind w:left="2411" w:right="3364" w:hanging="1440"/>
      </w:pPr>
      <w:r>
        <w:rPr/>
        <w:t>Ligand (H</w:t>
      </w:r>
      <w:r>
        <w:rPr>
          <w:vertAlign w:val="subscript"/>
        </w:rPr>
        <w:t>2</w:t>
      </w:r>
      <w:r>
        <w:rPr>
          <w:vertAlign w:val="baseline"/>
        </w:rPr>
        <w:t>PrEtP) and HPrP as Synergist</w:t>
      </w:r>
      <w:r>
        <w:rPr>
          <w:spacing w:val="-87"/>
          <w:vertAlign w:val="baseline"/>
        </w:rPr>
        <w:t> </w:t>
      </w:r>
      <w:r>
        <w:rPr>
          <w:vertAlign w:val="baseline"/>
        </w:rPr>
        <w:t>57</w:t>
      </w:r>
    </w:p>
    <w:p>
      <w:pPr>
        <w:pStyle w:val="ListParagraph"/>
        <w:numPr>
          <w:ilvl w:val="2"/>
          <w:numId w:val="6"/>
        </w:numPr>
        <w:tabs>
          <w:tab w:pos="1244" w:val="left" w:leader="none"/>
          <w:tab w:pos="3132" w:val="left" w:leader="none"/>
        </w:tabs>
        <w:spacing w:line="408" w:lineRule="auto" w:before="0" w:after="0"/>
        <w:ind w:left="251" w:right="674" w:firstLine="0"/>
        <w:jc w:val="left"/>
        <w:rPr>
          <w:sz w:val="36"/>
        </w:rPr>
      </w:pPr>
      <w:r>
        <w:rPr>
          <w:sz w:val="36"/>
        </w:rPr>
        <w:t>Proposed</w:t>
      </w:r>
      <w:r>
        <w:rPr>
          <w:spacing w:val="-4"/>
          <w:sz w:val="36"/>
        </w:rPr>
        <w:t> </w:t>
      </w:r>
      <w:r>
        <w:rPr>
          <w:sz w:val="36"/>
        </w:rPr>
        <w:t>Structure</w:t>
      </w:r>
      <w:r>
        <w:rPr>
          <w:spacing w:val="-1"/>
          <w:sz w:val="36"/>
        </w:rPr>
        <w:t> </w:t>
      </w:r>
      <w:r>
        <w:rPr>
          <w:sz w:val="36"/>
        </w:rPr>
        <w:t>for Nickel(II)</w:t>
      </w:r>
      <w:r>
        <w:rPr>
          <w:spacing w:val="1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  <w:r>
        <w:rPr>
          <w:spacing w:val="-5"/>
          <w:sz w:val="36"/>
          <w:vertAlign w:val="baseline"/>
        </w:rPr>
        <w:t> </w:t>
      </w:r>
      <w:r>
        <w:rPr>
          <w:sz w:val="36"/>
          <w:vertAlign w:val="baseline"/>
        </w:rPr>
        <w:t>and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Nickel (II)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PrEtP/HPrP.</w:t>
        <w:tab/>
        <w:t>58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1691" w:right="3098" w:hanging="1440"/>
        <w:jc w:val="left"/>
        <w:rPr>
          <w:sz w:val="36"/>
        </w:rPr>
      </w:pPr>
      <w:r>
        <w:rPr>
          <w:sz w:val="36"/>
        </w:rPr>
        <w:t>Results</w:t>
      </w:r>
      <w:r>
        <w:rPr>
          <w:spacing w:val="-4"/>
          <w:sz w:val="36"/>
        </w:rPr>
        <w:t> </w:t>
      </w:r>
      <w:r>
        <w:rPr>
          <w:sz w:val="36"/>
        </w:rPr>
        <w:t>on</w:t>
      </w:r>
      <w:r>
        <w:rPr>
          <w:spacing w:val="-3"/>
          <w:sz w:val="36"/>
        </w:rPr>
        <w:t> </w:t>
      </w:r>
      <w:r>
        <w:rPr>
          <w:sz w:val="36"/>
        </w:rPr>
        <w:t>Extaction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Cobalt(II)</w:t>
      </w:r>
      <w:r>
        <w:rPr>
          <w:spacing w:val="-3"/>
          <w:sz w:val="36"/>
        </w:rPr>
        <w:t> </w:t>
      </w:r>
      <w:r>
        <w:rPr>
          <w:sz w:val="36"/>
        </w:rPr>
        <w:t>ion</w:t>
      </w:r>
      <w:r>
        <w:rPr>
          <w:spacing w:val="-87"/>
          <w:sz w:val="36"/>
        </w:rPr>
        <w:t> </w:t>
      </w:r>
      <w:r>
        <w:rPr>
          <w:sz w:val="36"/>
        </w:rPr>
        <w:t>59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  <w:tab w:pos="3132" w:val="left" w:leader="none"/>
        </w:tabs>
        <w:spacing w:line="408" w:lineRule="auto" w:before="0" w:after="0"/>
        <w:ind w:left="251" w:right="539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68"/>
          <w:sz w:val="36"/>
        </w:rPr>
        <w:t> </w:t>
      </w:r>
      <w:r>
        <w:rPr>
          <w:sz w:val="36"/>
        </w:rPr>
        <w:t>on</w:t>
      </w:r>
      <w:r>
        <w:rPr>
          <w:spacing w:val="67"/>
          <w:sz w:val="36"/>
        </w:rPr>
        <w:t> </w:t>
      </w:r>
      <w:r>
        <w:rPr>
          <w:sz w:val="36"/>
        </w:rPr>
        <w:t>Effect</w:t>
      </w:r>
      <w:r>
        <w:rPr>
          <w:spacing w:val="67"/>
          <w:sz w:val="36"/>
        </w:rPr>
        <w:t> </w:t>
      </w:r>
      <w:r>
        <w:rPr>
          <w:sz w:val="36"/>
        </w:rPr>
        <w:t>of</w:t>
      </w:r>
      <w:r>
        <w:rPr>
          <w:spacing w:val="67"/>
          <w:sz w:val="36"/>
        </w:rPr>
        <w:t> </w:t>
      </w:r>
      <w:r>
        <w:rPr>
          <w:sz w:val="36"/>
        </w:rPr>
        <w:t>pH</w:t>
      </w:r>
      <w:r>
        <w:rPr>
          <w:spacing w:val="67"/>
          <w:sz w:val="36"/>
        </w:rPr>
        <w:t> </w:t>
      </w:r>
      <w:r>
        <w:rPr>
          <w:sz w:val="36"/>
        </w:rPr>
        <w:t>on</w:t>
      </w:r>
      <w:r>
        <w:rPr>
          <w:spacing w:val="67"/>
          <w:sz w:val="36"/>
        </w:rPr>
        <w:t> </w:t>
      </w:r>
      <w:r>
        <w:rPr>
          <w:sz w:val="36"/>
        </w:rPr>
        <w:t>Extraction</w:t>
      </w:r>
      <w:r>
        <w:rPr>
          <w:spacing w:val="67"/>
          <w:sz w:val="36"/>
        </w:rPr>
        <w:t> </w:t>
      </w:r>
      <w:r>
        <w:rPr>
          <w:sz w:val="36"/>
        </w:rPr>
        <w:t>of</w:t>
      </w:r>
      <w:r>
        <w:rPr>
          <w:spacing w:val="67"/>
          <w:sz w:val="36"/>
        </w:rPr>
        <w:t> </w:t>
      </w:r>
      <w:r>
        <w:rPr>
          <w:sz w:val="36"/>
        </w:rPr>
        <w:t>Co(II)</w:t>
      </w:r>
      <w:r>
        <w:rPr>
          <w:spacing w:val="65"/>
          <w:sz w:val="36"/>
        </w:rPr>
        <w:t> </w:t>
      </w:r>
      <w:r>
        <w:rPr>
          <w:sz w:val="36"/>
        </w:rPr>
        <w:t>Ions</w:t>
      </w:r>
      <w:r>
        <w:rPr>
          <w:spacing w:val="-87"/>
          <w:sz w:val="36"/>
        </w:rPr>
        <w:t> </w:t>
      </w:r>
      <w:r>
        <w:rPr>
          <w:sz w:val="36"/>
        </w:rPr>
        <w:t>into</w:t>
      </w:r>
      <w:r>
        <w:rPr>
          <w:spacing w:val="-1"/>
          <w:sz w:val="36"/>
        </w:rPr>
        <w:t> </w:t>
      </w:r>
      <w:r>
        <w:rPr>
          <w:sz w:val="36"/>
        </w:rPr>
        <w:t>Chloroform</w:t>
        <w:tab/>
        <w:t>S</w:t>
      </w:r>
    </w:p>
    <w:p>
      <w:pPr>
        <w:pStyle w:val="BodyText"/>
        <w:spacing w:line="408" w:lineRule="auto" w:before="1"/>
        <w:ind w:left="971" w:right="5263"/>
      </w:pPr>
      <w:r>
        <w:rPr/>
        <w:t>olution of</w:t>
      </w:r>
      <w:r>
        <w:rPr>
          <w:spacing w:val="1"/>
        </w:rPr>
        <w:t> </w:t>
      </w:r>
      <w:r>
        <w:rPr/>
        <w:t>0.05 M H</w:t>
      </w:r>
      <w:r>
        <w:rPr>
          <w:vertAlign w:val="subscript"/>
        </w:rPr>
        <w:t>2</w:t>
      </w:r>
      <w:r>
        <w:rPr>
          <w:vertAlign w:val="baseline"/>
        </w:rPr>
        <w:t>PrEtP.</w:t>
      </w:r>
      <w:r>
        <w:rPr>
          <w:spacing w:val="-87"/>
          <w:vertAlign w:val="baseline"/>
        </w:rPr>
        <w:t> </w:t>
      </w:r>
      <w:r>
        <w:rPr>
          <w:vertAlign w:val="baseline"/>
        </w:rPr>
        <w:t>59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251" w:right="1053" w:firstLine="0"/>
        <w:jc w:val="left"/>
        <w:rPr>
          <w:sz w:val="36"/>
        </w:rPr>
      </w:pPr>
      <w:r>
        <w:rPr>
          <w:sz w:val="36"/>
        </w:rPr>
        <w:t>Result on</w:t>
      </w:r>
      <w:r>
        <w:rPr>
          <w:spacing w:val="-3"/>
          <w:sz w:val="36"/>
        </w:rPr>
        <w:t> </w:t>
      </w:r>
      <w:r>
        <w:rPr>
          <w:sz w:val="36"/>
        </w:rPr>
        <w:t>Effect</w:t>
      </w:r>
      <w:r>
        <w:rPr>
          <w:spacing w:val="-2"/>
          <w:sz w:val="36"/>
        </w:rPr>
        <w:t> </w:t>
      </w:r>
      <w:r>
        <w:rPr>
          <w:sz w:val="36"/>
        </w:rPr>
        <w:t>of Addition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HPrP</w:t>
      </w:r>
      <w:r>
        <w:rPr>
          <w:spacing w:val="-3"/>
          <w:sz w:val="36"/>
        </w:rPr>
        <w:t> </w:t>
      </w:r>
      <w:r>
        <w:rPr>
          <w:sz w:val="36"/>
        </w:rPr>
        <w:t>(Synergist)</w:t>
      </w:r>
      <w:r>
        <w:rPr>
          <w:spacing w:val="-4"/>
          <w:sz w:val="36"/>
        </w:rPr>
        <w:t> </w:t>
      </w:r>
      <w:r>
        <w:rPr>
          <w:sz w:val="36"/>
        </w:rPr>
        <w:t>on</w:t>
      </w:r>
      <w:r>
        <w:rPr>
          <w:spacing w:val="-87"/>
          <w:sz w:val="36"/>
        </w:rPr>
        <w:t> </w:t>
      </w:r>
      <w:r>
        <w:rPr>
          <w:sz w:val="36"/>
        </w:rPr>
        <w:t>the</w:t>
      </w:r>
    </w:p>
    <w:p>
      <w:pPr>
        <w:pStyle w:val="BodyText"/>
        <w:spacing w:line="408" w:lineRule="auto" w:before="1"/>
        <w:ind w:left="971" w:right="6280"/>
      </w:pPr>
      <w:r>
        <w:rPr/>
        <w:t>Extraction of Co(II).</w:t>
      </w:r>
      <w:r>
        <w:rPr>
          <w:spacing w:val="-87"/>
        </w:rPr>
        <w:t> </w:t>
      </w:r>
      <w:r>
        <w:rPr/>
        <w:t>60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  <w:tab w:pos="2854" w:val="left" w:leader="none"/>
          <w:tab w:pos="3453" w:val="left" w:leader="none"/>
          <w:tab w:pos="4575" w:val="left" w:leader="none"/>
          <w:tab w:pos="5115" w:val="left" w:leader="none"/>
          <w:tab w:pos="6499" w:val="left" w:leader="none"/>
          <w:tab w:pos="7956" w:val="left" w:leader="none"/>
          <w:tab w:pos="8716" w:val="left" w:leader="none"/>
        </w:tabs>
        <w:spacing w:line="408" w:lineRule="auto" w:before="120" w:after="0"/>
        <w:ind w:left="251" w:right="743" w:firstLine="0"/>
        <w:jc w:val="left"/>
        <w:rPr>
          <w:sz w:val="36"/>
        </w:rPr>
      </w:pPr>
      <w:r>
        <w:rPr>
          <w:sz w:val="36"/>
        </w:rPr>
        <w:t>Result</w:t>
        <w:tab/>
        <w:t>on</w:t>
        <w:tab/>
        <w:t>Effect</w:t>
        <w:tab/>
        <w:t>of</w:t>
        <w:tab/>
        <w:t>Various</w:t>
        <w:tab/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  <w:tab/>
        <w:t>and</w:t>
        <w:tab/>
      </w:r>
      <w:r>
        <w:rPr>
          <w:spacing w:val="-2"/>
          <w:sz w:val="36"/>
          <w:vertAlign w:val="baseline"/>
        </w:rPr>
        <w:t>HPrP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Concentrations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on</w:t>
      </w:r>
    </w:p>
    <w:p>
      <w:pPr>
        <w:pStyle w:val="BodyText"/>
        <w:spacing w:line="413" w:lineRule="exact"/>
        <w:ind w:left="971"/>
      </w:pPr>
      <w:r>
        <w:rPr/>
        <w:t>Extraction</w:t>
      </w:r>
      <w:r>
        <w:rPr>
          <w:spacing w:val="-4"/>
        </w:rPr>
        <w:t> </w:t>
      </w:r>
      <w:r>
        <w:rPr/>
        <w:t>of Co(II) ions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 pH.</w:t>
      </w:r>
    </w:p>
    <w:p>
      <w:pPr>
        <w:pStyle w:val="BodyText"/>
        <w:spacing w:before="292"/>
        <w:ind w:left="2411"/>
      </w:pPr>
      <w:r>
        <w:rPr/>
        <w:t>61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342" w:right="1000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4"/>
          <w:sz w:val="36"/>
        </w:rPr>
        <w:t> </w:t>
      </w:r>
      <w:r>
        <w:rPr>
          <w:sz w:val="36"/>
        </w:rPr>
        <w:t>Effect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Co</w:t>
      </w:r>
      <w:r>
        <w:rPr>
          <w:spacing w:val="-2"/>
          <w:sz w:val="36"/>
        </w:rPr>
        <w:t> </w:t>
      </w:r>
      <w:r>
        <w:rPr>
          <w:sz w:val="36"/>
        </w:rPr>
        <w:t>Concentrations</w:t>
      </w:r>
      <w:r>
        <w:rPr>
          <w:spacing w:val="-3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Extraction</w:t>
      </w:r>
      <w:r>
        <w:rPr>
          <w:spacing w:val="-87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Co(II)</w:t>
      </w:r>
      <w:r>
        <w:rPr>
          <w:spacing w:val="1"/>
          <w:sz w:val="36"/>
        </w:rPr>
        <w:t> </w:t>
      </w:r>
      <w:r>
        <w:rPr>
          <w:sz w:val="36"/>
        </w:rPr>
        <w:t>ions</w:t>
      </w:r>
    </w:p>
    <w:p>
      <w:pPr>
        <w:pStyle w:val="BodyText"/>
        <w:spacing w:line="408" w:lineRule="auto"/>
        <w:ind w:left="971" w:right="7303"/>
      </w:pP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63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251" w:right="1231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-1"/>
          <w:sz w:val="36"/>
        </w:rPr>
        <w:t> </w:t>
      </w:r>
      <w:r>
        <w:rPr>
          <w:sz w:val="36"/>
        </w:rPr>
        <w:t>on</w:t>
      </w:r>
      <w:r>
        <w:rPr>
          <w:spacing w:val="-4"/>
          <w:sz w:val="36"/>
        </w:rPr>
        <w:t> </w:t>
      </w:r>
      <w:r>
        <w:rPr>
          <w:sz w:val="36"/>
        </w:rPr>
        <w:t>Effect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Mineral</w:t>
      </w:r>
      <w:r>
        <w:rPr>
          <w:spacing w:val="-1"/>
          <w:sz w:val="36"/>
        </w:rPr>
        <w:t> </w:t>
      </w:r>
      <w:r>
        <w:rPr>
          <w:sz w:val="36"/>
        </w:rPr>
        <w:t>Acids</w:t>
      </w:r>
      <w:r>
        <w:rPr>
          <w:spacing w:val="-1"/>
          <w:sz w:val="36"/>
        </w:rPr>
        <w:t> </w:t>
      </w:r>
      <w:r>
        <w:rPr>
          <w:sz w:val="36"/>
        </w:rPr>
        <w:t>on</w:t>
      </w:r>
      <w:r>
        <w:rPr>
          <w:spacing w:val="-1"/>
          <w:sz w:val="36"/>
        </w:rPr>
        <w:t> </w:t>
      </w:r>
      <w:r>
        <w:rPr>
          <w:sz w:val="36"/>
        </w:rPr>
        <w:t>Extraction of</w:t>
      </w:r>
      <w:r>
        <w:rPr>
          <w:spacing w:val="-87"/>
          <w:sz w:val="36"/>
        </w:rPr>
        <w:t> </w:t>
      </w:r>
      <w:r>
        <w:rPr>
          <w:sz w:val="36"/>
        </w:rPr>
        <w:t>Cobalt with</w:t>
      </w:r>
    </w:p>
    <w:p>
      <w:pPr>
        <w:pStyle w:val="BodyText"/>
        <w:spacing w:line="408" w:lineRule="auto"/>
        <w:ind w:left="971" w:right="5873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in Chloroform</w:t>
      </w:r>
      <w:r>
        <w:rPr>
          <w:spacing w:val="-88"/>
          <w:vertAlign w:val="baseline"/>
        </w:rPr>
        <w:t> </w:t>
      </w:r>
      <w:r>
        <w:rPr>
          <w:vertAlign w:val="baseline"/>
        </w:rPr>
        <w:t>64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342" w:right="747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59"/>
          <w:sz w:val="36"/>
        </w:rPr>
        <w:t> </w:t>
      </w:r>
      <w:r>
        <w:rPr>
          <w:sz w:val="36"/>
        </w:rPr>
        <w:t>on</w:t>
      </w:r>
      <w:r>
        <w:rPr>
          <w:spacing w:val="58"/>
          <w:sz w:val="36"/>
        </w:rPr>
        <w:t> </w:t>
      </w:r>
      <w:r>
        <w:rPr>
          <w:sz w:val="36"/>
        </w:rPr>
        <w:t>Effect</w:t>
      </w:r>
      <w:r>
        <w:rPr>
          <w:spacing w:val="59"/>
          <w:sz w:val="36"/>
        </w:rPr>
        <w:t> </w:t>
      </w:r>
      <w:r>
        <w:rPr>
          <w:sz w:val="36"/>
        </w:rPr>
        <w:t>of</w:t>
      </w:r>
      <w:r>
        <w:rPr>
          <w:spacing w:val="59"/>
          <w:sz w:val="36"/>
        </w:rPr>
        <w:t> </w:t>
      </w:r>
      <w:r>
        <w:rPr>
          <w:sz w:val="36"/>
        </w:rPr>
        <w:t>Mineral</w:t>
      </w:r>
      <w:r>
        <w:rPr>
          <w:spacing w:val="60"/>
          <w:sz w:val="36"/>
        </w:rPr>
        <w:t> </w:t>
      </w:r>
      <w:r>
        <w:rPr>
          <w:sz w:val="36"/>
        </w:rPr>
        <w:t>Acids</w:t>
      </w:r>
      <w:r>
        <w:rPr>
          <w:spacing w:val="58"/>
          <w:sz w:val="36"/>
        </w:rPr>
        <w:t> </w:t>
      </w:r>
      <w:r>
        <w:rPr>
          <w:sz w:val="36"/>
        </w:rPr>
        <w:t>on</w:t>
      </w:r>
      <w:r>
        <w:rPr>
          <w:spacing w:val="58"/>
          <w:sz w:val="36"/>
        </w:rPr>
        <w:t> </w:t>
      </w:r>
      <w:r>
        <w:rPr>
          <w:sz w:val="36"/>
        </w:rPr>
        <w:t>Extraction</w:t>
      </w:r>
      <w:r>
        <w:rPr>
          <w:spacing w:val="59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Cobalt with</w:t>
      </w:r>
    </w:p>
    <w:p>
      <w:pPr>
        <w:pStyle w:val="BodyText"/>
        <w:spacing w:line="408" w:lineRule="auto"/>
        <w:ind w:left="1691" w:right="4713" w:hanging="720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and HPrP as Synergist</w:t>
      </w:r>
      <w:r>
        <w:rPr>
          <w:spacing w:val="-87"/>
          <w:vertAlign w:val="baseline"/>
        </w:rPr>
        <w:t> </w:t>
      </w:r>
      <w:r>
        <w:rPr>
          <w:vertAlign w:val="baseline"/>
        </w:rPr>
        <w:t>65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  <w:tab w:pos="3492" w:val="right" w:leader="none"/>
        </w:tabs>
        <w:spacing w:line="408" w:lineRule="auto" w:before="1" w:after="0"/>
        <w:ind w:left="251" w:right="747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58"/>
          <w:sz w:val="36"/>
        </w:rPr>
        <w:t> </w:t>
      </w:r>
      <w:r>
        <w:rPr>
          <w:sz w:val="36"/>
        </w:rPr>
        <w:t>on</w:t>
      </w:r>
      <w:r>
        <w:rPr>
          <w:spacing w:val="55"/>
          <w:sz w:val="36"/>
        </w:rPr>
        <w:t> </w:t>
      </w:r>
      <w:r>
        <w:rPr>
          <w:sz w:val="36"/>
        </w:rPr>
        <w:t>Effect</w:t>
      </w:r>
      <w:r>
        <w:rPr>
          <w:spacing w:val="57"/>
          <w:sz w:val="36"/>
        </w:rPr>
        <w:t> </w:t>
      </w:r>
      <w:r>
        <w:rPr>
          <w:sz w:val="36"/>
        </w:rPr>
        <w:t>of</w:t>
      </w:r>
      <w:r>
        <w:rPr>
          <w:spacing w:val="57"/>
          <w:sz w:val="36"/>
        </w:rPr>
        <w:t> </w:t>
      </w:r>
      <w:r>
        <w:rPr>
          <w:sz w:val="36"/>
        </w:rPr>
        <w:t>Anions</w:t>
      </w:r>
      <w:r>
        <w:rPr>
          <w:spacing w:val="57"/>
          <w:sz w:val="36"/>
        </w:rPr>
        <w:t> </w:t>
      </w:r>
      <w:r>
        <w:rPr>
          <w:sz w:val="36"/>
        </w:rPr>
        <w:t>on</w:t>
      </w:r>
      <w:r>
        <w:rPr>
          <w:spacing w:val="55"/>
          <w:sz w:val="36"/>
        </w:rPr>
        <w:t> </w:t>
      </w:r>
      <w:r>
        <w:rPr>
          <w:sz w:val="36"/>
        </w:rPr>
        <w:t>Extraction</w:t>
      </w:r>
      <w:r>
        <w:rPr>
          <w:spacing w:val="56"/>
          <w:sz w:val="36"/>
        </w:rPr>
        <w:t> </w:t>
      </w:r>
      <w:r>
        <w:rPr>
          <w:sz w:val="36"/>
        </w:rPr>
        <w:t>of</w:t>
      </w:r>
      <w:r>
        <w:rPr>
          <w:spacing w:val="57"/>
          <w:sz w:val="36"/>
        </w:rPr>
        <w:t> </w:t>
      </w:r>
      <w:r>
        <w:rPr>
          <w:sz w:val="36"/>
        </w:rPr>
        <w:t>Cobalt</w:t>
      </w:r>
      <w:r>
        <w:rPr>
          <w:spacing w:val="-87"/>
          <w:sz w:val="36"/>
        </w:rPr>
        <w:t> </w:t>
      </w:r>
      <w:r>
        <w:rPr>
          <w:sz w:val="36"/>
        </w:rPr>
        <w:t>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  <w:tab/>
        <w:t>66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  <w:tab w:pos="3132" w:val="left" w:leader="none"/>
        </w:tabs>
        <w:spacing w:line="408" w:lineRule="auto" w:before="120" w:after="0"/>
        <w:ind w:left="251" w:right="1212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4"/>
          <w:sz w:val="36"/>
        </w:rPr>
        <w:t> </w:t>
      </w:r>
      <w:r>
        <w:rPr>
          <w:sz w:val="36"/>
        </w:rPr>
        <w:t>Effect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</w:t>
      </w:r>
      <w:r>
        <w:rPr>
          <w:sz w:val="36"/>
        </w:rPr>
        <w:t>Anions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1"/>
          <w:sz w:val="36"/>
        </w:rPr>
        <w:t> </w:t>
      </w:r>
      <w:r>
        <w:rPr>
          <w:sz w:val="36"/>
        </w:rPr>
        <w:t>Extraction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Cobalt</w:t>
      </w:r>
      <w:r>
        <w:rPr>
          <w:spacing w:val="-87"/>
          <w:sz w:val="36"/>
        </w:rPr>
        <w:t> </w:t>
      </w:r>
      <w:r>
        <w:rPr>
          <w:sz w:val="36"/>
        </w:rPr>
        <w:t>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and</w:t>
        <w:tab/>
        <w:t>HPrP as Synergist</w:t>
      </w:r>
    </w:p>
    <w:p>
      <w:pPr>
        <w:pStyle w:val="BodyText"/>
        <w:spacing w:line="413" w:lineRule="exact"/>
        <w:ind w:left="3132"/>
      </w:pPr>
      <w:r>
        <w:rPr/>
        <w:t>67</w:t>
      </w:r>
    </w:p>
    <w:p>
      <w:pPr>
        <w:pStyle w:val="ListParagraph"/>
        <w:numPr>
          <w:ilvl w:val="2"/>
          <w:numId w:val="7"/>
        </w:numPr>
        <w:tabs>
          <w:tab w:pos="1691" w:val="left" w:leader="none"/>
          <w:tab w:pos="1692" w:val="left" w:leader="none"/>
          <w:tab w:pos="2953" w:val="left" w:leader="none"/>
          <w:tab w:pos="3653" w:val="left" w:leader="none"/>
          <w:tab w:pos="5013" w:val="left" w:leader="none"/>
          <w:tab w:pos="5653" w:val="left" w:leader="none"/>
          <w:tab w:pos="7774" w:val="left" w:leader="none"/>
          <w:tab w:pos="9132" w:val="left" w:leader="none"/>
        </w:tabs>
        <w:spacing w:line="408" w:lineRule="auto" w:before="292" w:after="0"/>
        <w:ind w:left="251" w:right="744" w:firstLine="0"/>
        <w:jc w:val="left"/>
        <w:rPr>
          <w:sz w:val="36"/>
        </w:rPr>
      </w:pPr>
      <w:r>
        <w:rPr>
          <w:sz w:val="36"/>
        </w:rPr>
        <w:t>Result</w:t>
        <w:tab/>
        <w:t>on</w:t>
        <w:tab/>
        <w:t>Effects</w:t>
        <w:tab/>
        <w:t>of</w:t>
        <w:tab/>
        <w:t>Complexing</w:t>
        <w:tab/>
        <w:t>Agents</w:t>
        <w:tab/>
      </w:r>
      <w:r>
        <w:rPr>
          <w:spacing w:val="-2"/>
          <w:sz w:val="36"/>
        </w:rPr>
        <w:t>on</w:t>
      </w:r>
      <w:r>
        <w:rPr>
          <w:spacing w:val="-87"/>
          <w:sz w:val="36"/>
        </w:rPr>
        <w:t> </w:t>
      </w: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Co(II)</w:t>
      </w:r>
      <w:r>
        <w:rPr>
          <w:spacing w:val="1"/>
          <w:sz w:val="36"/>
        </w:rPr>
        <w:t> </w:t>
      </w:r>
      <w:r>
        <w:rPr>
          <w:sz w:val="36"/>
        </w:rPr>
        <w:t>ions</w:t>
      </w:r>
    </w:p>
    <w:p>
      <w:pPr>
        <w:pStyle w:val="BodyText"/>
        <w:spacing w:line="408" w:lineRule="auto"/>
        <w:ind w:left="971" w:right="7303"/>
      </w:pP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68</w:t>
      </w:r>
    </w:p>
    <w:p>
      <w:pPr>
        <w:pStyle w:val="ListParagraph"/>
        <w:numPr>
          <w:ilvl w:val="2"/>
          <w:numId w:val="7"/>
        </w:numPr>
        <w:tabs>
          <w:tab w:pos="1333" w:val="left" w:leader="none"/>
        </w:tabs>
        <w:spacing w:line="408" w:lineRule="auto" w:before="1" w:after="0"/>
        <w:ind w:left="251" w:right="766" w:firstLine="0"/>
        <w:jc w:val="left"/>
        <w:rPr>
          <w:sz w:val="36"/>
        </w:rPr>
      </w:pPr>
      <w:r>
        <w:rPr>
          <w:sz w:val="36"/>
        </w:rPr>
        <w:t>Result on Effect of Complexing Agents on Extraction of</w:t>
      </w:r>
      <w:r>
        <w:rPr>
          <w:spacing w:val="-87"/>
          <w:sz w:val="36"/>
        </w:rPr>
        <w:t> </w:t>
      </w:r>
      <w:r>
        <w:rPr>
          <w:sz w:val="36"/>
        </w:rPr>
        <w:t>Co(II)</w:t>
      </w:r>
      <w:r>
        <w:rPr>
          <w:spacing w:val="1"/>
          <w:sz w:val="36"/>
        </w:rPr>
        <w:t> </w:t>
      </w:r>
      <w:r>
        <w:rPr>
          <w:sz w:val="36"/>
        </w:rPr>
        <w:t>ions</w:t>
      </w:r>
    </w:p>
    <w:p>
      <w:pPr>
        <w:pStyle w:val="BodyText"/>
        <w:spacing w:line="413" w:lineRule="exact"/>
        <w:ind w:left="971"/>
      </w:pPr>
      <w:r>
        <w:rPr/>
        <w:t>with ligand</w:t>
      </w:r>
      <w:r>
        <w:rPr>
          <w:spacing w:val="88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PrEtP)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HPrP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Synergist.</w:t>
      </w:r>
    </w:p>
    <w:p>
      <w:pPr>
        <w:pStyle w:val="BodyText"/>
        <w:spacing w:before="289"/>
        <w:ind w:left="1691"/>
      </w:pPr>
      <w:r>
        <w:rPr/>
        <w:t>69</w:t>
      </w:r>
    </w:p>
    <w:p>
      <w:pPr>
        <w:pStyle w:val="ListParagraph"/>
        <w:numPr>
          <w:ilvl w:val="2"/>
          <w:numId w:val="7"/>
        </w:numPr>
        <w:tabs>
          <w:tab w:pos="1244" w:val="left" w:leader="none"/>
        </w:tabs>
        <w:spacing w:line="408" w:lineRule="auto" w:before="289" w:after="0"/>
        <w:ind w:left="971" w:right="761" w:hanging="720"/>
        <w:jc w:val="left"/>
        <w:rPr>
          <w:sz w:val="36"/>
        </w:rPr>
      </w:pPr>
      <w:r>
        <w:rPr>
          <w:sz w:val="36"/>
        </w:rPr>
        <w:t>Proposed Structure for Cobalt(II)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 and Cobalt(II)</w:t>
      </w:r>
      <w:r>
        <w:rPr>
          <w:spacing w:val="-88"/>
          <w:sz w:val="36"/>
          <w:vertAlign w:val="baseline"/>
        </w:rPr>
        <w:t> </w:t>
      </w:r>
      <w:r>
        <w:rPr>
          <w:sz w:val="36"/>
          <w:vertAlign w:val="baseline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PrEtP/HPrP.</w:t>
      </w:r>
    </w:p>
    <w:p>
      <w:pPr>
        <w:pStyle w:val="BodyText"/>
        <w:spacing w:before="2"/>
        <w:ind w:left="971"/>
      </w:pPr>
      <w:r>
        <w:rPr/>
        <w:t>70</w:t>
      </w:r>
    </w:p>
    <w:p>
      <w:pPr>
        <w:pStyle w:val="ListParagraph"/>
        <w:numPr>
          <w:ilvl w:val="2"/>
          <w:numId w:val="8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2411" w:right="2646" w:hanging="2160"/>
        <w:jc w:val="left"/>
        <w:rPr>
          <w:sz w:val="36"/>
        </w:rPr>
      </w:pPr>
      <w:r>
        <w:rPr>
          <w:sz w:val="36"/>
        </w:rPr>
        <w:t>Results on Extraction of Copper (II) ions</w:t>
      </w:r>
      <w:r>
        <w:rPr>
          <w:spacing w:val="-87"/>
          <w:sz w:val="36"/>
        </w:rPr>
        <w:t> </w:t>
      </w:r>
      <w:r>
        <w:rPr>
          <w:sz w:val="36"/>
        </w:rPr>
        <w:t>70</w:t>
      </w:r>
    </w:p>
    <w:p>
      <w:pPr>
        <w:pStyle w:val="ListParagraph"/>
        <w:numPr>
          <w:ilvl w:val="2"/>
          <w:numId w:val="8"/>
        </w:numPr>
        <w:tabs>
          <w:tab w:pos="1691" w:val="left" w:leader="none"/>
          <w:tab w:pos="1692" w:val="left" w:leader="none"/>
        </w:tabs>
        <w:spacing w:line="408" w:lineRule="auto" w:before="2" w:after="0"/>
        <w:ind w:left="251" w:right="742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49"/>
          <w:sz w:val="36"/>
        </w:rPr>
        <w:t> </w:t>
      </w:r>
      <w:r>
        <w:rPr>
          <w:sz w:val="36"/>
        </w:rPr>
        <w:t>on</w:t>
      </w:r>
      <w:r>
        <w:rPr>
          <w:spacing w:val="46"/>
          <w:sz w:val="36"/>
        </w:rPr>
        <w:t> </w:t>
      </w:r>
      <w:r>
        <w:rPr>
          <w:sz w:val="36"/>
        </w:rPr>
        <w:t>Effect</w:t>
      </w:r>
      <w:r>
        <w:rPr>
          <w:spacing w:val="49"/>
          <w:sz w:val="36"/>
        </w:rPr>
        <w:t> </w:t>
      </w:r>
      <w:r>
        <w:rPr>
          <w:sz w:val="36"/>
        </w:rPr>
        <w:t>of</w:t>
      </w:r>
      <w:r>
        <w:rPr>
          <w:spacing w:val="48"/>
          <w:sz w:val="36"/>
        </w:rPr>
        <w:t> </w:t>
      </w:r>
      <w:r>
        <w:rPr>
          <w:sz w:val="36"/>
        </w:rPr>
        <w:t>pH</w:t>
      </w:r>
      <w:r>
        <w:rPr>
          <w:spacing w:val="47"/>
          <w:sz w:val="36"/>
        </w:rPr>
        <w:t> </w:t>
      </w:r>
      <w:r>
        <w:rPr>
          <w:sz w:val="36"/>
        </w:rPr>
        <w:t>on</w:t>
      </w:r>
      <w:r>
        <w:rPr>
          <w:spacing w:val="46"/>
          <w:sz w:val="36"/>
        </w:rPr>
        <w:t> </w:t>
      </w:r>
      <w:r>
        <w:rPr>
          <w:sz w:val="36"/>
        </w:rPr>
        <w:t>Extraction</w:t>
      </w:r>
      <w:r>
        <w:rPr>
          <w:spacing w:val="50"/>
          <w:sz w:val="36"/>
        </w:rPr>
        <w:t> </w:t>
      </w:r>
      <w:r>
        <w:rPr>
          <w:sz w:val="36"/>
        </w:rPr>
        <w:t>of</w:t>
      </w:r>
      <w:r>
        <w:rPr>
          <w:spacing w:val="46"/>
          <w:sz w:val="36"/>
        </w:rPr>
        <w:t> </w:t>
      </w:r>
      <w:r>
        <w:rPr>
          <w:sz w:val="36"/>
        </w:rPr>
        <w:t>Cu(II)</w:t>
      </w:r>
      <w:r>
        <w:rPr>
          <w:spacing w:val="45"/>
          <w:sz w:val="36"/>
        </w:rPr>
        <w:t> </w:t>
      </w:r>
      <w:r>
        <w:rPr>
          <w:sz w:val="36"/>
        </w:rPr>
        <w:t>ions</w:t>
      </w:r>
      <w:r>
        <w:rPr>
          <w:spacing w:val="-87"/>
          <w:sz w:val="36"/>
        </w:rPr>
        <w:t> </w:t>
      </w:r>
      <w:r>
        <w:rPr>
          <w:sz w:val="36"/>
        </w:rPr>
        <w:t>into</w:t>
      </w:r>
      <w:r>
        <w:rPr>
          <w:spacing w:val="-1"/>
          <w:sz w:val="36"/>
        </w:rPr>
        <w:t> </w:t>
      </w:r>
      <w:r>
        <w:rPr>
          <w:sz w:val="36"/>
        </w:rPr>
        <w:t>Chloroform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1691" w:right="5293" w:hanging="720"/>
      </w:pPr>
      <w:r>
        <w:rPr/>
        <w:t>Solution of 0.05M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71</w:t>
      </w:r>
    </w:p>
    <w:p>
      <w:pPr>
        <w:pStyle w:val="ListParagraph"/>
        <w:numPr>
          <w:ilvl w:val="2"/>
          <w:numId w:val="8"/>
        </w:numPr>
        <w:tabs>
          <w:tab w:pos="1691" w:val="left" w:leader="none"/>
          <w:tab w:pos="1692" w:val="left" w:leader="none"/>
          <w:tab w:pos="3492" w:val="right" w:leader="none"/>
        </w:tabs>
        <w:spacing w:line="408" w:lineRule="auto" w:before="0" w:after="0"/>
        <w:ind w:left="251" w:right="748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40"/>
          <w:sz w:val="36"/>
        </w:rPr>
        <w:t> </w:t>
      </w:r>
      <w:r>
        <w:rPr>
          <w:sz w:val="36"/>
        </w:rPr>
        <w:t>on</w:t>
      </w:r>
      <w:r>
        <w:rPr>
          <w:spacing w:val="39"/>
          <w:sz w:val="36"/>
        </w:rPr>
        <w:t> </w:t>
      </w:r>
      <w:r>
        <w:rPr>
          <w:sz w:val="36"/>
        </w:rPr>
        <w:t>Effect</w:t>
      </w:r>
      <w:r>
        <w:rPr>
          <w:spacing w:val="37"/>
          <w:sz w:val="36"/>
        </w:rPr>
        <w:t> </w:t>
      </w:r>
      <w:r>
        <w:rPr>
          <w:sz w:val="36"/>
        </w:rPr>
        <w:t>of</w:t>
      </w:r>
      <w:r>
        <w:rPr>
          <w:spacing w:val="39"/>
          <w:sz w:val="36"/>
        </w:rPr>
        <w:t> </w:t>
      </w:r>
      <w:r>
        <w:rPr>
          <w:sz w:val="36"/>
        </w:rPr>
        <w:t>HPrP</w:t>
      </w:r>
      <w:r>
        <w:rPr>
          <w:spacing w:val="37"/>
          <w:sz w:val="36"/>
        </w:rPr>
        <w:t> </w:t>
      </w:r>
      <w:r>
        <w:rPr>
          <w:sz w:val="36"/>
        </w:rPr>
        <w:t>as</w:t>
      </w:r>
      <w:r>
        <w:rPr>
          <w:spacing w:val="41"/>
          <w:sz w:val="36"/>
        </w:rPr>
        <w:t> </w:t>
      </w:r>
      <w:r>
        <w:rPr>
          <w:sz w:val="36"/>
        </w:rPr>
        <w:t>Synergist</w:t>
      </w:r>
      <w:r>
        <w:rPr>
          <w:spacing w:val="39"/>
          <w:sz w:val="36"/>
        </w:rPr>
        <w:t> </w:t>
      </w:r>
      <w:r>
        <w:rPr>
          <w:sz w:val="36"/>
        </w:rPr>
        <w:t>on</w:t>
      </w:r>
      <w:r>
        <w:rPr>
          <w:spacing w:val="39"/>
          <w:sz w:val="36"/>
        </w:rPr>
        <w:t> </w:t>
      </w:r>
      <w:r>
        <w:rPr>
          <w:sz w:val="36"/>
        </w:rPr>
        <w:t>Extraction</w:t>
      </w:r>
      <w:r>
        <w:rPr>
          <w:spacing w:val="-87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Cu(II)</w:t>
      </w:r>
      <w:r>
        <w:rPr>
          <w:spacing w:val="1"/>
          <w:sz w:val="36"/>
        </w:rPr>
        <w:t> </w:t>
      </w:r>
      <w:r>
        <w:rPr>
          <w:sz w:val="36"/>
        </w:rPr>
        <w:t>ion</w:t>
        <w:tab/>
        <w:t>72</w:t>
      </w:r>
    </w:p>
    <w:p>
      <w:pPr>
        <w:pStyle w:val="ListParagraph"/>
        <w:numPr>
          <w:ilvl w:val="2"/>
          <w:numId w:val="8"/>
        </w:numPr>
        <w:tabs>
          <w:tab w:pos="1691" w:val="left" w:leader="none"/>
          <w:tab w:pos="1692" w:val="left" w:leader="none"/>
          <w:tab w:pos="2854" w:val="left" w:leader="none"/>
          <w:tab w:pos="3453" w:val="left" w:leader="none"/>
          <w:tab w:pos="4575" w:val="left" w:leader="none"/>
          <w:tab w:pos="5115" w:val="left" w:leader="none"/>
          <w:tab w:pos="6499" w:val="left" w:leader="none"/>
          <w:tab w:pos="7956" w:val="left" w:leader="none"/>
          <w:tab w:pos="8716" w:val="left" w:leader="none"/>
        </w:tabs>
        <w:spacing w:line="408" w:lineRule="auto" w:before="0" w:after="0"/>
        <w:ind w:left="342" w:right="743" w:firstLine="0"/>
        <w:jc w:val="left"/>
        <w:rPr>
          <w:sz w:val="36"/>
        </w:rPr>
      </w:pPr>
      <w:r>
        <w:rPr>
          <w:sz w:val="36"/>
        </w:rPr>
        <w:t>Result</w:t>
        <w:tab/>
        <w:t>on</w:t>
        <w:tab/>
        <w:t>Effect</w:t>
        <w:tab/>
        <w:t>of</w:t>
        <w:tab/>
        <w:t>Various</w:t>
        <w:tab/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  <w:tab/>
        <w:t>and</w:t>
        <w:tab/>
      </w:r>
      <w:r>
        <w:rPr>
          <w:spacing w:val="-2"/>
          <w:sz w:val="36"/>
          <w:vertAlign w:val="baseline"/>
        </w:rPr>
        <w:t>HPrP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Concentrations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on</w:t>
      </w:r>
    </w:p>
    <w:p>
      <w:pPr>
        <w:pStyle w:val="BodyText"/>
        <w:spacing w:line="408" w:lineRule="auto"/>
        <w:ind w:left="2411" w:right="3390" w:hanging="1440"/>
      </w:pPr>
      <w:r>
        <w:rPr/>
        <w:t>Extraction of Cu(II) ions at Different pH</w:t>
      </w:r>
      <w:r>
        <w:rPr>
          <w:spacing w:val="-87"/>
        </w:rPr>
        <w:t> </w:t>
      </w:r>
      <w:r>
        <w:rPr/>
        <w:t>72</w:t>
      </w:r>
    </w:p>
    <w:p>
      <w:pPr>
        <w:pStyle w:val="ListParagraph"/>
        <w:numPr>
          <w:ilvl w:val="2"/>
          <w:numId w:val="8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251" w:right="1000" w:firstLine="0"/>
        <w:jc w:val="left"/>
        <w:rPr>
          <w:sz w:val="36"/>
        </w:rPr>
      </w:pPr>
      <w:r>
        <w:rPr>
          <w:sz w:val="36"/>
        </w:rPr>
        <w:t>Result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4"/>
          <w:sz w:val="36"/>
        </w:rPr>
        <w:t> </w:t>
      </w:r>
      <w:r>
        <w:rPr>
          <w:sz w:val="36"/>
        </w:rPr>
        <w:t>Effect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Cu</w:t>
      </w:r>
      <w:r>
        <w:rPr>
          <w:spacing w:val="-2"/>
          <w:sz w:val="36"/>
        </w:rPr>
        <w:t> </w:t>
      </w:r>
      <w:r>
        <w:rPr>
          <w:sz w:val="36"/>
        </w:rPr>
        <w:t>Concentrations</w:t>
      </w:r>
      <w:r>
        <w:rPr>
          <w:spacing w:val="-3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Extraction</w:t>
      </w:r>
      <w:r>
        <w:rPr>
          <w:spacing w:val="-87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Cu(II)</w:t>
      </w:r>
      <w:r>
        <w:rPr>
          <w:spacing w:val="1"/>
          <w:sz w:val="36"/>
        </w:rPr>
        <w:t> </w:t>
      </w:r>
      <w:r>
        <w:rPr>
          <w:sz w:val="36"/>
        </w:rPr>
        <w:t>ions</w:t>
      </w:r>
    </w:p>
    <w:p>
      <w:pPr>
        <w:pStyle w:val="BodyText"/>
        <w:spacing w:line="408" w:lineRule="auto"/>
        <w:ind w:left="971" w:right="5841"/>
      </w:pPr>
      <w:r>
        <w:rPr/>
        <w:t>with</w:t>
      </w:r>
      <w:r>
        <w:rPr>
          <w:spacing w:val="-6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75</w:t>
      </w:r>
    </w:p>
    <w:p>
      <w:pPr>
        <w:pStyle w:val="ListParagraph"/>
        <w:numPr>
          <w:ilvl w:val="2"/>
          <w:numId w:val="8"/>
        </w:numPr>
        <w:tabs>
          <w:tab w:pos="1093" w:val="left" w:leader="none"/>
          <w:tab w:pos="3132" w:val="left" w:leader="none"/>
        </w:tabs>
        <w:spacing w:line="408" w:lineRule="auto" w:before="1" w:after="0"/>
        <w:ind w:left="251" w:right="532" w:firstLine="0"/>
        <w:jc w:val="left"/>
        <w:rPr>
          <w:sz w:val="36"/>
        </w:rPr>
      </w:pPr>
      <w:r>
        <w:rPr>
          <w:sz w:val="36"/>
        </w:rPr>
        <w:t>Proposed</w:t>
      </w:r>
      <w:r>
        <w:rPr>
          <w:spacing w:val="28"/>
          <w:sz w:val="36"/>
        </w:rPr>
        <w:t> </w:t>
      </w:r>
      <w:r>
        <w:rPr>
          <w:sz w:val="36"/>
        </w:rPr>
        <w:t>Structure</w:t>
      </w:r>
      <w:r>
        <w:rPr>
          <w:spacing w:val="30"/>
          <w:sz w:val="36"/>
        </w:rPr>
        <w:t> </w:t>
      </w:r>
      <w:r>
        <w:rPr>
          <w:sz w:val="36"/>
        </w:rPr>
        <w:t>for</w:t>
      </w:r>
      <w:r>
        <w:rPr>
          <w:spacing w:val="27"/>
          <w:sz w:val="36"/>
        </w:rPr>
        <w:t> </w:t>
      </w:r>
      <w:r>
        <w:rPr>
          <w:sz w:val="36"/>
        </w:rPr>
        <w:t>Copper(II)</w:t>
      </w:r>
      <w:r>
        <w:rPr>
          <w:spacing w:val="29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  <w:r>
        <w:rPr>
          <w:spacing w:val="29"/>
          <w:sz w:val="36"/>
          <w:vertAlign w:val="baseline"/>
        </w:rPr>
        <w:t> </w:t>
      </w:r>
      <w:r>
        <w:rPr>
          <w:sz w:val="36"/>
          <w:vertAlign w:val="baseline"/>
        </w:rPr>
        <w:t>and</w:t>
      </w:r>
      <w:r>
        <w:rPr>
          <w:spacing w:val="31"/>
          <w:sz w:val="36"/>
          <w:vertAlign w:val="baseline"/>
        </w:rPr>
        <w:t> </w:t>
      </w:r>
      <w:r>
        <w:rPr>
          <w:sz w:val="36"/>
          <w:vertAlign w:val="baseline"/>
        </w:rPr>
        <w:t>Copper(II)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PrEtP/HPrP.</w:t>
        <w:tab/>
        <w:t>77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"/>
        <w:rPr>
          <w:sz w:val="39"/>
        </w:rPr>
      </w:pPr>
    </w:p>
    <w:p>
      <w:pPr>
        <w:pStyle w:val="Heading1"/>
        <w:spacing w:line="408" w:lineRule="auto"/>
        <w:ind w:right="957"/>
      </w:pPr>
      <w:r>
        <w:rPr/>
        <w:t>CHAPTER FIVE: CONCLUSION, CONTRIBUTION TO</w:t>
      </w:r>
      <w:r>
        <w:rPr>
          <w:spacing w:val="-87"/>
        </w:rPr>
        <w:t> </w:t>
      </w:r>
      <w:r>
        <w:rPr/>
        <w:t>KNOWLEDGE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spacing w:before="127"/>
        <w:ind w:left="1544" w:right="2230" w:firstLine="0"/>
        <w:jc w:val="center"/>
        <w:rPr>
          <w:b/>
          <w:sz w:val="36"/>
        </w:rPr>
      </w:pPr>
      <w:r>
        <w:rPr>
          <w:b/>
          <w:sz w:val="36"/>
        </w:rPr>
        <w:t>AND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RECOMMENDATIONS</w:t>
      </w:r>
    </w:p>
    <w:p>
      <w:pPr>
        <w:pStyle w:val="ListParagraph"/>
        <w:numPr>
          <w:ilvl w:val="1"/>
          <w:numId w:val="9"/>
        </w:numPr>
        <w:tabs>
          <w:tab w:pos="971" w:val="left" w:leader="none"/>
          <w:tab w:pos="972" w:val="left" w:leader="none"/>
        </w:tabs>
        <w:spacing w:line="240" w:lineRule="auto" w:before="282" w:after="0"/>
        <w:ind w:left="971" w:right="0" w:hanging="721"/>
        <w:jc w:val="left"/>
        <w:rPr>
          <w:sz w:val="36"/>
        </w:rPr>
      </w:pPr>
      <w:r>
        <w:rPr>
          <w:sz w:val="36"/>
        </w:rPr>
        <w:t>Conclusion</w:t>
      </w:r>
    </w:p>
    <w:p>
      <w:pPr>
        <w:pStyle w:val="BodyText"/>
        <w:spacing w:before="290"/>
        <w:ind w:left="971"/>
      </w:pPr>
      <w:r>
        <w:rPr/>
        <w:t>78</w:t>
      </w:r>
    </w:p>
    <w:p>
      <w:pPr>
        <w:pStyle w:val="ListParagraph"/>
        <w:numPr>
          <w:ilvl w:val="1"/>
          <w:numId w:val="9"/>
        </w:numPr>
        <w:tabs>
          <w:tab w:pos="1691" w:val="left" w:leader="none"/>
          <w:tab w:pos="1692" w:val="left" w:leader="none"/>
        </w:tabs>
        <w:spacing w:line="408" w:lineRule="auto" w:before="291" w:after="0"/>
        <w:ind w:left="1691" w:right="4589" w:hanging="1440"/>
        <w:jc w:val="left"/>
        <w:rPr>
          <w:sz w:val="36"/>
        </w:rPr>
      </w:pPr>
      <w:r>
        <w:rPr>
          <w:sz w:val="36"/>
        </w:rPr>
        <w:t>Contribution</w:t>
      </w:r>
      <w:r>
        <w:rPr>
          <w:spacing w:val="-9"/>
          <w:sz w:val="36"/>
        </w:rPr>
        <w:t> </w:t>
      </w:r>
      <w:r>
        <w:rPr>
          <w:sz w:val="36"/>
        </w:rPr>
        <w:t>to</w:t>
      </w:r>
      <w:r>
        <w:rPr>
          <w:spacing w:val="-10"/>
          <w:sz w:val="36"/>
        </w:rPr>
        <w:t> </w:t>
      </w:r>
      <w:r>
        <w:rPr>
          <w:sz w:val="36"/>
        </w:rPr>
        <w:t>Knowledge</w:t>
      </w:r>
      <w:r>
        <w:rPr>
          <w:spacing w:val="-87"/>
          <w:sz w:val="36"/>
        </w:rPr>
        <w:t> </w:t>
      </w:r>
      <w:r>
        <w:rPr>
          <w:sz w:val="36"/>
        </w:rPr>
        <w:t>78</w:t>
      </w:r>
    </w:p>
    <w:p>
      <w:pPr>
        <w:pStyle w:val="ListParagraph"/>
        <w:numPr>
          <w:ilvl w:val="1"/>
          <w:numId w:val="9"/>
        </w:numPr>
        <w:tabs>
          <w:tab w:pos="971" w:val="left" w:leader="none"/>
          <w:tab w:pos="972" w:val="left" w:leader="none"/>
        </w:tabs>
        <w:spacing w:line="408" w:lineRule="auto" w:before="0" w:after="0"/>
        <w:ind w:left="971" w:right="6588" w:hanging="720"/>
        <w:jc w:val="left"/>
        <w:rPr>
          <w:sz w:val="36"/>
        </w:rPr>
      </w:pPr>
      <w:r>
        <w:rPr>
          <w:spacing w:val="-1"/>
          <w:sz w:val="36"/>
        </w:rPr>
        <w:t>Recommendations</w:t>
      </w:r>
      <w:r>
        <w:rPr>
          <w:spacing w:val="-87"/>
          <w:sz w:val="36"/>
        </w:rPr>
        <w:t> </w:t>
      </w:r>
      <w:r>
        <w:rPr>
          <w:sz w:val="36"/>
        </w:rPr>
        <w:t>79</w:t>
      </w:r>
    </w:p>
    <w:p>
      <w:pPr>
        <w:pStyle w:val="BodyText"/>
        <w:spacing w:line="408" w:lineRule="auto" w:before="1"/>
        <w:ind w:left="971" w:right="8370" w:hanging="720"/>
      </w:pPr>
      <w:r>
        <w:rPr/>
        <w:t>References</w:t>
      </w:r>
      <w:r>
        <w:rPr>
          <w:spacing w:val="-87"/>
        </w:rPr>
        <w:t> </w:t>
      </w:r>
      <w:r>
        <w:rPr/>
        <w:t>80</w:t>
      </w:r>
    </w:p>
    <w:p>
      <w:pPr>
        <w:pStyle w:val="BodyText"/>
        <w:spacing w:line="408" w:lineRule="auto"/>
        <w:ind w:left="971" w:right="8269" w:hanging="720"/>
      </w:pPr>
      <w:r>
        <w:rPr/>
        <w:t>Appendices</w:t>
      </w:r>
      <w:r>
        <w:rPr>
          <w:spacing w:val="-87"/>
        </w:rPr>
        <w:t> </w:t>
      </w:r>
      <w:r>
        <w:rPr/>
        <w:t>91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  <w:ind w:left="1674" w:right="2097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408" w:lineRule="auto" w:before="238"/>
        <w:ind w:left="2411" w:right="1852" w:hanging="2160"/>
      </w:pPr>
      <w:r>
        <w:rPr/>
        <w:t>2.1:</w:t>
      </w:r>
      <w:r>
        <w:rPr>
          <w:spacing w:val="74"/>
        </w:rPr>
        <w:t> </w:t>
      </w:r>
      <w:r>
        <w:rPr/>
        <w:t>Tautomeric</w:t>
      </w:r>
      <w:r>
        <w:rPr>
          <w:spacing w:val="-1"/>
        </w:rPr>
        <w:t> </w:t>
      </w:r>
      <w:r>
        <w:rPr/>
        <w:t>forms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4-acylpyrazolone Schiff</w:t>
      </w:r>
      <w:r>
        <w:rPr>
          <w:spacing w:val="-1"/>
        </w:rPr>
        <w:t> </w:t>
      </w:r>
      <w:r>
        <w:rPr/>
        <w:t>bases</w:t>
      </w:r>
      <w:r>
        <w:rPr>
          <w:spacing w:val="-87"/>
        </w:rPr>
        <w:t> </w:t>
      </w:r>
      <w:r>
        <w:rPr/>
        <w:t>29</w:t>
      </w:r>
    </w:p>
    <w:p>
      <w:pPr>
        <w:pStyle w:val="ListParagraph"/>
        <w:numPr>
          <w:ilvl w:val="1"/>
          <w:numId w:val="10"/>
        </w:numPr>
        <w:tabs>
          <w:tab w:pos="704" w:val="left" w:leader="none"/>
        </w:tabs>
        <w:spacing w:line="408" w:lineRule="auto" w:before="0" w:after="0"/>
        <w:ind w:left="971" w:right="533" w:hanging="720"/>
        <w:jc w:val="left"/>
        <w:rPr>
          <w:sz w:val="36"/>
        </w:rPr>
      </w:pPr>
      <w:r>
        <w:rPr>
          <w:i/>
          <w:sz w:val="36"/>
        </w:rPr>
        <w:t>:</w:t>
      </w:r>
      <w:r>
        <w:rPr>
          <w:i/>
          <w:spacing w:val="57"/>
          <w:sz w:val="36"/>
        </w:rPr>
        <w:t> </w:t>
      </w:r>
      <w:r>
        <w:rPr>
          <w:sz w:val="36"/>
        </w:rPr>
        <w:t>Arrangement</w:t>
      </w:r>
      <w:r>
        <w:rPr>
          <w:spacing w:val="54"/>
          <w:sz w:val="36"/>
        </w:rPr>
        <w:t> </w:t>
      </w:r>
      <w:r>
        <w:rPr>
          <w:sz w:val="36"/>
        </w:rPr>
        <w:t>for</w:t>
      </w:r>
      <w:r>
        <w:rPr>
          <w:spacing w:val="52"/>
          <w:sz w:val="36"/>
        </w:rPr>
        <w:t> </w:t>
      </w:r>
      <w:r>
        <w:rPr>
          <w:sz w:val="36"/>
        </w:rPr>
        <w:t>the</w:t>
      </w:r>
      <w:r>
        <w:rPr>
          <w:spacing w:val="55"/>
          <w:sz w:val="36"/>
        </w:rPr>
        <w:t> </w:t>
      </w:r>
      <w:r>
        <w:rPr>
          <w:sz w:val="36"/>
        </w:rPr>
        <w:t>synthesis</w:t>
      </w:r>
      <w:r>
        <w:rPr>
          <w:spacing w:val="52"/>
          <w:sz w:val="36"/>
        </w:rPr>
        <w:t> </w:t>
      </w:r>
      <w:r>
        <w:rPr>
          <w:sz w:val="36"/>
        </w:rPr>
        <w:t>of</w:t>
      </w:r>
      <w:r>
        <w:rPr>
          <w:spacing w:val="52"/>
          <w:sz w:val="36"/>
        </w:rPr>
        <w:t> </w:t>
      </w:r>
      <w:r>
        <w:rPr>
          <w:sz w:val="36"/>
        </w:rPr>
        <w:t>4-propionyl-2,4-dihydro-</w:t>
      </w:r>
      <w:r>
        <w:rPr>
          <w:spacing w:val="-87"/>
          <w:sz w:val="36"/>
        </w:rPr>
        <w:t> </w:t>
      </w:r>
      <w:r>
        <w:rPr>
          <w:sz w:val="36"/>
        </w:rPr>
        <w:t>5-methyl-2</w:t>
      </w:r>
    </w:p>
    <w:p>
      <w:pPr>
        <w:pStyle w:val="BodyText"/>
        <w:spacing w:line="408" w:lineRule="auto"/>
        <w:ind w:left="1691" w:right="4340" w:hanging="720"/>
      </w:pPr>
      <w:r>
        <w:rPr/>
        <w:t>-phenyl-3H-pyrazol-3-one (HPrP)</w:t>
      </w:r>
      <w:r>
        <w:rPr>
          <w:spacing w:val="-87"/>
        </w:rPr>
        <w:t> </w:t>
      </w:r>
      <w:r>
        <w:rPr/>
        <w:t>32</w:t>
      </w:r>
    </w:p>
    <w:p>
      <w:pPr>
        <w:pStyle w:val="ListParagraph"/>
        <w:numPr>
          <w:ilvl w:val="1"/>
          <w:numId w:val="10"/>
        </w:numPr>
        <w:tabs>
          <w:tab w:pos="704" w:val="left" w:leader="none"/>
          <w:tab w:pos="2537" w:val="left" w:leader="none"/>
          <w:tab w:pos="4022" w:val="left" w:leader="none"/>
          <w:tab w:pos="5708" w:val="left" w:leader="none"/>
          <w:tab w:pos="7174" w:val="left" w:leader="none"/>
          <w:tab w:pos="7980" w:val="left" w:leader="none"/>
        </w:tabs>
        <w:spacing w:line="408" w:lineRule="auto" w:before="0" w:after="0"/>
        <w:ind w:left="971" w:right="528" w:hanging="720"/>
        <w:jc w:val="left"/>
        <w:rPr>
          <w:sz w:val="36"/>
        </w:rPr>
      </w:pPr>
      <w:r>
        <w:rPr>
          <w:sz w:val="36"/>
        </w:rPr>
        <w:t>:</w:t>
      </w:r>
      <w:r>
        <w:rPr>
          <w:spacing w:val="79"/>
          <w:sz w:val="36"/>
        </w:rPr>
        <w:t> </w:t>
      </w:r>
      <w:r>
        <w:rPr>
          <w:sz w:val="36"/>
        </w:rPr>
        <w:t>Reaction</w:t>
        <w:tab/>
        <w:t>between</w:t>
        <w:tab/>
        <w:t>propionyl</w:t>
        <w:tab/>
        <w:t>chloride</w:t>
        <w:tab/>
        <w:t>and</w:t>
        <w:tab/>
        <w:t>1-Phenyl-3-</w:t>
      </w:r>
      <w:r>
        <w:rPr>
          <w:spacing w:val="-87"/>
          <w:sz w:val="36"/>
        </w:rPr>
        <w:t> </w:t>
      </w:r>
      <w:r>
        <w:rPr>
          <w:sz w:val="36"/>
        </w:rPr>
        <w:t>Methyl-</w:t>
      </w:r>
    </w:p>
    <w:p>
      <w:pPr>
        <w:pStyle w:val="BodyText"/>
        <w:spacing w:line="408" w:lineRule="auto" w:before="1"/>
        <w:ind w:left="1691" w:right="7329" w:hanging="720"/>
      </w:pPr>
      <w:r>
        <w:rPr/>
        <w:t>Pyrazolone-5</w:t>
      </w:r>
      <w:r>
        <w:rPr>
          <w:spacing w:val="-87"/>
        </w:rPr>
        <w:t> </w:t>
      </w:r>
      <w:r>
        <w:rPr/>
        <w:t>33</w:t>
      </w:r>
    </w:p>
    <w:p>
      <w:pPr>
        <w:pStyle w:val="ListParagraph"/>
        <w:numPr>
          <w:ilvl w:val="1"/>
          <w:numId w:val="10"/>
        </w:numPr>
        <w:tabs>
          <w:tab w:pos="704" w:val="left" w:leader="none"/>
          <w:tab w:pos="3159" w:val="left" w:leader="none"/>
          <w:tab w:pos="3866" w:val="left" w:leader="none"/>
          <w:tab w:pos="4595" w:val="left" w:leader="none"/>
          <w:tab w:pos="6205" w:val="left" w:leader="none"/>
          <w:tab w:pos="6793" w:val="left" w:leader="none"/>
        </w:tabs>
        <w:spacing w:line="408" w:lineRule="auto" w:before="0" w:after="0"/>
        <w:ind w:left="971" w:right="528" w:hanging="720"/>
        <w:jc w:val="left"/>
        <w:rPr>
          <w:sz w:val="36"/>
        </w:rPr>
      </w:pPr>
      <w:r>
        <w:rPr>
          <w:sz w:val="36"/>
        </w:rPr>
        <w:t>:</w:t>
      </w:r>
      <w:r>
        <w:rPr>
          <w:spacing w:val="78"/>
          <w:sz w:val="36"/>
        </w:rPr>
        <w:t> </w:t>
      </w:r>
      <w:r>
        <w:rPr>
          <w:sz w:val="36"/>
        </w:rPr>
        <w:t>Arrangement</w:t>
        <w:tab/>
        <w:t>for</w:t>
        <w:tab/>
        <w:t>the</w:t>
        <w:tab/>
        <w:t>synthesis</w:t>
        <w:tab/>
        <w:t>of</w:t>
        <w:tab/>
        <w:t>N,N‘-ethylenebis(4-</w:t>
      </w:r>
      <w:r>
        <w:rPr>
          <w:spacing w:val="-87"/>
          <w:sz w:val="36"/>
        </w:rPr>
        <w:t> </w:t>
      </w:r>
      <w:r>
        <w:rPr>
          <w:sz w:val="36"/>
        </w:rPr>
        <w:t>propionyl-2,</w:t>
      </w:r>
    </w:p>
    <w:p>
      <w:pPr>
        <w:pStyle w:val="BodyText"/>
        <w:tabs>
          <w:tab w:pos="3237" w:val="left" w:leader="none"/>
          <w:tab w:pos="4212" w:val="right" w:leader="none"/>
          <w:tab w:pos="8884" w:val="left" w:leader="none"/>
        </w:tabs>
        <w:spacing w:line="410" w:lineRule="auto"/>
        <w:ind w:left="971" w:right="533"/>
      </w:pPr>
      <w:r>
        <w:rPr/>
        <w:t>4-dihydro-5-</w:t>
        <w:tab/>
        <w:t>methyl-2-phenyl-3H-pyrazol-3-one)</w:t>
        <w:tab/>
      </w:r>
      <w:r>
        <w:rPr>
          <w:spacing w:val="-1"/>
        </w:rPr>
        <w:t>imine</w:t>
      </w:r>
      <w:r>
        <w:rPr>
          <w:spacing w:val="-87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PrEtP)</w:t>
        <w:tab/>
        <w:tab/>
        <w:t>34</w:t>
      </w:r>
    </w:p>
    <w:p>
      <w:pPr>
        <w:pStyle w:val="ListParagraph"/>
        <w:numPr>
          <w:ilvl w:val="1"/>
          <w:numId w:val="10"/>
        </w:numPr>
        <w:tabs>
          <w:tab w:pos="704" w:val="left" w:leader="none"/>
          <w:tab w:pos="2491" w:val="left" w:leader="none"/>
          <w:tab w:pos="3931" w:val="left" w:leader="none"/>
          <w:tab w:pos="6547" w:val="left" w:leader="none"/>
          <w:tab w:pos="7307" w:val="left" w:leader="none"/>
        </w:tabs>
        <w:spacing w:line="408" w:lineRule="auto" w:before="0" w:after="0"/>
        <w:ind w:left="971" w:right="531" w:hanging="720"/>
        <w:jc w:val="left"/>
        <w:rPr>
          <w:sz w:val="36"/>
        </w:rPr>
      </w:pPr>
      <w:r>
        <w:rPr>
          <w:sz w:val="36"/>
        </w:rPr>
        <w:t>:</w:t>
      </w:r>
      <w:r>
        <w:rPr>
          <w:spacing w:val="79"/>
          <w:sz w:val="36"/>
        </w:rPr>
        <w:t> </w:t>
      </w:r>
      <w:r>
        <w:rPr>
          <w:sz w:val="36"/>
        </w:rPr>
        <w:t>Reaction</w:t>
        <w:tab/>
        <w:t>between</w:t>
        <w:tab/>
        <w:t>ethylenediamine</w:t>
        <w:tab/>
        <w:t>and</w:t>
        <w:tab/>
        <w:t>4-propionyl-2,4-</w:t>
      </w:r>
      <w:r>
        <w:rPr>
          <w:spacing w:val="-87"/>
          <w:sz w:val="36"/>
        </w:rPr>
        <w:t> </w:t>
      </w:r>
      <w:r>
        <w:rPr>
          <w:sz w:val="36"/>
        </w:rPr>
        <w:t>dihydro-5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1691" w:right="4030" w:hanging="720"/>
      </w:pPr>
      <w:r>
        <w:rPr/>
        <w:t>-methyl-2-phenyl-3H-pyrazol-3-one</w:t>
      </w:r>
      <w:r>
        <w:rPr>
          <w:spacing w:val="-87"/>
        </w:rPr>
        <w:t> </w:t>
      </w:r>
      <w:r>
        <w:rPr/>
        <w:t>34</w:t>
      </w:r>
    </w:p>
    <w:p>
      <w:pPr>
        <w:pStyle w:val="ListParagraph"/>
        <w:numPr>
          <w:ilvl w:val="1"/>
          <w:numId w:val="11"/>
        </w:numPr>
        <w:tabs>
          <w:tab w:pos="971" w:val="left" w:leader="none"/>
          <w:tab w:pos="972" w:val="left" w:leader="none"/>
        </w:tabs>
        <w:spacing w:line="413" w:lineRule="exact" w:before="0" w:after="0"/>
        <w:ind w:left="971" w:right="0" w:hanging="721"/>
        <w:jc w:val="left"/>
        <w:rPr>
          <w:sz w:val="36"/>
        </w:rPr>
      </w:pPr>
      <w:r>
        <w:rPr>
          <w:sz w:val="36"/>
        </w:rPr>
        <w:t>Calibration</w:t>
      </w:r>
      <w:r>
        <w:rPr>
          <w:spacing w:val="-3"/>
          <w:sz w:val="36"/>
        </w:rPr>
        <w:t> </w:t>
      </w:r>
      <w:r>
        <w:rPr>
          <w:sz w:val="36"/>
        </w:rPr>
        <w:t>Curve for</w:t>
      </w:r>
      <w:r>
        <w:rPr>
          <w:spacing w:val="-1"/>
          <w:sz w:val="36"/>
        </w:rPr>
        <w:t> </w:t>
      </w:r>
      <w:r>
        <w:rPr>
          <w:sz w:val="36"/>
        </w:rPr>
        <w:t>Nickel at</w:t>
      </w:r>
      <w:r>
        <w:rPr>
          <w:spacing w:val="1"/>
          <w:sz w:val="36"/>
        </w:rPr>
        <w:t> </w:t>
      </w:r>
      <w:r>
        <w:rPr>
          <w:sz w:val="36"/>
        </w:rPr>
        <w:t>232</w:t>
      </w:r>
      <w:r>
        <w:rPr>
          <w:spacing w:val="-2"/>
          <w:sz w:val="36"/>
        </w:rPr>
        <w:t> </w:t>
      </w:r>
      <w:r>
        <w:rPr>
          <w:sz w:val="36"/>
        </w:rPr>
        <w:t>nm.</w:t>
      </w:r>
    </w:p>
    <w:p>
      <w:pPr>
        <w:pStyle w:val="BodyText"/>
        <w:spacing w:before="292"/>
        <w:ind w:left="2411"/>
      </w:pPr>
      <w:r>
        <w:rPr/>
        <w:t>45</w:t>
      </w:r>
    </w:p>
    <w:p>
      <w:pPr>
        <w:pStyle w:val="ListParagraph"/>
        <w:numPr>
          <w:ilvl w:val="1"/>
          <w:numId w:val="11"/>
        </w:numPr>
        <w:tabs>
          <w:tab w:pos="971" w:val="left" w:leader="none"/>
          <w:tab w:pos="972" w:val="left" w:leader="none"/>
        </w:tabs>
        <w:spacing w:line="240" w:lineRule="auto" w:before="289" w:after="0"/>
        <w:ind w:left="971" w:right="0" w:hanging="721"/>
        <w:jc w:val="left"/>
        <w:rPr>
          <w:sz w:val="36"/>
        </w:rPr>
      </w:pPr>
      <w:r>
        <w:rPr>
          <w:sz w:val="36"/>
        </w:rPr>
        <w:t>Calibration</w:t>
      </w:r>
      <w:r>
        <w:rPr>
          <w:spacing w:val="-3"/>
          <w:sz w:val="36"/>
        </w:rPr>
        <w:t> </w:t>
      </w:r>
      <w:r>
        <w:rPr>
          <w:sz w:val="36"/>
        </w:rPr>
        <w:t>Curve for Cobalt</w:t>
      </w:r>
      <w:r>
        <w:rPr>
          <w:spacing w:val="-3"/>
          <w:sz w:val="36"/>
        </w:rPr>
        <w:t> </w:t>
      </w:r>
      <w:r>
        <w:rPr>
          <w:sz w:val="36"/>
        </w:rPr>
        <w:t>at</w:t>
      </w:r>
      <w:r>
        <w:rPr>
          <w:spacing w:val="-1"/>
          <w:sz w:val="36"/>
        </w:rPr>
        <w:t> </w:t>
      </w:r>
      <w:r>
        <w:rPr>
          <w:sz w:val="36"/>
        </w:rPr>
        <w:t>240.7</w:t>
      </w:r>
      <w:r>
        <w:rPr>
          <w:spacing w:val="-1"/>
          <w:sz w:val="36"/>
        </w:rPr>
        <w:t> </w:t>
      </w:r>
      <w:r>
        <w:rPr>
          <w:sz w:val="36"/>
        </w:rPr>
        <w:t>nm</w:t>
      </w:r>
    </w:p>
    <w:p>
      <w:pPr>
        <w:pStyle w:val="BodyText"/>
        <w:spacing w:before="290"/>
        <w:ind w:left="2411"/>
      </w:pPr>
      <w:r>
        <w:rPr/>
        <w:t>45</w:t>
      </w:r>
    </w:p>
    <w:p>
      <w:pPr>
        <w:pStyle w:val="ListParagraph"/>
        <w:numPr>
          <w:ilvl w:val="1"/>
          <w:numId w:val="11"/>
        </w:numPr>
        <w:tabs>
          <w:tab w:pos="971" w:val="left" w:leader="none"/>
          <w:tab w:pos="972" w:val="left" w:leader="none"/>
        </w:tabs>
        <w:spacing w:line="408" w:lineRule="auto" w:before="289" w:after="0"/>
        <w:ind w:left="1691" w:right="3219" w:hanging="1440"/>
        <w:jc w:val="left"/>
        <w:rPr>
          <w:sz w:val="36"/>
        </w:rPr>
      </w:pPr>
      <w:r>
        <w:rPr>
          <w:sz w:val="36"/>
        </w:rPr>
        <w:t>Calibration</w:t>
      </w:r>
      <w:r>
        <w:rPr>
          <w:spacing w:val="-5"/>
          <w:sz w:val="36"/>
        </w:rPr>
        <w:t> </w:t>
      </w:r>
      <w:r>
        <w:rPr>
          <w:sz w:val="36"/>
        </w:rPr>
        <w:t>Curve</w:t>
      </w:r>
      <w:r>
        <w:rPr>
          <w:spacing w:val="-2"/>
          <w:sz w:val="36"/>
        </w:rPr>
        <w:t> </w:t>
      </w:r>
      <w:r>
        <w:rPr>
          <w:sz w:val="36"/>
        </w:rPr>
        <w:t>for</w:t>
      </w:r>
      <w:r>
        <w:rPr>
          <w:spacing w:val="-2"/>
          <w:sz w:val="36"/>
        </w:rPr>
        <w:t> </w:t>
      </w:r>
      <w:r>
        <w:rPr>
          <w:sz w:val="36"/>
        </w:rPr>
        <w:t>Copper</w:t>
      </w:r>
      <w:r>
        <w:rPr>
          <w:spacing w:val="-3"/>
          <w:sz w:val="36"/>
        </w:rPr>
        <w:t> </w:t>
      </w:r>
      <w:r>
        <w:rPr>
          <w:sz w:val="36"/>
        </w:rPr>
        <w:t>at</w:t>
      </w:r>
      <w:r>
        <w:rPr>
          <w:spacing w:val="-3"/>
          <w:sz w:val="36"/>
        </w:rPr>
        <w:t> </w:t>
      </w:r>
      <w:r>
        <w:rPr>
          <w:sz w:val="36"/>
        </w:rPr>
        <w:t>324.7</w:t>
      </w:r>
      <w:r>
        <w:rPr>
          <w:spacing w:val="-4"/>
          <w:sz w:val="36"/>
        </w:rPr>
        <w:t> </w:t>
      </w:r>
      <w:r>
        <w:rPr>
          <w:sz w:val="36"/>
        </w:rPr>
        <w:t>nm</w:t>
      </w:r>
      <w:r>
        <w:rPr>
          <w:spacing w:val="-87"/>
          <w:sz w:val="36"/>
        </w:rPr>
        <w:t> </w:t>
      </w:r>
      <w:r>
        <w:rPr>
          <w:sz w:val="36"/>
        </w:rPr>
        <w:t>46</w:t>
      </w:r>
    </w:p>
    <w:p>
      <w:pPr>
        <w:pStyle w:val="ListParagraph"/>
        <w:numPr>
          <w:ilvl w:val="1"/>
          <w:numId w:val="11"/>
        </w:numPr>
        <w:tabs>
          <w:tab w:pos="971" w:val="left" w:leader="none"/>
          <w:tab w:pos="972" w:val="left" w:leader="none"/>
        </w:tabs>
        <w:spacing w:line="408" w:lineRule="auto" w:before="1" w:after="0"/>
        <w:ind w:left="971" w:right="998" w:hanging="720"/>
        <w:jc w:val="left"/>
        <w:rPr>
          <w:sz w:val="36"/>
        </w:rPr>
      </w:pPr>
      <w:r>
        <w:rPr>
          <w:sz w:val="36"/>
        </w:rPr>
        <w:t>Plot of logD against pH for the extraction of 8.52×10</w:t>
      </w:r>
      <w:r>
        <w:rPr>
          <w:sz w:val="36"/>
          <w:vertAlign w:val="superscript"/>
        </w:rPr>
        <w:t>-4</w:t>
      </w:r>
      <w:r>
        <w:rPr>
          <w:sz w:val="36"/>
          <w:vertAlign w:val="baseline"/>
        </w:rPr>
        <w:t> M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Ni</w:t>
      </w:r>
      <w:r>
        <w:rPr>
          <w:sz w:val="36"/>
          <w:vertAlign w:val="superscript"/>
        </w:rPr>
        <w:t>2+</w:t>
      </w:r>
      <w:r>
        <w:rPr>
          <w:sz w:val="36"/>
          <w:vertAlign w:val="baseline"/>
        </w:rPr>
        <w:t> from</w:t>
      </w:r>
    </w:p>
    <w:p>
      <w:pPr>
        <w:pStyle w:val="BodyText"/>
        <w:tabs>
          <w:tab w:pos="3852" w:val="left" w:leader="none"/>
        </w:tabs>
        <w:spacing w:line="408" w:lineRule="auto"/>
        <w:ind w:left="971" w:right="1931"/>
      </w:pPr>
      <w:r>
        <w:rPr/>
        <w:t>buffered aqueous solutions into 0.05 M H</w:t>
      </w:r>
      <w:r>
        <w:rPr>
          <w:vertAlign w:val="subscript"/>
        </w:rPr>
        <w:t>2</w:t>
      </w:r>
      <w:r>
        <w:rPr>
          <w:vertAlign w:val="baseline"/>
        </w:rPr>
        <w:t>PrEtP in</w:t>
      </w:r>
      <w:r>
        <w:rPr>
          <w:spacing w:val="-87"/>
          <w:vertAlign w:val="baseline"/>
        </w:rPr>
        <w:t> </w:t>
      </w:r>
      <w:r>
        <w:rPr>
          <w:vertAlign w:val="baseline"/>
        </w:rPr>
        <w:t>chloroform.</w:t>
        <w:tab/>
        <w:t>47</w:t>
      </w:r>
    </w:p>
    <w:p>
      <w:pPr>
        <w:pStyle w:val="ListParagraph"/>
        <w:numPr>
          <w:ilvl w:val="1"/>
          <w:numId w:val="11"/>
        </w:numPr>
        <w:tabs>
          <w:tab w:pos="704" w:val="left" w:leader="none"/>
        </w:tabs>
        <w:spacing w:line="408" w:lineRule="auto" w:before="1" w:after="0"/>
        <w:ind w:left="971" w:right="533" w:hanging="720"/>
        <w:jc w:val="left"/>
        <w:rPr>
          <w:sz w:val="36"/>
        </w:rPr>
      </w:pPr>
      <w:r>
        <w:rPr>
          <w:sz w:val="36"/>
        </w:rPr>
        <w:t>:</w:t>
      </w:r>
      <w:r>
        <w:rPr>
          <w:spacing w:val="78"/>
          <w:sz w:val="36"/>
        </w:rPr>
        <w:t> </w:t>
      </w:r>
      <w:r>
        <w:rPr>
          <w:sz w:val="36"/>
        </w:rPr>
        <w:t>Plot</w:t>
      </w:r>
      <w:r>
        <w:rPr>
          <w:spacing w:val="19"/>
          <w:sz w:val="36"/>
        </w:rPr>
        <w:t> </w:t>
      </w:r>
      <w:r>
        <w:rPr>
          <w:sz w:val="36"/>
        </w:rPr>
        <w:t>of</w:t>
      </w:r>
      <w:r>
        <w:rPr>
          <w:spacing w:val="18"/>
          <w:sz w:val="36"/>
        </w:rPr>
        <w:t> </w:t>
      </w:r>
      <w:r>
        <w:rPr>
          <w:sz w:val="36"/>
        </w:rPr>
        <w:t>logD</w:t>
      </w:r>
      <w:r>
        <w:rPr>
          <w:spacing w:val="17"/>
          <w:sz w:val="36"/>
        </w:rPr>
        <w:t> </w:t>
      </w:r>
      <w:r>
        <w:rPr>
          <w:sz w:val="36"/>
        </w:rPr>
        <w:t>against</w:t>
      </w:r>
      <w:r>
        <w:rPr>
          <w:spacing w:val="19"/>
          <w:sz w:val="36"/>
        </w:rPr>
        <w:t> </w:t>
      </w:r>
      <w:r>
        <w:rPr>
          <w:sz w:val="36"/>
        </w:rPr>
        <w:t>pH</w:t>
      </w:r>
      <w:r>
        <w:rPr>
          <w:spacing w:val="16"/>
          <w:sz w:val="36"/>
        </w:rPr>
        <w:t> </w:t>
      </w:r>
      <w:r>
        <w:rPr>
          <w:sz w:val="36"/>
        </w:rPr>
        <w:t>for</w:t>
      </w:r>
      <w:r>
        <w:rPr>
          <w:spacing w:val="17"/>
          <w:sz w:val="36"/>
        </w:rPr>
        <w:t> </w:t>
      </w:r>
      <w:r>
        <w:rPr>
          <w:sz w:val="36"/>
        </w:rPr>
        <w:t>the</w:t>
      </w:r>
      <w:r>
        <w:rPr>
          <w:spacing w:val="16"/>
          <w:sz w:val="36"/>
        </w:rPr>
        <w:t> </w:t>
      </w:r>
      <w:r>
        <w:rPr>
          <w:sz w:val="36"/>
        </w:rPr>
        <w:t>extraction</w:t>
      </w:r>
      <w:r>
        <w:rPr>
          <w:spacing w:val="17"/>
          <w:sz w:val="36"/>
        </w:rPr>
        <w:t> </w:t>
      </w:r>
      <w:r>
        <w:rPr>
          <w:sz w:val="36"/>
        </w:rPr>
        <w:t>of</w:t>
      </w:r>
      <w:r>
        <w:rPr>
          <w:spacing w:val="17"/>
          <w:sz w:val="36"/>
        </w:rPr>
        <w:t> </w:t>
      </w:r>
      <w:r>
        <w:rPr>
          <w:sz w:val="36"/>
        </w:rPr>
        <w:t>8.52×10</w:t>
      </w:r>
      <w:r>
        <w:rPr>
          <w:sz w:val="36"/>
          <w:vertAlign w:val="superscript"/>
        </w:rPr>
        <w:t>-4</w:t>
      </w:r>
      <w:r>
        <w:rPr>
          <w:spacing w:val="20"/>
          <w:sz w:val="36"/>
          <w:vertAlign w:val="baseline"/>
        </w:rPr>
        <w:t> </w:t>
      </w:r>
      <w:r>
        <w:rPr>
          <w:sz w:val="36"/>
          <w:vertAlign w:val="baseline"/>
        </w:rPr>
        <w:t>Ni</w:t>
      </w:r>
      <w:r>
        <w:rPr>
          <w:sz w:val="36"/>
          <w:vertAlign w:val="superscript"/>
        </w:rPr>
        <w:t>2+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from</w:t>
      </w:r>
      <w:r>
        <w:rPr>
          <w:spacing w:val="-2"/>
          <w:sz w:val="36"/>
          <w:vertAlign w:val="baseline"/>
        </w:rPr>
        <w:t> </w:t>
      </w:r>
      <w:r>
        <w:rPr>
          <w:sz w:val="36"/>
          <w:vertAlign w:val="baseline"/>
        </w:rPr>
        <w:t>buffered</w:t>
      </w:r>
    </w:p>
    <w:p>
      <w:pPr>
        <w:pStyle w:val="BodyText"/>
        <w:spacing w:line="408" w:lineRule="auto"/>
        <w:ind w:left="971" w:right="533"/>
      </w:pPr>
      <w:r>
        <w:rPr/>
        <w:t>aqueous</w:t>
      </w:r>
      <w:r>
        <w:rPr>
          <w:spacing w:val="10"/>
        </w:rPr>
        <w:t> </w:t>
      </w:r>
      <w:r>
        <w:rPr/>
        <w:t>solutions</w:t>
      </w:r>
      <w:r>
        <w:rPr>
          <w:spacing w:val="11"/>
        </w:rPr>
        <w:t> </w:t>
      </w:r>
      <w:r>
        <w:rPr/>
        <w:t>into</w:t>
      </w:r>
      <w:r>
        <w:rPr>
          <w:spacing w:val="12"/>
        </w:rPr>
        <w:t> </w:t>
      </w:r>
      <w:r>
        <w:rPr/>
        <w:t>0.05</w:t>
      </w:r>
      <w:r>
        <w:rPr>
          <w:spacing w:val="12"/>
        </w:rPr>
        <w:t> </w:t>
      </w:r>
      <w:r>
        <w:rPr/>
        <w:t>M</w:t>
      </w:r>
      <w:r>
        <w:rPr>
          <w:spacing w:val="10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0.05</w:t>
      </w:r>
      <w:r>
        <w:rPr>
          <w:spacing w:val="7"/>
          <w:vertAlign w:val="baseline"/>
        </w:rPr>
        <w:t> </w:t>
      </w:r>
      <w:r>
        <w:rPr>
          <w:vertAlign w:val="baseline"/>
        </w:rPr>
        <w:t>M</w:t>
      </w:r>
      <w:r>
        <w:rPr>
          <w:spacing w:val="11"/>
          <w:vertAlign w:val="baseline"/>
        </w:rPr>
        <w:t> </w:t>
      </w:r>
      <w:r>
        <w:rPr>
          <w:vertAlign w:val="baseline"/>
        </w:rPr>
        <w:t>HPrP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87"/>
          <w:vertAlign w:val="baseline"/>
        </w:rPr>
        <w:t> </w:t>
      </w:r>
      <w:r>
        <w:rPr>
          <w:vertAlign w:val="baseline"/>
        </w:rPr>
        <w:t>9:1 by</w:t>
      </w:r>
    </w:p>
    <w:p>
      <w:pPr>
        <w:pStyle w:val="BodyText"/>
        <w:spacing w:before="1"/>
        <w:ind w:left="971"/>
      </w:pPr>
      <w:r>
        <w:rPr/>
        <w:t>volume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chloroform.</w:t>
      </w:r>
    </w:p>
    <w:p>
      <w:pPr>
        <w:pStyle w:val="BodyText"/>
        <w:spacing w:before="289"/>
        <w:ind w:left="1691"/>
      </w:pPr>
      <w:r>
        <w:rPr/>
        <w:t>48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1"/>
          <w:numId w:val="11"/>
        </w:numPr>
        <w:tabs>
          <w:tab w:pos="704" w:val="left" w:leader="none"/>
        </w:tabs>
        <w:spacing w:line="408" w:lineRule="auto" w:before="120" w:after="0"/>
        <w:ind w:left="971" w:right="448" w:hanging="720"/>
        <w:jc w:val="left"/>
        <w:rPr>
          <w:sz w:val="36"/>
        </w:rPr>
      </w:pPr>
      <w:r>
        <w:rPr>
          <w:sz w:val="36"/>
        </w:rPr>
        <w:t>:</w:t>
      </w:r>
      <w:r>
        <w:rPr>
          <w:spacing w:val="79"/>
          <w:sz w:val="36"/>
        </w:rPr>
        <w:t> </w:t>
      </w:r>
      <w:r>
        <w:rPr>
          <w:sz w:val="36"/>
        </w:rPr>
        <w:t>Plot</w:t>
      </w:r>
      <w:r>
        <w:rPr>
          <w:spacing w:val="78"/>
          <w:sz w:val="36"/>
        </w:rPr>
        <w:t> </w:t>
      </w:r>
      <w:r>
        <w:rPr>
          <w:sz w:val="36"/>
        </w:rPr>
        <w:t>of</w:t>
      </w:r>
      <w:r>
        <w:rPr>
          <w:spacing w:val="77"/>
          <w:sz w:val="36"/>
        </w:rPr>
        <w:t> </w:t>
      </w:r>
      <w:r>
        <w:rPr>
          <w:sz w:val="36"/>
        </w:rPr>
        <w:t>log</w:t>
      </w:r>
      <w:r>
        <w:rPr>
          <w:spacing w:val="79"/>
          <w:sz w:val="36"/>
        </w:rPr>
        <w:t> </w:t>
      </w:r>
      <w:r>
        <w:rPr>
          <w:sz w:val="36"/>
        </w:rPr>
        <w:t>D</w:t>
      </w:r>
      <w:r>
        <w:rPr>
          <w:spacing w:val="77"/>
          <w:sz w:val="36"/>
        </w:rPr>
        <w:t> </w:t>
      </w:r>
      <w:r>
        <w:rPr>
          <w:sz w:val="36"/>
        </w:rPr>
        <w:t>against</w:t>
      </w:r>
      <w:r>
        <w:rPr>
          <w:spacing w:val="78"/>
          <w:sz w:val="36"/>
        </w:rPr>
        <w:t> </w:t>
      </w:r>
      <w:r>
        <w:rPr>
          <w:sz w:val="36"/>
        </w:rPr>
        <w:t>log</w:t>
      </w:r>
      <w:r>
        <w:rPr>
          <w:spacing w:val="78"/>
          <w:sz w:val="36"/>
        </w:rPr>
        <w:t> </w:t>
      </w:r>
      <w:r>
        <w:rPr>
          <w:sz w:val="36"/>
        </w:rPr>
        <w:t>[H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PrEtP]</w:t>
      </w:r>
      <w:r>
        <w:rPr>
          <w:spacing w:val="76"/>
          <w:sz w:val="36"/>
          <w:vertAlign w:val="baseline"/>
        </w:rPr>
        <w:t> </w:t>
      </w:r>
      <w:r>
        <w:rPr>
          <w:sz w:val="36"/>
          <w:vertAlign w:val="baseline"/>
        </w:rPr>
        <w:t>for</w:t>
      </w:r>
      <w:r>
        <w:rPr>
          <w:spacing w:val="77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79"/>
          <w:sz w:val="36"/>
          <w:vertAlign w:val="baseline"/>
        </w:rPr>
        <w:t> </w:t>
      </w:r>
      <w:r>
        <w:rPr>
          <w:sz w:val="36"/>
          <w:vertAlign w:val="baseline"/>
        </w:rPr>
        <w:t>extraction</w:t>
      </w:r>
      <w:r>
        <w:rPr>
          <w:spacing w:val="78"/>
          <w:sz w:val="36"/>
          <w:vertAlign w:val="baseline"/>
        </w:rPr>
        <w:t> </w:t>
      </w:r>
      <w:r>
        <w:rPr>
          <w:sz w:val="36"/>
          <w:vertAlign w:val="baseline"/>
        </w:rPr>
        <w:t>of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8.52×10</w:t>
      </w:r>
      <w:r>
        <w:rPr>
          <w:sz w:val="36"/>
          <w:vertAlign w:val="superscript"/>
        </w:rPr>
        <w:t>-4</w:t>
      </w:r>
      <w:r>
        <w:rPr>
          <w:spacing w:val="-33"/>
          <w:sz w:val="36"/>
          <w:vertAlign w:val="baseline"/>
        </w:rPr>
        <w:t> </w:t>
      </w:r>
      <w:r>
        <w:rPr>
          <w:sz w:val="36"/>
          <w:vertAlign w:val="baseline"/>
        </w:rPr>
        <w:t>M of</w:t>
      </w:r>
    </w:p>
    <w:p>
      <w:pPr>
        <w:pStyle w:val="BodyText"/>
        <w:spacing w:line="408" w:lineRule="auto"/>
        <w:ind w:left="971"/>
      </w:pPr>
      <w:r>
        <w:rPr/>
        <w:t>Ni(II)</w:t>
      </w:r>
      <w:r>
        <w:rPr>
          <w:spacing w:val="16"/>
        </w:rPr>
        <w:t> </w:t>
      </w:r>
      <w:r>
        <w:rPr/>
        <w:t>from</w:t>
      </w:r>
      <w:r>
        <w:rPr>
          <w:spacing w:val="15"/>
        </w:rPr>
        <w:t> </w:t>
      </w:r>
      <w:r>
        <w:rPr/>
        <w:t>aqueous</w:t>
      </w:r>
      <w:r>
        <w:rPr>
          <w:spacing w:val="16"/>
        </w:rPr>
        <w:t> </w:t>
      </w:r>
      <w:r>
        <w:rPr/>
        <w:t>solutions</w:t>
      </w:r>
      <w:r>
        <w:rPr>
          <w:spacing w:val="15"/>
        </w:rPr>
        <w:t> </w:t>
      </w:r>
      <w:r>
        <w:rPr/>
        <w:t>into</w:t>
      </w:r>
      <w:r>
        <w:rPr>
          <w:spacing w:val="16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6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-87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line="408" w:lineRule="auto" w:after="15"/>
        <w:ind w:left="2411" w:right="1094" w:hanging="1440"/>
      </w:pPr>
      <w:r>
        <w:rPr/>
        <w:t>the</w:t>
      </w:r>
      <w:r>
        <w:rPr>
          <w:spacing w:val="-2"/>
        </w:rPr>
        <w:t> </w:t>
      </w:r>
      <w:r>
        <w:rPr/>
        <w:t>absence of</w:t>
      </w:r>
      <w:r>
        <w:rPr>
          <w:spacing w:val="-3"/>
        </w:rPr>
        <w:t> </w:t>
      </w:r>
      <w:r>
        <w:rPr/>
        <w:t>HPrP</w:t>
      </w:r>
      <w:r>
        <w:rPr>
          <w:spacing w:val="-1"/>
        </w:rPr>
        <w:t> </w:t>
      </w:r>
      <w:r>
        <w:rPr/>
        <w:t>at constant</w:t>
      </w:r>
      <w:r>
        <w:rPr>
          <w:spacing w:val="-2"/>
        </w:rPr>
        <w:t> </w:t>
      </w:r>
      <w:r>
        <w:rPr/>
        <w:t>pH</w:t>
      </w:r>
      <w:r>
        <w:rPr>
          <w:spacing w:val="-1"/>
        </w:rPr>
        <w:t> </w:t>
      </w:r>
      <w:r>
        <w:rPr/>
        <w:t>of 7.25, 7,75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8.5</w:t>
      </w:r>
      <w:r>
        <w:rPr>
          <w:spacing w:val="-87"/>
        </w:rPr>
        <w:t> </w:t>
      </w:r>
      <w:r>
        <w:rPr/>
        <w:t>50</w:t>
      </w: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"/>
        <w:gridCol w:w="8420"/>
        <w:gridCol w:w="448"/>
      </w:tblGrid>
      <w:tr>
        <w:trPr>
          <w:trHeight w:val="540" w:hRule="atLeast"/>
        </w:trPr>
        <w:tc>
          <w:tcPr>
            <w:tcW w:w="685" w:type="dxa"/>
          </w:tcPr>
          <w:p>
            <w:pPr>
              <w:pStyle w:val="TableParagraph"/>
              <w:spacing w:line="399" w:lineRule="exact"/>
              <w:ind w:left="50"/>
              <w:rPr>
                <w:sz w:val="36"/>
              </w:rPr>
            </w:pPr>
            <w:r>
              <w:rPr>
                <w:sz w:val="36"/>
              </w:rPr>
              <w:t>4.7:</w:t>
            </w:r>
          </w:p>
        </w:tc>
        <w:tc>
          <w:tcPr>
            <w:tcW w:w="8420" w:type="dxa"/>
          </w:tcPr>
          <w:p>
            <w:pPr>
              <w:pStyle w:val="TableParagraph"/>
              <w:spacing w:line="399" w:lineRule="exact"/>
              <w:ind w:left="84"/>
              <w:rPr>
                <w:sz w:val="36"/>
              </w:rPr>
            </w:pPr>
            <w:r>
              <w:rPr>
                <w:sz w:val="36"/>
              </w:rPr>
              <w:t>Plot</w:t>
            </w:r>
            <w:r>
              <w:rPr>
                <w:spacing w:val="22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108"/>
                <w:sz w:val="36"/>
              </w:rPr>
              <w:t> </w:t>
            </w:r>
            <w:r>
              <w:rPr>
                <w:sz w:val="36"/>
              </w:rPr>
              <w:t>logD</w:t>
            </w:r>
            <w:r>
              <w:rPr>
                <w:spacing w:val="108"/>
                <w:sz w:val="36"/>
              </w:rPr>
              <w:t> </w:t>
            </w:r>
            <w:r>
              <w:rPr>
                <w:sz w:val="36"/>
              </w:rPr>
              <w:t>against</w:t>
            </w:r>
            <w:r>
              <w:rPr>
                <w:spacing w:val="107"/>
                <w:sz w:val="36"/>
              </w:rPr>
              <w:t> </w:t>
            </w:r>
            <w:r>
              <w:rPr>
                <w:sz w:val="36"/>
              </w:rPr>
              <w:t>log[H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PrEtP]</w:t>
            </w:r>
            <w:r>
              <w:rPr>
                <w:spacing w:val="108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for</w:t>
            </w:r>
            <w:r>
              <w:rPr>
                <w:spacing w:val="110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the</w:t>
            </w:r>
            <w:r>
              <w:rPr>
                <w:spacing w:val="109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extraction</w:t>
            </w:r>
          </w:p>
        </w:tc>
        <w:tc>
          <w:tcPr>
            <w:tcW w:w="448" w:type="dxa"/>
          </w:tcPr>
          <w:p>
            <w:pPr>
              <w:pStyle w:val="TableParagraph"/>
              <w:spacing w:line="399" w:lineRule="exact"/>
              <w:ind w:left="74" w:right="29"/>
              <w:jc w:val="center"/>
              <w:rPr>
                <w:sz w:val="36"/>
              </w:rPr>
            </w:pPr>
            <w:r>
              <w:rPr>
                <w:sz w:val="36"/>
              </w:rPr>
              <w:t>of</w:t>
            </w:r>
          </w:p>
        </w:tc>
      </w:tr>
      <w:tr>
        <w:trPr>
          <w:trHeight w:val="715" w:hRule="atLeast"/>
        </w:trPr>
        <w:tc>
          <w:tcPr>
            <w:tcW w:w="685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420" w:type="dxa"/>
          </w:tcPr>
          <w:p>
            <w:pPr>
              <w:pStyle w:val="TableParagraph"/>
              <w:spacing w:before="149"/>
              <w:ind w:left="84"/>
              <w:rPr>
                <w:sz w:val="36"/>
              </w:rPr>
            </w:pPr>
            <w:r>
              <w:rPr>
                <w:sz w:val="36"/>
              </w:rPr>
              <w:t>8.52×10</w:t>
            </w:r>
            <w:r>
              <w:rPr>
                <w:sz w:val="36"/>
                <w:vertAlign w:val="superscript"/>
              </w:rPr>
              <w:t>-4</w:t>
            </w:r>
            <w:r>
              <w:rPr>
                <w:spacing w:val="-33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M of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1406" w:hRule="atLeast"/>
        </w:trPr>
        <w:tc>
          <w:tcPr>
            <w:tcW w:w="685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420" w:type="dxa"/>
          </w:tcPr>
          <w:p>
            <w:pPr>
              <w:pStyle w:val="TableParagraph"/>
              <w:spacing w:before="137"/>
              <w:ind w:left="84"/>
              <w:rPr>
                <w:sz w:val="36"/>
              </w:rPr>
            </w:pPr>
            <w:r>
              <w:rPr>
                <w:sz w:val="36"/>
              </w:rPr>
              <w:t>Ni(II)</w:t>
            </w:r>
            <w:r>
              <w:rPr>
                <w:spacing w:val="38"/>
                <w:sz w:val="36"/>
              </w:rPr>
              <w:t> </w:t>
            </w:r>
            <w:r>
              <w:rPr>
                <w:sz w:val="36"/>
              </w:rPr>
              <w:t>from</w:t>
            </w:r>
            <w:r>
              <w:rPr>
                <w:spacing w:val="124"/>
                <w:sz w:val="36"/>
              </w:rPr>
              <w:t> </w:t>
            </w:r>
            <w:r>
              <w:rPr>
                <w:sz w:val="36"/>
              </w:rPr>
              <w:t>aqueous</w:t>
            </w:r>
            <w:r>
              <w:rPr>
                <w:spacing w:val="125"/>
                <w:sz w:val="36"/>
              </w:rPr>
              <w:t> </w:t>
            </w:r>
            <w:r>
              <w:rPr>
                <w:sz w:val="36"/>
              </w:rPr>
              <w:t>solutions</w:t>
            </w:r>
            <w:r>
              <w:rPr>
                <w:spacing w:val="128"/>
                <w:sz w:val="36"/>
              </w:rPr>
              <w:t> </w:t>
            </w:r>
            <w:r>
              <w:rPr>
                <w:sz w:val="36"/>
              </w:rPr>
              <w:t>into</w:t>
            </w:r>
            <w:r>
              <w:rPr>
                <w:spacing w:val="126"/>
                <w:sz w:val="36"/>
              </w:rPr>
              <w:t> </w:t>
            </w:r>
            <w:r>
              <w:rPr>
                <w:sz w:val="36"/>
              </w:rPr>
              <w:t>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PrEtP</w:t>
            </w:r>
            <w:r>
              <w:rPr>
                <w:spacing w:val="110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solution</w:t>
            </w:r>
          </w:p>
          <w:p>
            <w:pPr>
              <w:pStyle w:val="TableParagraph"/>
              <w:spacing w:before="289"/>
              <w:ind w:left="84"/>
              <w:rPr>
                <w:sz w:val="36"/>
              </w:rPr>
            </w:pPr>
            <w:r>
              <w:rPr>
                <w:sz w:val="36"/>
              </w:rPr>
              <w:t>chloroform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with</w:t>
            </w:r>
          </w:p>
        </w:tc>
        <w:tc>
          <w:tcPr>
            <w:tcW w:w="448" w:type="dxa"/>
          </w:tcPr>
          <w:p>
            <w:pPr>
              <w:pStyle w:val="TableParagraph"/>
              <w:spacing w:before="137"/>
              <w:ind w:left="76" w:right="7"/>
              <w:jc w:val="center"/>
              <w:rPr>
                <w:sz w:val="36"/>
              </w:rPr>
            </w:pPr>
            <w:r>
              <w:rPr>
                <w:sz w:val="36"/>
              </w:rPr>
              <w:t>in</w:t>
            </w:r>
          </w:p>
        </w:tc>
      </w:tr>
      <w:tr>
        <w:trPr>
          <w:trHeight w:val="551" w:hRule="atLeast"/>
        </w:trPr>
        <w:tc>
          <w:tcPr>
            <w:tcW w:w="685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420" w:type="dxa"/>
          </w:tcPr>
          <w:p>
            <w:pPr>
              <w:pStyle w:val="TableParagraph"/>
              <w:spacing w:line="394" w:lineRule="exact" w:before="137"/>
              <w:ind w:left="84"/>
              <w:rPr>
                <w:sz w:val="36"/>
              </w:rPr>
            </w:pPr>
            <w:r>
              <w:rPr>
                <w:sz w:val="36"/>
              </w:rPr>
              <w:t>HPrP</w:t>
            </w:r>
            <w:r>
              <w:rPr>
                <w:spacing w:val="-16"/>
                <w:sz w:val="36"/>
              </w:rPr>
              <w:t> </w:t>
            </w:r>
            <w:r>
              <w:rPr>
                <w:sz w:val="36"/>
              </w:rPr>
              <w:t>kept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constant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at pH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6.5, 7.0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and 7.5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sz w:val="34"/>
              </w:rPr>
            </w:pPr>
          </w:p>
        </w:tc>
      </w:tr>
    </w:tbl>
    <w:p>
      <w:pPr>
        <w:pStyle w:val="BodyText"/>
        <w:spacing w:before="289"/>
        <w:ind w:left="2411"/>
      </w:pPr>
      <w:r>
        <w:rPr/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7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"/>
        <w:gridCol w:w="8417"/>
        <w:gridCol w:w="450"/>
      </w:tblGrid>
      <w:tr>
        <w:trPr>
          <w:trHeight w:val="528" w:hRule="atLeast"/>
        </w:trPr>
        <w:tc>
          <w:tcPr>
            <w:tcW w:w="685" w:type="dxa"/>
          </w:tcPr>
          <w:p>
            <w:pPr>
              <w:pStyle w:val="TableParagraph"/>
              <w:spacing w:line="399" w:lineRule="exact"/>
              <w:ind w:left="50"/>
              <w:rPr>
                <w:sz w:val="36"/>
              </w:rPr>
            </w:pPr>
            <w:r>
              <w:rPr>
                <w:sz w:val="36"/>
              </w:rPr>
              <w:t>4.8:</w:t>
            </w:r>
          </w:p>
        </w:tc>
        <w:tc>
          <w:tcPr>
            <w:tcW w:w="8417" w:type="dxa"/>
          </w:tcPr>
          <w:p>
            <w:pPr>
              <w:pStyle w:val="TableParagraph"/>
              <w:spacing w:line="399" w:lineRule="exact"/>
              <w:ind w:left="84"/>
              <w:rPr>
                <w:sz w:val="36"/>
              </w:rPr>
            </w:pPr>
            <w:r>
              <w:rPr>
                <w:sz w:val="36"/>
              </w:rPr>
              <w:t>Plot</w:t>
            </w:r>
            <w:r>
              <w:rPr>
                <w:spacing w:val="24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112"/>
                <w:sz w:val="36"/>
              </w:rPr>
              <w:t> </w:t>
            </w:r>
            <w:r>
              <w:rPr>
                <w:sz w:val="36"/>
              </w:rPr>
              <w:t>log</w:t>
            </w:r>
            <w:r>
              <w:rPr>
                <w:spacing w:val="112"/>
                <w:sz w:val="36"/>
              </w:rPr>
              <w:t> </w:t>
            </w:r>
            <w:r>
              <w:rPr>
                <w:sz w:val="36"/>
              </w:rPr>
              <w:t>D</w:t>
            </w:r>
            <w:r>
              <w:rPr>
                <w:spacing w:val="109"/>
                <w:sz w:val="36"/>
              </w:rPr>
              <w:t> </w:t>
            </w:r>
            <w:r>
              <w:rPr>
                <w:sz w:val="36"/>
              </w:rPr>
              <w:t>against</w:t>
            </w:r>
            <w:r>
              <w:rPr>
                <w:spacing w:val="112"/>
                <w:sz w:val="36"/>
              </w:rPr>
              <w:t> </w:t>
            </w:r>
            <w:r>
              <w:rPr>
                <w:sz w:val="36"/>
              </w:rPr>
              <w:t>log</w:t>
            </w:r>
            <w:r>
              <w:rPr>
                <w:spacing w:val="113"/>
                <w:sz w:val="36"/>
              </w:rPr>
              <w:t> </w:t>
            </w:r>
            <w:r>
              <w:rPr>
                <w:sz w:val="36"/>
              </w:rPr>
              <w:t>[HPrP]</w:t>
            </w:r>
            <w:r>
              <w:rPr>
                <w:spacing w:val="111"/>
                <w:sz w:val="36"/>
              </w:rPr>
              <w:t> </w:t>
            </w:r>
            <w:r>
              <w:rPr>
                <w:sz w:val="36"/>
              </w:rPr>
              <w:t>for</w:t>
            </w:r>
            <w:r>
              <w:rPr>
                <w:spacing w:val="112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112"/>
                <w:sz w:val="36"/>
              </w:rPr>
              <w:t> </w:t>
            </w:r>
            <w:r>
              <w:rPr>
                <w:sz w:val="36"/>
              </w:rPr>
              <w:t>extraction</w:t>
            </w:r>
          </w:p>
        </w:tc>
        <w:tc>
          <w:tcPr>
            <w:tcW w:w="450" w:type="dxa"/>
          </w:tcPr>
          <w:p>
            <w:pPr>
              <w:pStyle w:val="TableParagraph"/>
              <w:spacing w:line="399" w:lineRule="exact"/>
              <w:ind w:left="66" w:right="28"/>
              <w:jc w:val="center"/>
              <w:rPr>
                <w:sz w:val="36"/>
              </w:rPr>
            </w:pPr>
            <w:r>
              <w:rPr>
                <w:sz w:val="36"/>
              </w:rPr>
              <w:t>of</w:t>
            </w:r>
          </w:p>
        </w:tc>
      </w:tr>
      <w:tr>
        <w:trPr>
          <w:trHeight w:val="726" w:hRule="atLeast"/>
        </w:trPr>
        <w:tc>
          <w:tcPr>
            <w:tcW w:w="685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417" w:type="dxa"/>
          </w:tcPr>
          <w:p>
            <w:pPr>
              <w:pStyle w:val="TableParagraph"/>
              <w:spacing w:before="159"/>
              <w:ind w:left="84"/>
              <w:rPr>
                <w:sz w:val="36"/>
              </w:rPr>
            </w:pPr>
            <w:r>
              <w:rPr>
                <w:sz w:val="36"/>
              </w:rPr>
              <w:t>8.52×10</w:t>
            </w:r>
            <w:r>
              <w:rPr>
                <w:sz w:val="36"/>
                <w:vertAlign w:val="superscript"/>
              </w:rPr>
              <w:t>-4</w:t>
            </w:r>
            <w:r>
              <w:rPr>
                <w:spacing w:val="-33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M of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1409" w:hRule="atLeast"/>
        </w:trPr>
        <w:tc>
          <w:tcPr>
            <w:tcW w:w="685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417" w:type="dxa"/>
          </w:tcPr>
          <w:p>
            <w:pPr>
              <w:pStyle w:val="TableParagraph"/>
              <w:spacing w:before="137"/>
              <w:ind w:left="84"/>
              <w:rPr>
                <w:sz w:val="36"/>
              </w:rPr>
            </w:pPr>
            <w:r>
              <w:rPr>
                <w:sz w:val="36"/>
              </w:rPr>
              <w:t>Ni(II)</w:t>
            </w:r>
            <w:r>
              <w:rPr>
                <w:spacing w:val="38"/>
                <w:sz w:val="36"/>
              </w:rPr>
              <w:t> </w:t>
            </w:r>
            <w:r>
              <w:rPr>
                <w:sz w:val="36"/>
              </w:rPr>
              <w:t>from</w:t>
            </w:r>
            <w:r>
              <w:rPr>
                <w:spacing w:val="125"/>
                <w:sz w:val="36"/>
              </w:rPr>
              <w:t> </w:t>
            </w:r>
            <w:r>
              <w:rPr>
                <w:sz w:val="36"/>
              </w:rPr>
              <w:t>aqueous</w:t>
            </w:r>
            <w:r>
              <w:rPr>
                <w:spacing w:val="125"/>
                <w:sz w:val="36"/>
              </w:rPr>
              <w:t> </w:t>
            </w:r>
            <w:r>
              <w:rPr>
                <w:sz w:val="36"/>
              </w:rPr>
              <w:t>solutions</w:t>
            </w:r>
            <w:r>
              <w:rPr>
                <w:spacing w:val="125"/>
                <w:sz w:val="36"/>
              </w:rPr>
              <w:t> </w:t>
            </w:r>
            <w:r>
              <w:rPr>
                <w:sz w:val="36"/>
              </w:rPr>
              <w:t>into</w:t>
            </w:r>
            <w:r>
              <w:rPr>
                <w:spacing w:val="126"/>
                <w:sz w:val="36"/>
              </w:rPr>
              <w:t> </w:t>
            </w:r>
            <w:r>
              <w:rPr>
                <w:sz w:val="36"/>
              </w:rPr>
              <w:t>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PrEtP</w:t>
            </w:r>
            <w:r>
              <w:rPr>
                <w:spacing w:val="111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solution</w:t>
            </w:r>
          </w:p>
          <w:p>
            <w:pPr>
              <w:pStyle w:val="TableParagraph"/>
              <w:spacing w:before="292"/>
              <w:ind w:left="84"/>
              <w:rPr>
                <w:sz w:val="36"/>
              </w:rPr>
            </w:pPr>
            <w:r>
              <w:rPr>
                <w:sz w:val="36"/>
              </w:rPr>
              <w:t>chloroform</w:t>
            </w:r>
          </w:p>
        </w:tc>
        <w:tc>
          <w:tcPr>
            <w:tcW w:w="450" w:type="dxa"/>
          </w:tcPr>
          <w:p>
            <w:pPr>
              <w:pStyle w:val="TableParagraph"/>
              <w:spacing w:before="137"/>
              <w:ind w:left="74" w:right="1"/>
              <w:jc w:val="center"/>
              <w:rPr>
                <w:sz w:val="36"/>
              </w:rPr>
            </w:pPr>
            <w:r>
              <w:rPr>
                <w:sz w:val="36"/>
              </w:rPr>
              <w:t>in</w:t>
            </w:r>
          </w:p>
        </w:tc>
      </w:tr>
      <w:tr>
        <w:trPr>
          <w:trHeight w:val="573" w:hRule="atLeast"/>
        </w:trPr>
        <w:tc>
          <w:tcPr>
            <w:tcW w:w="685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417" w:type="dxa"/>
          </w:tcPr>
          <w:p>
            <w:pPr>
              <w:pStyle w:val="TableParagraph"/>
              <w:spacing w:before="137"/>
              <w:ind w:left="84"/>
              <w:rPr>
                <w:sz w:val="36"/>
              </w:rPr>
            </w:pPr>
            <w:r>
              <w:rPr>
                <w:sz w:val="36"/>
              </w:rPr>
              <w:t>with 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PrEtP</w:t>
            </w:r>
            <w:r>
              <w:rPr>
                <w:spacing w:val="-16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kept</w:t>
            </w:r>
            <w:r>
              <w:rPr>
                <w:spacing w:val="3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constant</w:t>
            </w:r>
            <w:r>
              <w:rPr>
                <w:spacing w:val="-1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at</w:t>
            </w:r>
            <w:r>
              <w:rPr>
                <w:spacing w:val="-1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pH 6.5,</w:t>
            </w:r>
            <w:r>
              <w:rPr>
                <w:spacing w:val="-2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7.0</w:t>
            </w:r>
            <w:r>
              <w:rPr>
                <w:spacing w:val="-3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and</w:t>
            </w:r>
            <w:r>
              <w:rPr>
                <w:spacing w:val="-1"/>
                <w:sz w:val="36"/>
                <w:vertAlign w:val="baseline"/>
              </w:rPr>
              <w:t> </w:t>
            </w:r>
            <w:r>
              <w:rPr>
                <w:sz w:val="36"/>
                <w:vertAlign w:val="baseline"/>
              </w:rPr>
              <w:t>7.5.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34"/>
              </w:rPr>
            </w:pPr>
          </w:p>
        </w:tc>
      </w:tr>
    </w:tbl>
    <w:p>
      <w:pPr>
        <w:spacing w:after="0"/>
        <w:rPr>
          <w:sz w:val="34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2411"/>
      </w:pPr>
      <w:r>
        <w:rPr/>
        <w:t>51</w:t>
      </w:r>
    </w:p>
    <w:p>
      <w:pPr>
        <w:pStyle w:val="BodyText"/>
        <w:spacing w:line="408" w:lineRule="auto" w:before="289"/>
        <w:ind w:left="971" w:right="535" w:hanging="720"/>
      </w:pPr>
      <w:r>
        <w:rPr/>
        <w:t>4.9.</w:t>
      </w:r>
      <w:r>
        <w:rPr>
          <w:spacing w:val="88"/>
        </w:rPr>
        <w:t> </w:t>
      </w:r>
      <w:r>
        <w:rPr/>
        <w:t>Plot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Log</w:t>
      </w:r>
      <w:r>
        <w:rPr>
          <w:spacing w:val="12"/>
        </w:rPr>
        <w:t> </w:t>
      </w:r>
      <w:r>
        <w:rPr/>
        <w:t>D</w:t>
      </w:r>
      <w:r>
        <w:rPr>
          <w:spacing w:val="12"/>
        </w:rPr>
        <w:t> </w:t>
      </w:r>
      <w:r>
        <w:rPr/>
        <w:t>against</w:t>
      </w:r>
      <w:r>
        <w:rPr>
          <w:spacing w:val="11"/>
        </w:rPr>
        <w:t> </w:t>
      </w:r>
      <w:r>
        <w:rPr/>
        <w:t>Log</w:t>
      </w:r>
      <w:r>
        <w:rPr>
          <w:spacing w:val="13"/>
        </w:rPr>
        <w:t> </w:t>
      </w:r>
      <w:r>
        <w:rPr/>
        <w:t>Ni(II)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extraction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Ni(II)</w:t>
      </w:r>
      <w:r>
        <w:rPr>
          <w:spacing w:val="-87"/>
        </w:rPr>
        <w:t> </w:t>
      </w:r>
      <w:r>
        <w:rPr/>
        <w:t>from</w:t>
      </w:r>
    </w:p>
    <w:p>
      <w:pPr>
        <w:pStyle w:val="BodyText"/>
        <w:spacing w:line="408" w:lineRule="auto" w:before="2"/>
        <w:ind w:left="251" w:right="525" w:firstLine="719"/>
      </w:pPr>
      <w:r>
        <w:rPr/>
        <w:t>buffer</w:t>
      </w:r>
      <w:r>
        <w:rPr>
          <w:spacing w:val="20"/>
        </w:rPr>
        <w:t> </w:t>
      </w:r>
      <w:r>
        <w:rPr/>
        <w:t>solution</w:t>
      </w:r>
      <w:r>
        <w:rPr>
          <w:spacing w:val="21"/>
        </w:rPr>
        <w:t> </w:t>
      </w:r>
      <w:r>
        <w:rPr/>
        <w:t>into</w:t>
      </w:r>
      <w:r>
        <w:rPr>
          <w:spacing w:val="21"/>
        </w:rPr>
        <w:t> </w:t>
      </w:r>
      <w:r>
        <w:rPr/>
        <w:t>chloroform</w:t>
      </w:r>
      <w:r>
        <w:rPr>
          <w:spacing w:val="19"/>
        </w:rPr>
        <w:t> </w:t>
      </w:r>
      <w:r>
        <w:rPr/>
        <w:t>solution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0.05</w:t>
      </w:r>
      <w:r>
        <w:rPr>
          <w:spacing w:val="18"/>
        </w:rPr>
        <w:t> </w:t>
      </w:r>
      <w:r>
        <w:rPr/>
        <w:t>M</w:t>
      </w:r>
      <w:r>
        <w:rPr>
          <w:spacing w:val="20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at constant</w:t>
      </w:r>
      <w:r>
        <w:rPr>
          <w:spacing w:val="-2"/>
          <w:vertAlign w:val="baseline"/>
        </w:rPr>
        <w:t> </w:t>
      </w:r>
      <w:r>
        <w:rPr>
          <w:vertAlign w:val="baseline"/>
        </w:rPr>
        <w:t>pH</w:t>
      </w:r>
    </w:p>
    <w:p>
      <w:pPr>
        <w:pStyle w:val="BodyText"/>
        <w:spacing w:line="413" w:lineRule="exact"/>
        <w:ind w:left="971"/>
      </w:pPr>
      <w:r>
        <w:rPr/>
        <w:t>of 7.25</w:t>
      </w:r>
      <w:r>
        <w:rPr>
          <w:spacing w:val="-3"/>
        </w:rPr>
        <w:t> </w:t>
      </w:r>
      <w:r>
        <w:rPr/>
        <w:t>and 8.5</w:t>
      </w:r>
    </w:p>
    <w:p>
      <w:pPr>
        <w:pStyle w:val="BodyText"/>
        <w:spacing w:before="289"/>
        <w:ind w:left="1691"/>
      </w:pPr>
      <w:r>
        <w:rPr/>
        <w:t>52</w:t>
      </w:r>
    </w:p>
    <w:p>
      <w:pPr>
        <w:pStyle w:val="ListParagraph"/>
        <w:numPr>
          <w:ilvl w:val="1"/>
          <w:numId w:val="12"/>
        </w:numPr>
        <w:tabs>
          <w:tab w:pos="884" w:val="left" w:leader="none"/>
          <w:tab w:pos="1691" w:val="left" w:leader="none"/>
        </w:tabs>
        <w:spacing w:line="408" w:lineRule="auto" w:before="292" w:after="0"/>
        <w:ind w:left="971" w:right="538" w:hanging="720"/>
        <w:jc w:val="left"/>
        <w:rPr>
          <w:sz w:val="36"/>
        </w:rPr>
      </w:pPr>
      <w:r>
        <w:rPr>
          <w:sz w:val="36"/>
        </w:rPr>
        <w:t>:</w:t>
        <w:tab/>
        <w:t>Plot</w:t>
      </w:r>
      <w:r>
        <w:rPr>
          <w:spacing w:val="21"/>
          <w:sz w:val="36"/>
        </w:rPr>
        <w:t> </w:t>
      </w:r>
      <w:r>
        <w:rPr>
          <w:sz w:val="36"/>
        </w:rPr>
        <w:t>of</w:t>
      </w:r>
      <w:r>
        <w:rPr>
          <w:spacing w:val="21"/>
          <w:sz w:val="36"/>
        </w:rPr>
        <w:t> </w:t>
      </w:r>
      <w:r>
        <w:rPr>
          <w:sz w:val="36"/>
        </w:rPr>
        <w:t>LogD</w:t>
      </w:r>
      <w:r>
        <w:rPr>
          <w:spacing w:val="21"/>
          <w:sz w:val="36"/>
        </w:rPr>
        <w:t> </w:t>
      </w:r>
      <w:r>
        <w:rPr>
          <w:sz w:val="36"/>
        </w:rPr>
        <w:t>against</w:t>
      </w:r>
      <w:r>
        <w:rPr>
          <w:spacing w:val="21"/>
          <w:sz w:val="36"/>
        </w:rPr>
        <w:t> </w:t>
      </w:r>
      <w:r>
        <w:rPr>
          <w:sz w:val="36"/>
        </w:rPr>
        <w:t>Log</w:t>
      </w:r>
      <w:r>
        <w:rPr>
          <w:spacing w:val="22"/>
          <w:sz w:val="36"/>
        </w:rPr>
        <w:t> </w:t>
      </w:r>
      <w:r>
        <w:rPr>
          <w:sz w:val="36"/>
        </w:rPr>
        <w:t>[Ni(II)]</w:t>
      </w:r>
      <w:r>
        <w:rPr>
          <w:spacing w:val="21"/>
          <w:sz w:val="36"/>
        </w:rPr>
        <w:t> </w:t>
      </w:r>
      <w:r>
        <w:rPr>
          <w:sz w:val="36"/>
        </w:rPr>
        <w:t>for</w:t>
      </w:r>
      <w:r>
        <w:rPr>
          <w:spacing w:val="21"/>
          <w:sz w:val="36"/>
        </w:rPr>
        <w:t> </w:t>
      </w:r>
      <w:r>
        <w:rPr>
          <w:sz w:val="36"/>
        </w:rPr>
        <w:t>the</w:t>
      </w:r>
      <w:r>
        <w:rPr>
          <w:spacing w:val="22"/>
          <w:sz w:val="36"/>
        </w:rPr>
        <w:t> </w:t>
      </w:r>
      <w:r>
        <w:rPr>
          <w:sz w:val="36"/>
        </w:rPr>
        <w:t>extraction</w:t>
      </w:r>
      <w:r>
        <w:rPr>
          <w:spacing w:val="21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Ni(II) from</w:t>
      </w:r>
      <w:r>
        <w:rPr>
          <w:spacing w:val="-1"/>
          <w:sz w:val="36"/>
        </w:rPr>
        <w:t> </w:t>
      </w:r>
      <w:r>
        <w:rPr>
          <w:sz w:val="36"/>
        </w:rPr>
        <w:t>buffer</w:t>
      </w:r>
    </w:p>
    <w:p>
      <w:pPr>
        <w:pStyle w:val="BodyText"/>
        <w:spacing w:line="413" w:lineRule="exact"/>
        <w:ind w:left="971"/>
      </w:pPr>
      <w:r>
        <w:rPr/>
        <w:t>solution</w:t>
      </w:r>
      <w:r>
        <w:rPr>
          <w:spacing w:val="67"/>
        </w:rPr>
        <w:t> </w:t>
      </w:r>
      <w:r>
        <w:rPr/>
        <w:t>into</w:t>
      </w:r>
      <w:r>
        <w:rPr>
          <w:spacing w:val="66"/>
        </w:rPr>
        <w:t> </w:t>
      </w:r>
      <w:r>
        <w:rPr/>
        <w:t>chloroform</w:t>
      </w:r>
      <w:r>
        <w:rPr>
          <w:spacing w:val="66"/>
        </w:rPr>
        <w:t> </w:t>
      </w:r>
      <w:r>
        <w:rPr/>
        <w:t>solution</w:t>
      </w:r>
      <w:r>
        <w:rPr>
          <w:spacing w:val="68"/>
        </w:rPr>
        <w:t> </w:t>
      </w:r>
      <w:r>
        <w:rPr/>
        <w:t>of</w:t>
      </w:r>
      <w:r>
        <w:rPr>
          <w:spacing w:val="68"/>
        </w:rPr>
        <w:t> </w:t>
      </w:r>
      <w:r>
        <w:rPr/>
        <w:t>0.05</w:t>
      </w:r>
      <w:r>
        <w:rPr>
          <w:spacing w:val="65"/>
        </w:rPr>
        <w:t> </w:t>
      </w:r>
      <w:r>
        <w:rPr/>
        <w:t>M</w:t>
      </w:r>
      <w:r>
        <w:rPr>
          <w:spacing w:val="6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289"/>
        <w:ind w:left="971"/>
      </w:pPr>
      <w:r>
        <w:rPr/>
        <w:t>0.05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HPrP</w:t>
      </w:r>
      <w:r>
        <w:rPr>
          <w:spacing w:val="-15"/>
        </w:rPr>
        <w:t> </w:t>
      </w:r>
      <w:r>
        <w:rPr/>
        <w:t>in</w:t>
      </w:r>
    </w:p>
    <w:p>
      <w:pPr>
        <w:pStyle w:val="BodyText"/>
        <w:tabs>
          <w:tab w:pos="9253" w:val="right" w:leader="none"/>
        </w:tabs>
        <w:spacing w:before="289"/>
        <w:ind w:left="971"/>
      </w:pPr>
      <w:r>
        <w:rPr/>
        <w:t>9:1 ratio.</w:t>
        <w:tab/>
        <w:t>52</w:t>
      </w:r>
    </w:p>
    <w:p>
      <w:pPr>
        <w:pStyle w:val="ListParagraph"/>
        <w:numPr>
          <w:ilvl w:val="1"/>
          <w:numId w:val="12"/>
        </w:numPr>
        <w:tabs>
          <w:tab w:pos="972" w:val="left" w:leader="none"/>
        </w:tabs>
        <w:spacing w:line="408" w:lineRule="auto" w:before="292" w:after="0"/>
        <w:ind w:left="971" w:right="542" w:hanging="720"/>
        <w:jc w:val="left"/>
        <w:rPr>
          <w:sz w:val="36"/>
        </w:rPr>
      </w:pPr>
      <w:r>
        <w:rPr>
          <w:sz w:val="36"/>
        </w:rPr>
        <w:t>Plot</w:t>
      </w:r>
      <w:r>
        <w:rPr>
          <w:spacing w:val="42"/>
          <w:sz w:val="36"/>
        </w:rPr>
        <w:t> </w:t>
      </w:r>
      <w:r>
        <w:rPr>
          <w:sz w:val="36"/>
        </w:rPr>
        <w:t>of</w:t>
      </w:r>
      <w:r>
        <w:rPr>
          <w:spacing w:val="41"/>
          <w:sz w:val="36"/>
        </w:rPr>
        <w:t> </w:t>
      </w:r>
      <w:r>
        <w:rPr>
          <w:sz w:val="36"/>
        </w:rPr>
        <w:t>%</w:t>
      </w:r>
      <w:r>
        <w:rPr>
          <w:spacing w:val="42"/>
          <w:sz w:val="36"/>
        </w:rPr>
        <w:t> </w:t>
      </w:r>
      <w:r>
        <w:rPr>
          <w:sz w:val="36"/>
        </w:rPr>
        <w:t>E</w:t>
      </w:r>
      <w:r>
        <w:rPr>
          <w:spacing w:val="42"/>
          <w:sz w:val="36"/>
        </w:rPr>
        <w:t> </w:t>
      </w:r>
      <w:r>
        <w:rPr>
          <w:sz w:val="36"/>
        </w:rPr>
        <w:t>against</w:t>
      </w:r>
      <w:r>
        <w:rPr>
          <w:spacing w:val="42"/>
          <w:sz w:val="36"/>
        </w:rPr>
        <w:t> </w:t>
      </w:r>
      <w:r>
        <w:rPr>
          <w:sz w:val="36"/>
        </w:rPr>
        <w:t>Acid</w:t>
      </w:r>
      <w:r>
        <w:rPr>
          <w:spacing w:val="43"/>
          <w:sz w:val="36"/>
        </w:rPr>
        <w:t> </w:t>
      </w:r>
      <w:r>
        <w:rPr>
          <w:sz w:val="36"/>
        </w:rPr>
        <w:t>Conc.</w:t>
      </w:r>
      <w:r>
        <w:rPr>
          <w:spacing w:val="41"/>
          <w:sz w:val="36"/>
        </w:rPr>
        <w:t> </w:t>
      </w:r>
      <w:r>
        <w:rPr>
          <w:sz w:val="36"/>
        </w:rPr>
        <w:t>[M]</w:t>
      </w:r>
      <w:r>
        <w:rPr>
          <w:spacing w:val="39"/>
          <w:sz w:val="36"/>
        </w:rPr>
        <w:t> </w:t>
      </w:r>
      <w:r>
        <w:rPr>
          <w:sz w:val="36"/>
        </w:rPr>
        <w:t>for</w:t>
      </w:r>
      <w:r>
        <w:rPr>
          <w:spacing w:val="42"/>
          <w:sz w:val="36"/>
        </w:rPr>
        <w:t> </w:t>
      </w:r>
      <w:r>
        <w:rPr>
          <w:sz w:val="36"/>
        </w:rPr>
        <w:t>Effect</w:t>
      </w:r>
      <w:r>
        <w:rPr>
          <w:spacing w:val="42"/>
          <w:sz w:val="36"/>
        </w:rPr>
        <w:t> </w:t>
      </w:r>
      <w:r>
        <w:rPr>
          <w:sz w:val="36"/>
        </w:rPr>
        <w:t>of</w:t>
      </w:r>
      <w:r>
        <w:rPr>
          <w:spacing w:val="41"/>
          <w:sz w:val="36"/>
        </w:rPr>
        <w:t> </w:t>
      </w:r>
      <w:r>
        <w:rPr>
          <w:sz w:val="36"/>
        </w:rPr>
        <w:t>Mineral</w:t>
      </w:r>
      <w:r>
        <w:rPr>
          <w:spacing w:val="-87"/>
          <w:sz w:val="36"/>
        </w:rPr>
        <w:t> </w:t>
      </w:r>
      <w:r>
        <w:rPr>
          <w:sz w:val="36"/>
        </w:rPr>
        <w:t>Acids</w:t>
      </w:r>
      <w:r>
        <w:rPr>
          <w:spacing w:val="1"/>
          <w:sz w:val="36"/>
        </w:rPr>
        <w:t> </w:t>
      </w:r>
      <w:r>
        <w:rPr>
          <w:sz w:val="36"/>
        </w:rPr>
        <w:t>on</w:t>
      </w:r>
    </w:p>
    <w:p>
      <w:pPr>
        <w:pStyle w:val="BodyText"/>
        <w:spacing w:line="413" w:lineRule="exact"/>
        <w:ind w:left="971"/>
      </w:pPr>
      <w:r>
        <w:rPr/>
        <w:t>Extraction</w:t>
      </w:r>
      <w:r>
        <w:rPr>
          <w:spacing w:val="-3"/>
        </w:rPr>
        <w:t> </w:t>
      </w:r>
      <w:r>
        <w:rPr/>
        <w:t>of Nickel</w:t>
      </w:r>
      <w:r>
        <w:rPr>
          <w:spacing w:val="-3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 in chloroform.</w:t>
      </w:r>
    </w:p>
    <w:p>
      <w:pPr>
        <w:pStyle w:val="BodyText"/>
        <w:spacing w:before="290"/>
        <w:ind w:left="1691"/>
      </w:pPr>
      <w:r>
        <w:rPr/>
        <w:t>53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92" w:after="0"/>
        <w:ind w:left="971" w:right="747" w:hanging="720"/>
        <w:jc w:val="left"/>
        <w:rPr>
          <w:sz w:val="36"/>
        </w:rPr>
      </w:pPr>
      <w:r>
        <w:rPr/>
        <w:tab/>
      </w:r>
      <w:r>
        <w:rPr>
          <w:sz w:val="36"/>
        </w:rPr>
        <w:t>Effect</w:t>
      </w:r>
      <w:r>
        <w:rPr>
          <w:spacing w:val="18"/>
          <w:sz w:val="36"/>
        </w:rPr>
        <w:t> </w:t>
      </w:r>
      <w:r>
        <w:rPr>
          <w:sz w:val="36"/>
        </w:rPr>
        <w:t>of</w:t>
      </w:r>
      <w:r>
        <w:rPr>
          <w:spacing w:val="18"/>
          <w:sz w:val="36"/>
        </w:rPr>
        <w:t> </w:t>
      </w:r>
      <w:r>
        <w:rPr>
          <w:sz w:val="36"/>
        </w:rPr>
        <w:t>Mineral</w:t>
      </w:r>
      <w:r>
        <w:rPr>
          <w:spacing w:val="18"/>
          <w:sz w:val="36"/>
        </w:rPr>
        <w:t> </w:t>
      </w:r>
      <w:r>
        <w:rPr>
          <w:sz w:val="36"/>
        </w:rPr>
        <w:t>Acids</w:t>
      </w:r>
      <w:r>
        <w:rPr>
          <w:spacing w:val="18"/>
          <w:sz w:val="36"/>
        </w:rPr>
        <w:t> </w:t>
      </w:r>
      <w:r>
        <w:rPr>
          <w:sz w:val="36"/>
        </w:rPr>
        <w:t>on</w:t>
      </w:r>
      <w:r>
        <w:rPr>
          <w:spacing w:val="19"/>
          <w:sz w:val="36"/>
        </w:rPr>
        <w:t> </w:t>
      </w:r>
      <w:r>
        <w:rPr>
          <w:sz w:val="36"/>
        </w:rPr>
        <w:t>Extraction</w:t>
      </w:r>
      <w:r>
        <w:rPr>
          <w:spacing w:val="18"/>
          <w:sz w:val="36"/>
        </w:rPr>
        <w:t> </w:t>
      </w:r>
      <w:r>
        <w:rPr>
          <w:sz w:val="36"/>
        </w:rPr>
        <w:t>of</w:t>
      </w:r>
      <w:r>
        <w:rPr>
          <w:spacing w:val="18"/>
          <w:sz w:val="36"/>
        </w:rPr>
        <w:t> </w:t>
      </w:r>
      <w:r>
        <w:rPr>
          <w:sz w:val="36"/>
        </w:rPr>
        <w:t>Nickel</w:t>
      </w:r>
      <w:r>
        <w:rPr>
          <w:spacing w:val="17"/>
          <w:sz w:val="36"/>
        </w:rPr>
        <w:t> </w:t>
      </w:r>
      <w:r>
        <w:rPr>
          <w:sz w:val="36"/>
        </w:rPr>
        <w:t>with</w:t>
      </w:r>
      <w:r>
        <w:rPr>
          <w:spacing w:val="-87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 and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971"/>
      </w:pPr>
      <w:r>
        <w:rPr/>
        <w:t>HPrP</w:t>
      </w:r>
      <w:r>
        <w:rPr>
          <w:spacing w:val="-1"/>
        </w:rPr>
        <w:t> </w:t>
      </w:r>
      <w:r>
        <w:rPr/>
        <w:t>as synergist in</w:t>
      </w:r>
      <w:r>
        <w:rPr>
          <w:spacing w:val="-2"/>
        </w:rPr>
        <w:t> </w:t>
      </w:r>
      <w:r>
        <w:rPr/>
        <w:t>chloroform</w:t>
      </w:r>
    </w:p>
    <w:p>
      <w:pPr>
        <w:pStyle w:val="BodyText"/>
        <w:spacing w:before="289"/>
        <w:ind w:left="2411"/>
      </w:pPr>
      <w:r>
        <w:rPr/>
        <w:t>54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  <w:tab w:pos="4212" w:val="right" w:leader="none"/>
        </w:tabs>
        <w:spacing w:line="408" w:lineRule="auto" w:before="290" w:after="0"/>
        <w:ind w:left="971" w:right="1013" w:hanging="720"/>
        <w:jc w:val="left"/>
        <w:rPr>
          <w:sz w:val="36"/>
        </w:rPr>
      </w:pPr>
      <w:r>
        <w:rPr/>
        <w:tab/>
      </w:r>
      <w:r>
        <w:rPr>
          <w:sz w:val="36"/>
        </w:rPr>
        <w:t>Effect of anion on extraction of nickel 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  <w:r>
        <w:rPr>
          <w:spacing w:val="-88"/>
          <w:sz w:val="36"/>
          <w:vertAlign w:val="baseline"/>
        </w:rPr>
        <w:t> </w:t>
      </w:r>
      <w:r>
        <w:rPr>
          <w:sz w:val="36"/>
          <w:vertAlign w:val="baseline"/>
        </w:rPr>
        <w:t>in chloroform</w:t>
        <w:tab/>
        <w:t>55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971" w:right="789" w:hanging="720"/>
        <w:jc w:val="left"/>
        <w:rPr>
          <w:sz w:val="36"/>
        </w:rPr>
      </w:pPr>
      <w:r>
        <w:rPr/>
        <w:tab/>
      </w:r>
      <w:r>
        <w:rPr>
          <w:sz w:val="36"/>
        </w:rPr>
        <w:t>Effect of anions on extraction of Nickel 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and HPrP as</w:t>
      </w:r>
    </w:p>
    <w:p>
      <w:pPr>
        <w:pStyle w:val="BodyText"/>
        <w:spacing w:line="408" w:lineRule="auto"/>
        <w:ind w:left="1691" w:right="5827" w:hanging="720"/>
      </w:pPr>
      <w:r>
        <w:rPr/>
        <w:t>Synergist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chloroform</w:t>
      </w:r>
      <w:r>
        <w:rPr>
          <w:spacing w:val="-87"/>
        </w:rPr>
        <w:t> </w:t>
      </w:r>
      <w:r>
        <w:rPr/>
        <w:t>56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971" w:right="1039" w:hanging="720"/>
        <w:jc w:val="left"/>
        <w:rPr>
          <w:sz w:val="36"/>
        </w:rPr>
      </w:pPr>
      <w:r>
        <w:rPr/>
        <w:tab/>
      </w:r>
      <w:r>
        <w:rPr>
          <w:sz w:val="36"/>
        </w:rPr>
        <w:t>Effects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</w:t>
      </w:r>
      <w:r>
        <w:rPr>
          <w:sz w:val="36"/>
        </w:rPr>
        <w:t>complexing</w:t>
      </w:r>
      <w:r>
        <w:rPr>
          <w:spacing w:val="-2"/>
          <w:sz w:val="36"/>
        </w:rPr>
        <w:t> </w:t>
      </w:r>
      <w:r>
        <w:rPr>
          <w:sz w:val="36"/>
        </w:rPr>
        <w:t>agents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5"/>
          <w:sz w:val="36"/>
        </w:rPr>
        <w:t> </w:t>
      </w: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Ni(II)</w:t>
      </w:r>
      <w:r>
        <w:rPr>
          <w:spacing w:val="-87"/>
          <w:sz w:val="36"/>
        </w:rPr>
        <w:t> </w:t>
      </w:r>
      <w:r>
        <w:rPr>
          <w:sz w:val="36"/>
        </w:rPr>
        <w:t>ions with</w:t>
      </w:r>
    </w:p>
    <w:p>
      <w:pPr>
        <w:pStyle w:val="BodyText"/>
        <w:spacing w:line="408" w:lineRule="auto"/>
        <w:ind w:left="1691" w:right="5954" w:hanging="720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in chloroform</w:t>
      </w:r>
      <w:r>
        <w:rPr>
          <w:spacing w:val="-88"/>
          <w:vertAlign w:val="baseline"/>
        </w:rPr>
        <w:t> </w:t>
      </w:r>
      <w:r>
        <w:rPr>
          <w:vertAlign w:val="baseline"/>
        </w:rPr>
        <w:t>57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748" w:hanging="720"/>
        <w:jc w:val="left"/>
        <w:rPr>
          <w:sz w:val="36"/>
        </w:rPr>
      </w:pPr>
      <w:r>
        <w:rPr/>
        <w:tab/>
      </w:r>
      <w:r>
        <w:rPr>
          <w:sz w:val="36"/>
        </w:rPr>
        <w:t>Effect</w:t>
      </w:r>
      <w:r>
        <w:rPr>
          <w:spacing w:val="61"/>
          <w:sz w:val="36"/>
        </w:rPr>
        <w:t> </w:t>
      </w:r>
      <w:r>
        <w:rPr>
          <w:sz w:val="36"/>
        </w:rPr>
        <w:t>of</w:t>
      </w:r>
      <w:r>
        <w:rPr>
          <w:spacing w:val="60"/>
          <w:sz w:val="36"/>
        </w:rPr>
        <w:t> </w:t>
      </w:r>
      <w:r>
        <w:rPr>
          <w:sz w:val="36"/>
        </w:rPr>
        <w:t>complexing</w:t>
      </w:r>
      <w:r>
        <w:rPr>
          <w:spacing w:val="61"/>
          <w:sz w:val="36"/>
        </w:rPr>
        <w:t> </w:t>
      </w:r>
      <w:r>
        <w:rPr>
          <w:sz w:val="36"/>
        </w:rPr>
        <w:t>agents</w:t>
      </w:r>
      <w:r>
        <w:rPr>
          <w:spacing w:val="60"/>
          <w:sz w:val="36"/>
        </w:rPr>
        <w:t> </w:t>
      </w:r>
      <w:r>
        <w:rPr>
          <w:sz w:val="36"/>
        </w:rPr>
        <w:t>on</w:t>
      </w:r>
      <w:r>
        <w:rPr>
          <w:spacing w:val="59"/>
          <w:sz w:val="36"/>
        </w:rPr>
        <w:t> </w:t>
      </w:r>
      <w:r>
        <w:rPr>
          <w:sz w:val="36"/>
        </w:rPr>
        <w:t>extraction</w:t>
      </w:r>
      <w:r>
        <w:rPr>
          <w:spacing w:val="60"/>
          <w:sz w:val="36"/>
        </w:rPr>
        <w:t> </w:t>
      </w:r>
      <w:r>
        <w:rPr>
          <w:sz w:val="36"/>
        </w:rPr>
        <w:t>of</w:t>
      </w:r>
      <w:r>
        <w:rPr>
          <w:spacing w:val="60"/>
          <w:sz w:val="36"/>
        </w:rPr>
        <w:t> </w:t>
      </w:r>
      <w:r>
        <w:rPr>
          <w:sz w:val="36"/>
        </w:rPr>
        <w:t>Ni(II)</w:t>
      </w:r>
      <w:r>
        <w:rPr>
          <w:spacing w:val="-87"/>
          <w:sz w:val="36"/>
        </w:rPr>
        <w:t> </w:t>
      </w:r>
      <w:r>
        <w:rPr>
          <w:sz w:val="36"/>
        </w:rPr>
        <w:t>ions</w:t>
      </w:r>
      <w:r>
        <w:rPr>
          <w:spacing w:val="-1"/>
          <w:sz w:val="36"/>
        </w:rPr>
        <w:t> </w:t>
      </w:r>
      <w:r>
        <w:rPr>
          <w:sz w:val="36"/>
        </w:rPr>
        <w:t>with</w:t>
      </w:r>
      <w:r>
        <w:rPr>
          <w:spacing w:val="1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</w:p>
    <w:p>
      <w:pPr>
        <w:pStyle w:val="BodyText"/>
        <w:spacing w:line="408" w:lineRule="auto"/>
        <w:ind w:left="2411" w:right="3999" w:hanging="1440"/>
      </w:pPr>
      <w:r>
        <w:rPr/>
        <w:t>and HPrP as synergist in chloroform</w:t>
      </w:r>
      <w:r>
        <w:rPr>
          <w:spacing w:val="-87"/>
        </w:rPr>
        <w:t> </w:t>
      </w:r>
      <w:r>
        <w:rPr/>
        <w:t>58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240" w:lineRule="auto" w:before="1" w:after="0"/>
        <w:ind w:left="1691" w:right="0" w:hanging="1441"/>
        <w:jc w:val="left"/>
        <w:rPr>
          <w:sz w:val="36"/>
        </w:rPr>
      </w:pPr>
      <w:r>
        <w:rPr>
          <w:sz w:val="36"/>
        </w:rPr>
        <w:t>Proposed</w:t>
      </w:r>
      <w:r>
        <w:rPr>
          <w:spacing w:val="-1"/>
          <w:sz w:val="36"/>
        </w:rPr>
        <w:t> </w:t>
      </w:r>
      <w:r>
        <w:rPr>
          <w:sz w:val="36"/>
        </w:rPr>
        <w:t>Ni</w:t>
      </w:r>
      <w:r>
        <w:rPr>
          <w:spacing w:val="-1"/>
          <w:sz w:val="36"/>
        </w:rPr>
        <w:t> </w:t>
      </w:r>
      <w:r>
        <w:rPr>
          <w:sz w:val="36"/>
        </w:rPr>
        <w:t>complexes 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</w:p>
    <w:p>
      <w:pPr>
        <w:pStyle w:val="BodyText"/>
        <w:spacing w:before="289"/>
        <w:ind w:left="2411"/>
      </w:pPr>
      <w:r>
        <w:rPr/>
        <w:t>58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240" w:lineRule="auto" w:before="120" w:after="0"/>
        <w:ind w:left="1691" w:right="0" w:hanging="1441"/>
        <w:jc w:val="left"/>
        <w:rPr>
          <w:sz w:val="36"/>
        </w:rPr>
      </w:pPr>
      <w:r>
        <w:rPr>
          <w:sz w:val="36"/>
        </w:rPr>
        <w:t>Proposed</w:t>
      </w:r>
      <w:r>
        <w:rPr>
          <w:spacing w:val="-1"/>
          <w:sz w:val="36"/>
        </w:rPr>
        <w:t> </w:t>
      </w:r>
      <w:r>
        <w:rPr>
          <w:sz w:val="36"/>
        </w:rPr>
        <w:t>structure of Ni</w:t>
      </w:r>
      <w:r>
        <w:rPr>
          <w:spacing w:val="-4"/>
          <w:sz w:val="36"/>
        </w:rPr>
        <w:t> </w:t>
      </w:r>
      <w:r>
        <w:rPr>
          <w:sz w:val="36"/>
        </w:rPr>
        <w:t>(HPrEtP.PrP)</w:t>
      </w:r>
      <w:r>
        <w:rPr>
          <w:sz w:val="36"/>
          <w:vertAlign w:val="subscript"/>
        </w:rPr>
        <w:t>O</w:t>
      </w:r>
    </w:p>
    <w:p>
      <w:pPr>
        <w:pStyle w:val="BodyText"/>
        <w:spacing w:before="289"/>
        <w:ind w:left="2411"/>
      </w:pPr>
      <w:r>
        <w:rPr/>
        <w:t>59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90" w:after="0"/>
        <w:ind w:left="971" w:right="533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6"/>
          <w:sz w:val="36"/>
        </w:rPr>
        <w:t> </w:t>
      </w:r>
      <w:r>
        <w:rPr>
          <w:sz w:val="36"/>
        </w:rPr>
        <w:t>of</w:t>
      </w:r>
      <w:r>
        <w:rPr>
          <w:spacing w:val="5"/>
          <w:sz w:val="36"/>
        </w:rPr>
        <w:t> </w:t>
      </w:r>
      <w:r>
        <w:rPr>
          <w:sz w:val="36"/>
        </w:rPr>
        <w:t>Log</w:t>
      </w:r>
      <w:r>
        <w:rPr>
          <w:spacing w:val="6"/>
          <w:sz w:val="36"/>
        </w:rPr>
        <w:t> </w:t>
      </w:r>
      <w:r>
        <w:rPr>
          <w:sz w:val="36"/>
        </w:rPr>
        <w:t>D</w:t>
      </w:r>
      <w:r>
        <w:rPr>
          <w:spacing w:val="6"/>
          <w:sz w:val="36"/>
        </w:rPr>
        <w:t> </w:t>
      </w:r>
      <w:r>
        <w:rPr>
          <w:sz w:val="36"/>
        </w:rPr>
        <w:t>against</w:t>
      </w:r>
      <w:r>
        <w:rPr>
          <w:spacing w:val="6"/>
          <w:sz w:val="36"/>
        </w:rPr>
        <w:t> </w:t>
      </w:r>
      <w:r>
        <w:rPr>
          <w:sz w:val="36"/>
        </w:rPr>
        <w:t>pH</w:t>
      </w:r>
      <w:r>
        <w:rPr>
          <w:spacing w:val="5"/>
          <w:sz w:val="36"/>
        </w:rPr>
        <w:t> </w:t>
      </w:r>
      <w:r>
        <w:rPr>
          <w:sz w:val="36"/>
        </w:rPr>
        <w:t>for</w:t>
      </w:r>
      <w:r>
        <w:rPr>
          <w:spacing w:val="6"/>
          <w:sz w:val="36"/>
        </w:rPr>
        <w:t> </w:t>
      </w:r>
      <w:r>
        <w:rPr>
          <w:sz w:val="36"/>
        </w:rPr>
        <w:t>the</w:t>
      </w:r>
      <w:r>
        <w:rPr>
          <w:spacing w:val="4"/>
          <w:sz w:val="36"/>
        </w:rPr>
        <w:t> </w:t>
      </w:r>
      <w:r>
        <w:rPr>
          <w:sz w:val="36"/>
        </w:rPr>
        <w:t>extraction</w:t>
      </w:r>
      <w:r>
        <w:rPr>
          <w:spacing w:val="6"/>
          <w:sz w:val="36"/>
        </w:rPr>
        <w:t> </w:t>
      </w:r>
      <w:r>
        <w:rPr>
          <w:sz w:val="36"/>
        </w:rPr>
        <w:t>of</w:t>
      </w:r>
      <w:r>
        <w:rPr>
          <w:spacing w:val="6"/>
          <w:sz w:val="36"/>
        </w:rPr>
        <w:t> </w:t>
      </w:r>
      <w:r>
        <w:rPr>
          <w:sz w:val="36"/>
        </w:rPr>
        <w:t>8.48×10</w:t>
      </w:r>
      <w:r>
        <w:rPr>
          <w:sz w:val="36"/>
          <w:vertAlign w:val="superscript"/>
        </w:rPr>
        <w:t>-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superscript"/>
        </w:rPr>
        <w:t>4</w:t>
      </w:r>
      <w:r>
        <w:rPr>
          <w:spacing w:val="-33"/>
          <w:sz w:val="36"/>
          <w:vertAlign w:val="baseline"/>
        </w:rPr>
        <w:t> </w:t>
      </w:r>
      <w:r>
        <w:rPr>
          <w:sz w:val="36"/>
          <w:vertAlign w:val="baseline"/>
        </w:rPr>
        <w:t>M Co(II)</w:t>
      </w:r>
    </w:p>
    <w:p>
      <w:pPr>
        <w:pStyle w:val="BodyText"/>
        <w:tabs>
          <w:tab w:pos="1852" w:val="left" w:leader="none"/>
          <w:tab w:pos="2833" w:val="left" w:leader="none"/>
          <w:tab w:pos="4336" w:val="left" w:leader="none"/>
          <w:tab w:pos="5795" w:val="left" w:leader="none"/>
          <w:tab w:pos="7236" w:val="left" w:leader="none"/>
          <w:tab w:pos="8078" w:val="left" w:leader="none"/>
        </w:tabs>
        <w:spacing w:line="408" w:lineRule="auto" w:before="1"/>
        <w:ind w:left="971" w:right="538"/>
      </w:pPr>
      <w:r>
        <w:rPr/>
        <w:t>ions</w:t>
        <w:tab/>
        <w:t>from</w:t>
        <w:tab/>
        <w:t>buffered</w:t>
        <w:tab/>
        <w:t>aqueous</w:t>
        <w:tab/>
        <w:t>solution</w:t>
        <w:tab/>
        <w:t>into</w:t>
        <w:tab/>
      </w:r>
      <w:r>
        <w:rPr>
          <w:spacing w:val="-1"/>
        </w:rPr>
        <w:t>chloroform</w:t>
      </w:r>
      <w:r>
        <w:rPr>
          <w:spacing w:val="-87"/>
        </w:rPr>
        <w:t> </w:t>
      </w:r>
      <w:r>
        <w:rPr/>
        <w:t>solution of</w:t>
      </w:r>
      <w:r>
        <w:rPr>
          <w:spacing w:val="-2"/>
        </w:rPr>
        <w:t> </w:t>
      </w:r>
      <w:r>
        <w:rPr/>
        <w:t>0.05</w:t>
      </w:r>
    </w:p>
    <w:p>
      <w:pPr>
        <w:pStyle w:val="BodyText"/>
        <w:spacing w:line="413" w:lineRule="exact"/>
        <w:ind w:left="971"/>
      </w:pPr>
      <w:r>
        <w:rPr/>
        <w:t>M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PrEtP.</w:t>
      </w:r>
    </w:p>
    <w:p>
      <w:pPr>
        <w:pStyle w:val="BodyText"/>
        <w:spacing w:before="292"/>
        <w:ind w:left="1691"/>
      </w:pPr>
      <w:r>
        <w:rPr/>
        <w:t>59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971" w:right="531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3"/>
          <w:sz w:val="36"/>
        </w:rPr>
        <w:t> </w:t>
      </w:r>
      <w:r>
        <w:rPr>
          <w:sz w:val="36"/>
        </w:rPr>
        <w:t>of</w:t>
      </w:r>
      <w:r>
        <w:rPr>
          <w:spacing w:val="4"/>
          <w:sz w:val="36"/>
        </w:rPr>
        <w:t> </w:t>
      </w:r>
      <w:r>
        <w:rPr>
          <w:sz w:val="36"/>
        </w:rPr>
        <w:t>LogD</w:t>
      </w:r>
      <w:r>
        <w:rPr>
          <w:spacing w:val="3"/>
          <w:sz w:val="36"/>
        </w:rPr>
        <w:t> </w:t>
      </w:r>
      <w:r>
        <w:rPr>
          <w:sz w:val="36"/>
        </w:rPr>
        <w:t>against</w:t>
      </w:r>
      <w:r>
        <w:rPr>
          <w:spacing w:val="5"/>
          <w:sz w:val="36"/>
        </w:rPr>
        <w:t> </w:t>
      </w:r>
      <w:r>
        <w:rPr>
          <w:sz w:val="36"/>
        </w:rPr>
        <w:t>pH</w:t>
      </w:r>
      <w:r>
        <w:rPr>
          <w:spacing w:val="3"/>
          <w:sz w:val="36"/>
        </w:rPr>
        <w:t> </w:t>
      </w:r>
      <w:r>
        <w:rPr>
          <w:sz w:val="36"/>
        </w:rPr>
        <w:t>for</w:t>
      </w:r>
      <w:r>
        <w:rPr>
          <w:spacing w:val="3"/>
          <w:sz w:val="36"/>
        </w:rPr>
        <w:t> </w:t>
      </w:r>
      <w:r>
        <w:rPr>
          <w:sz w:val="36"/>
        </w:rPr>
        <w:t>the</w:t>
      </w:r>
      <w:r>
        <w:rPr>
          <w:spacing w:val="5"/>
          <w:sz w:val="36"/>
        </w:rPr>
        <w:t> </w:t>
      </w:r>
      <w:r>
        <w:rPr>
          <w:sz w:val="36"/>
        </w:rPr>
        <w:t>extraction</w:t>
      </w:r>
      <w:r>
        <w:rPr>
          <w:spacing w:val="4"/>
          <w:sz w:val="36"/>
        </w:rPr>
        <w:t> </w:t>
      </w:r>
      <w:r>
        <w:rPr>
          <w:sz w:val="36"/>
        </w:rPr>
        <w:t>of</w:t>
      </w:r>
      <w:r>
        <w:rPr>
          <w:spacing w:val="4"/>
          <w:sz w:val="36"/>
        </w:rPr>
        <w:t> </w:t>
      </w:r>
      <w:r>
        <w:rPr>
          <w:sz w:val="36"/>
        </w:rPr>
        <w:t>8.48×10</w:t>
      </w:r>
      <w:r>
        <w:rPr>
          <w:sz w:val="36"/>
          <w:vertAlign w:val="superscript"/>
        </w:rPr>
        <w:t>-4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M Co(II)</w:t>
      </w:r>
    </w:p>
    <w:p>
      <w:pPr>
        <w:pStyle w:val="BodyText"/>
        <w:tabs>
          <w:tab w:pos="1852" w:val="left" w:leader="none"/>
          <w:tab w:pos="2833" w:val="left" w:leader="none"/>
          <w:tab w:pos="4336" w:val="left" w:leader="none"/>
          <w:tab w:pos="5795" w:val="left" w:leader="none"/>
          <w:tab w:pos="7236" w:val="left" w:leader="none"/>
          <w:tab w:pos="8078" w:val="left" w:leader="none"/>
        </w:tabs>
        <w:spacing w:line="408" w:lineRule="auto"/>
        <w:ind w:left="971" w:right="538"/>
      </w:pPr>
      <w:r>
        <w:rPr/>
        <w:t>ions</w:t>
        <w:tab/>
        <w:t>from</w:t>
        <w:tab/>
        <w:t>buffered</w:t>
        <w:tab/>
        <w:t>aqueous</w:t>
        <w:tab/>
        <w:t>solution</w:t>
        <w:tab/>
        <w:t>into</w:t>
        <w:tab/>
      </w:r>
      <w:r>
        <w:rPr>
          <w:spacing w:val="-1"/>
        </w:rPr>
        <w:t>chloroform</w:t>
      </w:r>
      <w:r>
        <w:rPr>
          <w:spacing w:val="-87"/>
        </w:rPr>
        <w:t> </w:t>
      </w:r>
      <w:r>
        <w:rPr/>
        <w:t>solution</w:t>
      </w:r>
    </w:p>
    <w:p>
      <w:pPr>
        <w:pStyle w:val="BodyText"/>
        <w:spacing w:line="408" w:lineRule="auto"/>
        <w:ind w:left="1691" w:right="4483" w:hanging="720"/>
      </w:pPr>
      <w:r>
        <w:rPr/>
        <w:t>of 0.05 M 9:1 H</w:t>
      </w:r>
      <w:r>
        <w:rPr>
          <w:vertAlign w:val="subscript"/>
        </w:rPr>
        <w:t>2</w:t>
      </w:r>
      <w:r>
        <w:rPr>
          <w:vertAlign w:val="baseline"/>
        </w:rPr>
        <w:t>PrEtP and 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60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533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18"/>
          <w:sz w:val="36"/>
        </w:rPr>
        <w:t> </w:t>
      </w:r>
      <w:r>
        <w:rPr>
          <w:sz w:val="36"/>
        </w:rPr>
        <w:t>of</w:t>
      </w:r>
      <w:r>
        <w:rPr>
          <w:spacing w:val="18"/>
          <w:sz w:val="36"/>
        </w:rPr>
        <w:t> </w:t>
      </w:r>
      <w:r>
        <w:rPr>
          <w:sz w:val="36"/>
        </w:rPr>
        <w:t>logD</w:t>
      </w:r>
      <w:r>
        <w:rPr>
          <w:spacing w:val="16"/>
          <w:sz w:val="36"/>
        </w:rPr>
        <w:t> </w:t>
      </w:r>
      <w:r>
        <w:rPr>
          <w:sz w:val="36"/>
        </w:rPr>
        <w:t>against</w:t>
      </w:r>
      <w:r>
        <w:rPr>
          <w:spacing w:val="18"/>
          <w:sz w:val="36"/>
        </w:rPr>
        <w:t> </w:t>
      </w:r>
      <w:r>
        <w:rPr>
          <w:sz w:val="36"/>
        </w:rPr>
        <w:t>log[H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PrEtP]</w:t>
      </w:r>
      <w:r>
        <w:rPr>
          <w:spacing w:val="17"/>
          <w:sz w:val="36"/>
          <w:vertAlign w:val="baseline"/>
        </w:rPr>
        <w:t> </w:t>
      </w:r>
      <w:r>
        <w:rPr>
          <w:sz w:val="36"/>
          <w:vertAlign w:val="baseline"/>
        </w:rPr>
        <w:t>for</w:t>
      </w:r>
      <w:r>
        <w:rPr>
          <w:spacing w:val="18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20"/>
          <w:sz w:val="36"/>
          <w:vertAlign w:val="baseline"/>
        </w:rPr>
        <w:t> </w:t>
      </w:r>
      <w:r>
        <w:rPr>
          <w:sz w:val="36"/>
          <w:vertAlign w:val="baseline"/>
        </w:rPr>
        <w:t>extraction</w:t>
      </w:r>
      <w:r>
        <w:rPr>
          <w:spacing w:val="17"/>
          <w:sz w:val="36"/>
          <w:vertAlign w:val="baseline"/>
        </w:rPr>
        <w:t> </w:t>
      </w:r>
      <w:r>
        <w:rPr>
          <w:sz w:val="36"/>
          <w:vertAlign w:val="baseline"/>
        </w:rPr>
        <w:t>of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8.48×10</w:t>
      </w:r>
      <w:r>
        <w:rPr>
          <w:sz w:val="36"/>
          <w:vertAlign w:val="superscript"/>
        </w:rPr>
        <w:t>-4</w:t>
      </w:r>
      <w:r>
        <w:rPr>
          <w:spacing w:val="-33"/>
          <w:sz w:val="36"/>
          <w:vertAlign w:val="baseline"/>
        </w:rPr>
        <w:t> </w:t>
      </w:r>
      <w:r>
        <w:rPr>
          <w:sz w:val="36"/>
          <w:vertAlign w:val="baseline"/>
        </w:rPr>
        <w:t>M of</w:t>
      </w:r>
    </w:p>
    <w:p>
      <w:pPr>
        <w:pStyle w:val="BodyText"/>
        <w:spacing w:line="408" w:lineRule="auto" w:before="1"/>
        <w:ind w:left="971" w:right="538"/>
      </w:pPr>
      <w:r>
        <w:rPr/>
        <w:t>Co(II)</w:t>
      </w:r>
      <w:r>
        <w:rPr>
          <w:spacing w:val="69"/>
        </w:rPr>
        <w:t> </w:t>
      </w:r>
      <w:r>
        <w:rPr/>
        <w:t>from</w:t>
      </w:r>
      <w:r>
        <w:rPr>
          <w:spacing w:val="68"/>
        </w:rPr>
        <w:t> </w:t>
      </w:r>
      <w:r>
        <w:rPr/>
        <w:t>aqueous</w:t>
      </w:r>
      <w:r>
        <w:rPr>
          <w:spacing w:val="69"/>
        </w:rPr>
        <w:t> </w:t>
      </w:r>
      <w:r>
        <w:rPr/>
        <w:t>solutions</w:t>
      </w:r>
      <w:r>
        <w:rPr>
          <w:spacing w:val="68"/>
        </w:rPr>
        <w:t> </w:t>
      </w:r>
      <w:r>
        <w:rPr/>
        <w:t>into</w:t>
      </w:r>
      <w:r>
        <w:rPr>
          <w:spacing w:val="69"/>
        </w:rPr>
        <w:t> </w:t>
      </w:r>
      <w:r>
        <w:rPr/>
        <w:t>chloroform</w:t>
      </w:r>
      <w:r>
        <w:rPr>
          <w:spacing w:val="68"/>
        </w:rPr>
        <w:t> </w:t>
      </w:r>
      <w:r>
        <w:rPr/>
        <w:t>solution</w:t>
      </w:r>
      <w:r>
        <w:rPr>
          <w:spacing w:val="70"/>
        </w:rPr>
        <w:t> </w:t>
      </w:r>
      <w:r>
        <w:rPr/>
        <w:t>o</w:t>
      </w:r>
      <w:r>
        <w:rPr>
          <w:spacing w:val="-87"/>
        </w:rPr>
        <w:t> </w:t>
      </w:r>
      <w:r>
        <w:rPr/>
        <w:t>Fig.4.22 Plot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971" w:right="527"/>
      </w:pPr>
      <w:r>
        <w:rPr/>
        <w:t>of</w:t>
      </w:r>
      <w:r>
        <w:rPr>
          <w:spacing w:val="8"/>
        </w:rPr>
        <w:t> </w:t>
      </w:r>
      <w:r>
        <w:rPr/>
        <w:t>logD</w:t>
      </w:r>
      <w:r>
        <w:rPr>
          <w:spacing w:val="7"/>
        </w:rPr>
        <w:t> </w:t>
      </w:r>
      <w:r>
        <w:rPr/>
        <w:t>against</w:t>
      </w:r>
      <w:r>
        <w:rPr>
          <w:spacing w:val="9"/>
        </w:rPr>
        <w:t> </w:t>
      </w:r>
      <w:r>
        <w:rPr/>
        <w:t>log[H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spacing w:val="7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8.48×10</w:t>
      </w:r>
      <w:r>
        <w:rPr>
          <w:vertAlign w:val="superscript"/>
        </w:rPr>
        <w:t>-4</w:t>
      </w:r>
      <w:r>
        <w:rPr>
          <w:spacing w:val="-87"/>
          <w:vertAlign w:val="baseline"/>
        </w:rPr>
        <w:t> </w:t>
      </w:r>
      <w:r>
        <w:rPr>
          <w:vertAlign w:val="baseline"/>
        </w:rPr>
        <w:t>M of</w:t>
      </w:r>
    </w:p>
    <w:p>
      <w:pPr>
        <w:pStyle w:val="BodyText"/>
        <w:spacing w:line="408" w:lineRule="auto"/>
        <w:ind w:left="971" w:right="538"/>
      </w:pPr>
      <w:r>
        <w:rPr/>
        <w:t>Co(II)</w:t>
      </w:r>
      <w:r>
        <w:rPr>
          <w:spacing w:val="53"/>
        </w:rPr>
        <w:t> </w:t>
      </w:r>
      <w:r>
        <w:rPr/>
        <w:t>from</w:t>
      </w:r>
      <w:r>
        <w:rPr>
          <w:spacing w:val="51"/>
        </w:rPr>
        <w:t> </w:t>
      </w:r>
      <w:r>
        <w:rPr/>
        <w:t>aqueous</w:t>
      </w:r>
      <w:r>
        <w:rPr>
          <w:spacing w:val="51"/>
        </w:rPr>
        <w:t> </w:t>
      </w:r>
      <w:r>
        <w:rPr/>
        <w:t>solutions</w:t>
      </w:r>
      <w:r>
        <w:rPr>
          <w:spacing w:val="51"/>
        </w:rPr>
        <w:t> </w:t>
      </w:r>
      <w:r>
        <w:rPr/>
        <w:t>into</w:t>
      </w:r>
      <w:r>
        <w:rPr>
          <w:spacing w:val="52"/>
        </w:rPr>
        <w:t> </w:t>
      </w:r>
      <w:r>
        <w:rPr/>
        <w:t>chloroform</w:t>
      </w:r>
      <w:r>
        <w:rPr>
          <w:spacing w:val="51"/>
        </w:rPr>
        <w:t> </w:t>
      </w:r>
      <w:r>
        <w:rPr/>
        <w:t>solution</w:t>
      </w:r>
      <w:r>
        <w:rPr>
          <w:spacing w:val="52"/>
        </w:rPr>
        <w:t> </w:t>
      </w:r>
      <w:r>
        <w:rPr/>
        <w:t>of</w:t>
      </w:r>
      <w:r>
        <w:rPr>
          <w:spacing w:val="-8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</w:p>
    <w:p>
      <w:pPr>
        <w:pStyle w:val="BodyText"/>
        <w:tabs>
          <w:tab w:pos="5441" w:val="left" w:leader="none"/>
        </w:tabs>
        <w:spacing w:line="408" w:lineRule="auto"/>
        <w:ind w:left="971" w:right="538"/>
      </w:pPr>
      <w:r>
        <w:rPr/>
        <w:t>with</w:t>
      </w:r>
      <w:r>
        <w:rPr>
          <w:spacing w:val="130"/>
        </w:rPr>
        <w:t> </w:t>
      </w:r>
      <w:r>
        <w:rPr/>
        <w:t>HPrP</w:t>
      </w:r>
      <w:r>
        <w:rPr>
          <w:spacing w:val="131"/>
        </w:rPr>
        <w:t> </w:t>
      </w:r>
      <w:r>
        <w:rPr/>
        <w:t>kept</w:t>
      </w:r>
      <w:r>
        <w:rPr>
          <w:spacing w:val="131"/>
        </w:rPr>
        <w:t> </w:t>
      </w:r>
      <w:r>
        <w:rPr/>
        <w:t>constant</w:t>
      </w:r>
      <w:r>
        <w:rPr>
          <w:spacing w:val="130"/>
        </w:rPr>
        <w:t> </w:t>
      </w:r>
      <w:r>
        <w:rPr/>
        <w:t>f</w:t>
        <w:tab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38"/>
          <w:vertAlign w:val="baseline"/>
        </w:rPr>
        <w:t> </w:t>
      </w:r>
      <w:r>
        <w:rPr>
          <w:vertAlign w:val="baseline"/>
        </w:rPr>
        <w:t>of</w:t>
      </w:r>
      <w:r>
        <w:rPr>
          <w:spacing w:val="-87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</w:p>
    <w:p>
      <w:pPr>
        <w:pStyle w:val="BodyText"/>
        <w:spacing w:line="413" w:lineRule="exact"/>
        <w:ind w:left="971"/>
      </w:pPr>
      <w:r>
        <w:rPr/>
        <w:t>pH</w:t>
      </w:r>
      <w:r>
        <w:rPr>
          <w:spacing w:val="-2"/>
        </w:rPr>
        <w:t> </w:t>
      </w:r>
      <w:r>
        <w:rPr/>
        <w:t>of 7.5, 8.5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9.0.</w:t>
      </w:r>
    </w:p>
    <w:p>
      <w:pPr>
        <w:pStyle w:val="BodyText"/>
        <w:spacing w:before="292"/>
        <w:ind w:left="1691"/>
      </w:pPr>
      <w:r>
        <w:rPr/>
        <w:t>62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360" w:lineRule="auto" w:before="289" w:after="0"/>
        <w:ind w:left="971" w:right="695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logD</w:t>
      </w:r>
      <w:r>
        <w:rPr>
          <w:spacing w:val="-1"/>
          <w:sz w:val="36"/>
        </w:rPr>
        <w:t> </w:t>
      </w:r>
      <w:r>
        <w:rPr>
          <w:sz w:val="36"/>
        </w:rPr>
        <w:t>against</w:t>
      </w:r>
      <w:r>
        <w:rPr>
          <w:spacing w:val="-1"/>
          <w:sz w:val="36"/>
        </w:rPr>
        <w:t> </w:t>
      </w:r>
      <w:r>
        <w:rPr>
          <w:sz w:val="36"/>
        </w:rPr>
        <w:t>log[H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PrEtP]</w:t>
      </w:r>
      <w:r>
        <w:rPr>
          <w:spacing w:val="-3"/>
          <w:sz w:val="36"/>
          <w:vertAlign w:val="baseline"/>
        </w:rPr>
        <w:t> </w:t>
      </w:r>
      <w:r>
        <w:rPr>
          <w:sz w:val="36"/>
          <w:vertAlign w:val="baseline"/>
        </w:rPr>
        <w:t>for the</w:t>
      </w:r>
      <w:r>
        <w:rPr>
          <w:spacing w:val="-2"/>
          <w:sz w:val="36"/>
          <w:vertAlign w:val="baseline"/>
        </w:rPr>
        <w:t> </w:t>
      </w:r>
      <w:r>
        <w:rPr>
          <w:sz w:val="36"/>
          <w:vertAlign w:val="baseline"/>
        </w:rPr>
        <w:t>extraction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of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8.48×10</w:t>
      </w:r>
      <w:r>
        <w:rPr>
          <w:sz w:val="36"/>
          <w:vertAlign w:val="superscript"/>
        </w:rPr>
        <w:t>-4</w:t>
      </w:r>
      <w:r>
        <w:rPr>
          <w:spacing w:val="-33"/>
          <w:sz w:val="36"/>
          <w:vertAlign w:val="baseline"/>
        </w:rPr>
        <w:t> </w:t>
      </w:r>
      <w:r>
        <w:rPr>
          <w:sz w:val="36"/>
          <w:vertAlign w:val="baseline"/>
        </w:rPr>
        <w:t>M of</w:t>
      </w:r>
      <w:r>
        <w:rPr>
          <w:spacing w:val="-3"/>
          <w:sz w:val="36"/>
          <w:vertAlign w:val="baseline"/>
        </w:rPr>
        <w:t> </w:t>
      </w:r>
      <w:r>
        <w:rPr>
          <w:sz w:val="36"/>
          <w:vertAlign w:val="baseline"/>
        </w:rPr>
        <w:t>Co(II)</w:t>
      </w:r>
    </w:p>
    <w:p>
      <w:pPr>
        <w:pStyle w:val="BodyText"/>
        <w:spacing w:line="360" w:lineRule="auto"/>
        <w:ind w:left="971" w:right="584"/>
      </w:pPr>
      <w:r>
        <w:rPr/>
        <w:t>from aqueous solutions into chloroform solution of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 HPrP</w:t>
      </w:r>
    </w:p>
    <w:p>
      <w:pPr>
        <w:pStyle w:val="BodyText"/>
        <w:spacing w:line="360" w:lineRule="auto" w:before="1"/>
        <w:ind w:left="1691" w:right="7339" w:hanging="720"/>
      </w:pPr>
      <w:r>
        <w:rPr/>
        <w:t>kept constant</w:t>
      </w:r>
      <w:r>
        <w:rPr>
          <w:spacing w:val="-87"/>
        </w:rPr>
        <w:t> </w:t>
      </w:r>
      <w:r>
        <w:rPr/>
        <w:t>62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542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71"/>
          <w:sz w:val="36"/>
        </w:rPr>
        <w:t> </w:t>
      </w:r>
      <w:r>
        <w:rPr>
          <w:sz w:val="36"/>
        </w:rPr>
        <w:t>of</w:t>
      </w:r>
      <w:r>
        <w:rPr>
          <w:spacing w:val="71"/>
          <w:sz w:val="36"/>
        </w:rPr>
        <w:t> </w:t>
      </w:r>
      <w:r>
        <w:rPr>
          <w:sz w:val="36"/>
        </w:rPr>
        <w:t>logD</w:t>
      </w:r>
      <w:r>
        <w:rPr>
          <w:spacing w:val="70"/>
          <w:sz w:val="36"/>
        </w:rPr>
        <w:t> </w:t>
      </w:r>
      <w:r>
        <w:rPr>
          <w:sz w:val="36"/>
        </w:rPr>
        <w:t>against</w:t>
      </w:r>
      <w:r>
        <w:rPr>
          <w:spacing w:val="71"/>
          <w:sz w:val="36"/>
        </w:rPr>
        <w:t> </w:t>
      </w:r>
      <w:r>
        <w:rPr>
          <w:sz w:val="36"/>
        </w:rPr>
        <w:t>log[HPrP]</w:t>
      </w:r>
      <w:r>
        <w:rPr>
          <w:spacing w:val="71"/>
          <w:sz w:val="36"/>
        </w:rPr>
        <w:t> </w:t>
      </w:r>
      <w:r>
        <w:rPr>
          <w:sz w:val="36"/>
        </w:rPr>
        <w:t>for</w:t>
      </w:r>
      <w:r>
        <w:rPr>
          <w:spacing w:val="72"/>
          <w:sz w:val="36"/>
        </w:rPr>
        <w:t> </w:t>
      </w:r>
      <w:r>
        <w:rPr>
          <w:sz w:val="36"/>
        </w:rPr>
        <w:t>the</w:t>
      </w:r>
      <w:r>
        <w:rPr>
          <w:spacing w:val="72"/>
          <w:sz w:val="36"/>
        </w:rPr>
        <w:t> </w:t>
      </w:r>
      <w:r>
        <w:rPr>
          <w:sz w:val="36"/>
        </w:rPr>
        <w:t>extraction</w:t>
      </w:r>
      <w:r>
        <w:rPr>
          <w:spacing w:val="70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8.48×10</w:t>
      </w:r>
      <w:r>
        <w:rPr>
          <w:sz w:val="36"/>
          <w:vertAlign w:val="superscript"/>
        </w:rPr>
        <w:t>-4</w:t>
      </w:r>
      <w:r>
        <w:rPr>
          <w:spacing w:val="-33"/>
          <w:sz w:val="36"/>
          <w:vertAlign w:val="baseline"/>
        </w:rPr>
        <w:t> </w:t>
      </w:r>
      <w:r>
        <w:rPr>
          <w:sz w:val="36"/>
          <w:vertAlign w:val="baseline"/>
        </w:rPr>
        <w:t>M of</w:t>
      </w:r>
    </w:p>
    <w:p>
      <w:pPr>
        <w:pStyle w:val="BodyText"/>
        <w:spacing w:line="408" w:lineRule="auto" w:before="1"/>
        <w:ind w:left="971" w:right="538"/>
      </w:pPr>
      <w:r>
        <w:rPr/>
        <w:t>Co(II)</w:t>
      </w:r>
      <w:r>
        <w:rPr>
          <w:spacing w:val="53"/>
        </w:rPr>
        <w:t> </w:t>
      </w:r>
      <w:r>
        <w:rPr/>
        <w:t>from</w:t>
      </w:r>
      <w:r>
        <w:rPr>
          <w:spacing w:val="51"/>
        </w:rPr>
        <w:t> </w:t>
      </w:r>
      <w:r>
        <w:rPr/>
        <w:t>aqueous</w:t>
      </w:r>
      <w:r>
        <w:rPr>
          <w:spacing w:val="51"/>
        </w:rPr>
        <w:t> </w:t>
      </w:r>
      <w:r>
        <w:rPr/>
        <w:t>solutions</w:t>
      </w:r>
      <w:r>
        <w:rPr>
          <w:spacing w:val="51"/>
        </w:rPr>
        <w:t> </w:t>
      </w:r>
      <w:r>
        <w:rPr/>
        <w:t>into</w:t>
      </w:r>
      <w:r>
        <w:rPr>
          <w:spacing w:val="52"/>
        </w:rPr>
        <w:t> </w:t>
      </w:r>
      <w:r>
        <w:rPr/>
        <w:t>chloroform</w:t>
      </w:r>
      <w:r>
        <w:rPr>
          <w:spacing w:val="51"/>
        </w:rPr>
        <w:t> </w:t>
      </w:r>
      <w:r>
        <w:rPr/>
        <w:t>solution</w:t>
      </w:r>
      <w:r>
        <w:rPr>
          <w:spacing w:val="52"/>
        </w:rPr>
        <w:t> </w:t>
      </w:r>
      <w:r>
        <w:rPr/>
        <w:t>of</w:t>
      </w:r>
      <w:r>
        <w:rPr>
          <w:spacing w:val="-8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1691" w:right="5304" w:hanging="720"/>
      </w:pP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 kept constant</w:t>
      </w:r>
      <w:r>
        <w:rPr>
          <w:spacing w:val="-87"/>
          <w:vertAlign w:val="baseline"/>
        </w:rPr>
        <w:t> </w:t>
      </w:r>
      <w:r>
        <w:rPr>
          <w:vertAlign w:val="baseline"/>
        </w:rPr>
        <w:t>63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539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14"/>
          <w:sz w:val="36"/>
        </w:rPr>
        <w:t> </w:t>
      </w:r>
      <w:r>
        <w:rPr>
          <w:sz w:val="36"/>
        </w:rPr>
        <w:t>of</w:t>
      </w:r>
      <w:r>
        <w:rPr>
          <w:spacing w:val="14"/>
          <w:sz w:val="36"/>
        </w:rPr>
        <w:t> </w:t>
      </w:r>
      <w:r>
        <w:rPr>
          <w:sz w:val="36"/>
        </w:rPr>
        <w:t>LogD</w:t>
      </w:r>
      <w:r>
        <w:rPr>
          <w:spacing w:val="15"/>
          <w:sz w:val="36"/>
        </w:rPr>
        <w:t> </w:t>
      </w:r>
      <w:r>
        <w:rPr>
          <w:sz w:val="36"/>
        </w:rPr>
        <w:t>against</w:t>
      </w:r>
      <w:r>
        <w:rPr>
          <w:spacing w:val="14"/>
          <w:sz w:val="36"/>
        </w:rPr>
        <w:t> </w:t>
      </w:r>
      <w:r>
        <w:rPr>
          <w:sz w:val="36"/>
        </w:rPr>
        <w:t>Log</w:t>
      </w:r>
      <w:r>
        <w:rPr>
          <w:spacing w:val="16"/>
          <w:sz w:val="36"/>
        </w:rPr>
        <w:t> </w:t>
      </w:r>
      <w:r>
        <w:rPr>
          <w:sz w:val="36"/>
        </w:rPr>
        <w:t>[Co(II)]</w:t>
      </w:r>
      <w:r>
        <w:rPr>
          <w:spacing w:val="11"/>
          <w:sz w:val="36"/>
        </w:rPr>
        <w:t> </w:t>
      </w:r>
      <w:r>
        <w:rPr>
          <w:sz w:val="36"/>
        </w:rPr>
        <w:t>for</w:t>
      </w:r>
      <w:r>
        <w:rPr>
          <w:spacing w:val="15"/>
          <w:sz w:val="36"/>
        </w:rPr>
        <w:t> </w:t>
      </w:r>
      <w:r>
        <w:rPr>
          <w:sz w:val="36"/>
        </w:rPr>
        <w:t>the</w:t>
      </w:r>
      <w:r>
        <w:rPr>
          <w:spacing w:val="15"/>
          <w:sz w:val="36"/>
        </w:rPr>
        <w:t> </w:t>
      </w:r>
      <w:r>
        <w:rPr>
          <w:sz w:val="36"/>
        </w:rPr>
        <w:t>extraction</w:t>
      </w:r>
      <w:r>
        <w:rPr>
          <w:spacing w:val="15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Co(II)</w:t>
      </w:r>
      <w:r>
        <w:rPr>
          <w:spacing w:val="1"/>
          <w:sz w:val="36"/>
        </w:rPr>
        <w:t> </w:t>
      </w:r>
      <w:r>
        <w:rPr>
          <w:sz w:val="36"/>
        </w:rPr>
        <w:t>from</w:t>
      </w:r>
    </w:p>
    <w:p>
      <w:pPr>
        <w:pStyle w:val="BodyText"/>
        <w:ind w:left="971"/>
      </w:pPr>
      <w:r>
        <w:rPr/>
        <w:t>buffer</w:t>
      </w:r>
      <w:r>
        <w:rPr>
          <w:spacing w:val="9"/>
        </w:rPr>
        <w:t> </w:t>
      </w:r>
      <w:r>
        <w:rPr/>
        <w:t>solution</w:t>
      </w:r>
      <w:r>
        <w:rPr>
          <w:spacing w:val="8"/>
        </w:rPr>
        <w:t> </w:t>
      </w:r>
      <w:r>
        <w:rPr/>
        <w:t>into</w:t>
      </w:r>
      <w:r>
        <w:rPr>
          <w:spacing w:val="9"/>
        </w:rPr>
        <w:t> </w:t>
      </w:r>
      <w:r>
        <w:rPr/>
        <w:t>chloroform</w:t>
      </w:r>
      <w:r>
        <w:rPr>
          <w:spacing w:val="7"/>
        </w:rPr>
        <w:t> </w:t>
      </w:r>
      <w:r>
        <w:rPr/>
        <w:t>solution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0.05</w:t>
      </w:r>
      <w:r>
        <w:rPr>
          <w:spacing w:val="8"/>
        </w:rPr>
        <w:t> </w:t>
      </w:r>
      <w:r>
        <w:rPr/>
        <w:t>M</w:t>
      </w:r>
      <w:r>
        <w:rPr>
          <w:spacing w:val="8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PrEtP.</w:t>
      </w:r>
    </w:p>
    <w:p>
      <w:pPr>
        <w:pStyle w:val="BodyText"/>
        <w:spacing w:before="290"/>
        <w:ind w:left="3132"/>
      </w:pPr>
      <w:r>
        <w:rPr/>
        <w:t>63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971" w:right="539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14"/>
          <w:sz w:val="36"/>
        </w:rPr>
        <w:t> </w:t>
      </w:r>
      <w:r>
        <w:rPr>
          <w:sz w:val="36"/>
        </w:rPr>
        <w:t>of</w:t>
      </w:r>
      <w:r>
        <w:rPr>
          <w:spacing w:val="14"/>
          <w:sz w:val="36"/>
        </w:rPr>
        <w:t> </w:t>
      </w:r>
      <w:r>
        <w:rPr>
          <w:sz w:val="36"/>
        </w:rPr>
        <w:t>LogD</w:t>
      </w:r>
      <w:r>
        <w:rPr>
          <w:spacing w:val="15"/>
          <w:sz w:val="36"/>
        </w:rPr>
        <w:t> </w:t>
      </w:r>
      <w:r>
        <w:rPr>
          <w:sz w:val="36"/>
        </w:rPr>
        <w:t>against</w:t>
      </w:r>
      <w:r>
        <w:rPr>
          <w:spacing w:val="14"/>
          <w:sz w:val="36"/>
        </w:rPr>
        <w:t> </w:t>
      </w:r>
      <w:r>
        <w:rPr>
          <w:sz w:val="36"/>
        </w:rPr>
        <w:t>Log</w:t>
      </w:r>
      <w:r>
        <w:rPr>
          <w:spacing w:val="16"/>
          <w:sz w:val="36"/>
        </w:rPr>
        <w:t> </w:t>
      </w:r>
      <w:r>
        <w:rPr>
          <w:sz w:val="36"/>
        </w:rPr>
        <w:t>[Co(II)]</w:t>
      </w:r>
      <w:r>
        <w:rPr>
          <w:spacing w:val="11"/>
          <w:sz w:val="36"/>
        </w:rPr>
        <w:t> </w:t>
      </w:r>
      <w:r>
        <w:rPr>
          <w:sz w:val="36"/>
        </w:rPr>
        <w:t>for</w:t>
      </w:r>
      <w:r>
        <w:rPr>
          <w:spacing w:val="15"/>
          <w:sz w:val="36"/>
        </w:rPr>
        <w:t> </w:t>
      </w:r>
      <w:r>
        <w:rPr>
          <w:sz w:val="36"/>
        </w:rPr>
        <w:t>the</w:t>
      </w:r>
      <w:r>
        <w:rPr>
          <w:spacing w:val="15"/>
          <w:sz w:val="36"/>
        </w:rPr>
        <w:t> </w:t>
      </w:r>
      <w:r>
        <w:rPr>
          <w:sz w:val="36"/>
        </w:rPr>
        <w:t>extraction</w:t>
      </w:r>
      <w:r>
        <w:rPr>
          <w:spacing w:val="15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Co(II) from</w:t>
      </w:r>
      <w:r>
        <w:rPr>
          <w:spacing w:val="-1"/>
          <w:sz w:val="36"/>
        </w:rPr>
        <w:t> </w:t>
      </w:r>
      <w:r>
        <w:rPr>
          <w:sz w:val="36"/>
        </w:rPr>
        <w:t>buffer</w:t>
      </w:r>
    </w:p>
    <w:p>
      <w:pPr>
        <w:pStyle w:val="BodyText"/>
        <w:spacing w:before="2"/>
        <w:ind w:left="971"/>
      </w:pPr>
      <w:r>
        <w:rPr/>
        <w:t>solution</w:t>
      </w:r>
      <w:r>
        <w:rPr>
          <w:spacing w:val="65"/>
        </w:rPr>
        <w:t> </w:t>
      </w:r>
      <w:r>
        <w:rPr/>
        <w:t>into</w:t>
      </w:r>
      <w:r>
        <w:rPr>
          <w:spacing w:val="64"/>
        </w:rPr>
        <w:t> </w:t>
      </w:r>
      <w:r>
        <w:rPr/>
        <w:t>chloroform</w:t>
      </w:r>
      <w:r>
        <w:rPr>
          <w:spacing w:val="63"/>
        </w:rPr>
        <w:t> </w:t>
      </w:r>
      <w:r>
        <w:rPr/>
        <w:t>solution</w:t>
      </w:r>
      <w:r>
        <w:rPr>
          <w:spacing w:val="66"/>
        </w:rPr>
        <w:t> </w:t>
      </w:r>
      <w:r>
        <w:rPr/>
        <w:t>of</w:t>
      </w:r>
      <w:r>
        <w:rPr>
          <w:spacing w:val="66"/>
        </w:rPr>
        <w:t> </w:t>
      </w:r>
      <w:r>
        <w:rPr/>
        <w:t>0.05</w:t>
      </w:r>
      <w:r>
        <w:rPr>
          <w:spacing w:val="65"/>
        </w:rPr>
        <w:t> </w:t>
      </w:r>
      <w:r>
        <w:rPr/>
        <w:t>M</w:t>
      </w:r>
      <w:r>
        <w:rPr>
          <w:spacing w:val="65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66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289"/>
        <w:ind w:left="971"/>
      </w:pPr>
      <w:r>
        <w:rPr/>
        <w:t>0.05</w:t>
      </w:r>
      <w:r>
        <w:rPr>
          <w:spacing w:val="-1"/>
        </w:rPr>
        <w:t> </w:t>
      </w:r>
      <w:r>
        <w:rPr/>
        <w:t>M</w:t>
      </w:r>
    </w:p>
    <w:p>
      <w:pPr>
        <w:pStyle w:val="BodyText"/>
        <w:spacing w:before="290"/>
        <w:ind w:left="971"/>
      </w:pPr>
      <w:r>
        <w:rPr/>
        <w:t>HPrP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9:1</w:t>
      </w:r>
      <w:r>
        <w:rPr>
          <w:spacing w:val="-1"/>
        </w:rPr>
        <w:t> </w:t>
      </w:r>
      <w:r>
        <w:rPr/>
        <w:t>ratio.</w:t>
      </w:r>
    </w:p>
    <w:p>
      <w:pPr>
        <w:pStyle w:val="BodyText"/>
        <w:spacing w:before="289"/>
        <w:ind w:left="1691"/>
      </w:pPr>
      <w:r>
        <w:rPr/>
        <w:t>64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91" w:after="0"/>
        <w:ind w:left="971" w:right="750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5"/>
          <w:sz w:val="36"/>
        </w:rPr>
        <w:t> </w:t>
      </w:r>
      <w:r>
        <w:rPr>
          <w:sz w:val="36"/>
        </w:rPr>
        <w:t>for</w:t>
      </w:r>
      <w:r>
        <w:rPr>
          <w:spacing w:val="4"/>
          <w:sz w:val="36"/>
        </w:rPr>
        <w:t> </w:t>
      </w:r>
      <w:r>
        <w:rPr>
          <w:sz w:val="36"/>
        </w:rPr>
        <w:t>Effect</w:t>
      </w:r>
      <w:r>
        <w:rPr>
          <w:spacing w:val="2"/>
          <w:sz w:val="36"/>
        </w:rPr>
        <w:t> </w:t>
      </w:r>
      <w:r>
        <w:rPr>
          <w:sz w:val="36"/>
        </w:rPr>
        <w:t>of</w:t>
      </w:r>
      <w:r>
        <w:rPr>
          <w:spacing w:val="4"/>
          <w:sz w:val="36"/>
        </w:rPr>
        <w:t> </w:t>
      </w:r>
      <w:r>
        <w:rPr>
          <w:sz w:val="36"/>
        </w:rPr>
        <w:t>Mineral</w:t>
      </w:r>
      <w:r>
        <w:rPr>
          <w:spacing w:val="5"/>
          <w:sz w:val="36"/>
        </w:rPr>
        <w:t> </w:t>
      </w:r>
      <w:r>
        <w:rPr>
          <w:sz w:val="36"/>
        </w:rPr>
        <w:t>Acids</w:t>
      </w:r>
      <w:r>
        <w:rPr>
          <w:spacing w:val="3"/>
          <w:sz w:val="36"/>
        </w:rPr>
        <w:t> </w:t>
      </w:r>
      <w:r>
        <w:rPr>
          <w:sz w:val="36"/>
        </w:rPr>
        <w:t>on</w:t>
      </w:r>
      <w:r>
        <w:rPr>
          <w:spacing w:val="4"/>
          <w:sz w:val="36"/>
        </w:rPr>
        <w:t> </w:t>
      </w:r>
      <w:r>
        <w:rPr>
          <w:sz w:val="36"/>
        </w:rPr>
        <w:t>Extraction</w:t>
      </w:r>
      <w:r>
        <w:rPr>
          <w:spacing w:val="4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Cobalt with</w:t>
      </w:r>
    </w:p>
    <w:p>
      <w:pPr>
        <w:pStyle w:val="BodyText"/>
        <w:spacing w:line="413" w:lineRule="exact"/>
        <w:ind w:left="971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chloroform.</w:t>
      </w:r>
    </w:p>
    <w:p>
      <w:pPr>
        <w:pStyle w:val="BodyText"/>
        <w:spacing w:before="290"/>
        <w:ind w:left="1691"/>
      </w:pPr>
      <w:r>
        <w:rPr/>
        <w:t>65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92" w:after="0"/>
        <w:ind w:left="971" w:right="747" w:hanging="720"/>
        <w:jc w:val="left"/>
        <w:rPr>
          <w:sz w:val="36"/>
        </w:rPr>
      </w:pPr>
      <w:r>
        <w:rPr/>
        <w:tab/>
      </w:r>
      <w:r>
        <w:rPr>
          <w:sz w:val="36"/>
        </w:rPr>
        <w:t>Effect</w:t>
      </w:r>
      <w:r>
        <w:rPr>
          <w:spacing w:val="18"/>
          <w:sz w:val="36"/>
        </w:rPr>
        <w:t> </w:t>
      </w:r>
      <w:r>
        <w:rPr>
          <w:sz w:val="36"/>
        </w:rPr>
        <w:t>of</w:t>
      </w:r>
      <w:r>
        <w:rPr>
          <w:spacing w:val="18"/>
          <w:sz w:val="36"/>
        </w:rPr>
        <w:t> </w:t>
      </w:r>
      <w:r>
        <w:rPr>
          <w:sz w:val="36"/>
        </w:rPr>
        <w:t>Mineral</w:t>
      </w:r>
      <w:r>
        <w:rPr>
          <w:spacing w:val="18"/>
          <w:sz w:val="36"/>
        </w:rPr>
        <w:t> </w:t>
      </w:r>
      <w:r>
        <w:rPr>
          <w:sz w:val="36"/>
        </w:rPr>
        <w:t>Acids</w:t>
      </w:r>
      <w:r>
        <w:rPr>
          <w:spacing w:val="19"/>
          <w:sz w:val="36"/>
        </w:rPr>
        <w:t> </w:t>
      </w:r>
      <w:r>
        <w:rPr>
          <w:sz w:val="36"/>
        </w:rPr>
        <w:t>on</w:t>
      </w:r>
      <w:r>
        <w:rPr>
          <w:spacing w:val="18"/>
          <w:sz w:val="36"/>
        </w:rPr>
        <w:t> </w:t>
      </w:r>
      <w:r>
        <w:rPr>
          <w:sz w:val="36"/>
        </w:rPr>
        <w:t>Extraction</w:t>
      </w:r>
      <w:r>
        <w:rPr>
          <w:spacing w:val="18"/>
          <w:sz w:val="36"/>
        </w:rPr>
        <w:t> </w:t>
      </w:r>
      <w:r>
        <w:rPr>
          <w:sz w:val="36"/>
        </w:rPr>
        <w:t>of</w:t>
      </w:r>
      <w:r>
        <w:rPr>
          <w:spacing w:val="19"/>
          <w:sz w:val="36"/>
        </w:rPr>
        <w:t> </w:t>
      </w:r>
      <w:r>
        <w:rPr>
          <w:sz w:val="36"/>
        </w:rPr>
        <w:t>Cobalt</w:t>
      </w:r>
      <w:r>
        <w:rPr>
          <w:spacing w:val="16"/>
          <w:sz w:val="36"/>
        </w:rPr>
        <w:t> </w:t>
      </w:r>
      <w:r>
        <w:rPr>
          <w:sz w:val="36"/>
        </w:rPr>
        <w:t>with</w:t>
      </w:r>
      <w:r>
        <w:rPr>
          <w:spacing w:val="-87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 and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971"/>
      </w:pPr>
      <w:r>
        <w:rPr/>
        <w:t>HPrP</w:t>
      </w:r>
      <w:r>
        <w:rPr>
          <w:spacing w:val="-1"/>
        </w:rPr>
        <w:t> </w:t>
      </w:r>
      <w:r>
        <w:rPr/>
        <w:t>as synergist in</w:t>
      </w:r>
      <w:r>
        <w:rPr>
          <w:spacing w:val="-2"/>
        </w:rPr>
        <w:t> </w:t>
      </w:r>
      <w:r>
        <w:rPr/>
        <w:t>chloroform</w:t>
      </w:r>
    </w:p>
    <w:p>
      <w:pPr>
        <w:pStyle w:val="BodyText"/>
        <w:spacing w:before="289"/>
        <w:ind w:left="2411"/>
      </w:pPr>
      <w:r>
        <w:rPr/>
        <w:t>66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90" w:after="0"/>
        <w:ind w:left="971" w:right="1257" w:hanging="629"/>
        <w:jc w:val="left"/>
        <w:rPr>
          <w:sz w:val="36"/>
        </w:rPr>
      </w:pPr>
      <w:r>
        <w:rPr>
          <w:sz w:val="36"/>
        </w:rPr>
        <w:t>Plot for the Effect of anion on extraction of Cobalt</w:t>
      </w:r>
      <w:r>
        <w:rPr>
          <w:spacing w:val="-87"/>
          <w:sz w:val="36"/>
        </w:rPr>
        <w:t> </w:t>
      </w:r>
      <w:r>
        <w:rPr>
          <w:sz w:val="36"/>
        </w:rPr>
        <w:t>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</w:p>
    <w:p>
      <w:pPr>
        <w:pStyle w:val="BodyText"/>
        <w:spacing w:line="408" w:lineRule="auto" w:before="1"/>
        <w:ind w:left="1691" w:right="7259" w:hanging="720"/>
      </w:pPr>
      <w:r>
        <w:rPr/>
        <w:t>in chloroform</w:t>
      </w:r>
      <w:r>
        <w:rPr>
          <w:spacing w:val="-87"/>
        </w:rPr>
        <w:t> </w:t>
      </w:r>
      <w:r>
        <w:rPr/>
        <w:t>67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739" w:hanging="720"/>
        <w:jc w:val="left"/>
        <w:rPr>
          <w:sz w:val="36"/>
        </w:rPr>
      </w:pPr>
      <w:r>
        <w:rPr/>
        <w:tab/>
      </w:r>
      <w:r>
        <w:rPr>
          <w:sz w:val="36"/>
        </w:rPr>
        <w:t>Effect</w:t>
      </w:r>
      <w:r>
        <w:rPr>
          <w:spacing w:val="5"/>
          <w:sz w:val="36"/>
        </w:rPr>
        <w:t> </w:t>
      </w:r>
      <w:r>
        <w:rPr>
          <w:sz w:val="36"/>
        </w:rPr>
        <w:t>of</w:t>
      </w:r>
      <w:r>
        <w:rPr>
          <w:spacing w:val="6"/>
          <w:sz w:val="36"/>
        </w:rPr>
        <w:t> </w:t>
      </w:r>
      <w:r>
        <w:rPr>
          <w:sz w:val="36"/>
        </w:rPr>
        <w:t>anions</w:t>
      </w:r>
      <w:r>
        <w:rPr>
          <w:spacing w:val="3"/>
          <w:sz w:val="36"/>
        </w:rPr>
        <w:t> </w:t>
      </w:r>
      <w:r>
        <w:rPr>
          <w:sz w:val="36"/>
        </w:rPr>
        <w:t>on</w:t>
      </w:r>
      <w:r>
        <w:rPr>
          <w:spacing w:val="6"/>
          <w:sz w:val="36"/>
        </w:rPr>
        <w:t> </w:t>
      </w:r>
      <w:r>
        <w:rPr>
          <w:sz w:val="36"/>
        </w:rPr>
        <w:t>extraction</w:t>
      </w:r>
      <w:r>
        <w:rPr>
          <w:spacing w:val="7"/>
          <w:sz w:val="36"/>
        </w:rPr>
        <w:t> </w:t>
      </w:r>
      <w:r>
        <w:rPr>
          <w:sz w:val="36"/>
        </w:rPr>
        <w:t>of</w:t>
      </w:r>
      <w:r>
        <w:rPr>
          <w:spacing w:val="4"/>
          <w:sz w:val="36"/>
        </w:rPr>
        <w:t> </w:t>
      </w:r>
      <w:r>
        <w:rPr>
          <w:sz w:val="36"/>
        </w:rPr>
        <w:t>Cobalt</w:t>
      </w:r>
      <w:r>
        <w:rPr>
          <w:spacing w:val="7"/>
          <w:sz w:val="36"/>
        </w:rPr>
        <w:t> </w:t>
      </w:r>
      <w:r>
        <w:rPr>
          <w:sz w:val="36"/>
        </w:rPr>
        <w:t>with</w:t>
      </w:r>
      <w:r>
        <w:rPr>
          <w:spacing w:val="7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and HPrP as</w:t>
      </w:r>
    </w:p>
    <w:p>
      <w:pPr>
        <w:pStyle w:val="BodyText"/>
        <w:spacing w:line="408" w:lineRule="auto" w:before="1"/>
        <w:ind w:left="1691" w:right="5827" w:hanging="720"/>
      </w:pPr>
      <w:r>
        <w:rPr/>
        <w:t>Synergist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chloroform</w:t>
      </w:r>
      <w:r>
        <w:rPr>
          <w:spacing w:val="-87"/>
        </w:rPr>
        <w:t> </w:t>
      </w:r>
      <w:r>
        <w:rPr/>
        <w:t>68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979" w:hanging="629"/>
        <w:jc w:val="left"/>
        <w:rPr>
          <w:sz w:val="36"/>
        </w:rPr>
      </w:pPr>
      <w:r>
        <w:rPr>
          <w:sz w:val="36"/>
        </w:rPr>
        <w:t>Effects of complexing agents on extraction of Co(II)</w:t>
      </w:r>
      <w:r>
        <w:rPr>
          <w:spacing w:val="-88"/>
          <w:sz w:val="36"/>
        </w:rPr>
        <w:t> </w:t>
      </w:r>
      <w:r>
        <w:rPr>
          <w:sz w:val="36"/>
        </w:rPr>
        <w:t>ions</w:t>
      </w:r>
      <w:r>
        <w:rPr>
          <w:spacing w:val="-1"/>
          <w:sz w:val="36"/>
        </w:rPr>
        <w:t> </w:t>
      </w:r>
      <w:r>
        <w:rPr>
          <w:sz w:val="36"/>
        </w:rPr>
        <w:t>with</w:t>
      </w:r>
      <w:r>
        <w:rPr>
          <w:spacing w:val="1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</w:p>
    <w:p>
      <w:pPr>
        <w:pStyle w:val="BodyText"/>
        <w:ind w:left="971"/>
      </w:pPr>
      <w:r>
        <w:rPr/>
        <w:t>oin chloroform</w:t>
      </w:r>
    </w:p>
    <w:p>
      <w:pPr>
        <w:pStyle w:val="BodyText"/>
        <w:spacing w:before="290"/>
        <w:ind w:left="1691"/>
      </w:pPr>
      <w:r>
        <w:rPr/>
        <w:t>68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971" w:right="746" w:hanging="720"/>
        <w:jc w:val="left"/>
        <w:rPr>
          <w:sz w:val="36"/>
        </w:rPr>
      </w:pPr>
      <w:r>
        <w:rPr/>
        <w:tab/>
      </w:r>
      <w:r>
        <w:rPr>
          <w:sz w:val="36"/>
        </w:rPr>
        <w:t>Effect</w:t>
      </w:r>
      <w:r>
        <w:rPr>
          <w:spacing w:val="65"/>
          <w:sz w:val="36"/>
        </w:rPr>
        <w:t> </w:t>
      </w:r>
      <w:r>
        <w:rPr>
          <w:sz w:val="36"/>
        </w:rPr>
        <w:t>ofcomplexing</w:t>
      </w:r>
      <w:r>
        <w:rPr>
          <w:spacing w:val="65"/>
          <w:sz w:val="36"/>
        </w:rPr>
        <w:t> </w:t>
      </w:r>
      <w:r>
        <w:rPr>
          <w:sz w:val="36"/>
        </w:rPr>
        <w:t>agents</w:t>
      </w:r>
      <w:r>
        <w:rPr>
          <w:spacing w:val="65"/>
          <w:sz w:val="36"/>
        </w:rPr>
        <w:t> </w:t>
      </w:r>
      <w:r>
        <w:rPr>
          <w:sz w:val="36"/>
        </w:rPr>
        <w:t>on</w:t>
      </w:r>
      <w:r>
        <w:rPr>
          <w:spacing w:val="62"/>
          <w:sz w:val="36"/>
        </w:rPr>
        <w:t> </w:t>
      </w:r>
      <w:r>
        <w:rPr>
          <w:sz w:val="36"/>
        </w:rPr>
        <w:t>extraction</w:t>
      </w:r>
      <w:r>
        <w:rPr>
          <w:spacing w:val="63"/>
          <w:sz w:val="36"/>
        </w:rPr>
        <w:t> </w:t>
      </w:r>
      <w:r>
        <w:rPr>
          <w:sz w:val="36"/>
        </w:rPr>
        <w:t>of</w:t>
      </w:r>
      <w:r>
        <w:rPr>
          <w:spacing w:val="65"/>
          <w:sz w:val="36"/>
        </w:rPr>
        <w:t> </w:t>
      </w:r>
      <w:r>
        <w:rPr>
          <w:sz w:val="36"/>
        </w:rPr>
        <w:t>Cobalt</w:t>
      </w:r>
      <w:r>
        <w:rPr>
          <w:spacing w:val="-87"/>
          <w:sz w:val="36"/>
        </w:rPr>
        <w:t> </w:t>
      </w:r>
      <w:r>
        <w:rPr>
          <w:sz w:val="36"/>
        </w:rPr>
        <w:t>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</w:p>
    <w:p>
      <w:pPr>
        <w:pStyle w:val="BodyText"/>
        <w:spacing w:line="408" w:lineRule="auto" w:before="2"/>
        <w:ind w:left="2411" w:right="3939" w:hanging="1440"/>
      </w:pPr>
      <w:r>
        <w:rPr/>
        <w:t>and HPrP as Synergist in chloroform</w:t>
      </w:r>
      <w:r>
        <w:rPr>
          <w:spacing w:val="-88"/>
        </w:rPr>
        <w:t> </w:t>
      </w:r>
      <w:r>
        <w:rPr/>
        <w:t>69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240" w:lineRule="auto" w:before="120" w:after="0"/>
        <w:ind w:left="1691" w:right="0" w:hanging="1441"/>
        <w:jc w:val="left"/>
        <w:rPr>
          <w:sz w:val="36"/>
        </w:rPr>
      </w:pPr>
      <w:r>
        <w:rPr>
          <w:sz w:val="36"/>
        </w:rPr>
        <w:t>Proposed Structure of Co</w:t>
      </w:r>
      <w:r>
        <w:rPr>
          <w:spacing w:val="-3"/>
          <w:sz w:val="36"/>
        </w:rPr>
        <w:t> </w:t>
      </w:r>
      <w:r>
        <w:rPr>
          <w:sz w:val="36"/>
        </w:rPr>
        <w:t>[PrEtP]</w:t>
      </w:r>
    </w:p>
    <w:p>
      <w:pPr>
        <w:pStyle w:val="BodyText"/>
        <w:spacing w:before="289"/>
        <w:ind w:left="2411"/>
      </w:pPr>
      <w:r>
        <w:rPr/>
        <w:t>70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240" w:lineRule="auto" w:before="290" w:after="0"/>
        <w:ind w:left="1691" w:right="0" w:hanging="1441"/>
        <w:jc w:val="left"/>
        <w:rPr>
          <w:sz w:val="36"/>
        </w:rPr>
      </w:pPr>
      <w:r>
        <w:rPr>
          <w:sz w:val="36"/>
        </w:rPr>
        <w:t>Proposed</w:t>
      </w:r>
      <w:r>
        <w:rPr>
          <w:spacing w:val="-1"/>
          <w:sz w:val="36"/>
        </w:rPr>
        <w:t> </w:t>
      </w:r>
      <w:r>
        <w:rPr>
          <w:sz w:val="36"/>
        </w:rPr>
        <w:t>structure of Co</w:t>
      </w:r>
      <w:r>
        <w:rPr>
          <w:spacing w:val="-3"/>
          <w:sz w:val="36"/>
        </w:rPr>
        <w:t> </w:t>
      </w:r>
      <w:r>
        <w:rPr>
          <w:sz w:val="36"/>
        </w:rPr>
        <w:t>(HPrEtP.PrP)</w:t>
      </w:r>
      <w:r>
        <w:rPr>
          <w:sz w:val="36"/>
          <w:vertAlign w:val="subscript"/>
        </w:rPr>
        <w:t>O</w:t>
      </w:r>
    </w:p>
    <w:p>
      <w:pPr>
        <w:pStyle w:val="BodyText"/>
        <w:spacing w:before="291"/>
        <w:ind w:left="3132"/>
      </w:pPr>
      <w:r>
        <w:rPr/>
        <w:t>70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971" w:right="531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6"/>
          <w:sz w:val="36"/>
        </w:rPr>
        <w:t> </w:t>
      </w:r>
      <w:r>
        <w:rPr>
          <w:sz w:val="36"/>
        </w:rPr>
        <w:t>of</w:t>
      </w:r>
      <w:r>
        <w:rPr>
          <w:spacing w:val="6"/>
          <w:sz w:val="36"/>
        </w:rPr>
        <w:t> </w:t>
      </w:r>
      <w:r>
        <w:rPr>
          <w:sz w:val="36"/>
        </w:rPr>
        <w:t>log</w:t>
      </w:r>
      <w:r>
        <w:rPr>
          <w:spacing w:val="7"/>
          <w:sz w:val="36"/>
        </w:rPr>
        <w:t> </w:t>
      </w:r>
      <w:r>
        <w:rPr>
          <w:sz w:val="36"/>
        </w:rPr>
        <w:t>D</w:t>
      </w:r>
      <w:r>
        <w:rPr>
          <w:spacing w:val="5"/>
          <w:sz w:val="36"/>
        </w:rPr>
        <w:t> </w:t>
      </w:r>
      <w:r>
        <w:rPr>
          <w:sz w:val="36"/>
        </w:rPr>
        <w:t>against</w:t>
      </w:r>
      <w:r>
        <w:rPr>
          <w:spacing w:val="6"/>
          <w:sz w:val="36"/>
        </w:rPr>
        <w:t> </w:t>
      </w:r>
      <w:r>
        <w:rPr>
          <w:sz w:val="36"/>
        </w:rPr>
        <w:t>pH</w:t>
      </w:r>
      <w:r>
        <w:rPr>
          <w:spacing w:val="6"/>
          <w:sz w:val="36"/>
        </w:rPr>
        <w:t> </w:t>
      </w:r>
      <w:r>
        <w:rPr>
          <w:sz w:val="36"/>
        </w:rPr>
        <w:t>for</w:t>
      </w:r>
      <w:r>
        <w:rPr>
          <w:spacing w:val="6"/>
          <w:sz w:val="36"/>
        </w:rPr>
        <w:t> </w:t>
      </w:r>
      <w:r>
        <w:rPr>
          <w:sz w:val="36"/>
        </w:rPr>
        <w:t>the</w:t>
      </w:r>
      <w:r>
        <w:rPr>
          <w:spacing w:val="7"/>
          <w:sz w:val="36"/>
        </w:rPr>
        <w:t> </w:t>
      </w:r>
      <w:r>
        <w:rPr>
          <w:sz w:val="36"/>
        </w:rPr>
        <w:t>extraction</w:t>
      </w:r>
      <w:r>
        <w:rPr>
          <w:spacing w:val="7"/>
          <w:sz w:val="36"/>
        </w:rPr>
        <w:t> </w:t>
      </w:r>
      <w:r>
        <w:rPr>
          <w:sz w:val="36"/>
        </w:rPr>
        <w:t>of</w:t>
      </w:r>
      <w:r>
        <w:rPr>
          <w:spacing w:val="6"/>
          <w:sz w:val="36"/>
        </w:rPr>
        <w:t> </w:t>
      </w:r>
      <w:r>
        <w:rPr>
          <w:sz w:val="36"/>
        </w:rPr>
        <w:t>7.87×10</w:t>
      </w:r>
      <w:r>
        <w:rPr>
          <w:sz w:val="36"/>
          <w:vertAlign w:val="superscript"/>
        </w:rPr>
        <w:t>-4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M Cu(II)</w:t>
      </w:r>
    </w:p>
    <w:p>
      <w:pPr>
        <w:pStyle w:val="BodyText"/>
        <w:tabs>
          <w:tab w:pos="1852" w:val="left" w:leader="none"/>
          <w:tab w:pos="2833" w:val="left" w:leader="none"/>
          <w:tab w:pos="4336" w:val="left" w:leader="none"/>
          <w:tab w:pos="5795" w:val="left" w:leader="none"/>
          <w:tab w:pos="7236" w:val="left" w:leader="none"/>
          <w:tab w:pos="8078" w:val="left" w:leader="none"/>
        </w:tabs>
        <w:spacing w:line="408" w:lineRule="auto"/>
        <w:ind w:left="971" w:right="538"/>
      </w:pPr>
      <w:r>
        <w:rPr/>
        <w:t>ions</w:t>
        <w:tab/>
        <w:t>from</w:t>
        <w:tab/>
        <w:t>buffered</w:t>
        <w:tab/>
        <w:t>aqueous</w:t>
        <w:tab/>
        <w:t>solution</w:t>
        <w:tab/>
        <w:t>into</w:t>
        <w:tab/>
      </w:r>
      <w:r>
        <w:rPr>
          <w:spacing w:val="-1"/>
        </w:rPr>
        <w:t>chloroform</w:t>
      </w:r>
      <w:r>
        <w:rPr>
          <w:spacing w:val="-87"/>
        </w:rPr>
        <w:t> </w:t>
      </w:r>
      <w:r>
        <w:rPr/>
        <w:t>solution of</w:t>
      </w:r>
      <w:r>
        <w:rPr>
          <w:spacing w:val="-2"/>
        </w:rPr>
        <w:t> </w:t>
      </w:r>
      <w:r>
        <w:rPr/>
        <w:t>0.05</w:t>
      </w:r>
    </w:p>
    <w:p>
      <w:pPr>
        <w:pStyle w:val="BodyText"/>
        <w:spacing w:before="1"/>
        <w:ind w:left="971"/>
      </w:pPr>
      <w:r>
        <w:rPr/>
        <w:t>M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PrEtP.</w:t>
      </w:r>
    </w:p>
    <w:p>
      <w:pPr>
        <w:pStyle w:val="BodyText"/>
        <w:spacing w:before="290"/>
        <w:ind w:left="1691"/>
      </w:pPr>
      <w:r>
        <w:rPr/>
        <w:t>71</w:t>
      </w:r>
    </w:p>
    <w:p>
      <w:pPr>
        <w:pStyle w:val="ListParagraph"/>
        <w:numPr>
          <w:ilvl w:val="1"/>
          <w:numId w:val="12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971" w:right="531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3"/>
          <w:sz w:val="36"/>
        </w:rPr>
        <w:t> </w:t>
      </w:r>
      <w:r>
        <w:rPr>
          <w:sz w:val="36"/>
        </w:rPr>
        <w:t>of</w:t>
      </w:r>
      <w:r>
        <w:rPr>
          <w:spacing w:val="4"/>
          <w:sz w:val="36"/>
        </w:rPr>
        <w:t> </w:t>
      </w:r>
      <w:r>
        <w:rPr>
          <w:sz w:val="36"/>
        </w:rPr>
        <w:t>LogD</w:t>
      </w:r>
      <w:r>
        <w:rPr>
          <w:spacing w:val="3"/>
          <w:sz w:val="36"/>
        </w:rPr>
        <w:t> </w:t>
      </w:r>
      <w:r>
        <w:rPr>
          <w:sz w:val="36"/>
        </w:rPr>
        <w:t>against</w:t>
      </w:r>
      <w:r>
        <w:rPr>
          <w:spacing w:val="5"/>
          <w:sz w:val="36"/>
        </w:rPr>
        <w:t> </w:t>
      </w:r>
      <w:r>
        <w:rPr>
          <w:sz w:val="36"/>
        </w:rPr>
        <w:t>pH</w:t>
      </w:r>
      <w:r>
        <w:rPr>
          <w:spacing w:val="3"/>
          <w:sz w:val="36"/>
        </w:rPr>
        <w:t> </w:t>
      </w:r>
      <w:r>
        <w:rPr>
          <w:sz w:val="36"/>
        </w:rPr>
        <w:t>for</w:t>
      </w:r>
      <w:r>
        <w:rPr>
          <w:spacing w:val="3"/>
          <w:sz w:val="36"/>
        </w:rPr>
        <w:t> </w:t>
      </w:r>
      <w:r>
        <w:rPr>
          <w:sz w:val="36"/>
        </w:rPr>
        <w:t>the</w:t>
      </w:r>
      <w:r>
        <w:rPr>
          <w:spacing w:val="5"/>
          <w:sz w:val="36"/>
        </w:rPr>
        <w:t> </w:t>
      </w:r>
      <w:r>
        <w:rPr>
          <w:sz w:val="36"/>
        </w:rPr>
        <w:t>extraction</w:t>
      </w:r>
      <w:r>
        <w:rPr>
          <w:spacing w:val="4"/>
          <w:sz w:val="36"/>
        </w:rPr>
        <w:t> </w:t>
      </w:r>
      <w:r>
        <w:rPr>
          <w:sz w:val="36"/>
        </w:rPr>
        <w:t>of</w:t>
      </w:r>
      <w:r>
        <w:rPr>
          <w:spacing w:val="4"/>
          <w:sz w:val="36"/>
        </w:rPr>
        <w:t> </w:t>
      </w:r>
      <w:r>
        <w:rPr>
          <w:sz w:val="36"/>
        </w:rPr>
        <w:t>7.87×10</w:t>
      </w:r>
      <w:r>
        <w:rPr>
          <w:sz w:val="36"/>
          <w:vertAlign w:val="superscript"/>
        </w:rPr>
        <w:t>-4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M Cu(II)</w:t>
      </w:r>
    </w:p>
    <w:p>
      <w:pPr>
        <w:pStyle w:val="BodyText"/>
        <w:tabs>
          <w:tab w:pos="1852" w:val="left" w:leader="none"/>
          <w:tab w:pos="2833" w:val="left" w:leader="none"/>
          <w:tab w:pos="4336" w:val="left" w:leader="none"/>
          <w:tab w:pos="5795" w:val="left" w:leader="none"/>
          <w:tab w:pos="7236" w:val="left" w:leader="none"/>
          <w:tab w:pos="8078" w:val="left" w:leader="none"/>
        </w:tabs>
        <w:spacing w:line="408" w:lineRule="auto" w:before="1"/>
        <w:ind w:left="971" w:right="538"/>
      </w:pPr>
      <w:r>
        <w:rPr/>
        <w:t>ions</w:t>
        <w:tab/>
        <w:t>from</w:t>
        <w:tab/>
        <w:t>buffered</w:t>
        <w:tab/>
        <w:t>aqueous</w:t>
        <w:tab/>
        <w:t>solution</w:t>
        <w:tab/>
        <w:t>into</w:t>
        <w:tab/>
      </w:r>
      <w:r>
        <w:rPr>
          <w:spacing w:val="-1"/>
        </w:rPr>
        <w:t>chloroform</w:t>
      </w:r>
      <w:r>
        <w:rPr>
          <w:spacing w:val="-87"/>
        </w:rPr>
        <w:t> </w:t>
      </w:r>
      <w:r>
        <w:rPr/>
        <w:t>solution of</w:t>
      </w:r>
    </w:p>
    <w:p>
      <w:pPr>
        <w:pStyle w:val="BodyText"/>
        <w:spacing w:line="408" w:lineRule="auto"/>
        <w:ind w:left="1691" w:right="4873" w:hanging="720"/>
      </w:pPr>
      <w:r>
        <w:rPr/>
        <w:t>0.05 M 9:1 H</w:t>
      </w:r>
      <w:r>
        <w:rPr>
          <w:vertAlign w:val="subscript"/>
        </w:rPr>
        <w:t>2</w:t>
      </w:r>
      <w:r>
        <w:rPr>
          <w:vertAlign w:val="baseline"/>
        </w:rPr>
        <w:t>PrEtP and HPrP</w:t>
      </w:r>
      <w:r>
        <w:rPr>
          <w:spacing w:val="-88"/>
          <w:vertAlign w:val="baseline"/>
        </w:rPr>
        <w:t> </w:t>
      </w:r>
      <w:r>
        <w:rPr>
          <w:vertAlign w:val="baseline"/>
        </w:rPr>
        <w:t>72</w:t>
      </w:r>
    </w:p>
    <w:p>
      <w:pPr>
        <w:pStyle w:val="BodyText"/>
        <w:tabs>
          <w:tab w:pos="1691" w:val="left" w:leader="none"/>
        </w:tabs>
        <w:spacing w:line="408" w:lineRule="auto" w:before="1"/>
        <w:ind w:left="971" w:right="695" w:hanging="629"/>
      </w:pPr>
      <w:r>
        <w:rPr/>
        <w:t>4.36.</w:t>
        <w:tab/>
        <w:t>Plot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logD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log[H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spacing w:val="-3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87"/>
          <w:vertAlign w:val="baseline"/>
        </w:rPr>
        <w:t> </w:t>
      </w:r>
      <w:r>
        <w:rPr>
          <w:vertAlign w:val="baseline"/>
        </w:rPr>
        <w:t>7.87×10</w:t>
      </w:r>
      <w:r>
        <w:rPr>
          <w:vertAlign w:val="superscript"/>
        </w:rPr>
        <w:t>-4</w:t>
      </w:r>
      <w:r>
        <w:rPr>
          <w:spacing w:val="-33"/>
          <w:vertAlign w:val="baseline"/>
        </w:rPr>
        <w:t> </w:t>
      </w:r>
      <w:r>
        <w:rPr>
          <w:vertAlign w:val="baseline"/>
        </w:rPr>
        <w:t>M of</w:t>
      </w:r>
    </w:p>
    <w:p>
      <w:pPr>
        <w:spacing w:after="0" w:line="408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971" w:right="900"/>
      </w:pPr>
      <w:r>
        <w:rPr/>
        <w:t>Cu(II) from aqueous solutions into chloroform solution of</w:t>
      </w:r>
      <w:r>
        <w:rPr>
          <w:spacing w:val="-88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in</w:t>
      </w:r>
    </w:p>
    <w:p>
      <w:pPr>
        <w:pStyle w:val="BodyText"/>
        <w:spacing w:line="413" w:lineRule="exact"/>
        <w:ind w:left="971"/>
      </w:pPr>
      <w:r>
        <w:rPr/>
        <w:t>the</w:t>
      </w:r>
      <w:r>
        <w:rPr>
          <w:spacing w:val="-1"/>
        </w:rPr>
        <w:t> </w:t>
      </w:r>
      <w:r>
        <w:rPr/>
        <w:t>absence of</w:t>
      </w:r>
      <w:r>
        <w:rPr>
          <w:spacing w:val="-2"/>
        </w:rPr>
        <w:t> </w:t>
      </w:r>
      <w:r>
        <w:rPr/>
        <w:t>synergist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constant</w:t>
      </w:r>
      <w:r>
        <w:rPr>
          <w:spacing w:val="2"/>
        </w:rPr>
        <w:t> </w:t>
      </w:r>
      <w:r>
        <w:rPr/>
        <w:t>pH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5,</w:t>
      </w:r>
      <w:r>
        <w:rPr>
          <w:spacing w:val="-1"/>
        </w:rPr>
        <w:t> </w:t>
      </w:r>
      <w:r>
        <w:rPr/>
        <w:t>6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7.0.</w:t>
      </w:r>
    </w:p>
    <w:p>
      <w:pPr>
        <w:pStyle w:val="BodyText"/>
        <w:spacing w:before="292"/>
        <w:ind w:left="2411"/>
      </w:pPr>
      <w:r>
        <w:rPr/>
        <w:t>74</w:t>
      </w:r>
    </w:p>
    <w:p>
      <w:pPr>
        <w:pStyle w:val="ListParagraph"/>
        <w:numPr>
          <w:ilvl w:val="1"/>
          <w:numId w:val="13"/>
        </w:numPr>
        <w:tabs>
          <w:tab w:pos="1691" w:val="left" w:leader="none"/>
          <w:tab w:pos="1692" w:val="left" w:leader="none"/>
        </w:tabs>
        <w:spacing w:line="408" w:lineRule="auto" w:before="289" w:after="0"/>
        <w:ind w:left="971" w:right="536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17"/>
          <w:sz w:val="36"/>
        </w:rPr>
        <w:t> </w:t>
      </w:r>
      <w:r>
        <w:rPr>
          <w:sz w:val="36"/>
        </w:rPr>
        <w:t>of</w:t>
      </w:r>
      <w:r>
        <w:rPr>
          <w:spacing w:val="18"/>
          <w:sz w:val="36"/>
        </w:rPr>
        <w:t> </w:t>
      </w:r>
      <w:r>
        <w:rPr>
          <w:sz w:val="36"/>
        </w:rPr>
        <w:t>logD</w:t>
      </w:r>
      <w:r>
        <w:rPr>
          <w:spacing w:val="15"/>
          <w:sz w:val="36"/>
        </w:rPr>
        <w:t> </w:t>
      </w:r>
      <w:r>
        <w:rPr>
          <w:sz w:val="36"/>
        </w:rPr>
        <w:t>against</w:t>
      </w:r>
      <w:r>
        <w:rPr>
          <w:spacing w:val="18"/>
          <w:sz w:val="36"/>
        </w:rPr>
        <w:t> </w:t>
      </w:r>
      <w:r>
        <w:rPr>
          <w:sz w:val="36"/>
        </w:rPr>
        <w:t>log[H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PrEtP]</w:t>
      </w:r>
      <w:r>
        <w:rPr>
          <w:spacing w:val="16"/>
          <w:sz w:val="36"/>
          <w:vertAlign w:val="baseline"/>
        </w:rPr>
        <w:t> </w:t>
      </w:r>
      <w:r>
        <w:rPr>
          <w:sz w:val="36"/>
          <w:vertAlign w:val="baseline"/>
        </w:rPr>
        <w:t>for</w:t>
      </w:r>
      <w:r>
        <w:rPr>
          <w:spacing w:val="18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19"/>
          <w:sz w:val="36"/>
          <w:vertAlign w:val="baseline"/>
        </w:rPr>
        <w:t> </w:t>
      </w:r>
      <w:r>
        <w:rPr>
          <w:sz w:val="36"/>
          <w:vertAlign w:val="baseline"/>
        </w:rPr>
        <w:t>extraction</w:t>
      </w:r>
      <w:r>
        <w:rPr>
          <w:spacing w:val="18"/>
          <w:sz w:val="36"/>
          <w:vertAlign w:val="baseline"/>
        </w:rPr>
        <w:t> </w:t>
      </w:r>
      <w:r>
        <w:rPr>
          <w:sz w:val="36"/>
          <w:vertAlign w:val="baseline"/>
        </w:rPr>
        <w:t>of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7.87×10</w:t>
      </w:r>
      <w:r>
        <w:rPr>
          <w:sz w:val="36"/>
          <w:vertAlign w:val="superscript"/>
        </w:rPr>
        <w:t>-4</w:t>
      </w:r>
      <w:r>
        <w:rPr>
          <w:spacing w:val="-33"/>
          <w:sz w:val="36"/>
          <w:vertAlign w:val="baseline"/>
        </w:rPr>
        <w:t> </w:t>
      </w:r>
      <w:r>
        <w:rPr>
          <w:sz w:val="36"/>
          <w:vertAlign w:val="baseline"/>
        </w:rPr>
        <w:t>M of</w:t>
      </w:r>
    </w:p>
    <w:p>
      <w:pPr>
        <w:pStyle w:val="BodyText"/>
        <w:spacing w:line="408" w:lineRule="auto"/>
        <w:ind w:left="971" w:right="538"/>
      </w:pPr>
      <w:r>
        <w:rPr/>
        <w:t>Cu(II)</w:t>
      </w:r>
      <w:r>
        <w:rPr>
          <w:spacing w:val="53"/>
        </w:rPr>
        <w:t> </w:t>
      </w:r>
      <w:r>
        <w:rPr/>
        <w:t>from</w:t>
      </w:r>
      <w:r>
        <w:rPr>
          <w:spacing w:val="51"/>
        </w:rPr>
        <w:t> </w:t>
      </w:r>
      <w:r>
        <w:rPr/>
        <w:t>aqueous</w:t>
      </w:r>
      <w:r>
        <w:rPr>
          <w:spacing w:val="51"/>
        </w:rPr>
        <w:t> </w:t>
      </w:r>
      <w:r>
        <w:rPr/>
        <w:t>solutions</w:t>
      </w:r>
      <w:r>
        <w:rPr>
          <w:spacing w:val="51"/>
        </w:rPr>
        <w:t> </w:t>
      </w:r>
      <w:r>
        <w:rPr/>
        <w:t>into</w:t>
      </w:r>
      <w:r>
        <w:rPr>
          <w:spacing w:val="52"/>
        </w:rPr>
        <w:t> </w:t>
      </w:r>
      <w:r>
        <w:rPr/>
        <w:t>chloroform</w:t>
      </w:r>
      <w:r>
        <w:rPr>
          <w:spacing w:val="51"/>
        </w:rPr>
        <w:t> </w:t>
      </w:r>
      <w:r>
        <w:rPr/>
        <w:t>solution</w:t>
      </w:r>
      <w:r>
        <w:rPr>
          <w:spacing w:val="52"/>
        </w:rPr>
        <w:t> </w:t>
      </w:r>
      <w:r>
        <w:rPr/>
        <w:t>of</w:t>
      </w:r>
      <w:r>
        <w:rPr>
          <w:spacing w:val="-8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</w:p>
    <w:p>
      <w:pPr>
        <w:pStyle w:val="BodyText"/>
        <w:spacing w:before="1"/>
        <w:ind w:left="971"/>
      </w:pPr>
      <w:r>
        <w:rPr/>
        <w:t>with HPrP</w:t>
      </w:r>
      <w:r>
        <w:rPr>
          <w:spacing w:val="-1"/>
        </w:rPr>
        <w:t> </w:t>
      </w:r>
      <w:r>
        <w:rPr/>
        <w:t>kept constant.</w:t>
      </w:r>
    </w:p>
    <w:p>
      <w:pPr>
        <w:pStyle w:val="BodyText"/>
        <w:spacing w:before="289"/>
        <w:ind w:left="1691"/>
      </w:pPr>
      <w:r>
        <w:rPr/>
        <w:t>74</w:t>
      </w:r>
    </w:p>
    <w:p>
      <w:pPr>
        <w:pStyle w:val="ListParagraph"/>
        <w:numPr>
          <w:ilvl w:val="1"/>
          <w:numId w:val="13"/>
        </w:numPr>
        <w:tabs>
          <w:tab w:pos="1691" w:val="left" w:leader="none"/>
          <w:tab w:pos="1692" w:val="left" w:leader="none"/>
        </w:tabs>
        <w:spacing w:line="408" w:lineRule="auto" w:before="290" w:after="0"/>
        <w:ind w:left="971" w:right="747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47"/>
          <w:sz w:val="36"/>
        </w:rPr>
        <w:t> </w:t>
      </w:r>
      <w:r>
        <w:rPr>
          <w:sz w:val="36"/>
        </w:rPr>
        <w:t>of</w:t>
      </w:r>
      <w:r>
        <w:rPr>
          <w:spacing w:val="45"/>
          <w:sz w:val="36"/>
        </w:rPr>
        <w:t> </w:t>
      </w:r>
      <w:r>
        <w:rPr>
          <w:sz w:val="36"/>
        </w:rPr>
        <w:t>logD</w:t>
      </w:r>
      <w:r>
        <w:rPr>
          <w:spacing w:val="48"/>
          <w:sz w:val="36"/>
        </w:rPr>
        <w:t> </w:t>
      </w:r>
      <w:r>
        <w:rPr>
          <w:sz w:val="36"/>
        </w:rPr>
        <w:t>against</w:t>
      </w:r>
      <w:r>
        <w:rPr>
          <w:spacing w:val="47"/>
          <w:sz w:val="36"/>
        </w:rPr>
        <w:t> </w:t>
      </w:r>
      <w:r>
        <w:rPr>
          <w:sz w:val="36"/>
        </w:rPr>
        <w:t>log[HPrP]</w:t>
      </w:r>
      <w:r>
        <w:rPr>
          <w:spacing w:val="45"/>
          <w:sz w:val="36"/>
        </w:rPr>
        <w:t> </w:t>
      </w:r>
      <w:r>
        <w:rPr>
          <w:sz w:val="36"/>
        </w:rPr>
        <w:t>for</w:t>
      </w:r>
      <w:r>
        <w:rPr>
          <w:spacing w:val="47"/>
          <w:sz w:val="36"/>
        </w:rPr>
        <w:t> </w:t>
      </w:r>
      <w:r>
        <w:rPr>
          <w:sz w:val="36"/>
        </w:rPr>
        <w:t>the</w:t>
      </w:r>
      <w:r>
        <w:rPr>
          <w:spacing w:val="46"/>
          <w:sz w:val="36"/>
        </w:rPr>
        <w:t> </w:t>
      </w:r>
      <w:r>
        <w:rPr>
          <w:sz w:val="36"/>
        </w:rPr>
        <w:t>extraction</w:t>
      </w:r>
      <w:r>
        <w:rPr>
          <w:spacing w:val="47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7.87×10</w:t>
      </w:r>
      <w:r>
        <w:rPr>
          <w:sz w:val="36"/>
          <w:vertAlign w:val="superscript"/>
        </w:rPr>
        <w:t>-4</w:t>
      </w:r>
      <w:r>
        <w:rPr>
          <w:spacing w:val="-33"/>
          <w:sz w:val="36"/>
          <w:vertAlign w:val="baseline"/>
        </w:rPr>
        <w:t> </w:t>
      </w:r>
      <w:r>
        <w:rPr>
          <w:sz w:val="36"/>
          <w:vertAlign w:val="baseline"/>
        </w:rPr>
        <w:t>M of</w:t>
      </w:r>
    </w:p>
    <w:p>
      <w:pPr>
        <w:pStyle w:val="BodyText"/>
        <w:spacing w:line="408" w:lineRule="auto" w:before="1"/>
        <w:ind w:left="971" w:right="900"/>
      </w:pPr>
      <w:r>
        <w:rPr/>
        <w:t>Cu(II) from aqueous solutions into chloroform solution of</w:t>
      </w:r>
      <w:r>
        <w:rPr>
          <w:spacing w:val="-88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H</w:t>
      </w:r>
      <w:r>
        <w:rPr>
          <w:vertAlign w:val="subscript"/>
        </w:rPr>
        <w:t>2</w:t>
      </w:r>
      <w:r>
        <w:rPr>
          <w:vertAlign w:val="baseline"/>
        </w:rPr>
        <w:t>PrEtP kept</w:t>
      </w:r>
      <w:r>
        <w:rPr>
          <w:spacing w:val="-2"/>
          <w:vertAlign w:val="baseline"/>
        </w:rPr>
        <w:t> </w:t>
      </w:r>
      <w:r>
        <w:rPr>
          <w:vertAlign w:val="baseline"/>
        </w:rPr>
        <w:t>constant.</w:t>
      </w:r>
    </w:p>
    <w:p>
      <w:pPr>
        <w:pStyle w:val="BodyText"/>
        <w:spacing w:line="413" w:lineRule="exact"/>
        <w:ind w:left="2411"/>
      </w:pPr>
      <w:r>
        <w:rPr/>
        <w:t>75</w:t>
      </w:r>
    </w:p>
    <w:p>
      <w:pPr>
        <w:pStyle w:val="ListParagraph"/>
        <w:numPr>
          <w:ilvl w:val="1"/>
          <w:numId w:val="13"/>
        </w:numPr>
        <w:tabs>
          <w:tab w:pos="1691" w:val="left" w:leader="none"/>
          <w:tab w:pos="1692" w:val="left" w:leader="none"/>
        </w:tabs>
        <w:spacing w:line="408" w:lineRule="auto" w:before="290" w:after="0"/>
        <w:ind w:left="971" w:right="539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14"/>
          <w:sz w:val="36"/>
        </w:rPr>
        <w:t> </w:t>
      </w:r>
      <w:r>
        <w:rPr>
          <w:sz w:val="36"/>
        </w:rPr>
        <w:t>of</w:t>
      </w:r>
      <w:r>
        <w:rPr>
          <w:spacing w:val="14"/>
          <w:sz w:val="36"/>
        </w:rPr>
        <w:t> </w:t>
      </w:r>
      <w:r>
        <w:rPr>
          <w:sz w:val="36"/>
        </w:rPr>
        <w:t>LogD</w:t>
      </w:r>
      <w:r>
        <w:rPr>
          <w:spacing w:val="15"/>
          <w:sz w:val="36"/>
        </w:rPr>
        <w:t> </w:t>
      </w:r>
      <w:r>
        <w:rPr>
          <w:sz w:val="36"/>
        </w:rPr>
        <w:t>against</w:t>
      </w:r>
      <w:r>
        <w:rPr>
          <w:spacing w:val="14"/>
          <w:sz w:val="36"/>
        </w:rPr>
        <w:t> </w:t>
      </w:r>
      <w:r>
        <w:rPr>
          <w:sz w:val="36"/>
        </w:rPr>
        <w:t>Log</w:t>
      </w:r>
      <w:r>
        <w:rPr>
          <w:spacing w:val="16"/>
          <w:sz w:val="36"/>
        </w:rPr>
        <w:t> </w:t>
      </w:r>
      <w:r>
        <w:rPr>
          <w:sz w:val="36"/>
        </w:rPr>
        <w:t>[Cu(II)]</w:t>
      </w:r>
      <w:r>
        <w:rPr>
          <w:spacing w:val="11"/>
          <w:sz w:val="36"/>
        </w:rPr>
        <w:t> </w:t>
      </w:r>
      <w:r>
        <w:rPr>
          <w:sz w:val="36"/>
        </w:rPr>
        <w:t>for</w:t>
      </w:r>
      <w:r>
        <w:rPr>
          <w:spacing w:val="15"/>
          <w:sz w:val="36"/>
        </w:rPr>
        <w:t> </w:t>
      </w:r>
      <w:r>
        <w:rPr>
          <w:sz w:val="36"/>
        </w:rPr>
        <w:t>the</w:t>
      </w:r>
      <w:r>
        <w:rPr>
          <w:spacing w:val="15"/>
          <w:sz w:val="36"/>
        </w:rPr>
        <w:t> </w:t>
      </w:r>
      <w:r>
        <w:rPr>
          <w:sz w:val="36"/>
        </w:rPr>
        <w:t>extraction</w:t>
      </w:r>
      <w:r>
        <w:rPr>
          <w:spacing w:val="15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Cu(II)</w:t>
      </w:r>
      <w:r>
        <w:rPr>
          <w:spacing w:val="1"/>
          <w:sz w:val="36"/>
        </w:rPr>
        <w:t> </w:t>
      </w:r>
      <w:r>
        <w:rPr>
          <w:sz w:val="36"/>
        </w:rPr>
        <w:t>from</w:t>
      </w:r>
    </w:p>
    <w:p>
      <w:pPr>
        <w:spacing w:after="0" w:line="408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08" w:lineRule="auto" w:before="120"/>
        <w:ind w:left="2411" w:right="684" w:hanging="1440"/>
      </w:pPr>
      <w:r>
        <w:rPr/>
        <w:t>buffer solution into chloroform solution of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76</w:t>
      </w:r>
    </w:p>
    <w:p>
      <w:pPr>
        <w:pStyle w:val="ListParagraph"/>
        <w:numPr>
          <w:ilvl w:val="1"/>
          <w:numId w:val="13"/>
        </w:numPr>
        <w:tabs>
          <w:tab w:pos="1691" w:val="left" w:leader="none"/>
          <w:tab w:pos="1692" w:val="left" w:leader="none"/>
        </w:tabs>
        <w:spacing w:line="408" w:lineRule="auto" w:before="0" w:after="0"/>
        <w:ind w:left="971" w:right="539" w:hanging="720"/>
        <w:jc w:val="left"/>
        <w:rPr>
          <w:sz w:val="36"/>
        </w:rPr>
      </w:pPr>
      <w:r>
        <w:rPr/>
        <w:tab/>
      </w:r>
      <w:r>
        <w:rPr>
          <w:sz w:val="36"/>
        </w:rPr>
        <w:t>Plot</w:t>
      </w:r>
      <w:r>
        <w:rPr>
          <w:spacing w:val="14"/>
          <w:sz w:val="36"/>
        </w:rPr>
        <w:t> </w:t>
      </w:r>
      <w:r>
        <w:rPr>
          <w:sz w:val="36"/>
        </w:rPr>
        <w:t>of</w:t>
      </w:r>
      <w:r>
        <w:rPr>
          <w:spacing w:val="14"/>
          <w:sz w:val="36"/>
        </w:rPr>
        <w:t> </w:t>
      </w:r>
      <w:r>
        <w:rPr>
          <w:sz w:val="36"/>
        </w:rPr>
        <w:t>LogD</w:t>
      </w:r>
      <w:r>
        <w:rPr>
          <w:spacing w:val="14"/>
          <w:sz w:val="36"/>
        </w:rPr>
        <w:t> </w:t>
      </w:r>
      <w:r>
        <w:rPr>
          <w:sz w:val="36"/>
        </w:rPr>
        <w:t>against</w:t>
      </w:r>
      <w:r>
        <w:rPr>
          <w:spacing w:val="15"/>
          <w:sz w:val="36"/>
        </w:rPr>
        <w:t> </w:t>
      </w:r>
      <w:r>
        <w:rPr>
          <w:sz w:val="36"/>
        </w:rPr>
        <w:t>Log</w:t>
      </w:r>
      <w:r>
        <w:rPr>
          <w:spacing w:val="15"/>
          <w:sz w:val="36"/>
        </w:rPr>
        <w:t> </w:t>
      </w:r>
      <w:r>
        <w:rPr>
          <w:sz w:val="36"/>
        </w:rPr>
        <w:t>[Cu(II)]</w:t>
      </w:r>
      <w:r>
        <w:rPr>
          <w:spacing w:val="12"/>
          <w:sz w:val="36"/>
        </w:rPr>
        <w:t> </w:t>
      </w:r>
      <w:r>
        <w:rPr>
          <w:sz w:val="36"/>
        </w:rPr>
        <w:t>for</w:t>
      </w:r>
      <w:r>
        <w:rPr>
          <w:spacing w:val="14"/>
          <w:sz w:val="36"/>
        </w:rPr>
        <w:t> </w:t>
      </w:r>
      <w:r>
        <w:rPr>
          <w:sz w:val="36"/>
        </w:rPr>
        <w:t>the</w:t>
      </w:r>
      <w:r>
        <w:rPr>
          <w:spacing w:val="15"/>
          <w:sz w:val="36"/>
        </w:rPr>
        <w:t> </w:t>
      </w:r>
      <w:r>
        <w:rPr>
          <w:sz w:val="36"/>
        </w:rPr>
        <w:t>extraction</w:t>
      </w:r>
      <w:r>
        <w:rPr>
          <w:spacing w:val="14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Cu(II)</w:t>
      </w:r>
      <w:r>
        <w:rPr>
          <w:spacing w:val="1"/>
          <w:sz w:val="36"/>
        </w:rPr>
        <w:t> </w:t>
      </w:r>
      <w:r>
        <w:rPr>
          <w:sz w:val="36"/>
        </w:rPr>
        <w:t>from</w:t>
      </w:r>
    </w:p>
    <w:p>
      <w:pPr>
        <w:pStyle w:val="BodyText"/>
        <w:spacing w:line="408" w:lineRule="auto"/>
        <w:ind w:left="971" w:right="533"/>
      </w:pPr>
      <w:r>
        <w:rPr/>
        <w:t>buffer</w:t>
      </w:r>
      <w:r>
        <w:rPr>
          <w:spacing w:val="19"/>
        </w:rPr>
        <w:t> </w:t>
      </w:r>
      <w:r>
        <w:rPr/>
        <w:t>solution</w:t>
      </w:r>
      <w:r>
        <w:rPr>
          <w:spacing w:val="19"/>
        </w:rPr>
        <w:t> </w:t>
      </w:r>
      <w:r>
        <w:rPr/>
        <w:t>into</w:t>
      </w:r>
      <w:r>
        <w:rPr>
          <w:spacing w:val="20"/>
        </w:rPr>
        <w:t> </w:t>
      </w:r>
      <w:r>
        <w:rPr/>
        <w:t>chloroform</w:t>
      </w:r>
      <w:r>
        <w:rPr>
          <w:spacing w:val="17"/>
        </w:rPr>
        <w:t> </w:t>
      </w:r>
      <w:r>
        <w:rPr/>
        <w:t>solution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0.05</w:t>
      </w:r>
      <w:r>
        <w:rPr>
          <w:spacing w:val="17"/>
        </w:rPr>
        <w:t> </w:t>
      </w:r>
      <w:r>
        <w:rPr/>
        <w:t>M</w:t>
      </w:r>
      <w:r>
        <w:rPr>
          <w:spacing w:val="18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408" w:lineRule="auto"/>
        <w:ind w:left="1691" w:right="5578" w:hanging="720"/>
      </w:pPr>
      <w:r>
        <w:rPr/>
        <w:t>0.05 M HPrP in 9:1 ratio.</w:t>
      </w:r>
      <w:r>
        <w:rPr>
          <w:spacing w:val="-87"/>
        </w:rPr>
        <w:t> </w:t>
      </w:r>
      <w:r>
        <w:rPr/>
        <w:t>76</w:t>
      </w:r>
    </w:p>
    <w:p>
      <w:pPr>
        <w:pStyle w:val="ListParagraph"/>
        <w:numPr>
          <w:ilvl w:val="1"/>
          <w:numId w:val="13"/>
        </w:numPr>
        <w:tabs>
          <w:tab w:pos="1691" w:val="left" w:leader="none"/>
          <w:tab w:pos="1692" w:val="left" w:leader="none"/>
        </w:tabs>
        <w:spacing w:line="408" w:lineRule="auto" w:before="1" w:after="0"/>
        <w:ind w:left="1691" w:right="3558" w:hanging="1440"/>
        <w:jc w:val="left"/>
        <w:rPr>
          <w:sz w:val="36"/>
        </w:rPr>
      </w:pPr>
      <w:r>
        <w:rPr>
          <w:sz w:val="36"/>
        </w:rPr>
        <w:t>Proposed</w:t>
      </w:r>
      <w:r>
        <w:rPr>
          <w:spacing w:val="-6"/>
          <w:sz w:val="36"/>
        </w:rPr>
        <w:t> </w:t>
      </w:r>
      <w:r>
        <w:rPr>
          <w:sz w:val="36"/>
        </w:rPr>
        <w:t>Structure</w:t>
      </w:r>
      <w:r>
        <w:rPr>
          <w:spacing w:val="-6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Cu(HPrEtP)</w:t>
      </w:r>
      <w:r>
        <w:rPr>
          <w:spacing w:val="-87"/>
          <w:sz w:val="36"/>
        </w:rPr>
        <w:t> </w:t>
      </w:r>
      <w:r>
        <w:rPr>
          <w:sz w:val="36"/>
        </w:rPr>
        <w:t>77</w:t>
      </w:r>
    </w:p>
    <w:p>
      <w:pPr>
        <w:pStyle w:val="ListParagraph"/>
        <w:numPr>
          <w:ilvl w:val="1"/>
          <w:numId w:val="13"/>
        </w:numPr>
        <w:tabs>
          <w:tab w:pos="1691" w:val="left" w:leader="none"/>
          <w:tab w:pos="1692" w:val="left" w:leader="none"/>
        </w:tabs>
        <w:spacing w:line="413" w:lineRule="exact" w:before="0" w:after="0"/>
        <w:ind w:left="1691" w:right="0" w:hanging="1441"/>
        <w:jc w:val="left"/>
        <w:rPr>
          <w:sz w:val="36"/>
        </w:rPr>
      </w:pPr>
      <w:r>
        <w:rPr>
          <w:sz w:val="36"/>
        </w:rPr>
        <w:t>Proposed</w:t>
      </w:r>
      <w:r>
        <w:rPr>
          <w:spacing w:val="-1"/>
          <w:sz w:val="36"/>
        </w:rPr>
        <w:t> </w:t>
      </w:r>
      <w:r>
        <w:rPr>
          <w:sz w:val="36"/>
        </w:rPr>
        <w:t>structure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Cu(HPrEtP.HPrP)</w:t>
      </w:r>
    </w:p>
    <w:p>
      <w:pPr>
        <w:pStyle w:val="BodyText"/>
        <w:spacing w:before="289"/>
        <w:ind w:left="3132"/>
      </w:pPr>
      <w:r>
        <w:rPr/>
        <w:t>77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85"/>
        <w:ind w:left="1674" w:right="1871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ABBREVIATION</w:t>
      </w:r>
    </w:p>
    <w:p>
      <w:pPr>
        <w:pStyle w:val="BodyText"/>
        <w:tabs>
          <w:tab w:pos="2279" w:val="left" w:leader="none"/>
          <w:tab w:pos="3208" w:val="left" w:leader="none"/>
        </w:tabs>
        <w:spacing w:line="360" w:lineRule="auto" w:before="198"/>
        <w:ind w:left="2411" w:right="488" w:hanging="2160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  <w:tab/>
        <w:t>-</w:t>
        <w:tab/>
        <w:tab/>
        <w:t>N,N‘-ethylenebis(4-propionyl-2,4-dihydro-5-</w:t>
      </w:r>
      <w:r>
        <w:rPr>
          <w:spacing w:val="-87"/>
          <w:vertAlign w:val="baseline"/>
        </w:rPr>
        <w:t> </w:t>
      </w:r>
      <w:r>
        <w:rPr>
          <w:vertAlign w:val="baseline"/>
        </w:rPr>
        <w:t>methyl-2-phenyl-3H- pyrazol-3-one) imine</w:t>
      </w:r>
    </w:p>
    <w:p>
      <w:pPr>
        <w:pStyle w:val="BodyText"/>
        <w:tabs>
          <w:tab w:pos="2411" w:val="left" w:leader="none"/>
          <w:tab w:pos="3132" w:val="left" w:leader="none"/>
        </w:tabs>
        <w:spacing w:line="362" w:lineRule="auto" w:before="2"/>
        <w:ind w:left="251" w:right="651"/>
      </w:pPr>
      <w:r>
        <w:rPr/>
        <w:t>HPrP</w:t>
        <w:tab/>
        <w:t>-</w:t>
        <w:tab/>
        <w:t>4-propionyl-2,4-dihydro-5-methyl-2-phenyl-</w:t>
      </w:r>
      <w:r>
        <w:rPr>
          <w:spacing w:val="-87"/>
        </w:rPr>
        <w:t> </w:t>
      </w:r>
      <w:r>
        <w:rPr/>
        <w:t>3H-pyrazol-3-one</w:t>
      </w:r>
    </w:p>
    <w:p>
      <w:pPr>
        <w:spacing w:after="0" w:line="362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2411" w:val="left" w:leader="none"/>
          <w:tab w:pos="3132" w:val="left" w:leader="none"/>
        </w:tabs>
        <w:spacing w:before="123"/>
        <w:ind w:left="251"/>
      </w:pPr>
      <w:r>
        <w:rPr/>
        <w:t>Log D</w:t>
        <w:tab/>
        <w:t>-</w:t>
        <w:tab/>
        <w:t>log of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tabs>
          <w:tab w:pos="2411" w:val="left" w:leader="none"/>
          <w:tab w:pos="3132" w:val="left" w:leader="none"/>
        </w:tabs>
        <w:spacing w:line="475" w:lineRule="auto"/>
        <w:ind w:left="251" w:right="847"/>
      </w:pPr>
      <w:r>
        <w:rPr/>
        <w:t>pH½</w:t>
        <w:tab/>
        <w:t>-</w:t>
        <w:tab/>
        <w:t>pH value at which 50% extraction occurred</w:t>
      </w:r>
      <w:r>
        <w:rPr>
          <w:spacing w:val="-87"/>
        </w:rPr>
        <w:t> </w:t>
      </w:r>
      <w:r>
        <w:rPr/>
        <w:t>Kextr</w:t>
        <w:tab/>
        <w:t>-</w:t>
        <w:tab/>
        <w:t>Extraction</w:t>
      </w:r>
      <w:r>
        <w:rPr>
          <w:spacing w:val="-3"/>
        </w:rPr>
        <w:t> </w:t>
      </w:r>
      <w:r>
        <w:rPr/>
        <w:t>constant</w:t>
      </w:r>
    </w:p>
    <w:p>
      <w:pPr>
        <w:spacing w:after="0" w:line="475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30"/>
        <w:ind w:left="1674" w:right="1959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APPENDICES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475" w:lineRule="auto"/>
        <w:ind w:left="251" w:right="915"/>
        <w:jc w:val="both"/>
      </w:pPr>
      <w:r>
        <w:rPr/>
        <w:t>A1 – A52: Table of values for the extraction of Nickel(II) ions</w:t>
      </w:r>
      <w:r>
        <w:rPr>
          <w:spacing w:val="-87"/>
        </w:rPr>
        <w:t> </w:t>
      </w:r>
      <w:r>
        <w:rPr/>
        <w:t>B1 – B52: Table of values for the extraction of Cobalt(II) ions</w:t>
      </w:r>
      <w:r>
        <w:rPr>
          <w:spacing w:val="1"/>
        </w:rPr>
        <w:t> </w:t>
      </w:r>
      <w:r>
        <w:rPr/>
        <w:t>C1 – C18: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of values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Copper(II)</w:t>
      </w:r>
      <w:r>
        <w:rPr>
          <w:spacing w:val="1"/>
        </w:rPr>
        <w:t> </w:t>
      </w:r>
      <w:r>
        <w:rPr/>
        <w:t>ions</w:t>
      </w:r>
    </w:p>
    <w:p>
      <w:pPr>
        <w:spacing w:after="0" w:line="475" w:lineRule="auto"/>
        <w:jc w:val="both"/>
        <w:sectPr>
          <w:headerReference w:type="default" r:id="rId6"/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360" w:lineRule="auto" w:before="127"/>
        <w:ind w:left="3537" w:right="3821" w:hanging="1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4"/>
        </w:numPr>
        <w:tabs>
          <w:tab w:pos="795" w:val="left" w:leader="none"/>
        </w:tabs>
        <w:spacing w:line="413" w:lineRule="exact" w:before="0" w:after="0"/>
        <w:ind w:left="794" w:right="0" w:hanging="544"/>
        <w:jc w:val="both"/>
        <w:rPr>
          <w:b/>
          <w:sz w:val="36"/>
        </w:rPr>
      </w:pPr>
      <w:r>
        <w:rPr>
          <w:b/>
          <w:sz w:val="36"/>
        </w:rPr>
        <w:t>Background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of the Study</w:t>
      </w:r>
    </w:p>
    <w:p>
      <w:pPr>
        <w:pStyle w:val="BodyText"/>
        <w:spacing w:line="360" w:lineRule="auto" w:before="201"/>
        <w:ind w:left="251" w:right="533"/>
        <w:jc w:val="both"/>
      </w:pP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contaminated aqueous media have been of interest for long. In</w:t>
      </w:r>
      <w:r>
        <w:rPr>
          <w:spacing w:val="1"/>
        </w:rPr>
        <w:t> </w:t>
      </w:r>
      <w:r>
        <w:rPr/>
        <w:t>classical studies of elements, fractional crystallization, fractional</w:t>
      </w:r>
      <w:r>
        <w:rPr>
          <w:spacing w:val="1"/>
        </w:rPr>
        <w:t> </w:t>
      </w:r>
      <w:r>
        <w:rPr/>
        <w:t>precipitation and fractional decomposition processes have been</w:t>
      </w:r>
      <w:r>
        <w:rPr>
          <w:spacing w:val="1"/>
        </w:rPr>
        <w:t> </w:t>
      </w:r>
      <w:r>
        <w:rPr/>
        <w:t>used to achieve this. Metals are playing increased key roles in</w:t>
      </w:r>
      <w:r>
        <w:rPr>
          <w:spacing w:val="1"/>
        </w:rPr>
        <w:t> </w:t>
      </w:r>
      <w:r>
        <w:rPr/>
        <w:t>almost every area of human life. Even though some metals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pollutions resulting from natural and anthropogenic causes and</w:t>
      </w:r>
      <w:r>
        <w:rPr>
          <w:spacing w:val="1"/>
        </w:rPr>
        <w:t> </w:t>
      </w:r>
      <w:r>
        <w:rPr/>
        <w:t>their toxicity to plants and animals are well reported (Otuya,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.,2008; Aizenberg </w:t>
      </w:r>
      <w:r>
        <w:rPr>
          <w:i/>
        </w:rPr>
        <w:t>et al</w:t>
      </w:r>
      <w:r>
        <w:rPr/>
        <w:t>.,2001). Cost of exploration, extraction</w:t>
      </w:r>
      <w:r>
        <w:rPr>
          <w:spacing w:val="1"/>
        </w:rPr>
        <w:t> </w:t>
      </w:r>
      <w:r>
        <w:rPr/>
        <w:t>and purification of metals is increasingly getting higher and the</w:t>
      </w:r>
      <w:r>
        <w:rPr>
          <w:spacing w:val="1"/>
        </w:rPr>
        <w:t> </w:t>
      </w:r>
      <w:r>
        <w:rPr/>
        <w:t>search for improved recovery reagents and methods for metals is</w:t>
      </w:r>
      <w:r>
        <w:rPr>
          <w:spacing w:val="1"/>
        </w:rPr>
        <w:t> </w:t>
      </w:r>
      <w:r>
        <w:rPr/>
        <w:t>on the increase. There are a wide range of analytical methods for</w:t>
      </w:r>
      <w:r>
        <w:rPr>
          <w:spacing w:val="1"/>
        </w:rPr>
        <w:t> </w:t>
      </w:r>
      <w:r>
        <w:rPr/>
        <w:t>analysing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biological,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samples. Most</w:t>
      </w:r>
      <w:r>
        <w:rPr>
          <w:spacing w:val="1"/>
        </w:rPr>
        <w:t> </w:t>
      </w:r>
      <w:r>
        <w:rPr/>
        <w:t>of the methods involve a preliminary</w:t>
      </w:r>
      <w:r>
        <w:rPr>
          <w:spacing w:val="90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interferences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(Tack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Verloo,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Saracoglu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>
          <w:i/>
        </w:rPr>
        <w:t>2003;</w:t>
      </w:r>
      <w:r>
        <w:rPr>
          <w:i/>
          <w:spacing w:val="1"/>
        </w:rPr>
        <w:t> </w:t>
      </w:r>
      <w:r>
        <w:rPr/>
        <w:t>Stronski,</w:t>
      </w:r>
      <w:r>
        <w:rPr>
          <w:spacing w:val="1"/>
        </w:rPr>
        <w:t> </w:t>
      </w:r>
      <w:r>
        <w:rPr/>
        <w:t>1976).</w:t>
      </w:r>
    </w:p>
    <w:p>
      <w:pPr>
        <w:spacing w:after="0" w:line="360" w:lineRule="auto"/>
        <w:jc w:val="both"/>
        <w:sectPr>
          <w:headerReference w:type="default" r:id="rId7"/>
          <w:pgSz w:w="12240" w:h="15840"/>
          <w:pgMar w:header="759" w:footer="0" w:top="1300" w:bottom="280" w:left="1100" w:right="9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85"/>
        <w:ind w:left="251" w:right="539"/>
        <w:jc w:val="both"/>
      </w:pPr>
      <w:r>
        <w:rPr/>
        <w:t>Separation of elements and ions similar in size and properties has</w:t>
      </w:r>
      <w:r>
        <w:rPr>
          <w:spacing w:val="-87"/>
        </w:rPr>
        <w:t> </w:t>
      </w:r>
      <w:r>
        <w:rPr/>
        <w:t>been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challenging.</w:t>
      </w:r>
      <w:r>
        <w:rPr>
          <w:spacing w:val="1"/>
        </w:rPr>
        <w:t> </w:t>
      </w:r>
      <w:r>
        <w:rPr/>
        <w:t>Fractional</w:t>
      </w:r>
      <w:r>
        <w:rPr>
          <w:spacing w:val="1"/>
        </w:rPr>
        <w:t> </w:t>
      </w:r>
      <w:r>
        <w:rPr/>
        <w:t>crystallization,</w:t>
      </w:r>
      <w:r>
        <w:rPr>
          <w:spacing w:val="1"/>
        </w:rPr>
        <w:t> </w:t>
      </w:r>
      <w:r>
        <w:rPr/>
        <w:t>fractional</w:t>
      </w:r>
      <w:r>
        <w:rPr>
          <w:spacing w:val="-87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fractional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consuming,</w:t>
      </w:r>
      <w:r>
        <w:rPr>
          <w:spacing w:val="90"/>
        </w:rPr>
        <w:t> </w:t>
      </w:r>
      <w:r>
        <w:rPr/>
        <w:t>harsh,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thousand have been reported in some cases before pure samples</w:t>
      </w:r>
      <w:r>
        <w:rPr>
          <w:spacing w:val="1"/>
        </w:rPr>
        <w:t> </w:t>
      </w:r>
      <w:r>
        <w:rPr/>
        <w:t>were obtained</w:t>
      </w:r>
      <w:r>
        <w:rPr>
          <w:spacing w:val="1"/>
        </w:rPr>
        <w:t> </w:t>
      </w:r>
      <w:r>
        <w:rPr/>
        <w:t>(MacKay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MacKay, 1972).</w:t>
      </w:r>
    </w:p>
    <w:p>
      <w:pPr>
        <w:pStyle w:val="BodyText"/>
      </w:pPr>
    </w:p>
    <w:p>
      <w:pPr>
        <w:pStyle w:val="BodyText"/>
        <w:spacing w:line="360" w:lineRule="auto"/>
        <w:ind w:left="251" w:right="531"/>
        <w:jc w:val="both"/>
      </w:pPr>
      <w:r>
        <w:rPr/>
        <w:t>The</w:t>
      </w:r>
      <w:r>
        <w:rPr>
          <w:spacing w:val="1"/>
        </w:rPr>
        <w:t> </w:t>
      </w:r>
      <w:r>
        <w:rPr/>
        <w:t>dwindling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must</w:t>
      </w:r>
      <w:r>
        <w:rPr>
          <w:spacing w:val="90"/>
        </w:rPr>
        <w:t> </w:t>
      </w:r>
      <w:r>
        <w:rPr/>
        <w:t>look</w:t>
      </w:r>
      <w:r>
        <w:rPr>
          <w:spacing w:val="1"/>
        </w:rPr>
        <w:t> </w:t>
      </w:r>
      <w:r>
        <w:rPr/>
        <w:t>towards</w:t>
      </w:r>
      <w:r>
        <w:rPr>
          <w:spacing w:val="86"/>
        </w:rPr>
        <w:t> </w:t>
      </w:r>
      <w:r>
        <w:rPr/>
        <w:t>alternative</w:t>
      </w:r>
      <w:r>
        <w:rPr>
          <w:spacing w:val="88"/>
        </w:rPr>
        <w:t> </w:t>
      </w:r>
      <w:r>
        <w:rPr/>
        <w:t>sources</w:t>
      </w:r>
      <w:r>
        <w:rPr>
          <w:spacing w:val="87"/>
        </w:rPr>
        <w:t> </w:t>
      </w:r>
      <w:r>
        <w:rPr/>
        <w:t>of</w:t>
      </w:r>
      <w:r>
        <w:rPr>
          <w:spacing w:val="87"/>
        </w:rPr>
        <w:t> </w:t>
      </w:r>
      <w:r>
        <w:rPr/>
        <w:t>energy</w:t>
      </w:r>
      <w:r>
        <w:rPr>
          <w:spacing w:val="89"/>
        </w:rPr>
        <w:t> </w:t>
      </w:r>
      <w:r>
        <w:rPr/>
        <w:t>such</w:t>
      </w:r>
      <w:r>
        <w:rPr>
          <w:spacing w:val="88"/>
        </w:rPr>
        <w:t> </w:t>
      </w:r>
      <w:r>
        <w:rPr/>
        <w:t>as</w:t>
      </w:r>
      <w:r>
        <w:rPr>
          <w:spacing w:val="84"/>
        </w:rPr>
        <w:t> </w:t>
      </w:r>
      <w:r>
        <w:rPr/>
        <w:t>nuclear</w:t>
      </w:r>
      <w:r>
        <w:rPr>
          <w:spacing w:val="87"/>
        </w:rPr>
        <w:t> </w:t>
      </w:r>
      <w:r>
        <w:rPr/>
        <w:t>power.</w:t>
      </w:r>
      <w:r>
        <w:rPr>
          <w:spacing w:val="-87"/>
        </w:rPr>
        <w:t> </w:t>
      </w:r>
      <w:r>
        <w:rPr/>
        <w:t>However, the use of radioactive actinides such as uranium and</w:t>
      </w:r>
      <w:r>
        <w:rPr>
          <w:spacing w:val="1"/>
        </w:rPr>
        <w:t> </w:t>
      </w:r>
      <w:r>
        <w:rPr/>
        <w:t>plutonium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extracting actinides work only at acidic pH. However, natural</w:t>
      </w:r>
      <w:r>
        <w:rPr>
          <w:spacing w:val="1"/>
        </w:rPr>
        <w:t> </w:t>
      </w:r>
      <w:r>
        <w:rPr/>
        <w:t>waters are at near neutral to basic pH, and much of the currently</w:t>
      </w:r>
      <w:r>
        <w:rPr>
          <w:spacing w:val="1"/>
        </w:rPr>
        <w:t> </w:t>
      </w:r>
      <w:r>
        <w:rPr/>
        <w:t>stored wastes are at very caustic conditions. Thus, there is high</w:t>
      </w:r>
      <w:r>
        <w:rPr>
          <w:spacing w:val="1"/>
        </w:rPr>
        <w:t> </w:t>
      </w:r>
      <w:r>
        <w:rPr/>
        <w:t>demand for ligands that can extract over a wide range of pH. In</w:t>
      </w:r>
      <w:r>
        <w:rPr>
          <w:spacing w:val="1"/>
        </w:rPr>
        <w:t> </w:t>
      </w:r>
      <w:r>
        <w:rPr/>
        <w:t>order</w:t>
      </w:r>
      <w:r>
        <w:rPr>
          <w:spacing w:val="66"/>
        </w:rPr>
        <w:t> </w:t>
      </w:r>
      <w:r>
        <w:rPr/>
        <w:t>to</w:t>
      </w:r>
      <w:r>
        <w:rPr>
          <w:spacing w:val="67"/>
        </w:rPr>
        <w:t> </w:t>
      </w:r>
      <w:r>
        <w:rPr/>
        <w:t>reduce</w:t>
      </w:r>
      <w:r>
        <w:rPr>
          <w:spacing w:val="64"/>
        </w:rPr>
        <w:t> </w:t>
      </w:r>
      <w:r>
        <w:rPr/>
        <w:t>the</w:t>
      </w:r>
      <w:r>
        <w:rPr>
          <w:spacing w:val="68"/>
        </w:rPr>
        <w:t> </w:t>
      </w:r>
      <w:r>
        <w:rPr/>
        <w:t>risks</w:t>
      </w:r>
      <w:r>
        <w:rPr>
          <w:spacing w:val="66"/>
        </w:rPr>
        <w:t> </w:t>
      </w:r>
      <w:r>
        <w:rPr/>
        <w:t>of</w:t>
      </w:r>
      <w:r>
        <w:rPr>
          <w:spacing w:val="66"/>
        </w:rPr>
        <w:t> </w:t>
      </w:r>
      <w:r>
        <w:rPr/>
        <w:t>environmental</w:t>
      </w:r>
      <w:r>
        <w:rPr>
          <w:spacing w:val="67"/>
        </w:rPr>
        <w:t> </w:t>
      </w:r>
      <w:r>
        <w:rPr/>
        <w:t>pollution,</w:t>
      </w:r>
      <w:r>
        <w:rPr>
          <w:spacing w:val="66"/>
        </w:rPr>
        <w:t> </w:t>
      </w:r>
      <w:r>
        <w:rPr/>
        <w:t>exposure</w:t>
      </w:r>
      <w:r>
        <w:rPr>
          <w:spacing w:val="-88"/>
        </w:rPr>
        <w:t> </w:t>
      </w:r>
      <w:r>
        <w:rPr/>
        <w:t>and</w:t>
      </w:r>
      <w:r>
        <w:rPr>
          <w:spacing w:val="68"/>
        </w:rPr>
        <w:t> </w:t>
      </w:r>
      <w:r>
        <w:rPr/>
        <w:t>consumption</w:t>
      </w:r>
      <w:r>
        <w:rPr>
          <w:spacing w:val="67"/>
        </w:rPr>
        <w:t> </w:t>
      </w:r>
      <w:r>
        <w:rPr/>
        <w:t>of</w:t>
      </w:r>
      <w:r>
        <w:rPr>
          <w:spacing w:val="67"/>
        </w:rPr>
        <w:t> </w:t>
      </w:r>
      <w:r>
        <w:rPr/>
        <w:t>poisonous</w:t>
      </w:r>
      <w:r>
        <w:rPr>
          <w:spacing w:val="68"/>
        </w:rPr>
        <w:t> </w:t>
      </w:r>
      <w:r>
        <w:rPr/>
        <w:t>organic</w:t>
      </w:r>
      <w:r>
        <w:rPr>
          <w:spacing w:val="68"/>
        </w:rPr>
        <w:t> </w:t>
      </w:r>
      <w:r>
        <w:rPr/>
        <w:t>solvents,</w:t>
      </w:r>
      <w:r>
        <w:rPr>
          <w:spacing w:val="67"/>
        </w:rPr>
        <w:t> </w:t>
      </w:r>
      <w:r>
        <w:rPr/>
        <w:t>disposal</w:t>
      </w:r>
      <w:r>
        <w:rPr>
          <w:spacing w:val="68"/>
        </w:rPr>
        <w:t> </w:t>
      </w:r>
      <w:r>
        <w:rPr/>
        <w:t>cost,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urgent need for research to find newer methods and reagents in</w:t>
      </w:r>
      <w:r>
        <w:rPr>
          <w:spacing w:val="1"/>
        </w:rPr>
        <w:t> </w:t>
      </w:r>
      <w:r>
        <w:rPr/>
        <w:t>the area of metal extraction and determination. These separation</w:t>
      </w:r>
      <w:r>
        <w:rPr>
          <w:spacing w:val="1"/>
        </w:rPr>
        <w:t> </w:t>
      </w:r>
      <w:r>
        <w:rPr/>
        <w:t>problems were greatly simplified by the use of solvent extraction</w:t>
      </w:r>
      <w:r>
        <w:rPr>
          <w:spacing w:val="1"/>
        </w:rPr>
        <w:t> </w:t>
      </w:r>
      <w:r>
        <w:rPr/>
        <w:t>and ion exchange techniques (Holdich and Lawson 1985, Yadav</w:t>
      </w:r>
      <w:r>
        <w:rPr>
          <w:spacing w:val="1"/>
        </w:rPr>
        <w:t> </w:t>
      </w:r>
      <w:r>
        <w:rPr/>
        <w:t>and Khopkar 1971). Metal ions can be extracted from an aqueous</w:t>
      </w:r>
      <w:r>
        <w:rPr>
          <w:spacing w:val="-87"/>
        </w:rPr>
        <w:t> </w:t>
      </w:r>
      <w:r>
        <w:rPr/>
        <w:t>medium or separated from each other provided that they form</w:t>
      </w:r>
      <w:r>
        <w:rPr>
          <w:spacing w:val="1"/>
        </w:rPr>
        <w:t> </w:t>
      </w:r>
      <w:r>
        <w:rPr/>
        <w:t>complexes that are only insoluble in the aqueous medium or that</w:t>
      </w:r>
      <w:r>
        <w:rPr>
          <w:spacing w:val="1"/>
        </w:rPr>
        <w:t> </w:t>
      </w:r>
      <w:r>
        <w:rPr/>
        <w:t>it forms a hydrophobic complex while the other does not. These</w:t>
      </w:r>
      <w:r>
        <w:rPr>
          <w:spacing w:val="1"/>
        </w:rPr>
        <w:t> </w:t>
      </w:r>
      <w:r>
        <w:rPr/>
        <w:t>extractions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separations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ways;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chelating</w:t>
      </w:r>
      <w:r>
        <w:rPr>
          <w:spacing w:val="1"/>
        </w:rPr>
        <w:t> </w:t>
      </w:r>
      <w:r>
        <w:rPr/>
        <w:t>reagents,</w:t>
      </w:r>
      <w:r>
        <w:rPr>
          <w:spacing w:val="1"/>
        </w:rPr>
        <w:t> </w:t>
      </w:r>
      <w:r>
        <w:rPr/>
        <w:t>solvents,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masking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salting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equilibration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Acetylacetone,</w:t>
      </w:r>
      <w:r>
        <w:rPr>
          <w:spacing w:val="1"/>
        </w:rPr>
        <w:t> </w:t>
      </w:r>
      <w:r>
        <w:rPr/>
        <w:t>2-ethenoyltrifluoroacetone,</w:t>
      </w:r>
      <w:r>
        <w:rPr>
          <w:spacing w:val="1"/>
        </w:rPr>
        <w:t> </w:t>
      </w:r>
      <w:r>
        <w:rPr/>
        <w:t>8-</w:t>
      </w:r>
      <w:r>
        <w:rPr>
          <w:spacing w:val="1"/>
        </w:rPr>
        <w:t> </w:t>
      </w:r>
      <w:r>
        <w:rPr/>
        <w:t>hydroxyquinoline, dimethylglyoxime and diphenylthiocarbazone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chelating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metals.</w:t>
      </w:r>
      <w:r>
        <w:rPr>
          <w:spacing w:val="1"/>
        </w:rPr>
        <w:t> </w:t>
      </w:r>
      <w:r>
        <w:rPr>
          <w:i/>
        </w:rPr>
        <w:t>Werner’s</w:t>
      </w:r>
      <w:r>
        <w:rPr>
          <w:i/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in</w:t>
      </w:r>
      <w:r>
        <w:rPr>
          <w:spacing w:val="-87"/>
        </w:rPr>
        <w:t> </w:t>
      </w:r>
      <w:r>
        <w:rPr/>
        <w:t>1893 was the first attempt to explain the bonding in coordination</w:t>
      </w:r>
      <w:r>
        <w:rPr>
          <w:spacing w:val="1"/>
        </w:rPr>
        <w:t> </w:t>
      </w:r>
      <w:r>
        <w:rPr/>
        <w:t>complexes (Lee, 1999). Many advances have been made since</w:t>
      </w:r>
      <w:r>
        <w:rPr>
          <w:spacing w:val="1"/>
        </w:rPr>
        <w:t> </w:t>
      </w:r>
      <w:r>
        <w:rPr/>
        <w:t>1930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studying complexes.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2"/>
        <w:jc w:val="both"/>
      </w:pPr>
      <w:r>
        <w:rPr/>
        <w:t>Schiff bases are polydentate ligands with more than two electron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chelating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ion,</w:t>
      </w:r>
      <w:r>
        <w:rPr>
          <w:spacing w:val="1"/>
        </w:rPr>
        <w:t> </w:t>
      </w:r>
      <w:r>
        <w:rPr>
          <w:i/>
        </w:rPr>
        <w:t>Jenson,</w:t>
      </w:r>
      <w:r>
        <w:rPr>
          <w:i/>
          <w:spacing w:val="1"/>
        </w:rPr>
        <w:t> </w:t>
      </w:r>
      <w:r>
        <w:rPr>
          <w:i/>
        </w:rPr>
        <w:t>(1959a)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Zolotov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90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>
          <w:i/>
        </w:rPr>
        <w:t>(1968)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4-acyl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1-phenyl-3-methylpyrazolo-5-one.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1,3</w:t>
      </w:r>
      <w:r>
        <w:rPr>
          <w:spacing w:val="1"/>
        </w:rPr>
        <w:t> </w:t>
      </w:r>
      <w:r>
        <w:rPr/>
        <w:t>diketones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acylpyrazolones have proved to be very promising reagents in</w:t>
      </w:r>
      <w:r>
        <w:rPr>
          <w:spacing w:val="1"/>
        </w:rPr>
        <w:t> </w:t>
      </w:r>
      <w:r>
        <w:rPr/>
        <w:t>metal extractions because they can effect higher metal separation</w:t>
      </w:r>
      <w:r>
        <w:rPr>
          <w:spacing w:val="-87"/>
        </w:rPr>
        <w:t> </w:t>
      </w:r>
      <w:r>
        <w:rPr/>
        <w:t>than corresponding β-diketones, which have the ability to extract</w:t>
      </w:r>
      <w:r>
        <w:rPr>
          <w:spacing w:val="1"/>
        </w:rPr>
        <w:t> </w:t>
      </w:r>
      <w:r>
        <w:rPr/>
        <w:t>metal ions at lower pH values than open chain β-diketones. Their</w:t>
      </w:r>
      <w:r>
        <w:rPr>
          <w:spacing w:val="-87"/>
        </w:rPr>
        <w:t> </w:t>
      </w:r>
      <w:r>
        <w:rPr/>
        <w:t>derivatives are stable and easy to synthesize; they are cheap and</w:t>
      </w:r>
      <w:r>
        <w:rPr>
          <w:spacing w:val="1"/>
        </w:rPr>
        <w:t> </w:t>
      </w:r>
      <w:r>
        <w:rPr/>
        <w:t>reagents</w:t>
      </w:r>
      <w:r>
        <w:rPr>
          <w:spacing w:val="-1"/>
        </w:rPr>
        <w:t> </w:t>
      </w:r>
      <w:r>
        <w:rPr/>
        <w:t>for their synthesis are</w:t>
      </w:r>
      <w:r>
        <w:rPr>
          <w:spacing w:val="-1"/>
        </w:rPr>
        <w:t> </w:t>
      </w:r>
      <w:r>
        <w:rPr/>
        <w:t>easily accessible.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251" w:right="532"/>
        <w:jc w:val="both"/>
      </w:pPr>
      <w:r>
        <w:rPr/>
        <w:t>Roy and Nag, (1978) and Akama </w:t>
      </w:r>
      <w:r>
        <w:rPr>
          <w:i/>
        </w:rPr>
        <w:t>et al</w:t>
      </w:r>
      <w:r>
        <w:rPr/>
        <w:t>., (1985a) studied and fully</w:t>
      </w:r>
      <w:r>
        <w:rPr>
          <w:spacing w:val="-87"/>
        </w:rPr>
        <w:t> </w:t>
      </w:r>
      <w:r>
        <w:rPr/>
        <w:t>developed the synthesis of these 4-acyl substituted pyrazolones.</w:t>
      </w:r>
      <w:r>
        <w:rPr>
          <w:spacing w:val="1"/>
        </w:rPr>
        <w:t> </w:t>
      </w:r>
      <w:r>
        <w:rPr/>
        <w:t>However, a modified method for the synthesis of these 4-acyl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pyrazolones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Uzoukwu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Adiukwu, (1997). The 4-iso acyl derivatives of pyrazolones and</w:t>
      </w:r>
      <w:r>
        <w:rPr>
          <w:spacing w:val="1"/>
        </w:rPr>
        <w:t> </w:t>
      </w:r>
      <w:r>
        <w:rPr/>
        <w:t>their metal complexes from established method of synthesis by</w:t>
      </w:r>
      <w:r>
        <w:rPr>
          <w:spacing w:val="1"/>
        </w:rPr>
        <w:t> </w:t>
      </w:r>
      <w:r>
        <w:rPr>
          <w:i/>
        </w:rPr>
        <w:t>Jenson,</w:t>
      </w:r>
      <w:r>
        <w:rPr>
          <w:i/>
          <w:spacing w:val="11"/>
        </w:rPr>
        <w:t> </w:t>
      </w:r>
      <w:r>
        <w:rPr/>
        <w:t>(1959b)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>
          <w:i/>
        </w:rPr>
        <w:t>Akama,</w:t>
      </w:r>
      <w:r>
        <w:rPr/>
        <w:t>(1985b)</w:t>
      </w:r>
      <w:r>
        <w:rPr>
          <w:spacing w:val="10"/>
        </w:rPr>
        <w:t> </w:t>
      </w:r>
      <w:r>
        <w:rPr/>
        <w:t>gave</w:t>
      </w:r>
      <w:r>
        <w:rPr>
          <w:spacing w:val="11"/>
        </w:rPr>
        <w:t> </w:t>
      </w:r>
      <w:r>
        <w:rPr/>
        <w:t>oily</w:t>
      </w:r>
      <w:r>
        <w:rPr>
          <w:spacing w:val="12"/>
        </w:rPr>
        <w:t> </w:t>
      </w:r>
      <w:r>
        <w:rPr/>
        <w:t>products.</w:t>
      </w:r>
      <w:r>
        <w:rPr>
          <w:spacing w:val="1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4"/>
        <w:jc w:val="both"/>
      </w:pPr>
      <w:r>
        <w:rPr/>
        <w:t>stability of the chelates these ligands form and the optimum pH</w:t>
      </w:r>
      <w:r>
        <w:rPr>
          <w:spacing w:val="1"/>
        </w:rPr>
        <w:t> </w:t>
      </w:r>
      <w:r>
        <w:rPr/>
        <w:t>for the extraction process depend on the substituents attached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diketo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withdrawing</w:t>
      </w:r>
      <w:r>
        <w:rPr>
          <w:spacing w:val="-87"/>
        </w:rPr>
        <w:t> </w:t>
      </w:r>
      <w:r>
        <w:rPr/>
        <w:t>group like –CCl</w:t>
      </w:r>
      <w:r>
        <w:rPr>
          <w:vertAlign w:val="subscript"/>
        </w:rPr>
        <w:t>3</w:t>
      </w:r>
      <w:r>
        <w:rPr>
          <w:vertAlign w:val="baseline"/>
        </w:rPr>
        <w:t> group in the diketone molecule decreases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favours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acidic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-2"/>
          <w:vertAlign w:val="baseline"/>
        </w:rPr>
        <w:t> </w:t>
      </w:r>
      <w:r>
        <w:rPr>
          <w:vertAlign w:val="baseline"/>
        </w:rPr>
        <w:t>(Uzoukwu and Mbonu,</w:t>
      </w:r>
      <w:r>
        <w:rPr>
          <w:spacing w:val="-4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spacing w:line="360" w:lineRule="auto"/>
        <w:ind w:left="251" w:right="532"/>
        <w:jc w:val="both"/>
      </w:pPr>
      <w:r>
        <w:rPr/>
        <w:t>Derivatives of 1-phenyl-3-methyl-4-acyl-pyrazolone-5 are well</w:t>
      </w:r>
      <w:r>
        <w:rPr>
          <w:spacing w:val="1"/>
        </w:rPr>
        <w:t> </w:t>
      </w:r>
      <w:r>
        <w:rPr/>
        <w:t>established as a class of β-diketone that form very stable metal</w:t>
      </w:r>
      <w:r>
        <w:rPr>
          <w:spacing w:val="1"/>
        </w:rPr>
        <w:t> </w:t>
      </w:r>
      <w:r>
        <w:rPr/>
        <w:t>complexes (Xiao-yuan </w:t>
      </w:r>
      <w:r>
        <w:rPr>
          <w:i/>
        </w:rPr>
        <w:t>et al</w:t>
      </w:r>
      <w:r>
        <w:rPr/>
        <w:t>., 1996; Uzoukwu </w:t>
      </w:r>
      <w:r>
        <w:rPr>
          <w:i/>
        </w:rPr>
        <w:t>et al</w:t>
      </w:r>
      <w:r>
        <w:rPr/>
        <w:t>., 1993).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renowned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extraction</w:t>
      </w:r>
      <w:r>
        <w:rPr>
          <w:spacing w:val="-87"/>
        </w:rPr>
        <w:t> </w:t>
      </w:r>
      <w:r>
        <w:rPr/>
        <w:t>studies (Uzoukwu and Mbonu, 2005; Eyal </w:t>
      </w:r>
      <w:r>
        <w:rPr>
          <w:i/>
        </w:rPr>
        <w:t>et al</w:t>
      </w:r>
      <w:r>
        <w:rPr/>
        <w:t>., 1990, Barkat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2004, Rashid and Ejaz, (1985) and have recently attracted</w:t>
      </w:r>
      <w:r>
        <w:rPr>
          <w:spacing w:val="1"/>
        </w:rPr>
        <w:t> </w:t>
      </w:r>
      <w:r>
        <w:rPr/>
        <w:t>much attention due to their potential application in electronic (Lu</w:t>
      </w:r>
      <w:r>
        <w:rPr>
          <w:spacing w:val="-87"/>
        </w:rPr>
        <w:t> </w:t>
      </w:r>
      <w:r>
        <w:rPr>
          <w:i/>
        </w:rPr>
        <w:t>et al</w:t>
      </w:r>
      <w:r>
        <w:rPr/>
        <w:t>., 2008) and spent fuel (Zhang </w:t>
      </w:r>
      <w:r>
        <w:rPr>
          <w:i/>
        </w:rPr>
        <w:t>et al</w:t>
      </w:r>
      <w:r>
        <w:rPr/>
        <w:t>., 2004; Parajuli </w:t>
      </w:r>
      <w:r>
        <w:rPr>
          <w:i/>
        </w:rPr>
        <w:t>et 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Mezhov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2002,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1988)</w:t>
      </w:r>
      <w:r>
        <w:rPr>
          <w:spacing w:val="1"/>
        </w:rPr>
        <w:t> </w:t>
      </w:r>
      <w:r>
        <w:rPr/>
        <w:t>reprocessing</w:t>
      </w:r>
      <w:r>
        <w:rPr>
          <w:spacing w:val="-87"/>
        </w:rPr>
        <w:t> </w:t>
      </w:r>
      <w:r>
        <w:rPr/>
        <w:t>programmes.</w:t>
      </w:r>
      <w:r>
        <w:rPr>
          <w:spacing w:val="1"/>
        </w:rPr>
        <w:t> </w:t>
      </w:r>
      <w:r>
        <w:rPr/>
        <w:t>Beta-diketones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bidentate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O=C-C=C-OH moiety as the principal functional group in their</w:t>
      </w:r>
      <w:r>
        <w:rPr>
          <w:spacing w:val="1"/>
        </w:rPr>
        <w:t> </w:t>
      </w:r>
      <w:r>
        <w:rPr/>
        <w:t>complexation reactions with transition metals. Schiff bases are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carbon-nitrogen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traditionally connected to an aryl or alkyl group. The synthesis</w:t>
      </w:r>
      <w:r>
        <w:rPr>
          <w:spacing w:val="1"/>
        </w:rPr>
        <w:t> </w:t>
      </w:r>
      <w:r>
        <w:rPr/>
        <w:t>provided</w:t>
      </w:r>
      <w:r>
        <w:rPr>
          <w:spacing w:val="55"/>
        </w:rPr>
        <w:t> </w:t>
      </w:r>
      <w:r>
        <w:rPr/>
        <w:t>an</w:t>
      </w:r>
      <w:r>
        <w:rPr>
          <w:spacing w:val="55"/>
        </w:rPr>
        <w:t> </w:t>
      </w:r>
      <w:r>
        <w:rPr/>
        <w:t>opportunity</w:t>
      </w:r>
      <w:r>
        <w:rPr>
          <w:spacing w:val="57"/>
        </w:rPr>
        <w:t> </w:t>
      </w:r>
      <w:r>
        <w:rPr/>
        <w:t>for</w:t>
      </w:r>
      <w:r>
        <w:rPr>
          <w:spacing w:val="53"/>
        </w:rPr>
        <w:t> </w:t>
      </w:r>
      <w:r>
        <w:rPr/>
        <w:t>a</w:t>
      </w:r>
      <w:r>
        <w:rPr>
          <w:spacing w:val="56"/>
        </w:rPr>
        <w:t> </w:t>
      </w:r>
      <w:r>
        <w:rPr/>
        <w:t>N=C-C-OH</w:t>
      </w:r>
      <w:r>
        <w:rPr>
          <w:spacing w:val="53"/>
        </w:rPr>
        <w:t> </w:t>
      </w:r>
      <w:r>
        <w:rPr/>
        <w:t>bonding</w:t>
      </w:r>
      <w:r>
        <w:rPr>
          <w:spacing w:val="55"/>
        </w:rPr>
        <w:t> </w:t>
      </w:r>
      <w:r>
        <w:rPr/>
        <w:t>moiety</w:t>
      </w:r>
      <w:r>
        <w:rPr>
          <w:spacing w:val="57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2"/>
        <w:jc w:val="both"/>
      </w:pPr>
      <w:r>
        <w:rPr/>
        <w:t>extended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involve</w:t>
      </w:r>
      <w:r>
        <w:rPr>
          <w:spacing w:val="90"/>
        </w:rPr>
        <w:t> </w:t>
      </w:r>
      <w:r>
        <w:rPr/>
        <w:t>tetradentate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bidentate</w:t>
      </w:r>
      <w:r>
        <w:rPr>
          <w:spacing w:val="1"/>
        </w:rPr>
        <w:t> </w:t>
      </w:r>
      <w:r>
        <w:rPr/>
        <w:t>4-acylpyrazolone.</w:t>
      </w:r>
      <w:r>
        <w:rPr>
          <w:spacing w:val="9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studies have</w:t>
      </w:r>
      <w:r>
        <w:rPr>
          <w:spacing w:val="1"/>
        </w:rPr>
        <w:t> </w:t>
      </w:r>
      <w:r>
        <w:rPr/>
        <w:t>shown that Schiff bases of 4-acylpyrazolone are</w:t>
      </w:r>
      <w:r>
        <w:rPr>
          <w:spacing w:val="1"/>
        </w:rPr>
        <w:t> </w:t>
      </w:r>
      <w:r>
        <w:rPr/>
        <w:t>capable of forming interesting metal complexes (Uzoukwu </w:t>
      </w:r>
      <w:r>
        <w:rPr>
          <w:i/>
        </w:rPr>
        <w:t>et al</w:t>
      </w:r>
      <w:r>
        <w:rPr/>
        <w:t>.</w:t>
      </w:r>
      <w:r>
        <w:rPr>
          <w:i/>
        </w:rPr>
        <w:t>,</w:t>
      </w:r>
      <w:r>
        <w:rPr>
          <w:i/>
          <w:spacing w:val="-87"/>
        </w:rPr>
        <w:t> </w:t>
      </w:r>
      <w:r>
        <w:rPr/>
        <w:t>1998c;</w:t>
      </w:r>
      <w:r>
        <w:rPr>
          <w:spacing w:val="1"/>
        </w:rPr>
        <w:t> </w:t>
      </w:r>
      <w:hyperlink r:id="rId8">
        <w:r>
          <w:rPr>
            <w:rFonts w:ascii="Calibri"/>
          </w:rPr>
          <w:t>Amarasekara</w:t>
        </w:r>
      </w:hyperlink>
      <w:r>
        <w:rPr>
          <w:rFonts w:ascii="Calibri"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2009a,</w:t>
      </w:r>
      <w:r>
        <w:rPr>
          <w:spacing w:val="1"/>
        </w:rPr>
        <w:t> </w:t>
      </w:r>
      <w:r>
        <w:rPr/>
        <w:t>Khuhawar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Lanjwani,</w:t>
      </w:r>
      <w:r>
        <w:rPr>
          <w:spacing w:val="1"/>
        </w:rPr>
        <w:t> </w:t>
      </w:r>
      <w:r>
        <w:rPr/>
        <w:t>1996) with appealing</w:t>
      </w:r>
      <w:r>
        <w:rPr>
          <w:spacing w:val="-2"/>
        </w:rPr>
        <w:t> </w:t>
      </w:r>
      <w:r>
        <w:rPr/>
        <w:t>coordination properties.</w:t>
      </w:r>
    </w:p>
    <w:p>
      <w:pPr>
        <w:pStyle w:val="BodyText"/>
        <w:rPr>
          <w:sz w:val="54"/>
        </w:rPr>
      </w:pPr>
    </w:p>
    <w:p>
      <w:pPr>
        <w:pStyle w:val="BodyText"/>
        <w:spacing w:line="360" w:lineRule="auto" w:before="1"/>
        <w:ind w:left="251" w:right="442"/>
        <w:jc w:val="both"/>
        <w:rPr>
          <w:i/>
        </w:rPr>
      </w:pPr>
      <w:r>
        <w:rPr/>
        <w:t>Reports on monovalent and bivalent complexes of silver(I) and</w:t>
      </w:r>
      <w:r>
        <w:rPr>
          <w:spacing w:val="1"/>
        </w:rPr>
        <w:t> </w:t>
      </w:r>
      <w:r>
        <w:rPr/>
        <w:t>copper(II) has shown that the complexes are stable and obtainable</w:t>
      </w:r>
      <w:r>
        <w:rPr>
          <w:spacing w:val="-87"/>
        </w:rPr>
        <w:t> </w:t>
      </w:r>
      <w:r>
        <w:rPr/>
        <w:t>in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containing</w:t>
      </w:r>
      <w:r>
        <w:rPr>
          <w:spacing w:val="91"/>
        </w:rPr>
        <w:t> </w:t>
      </w:r>
      <w:r>
        <w:rPr/>
        <w:t>Bis(4-hydroxyPent-2-ylidene)</w:t>
      </w:r>
      <w:r>
        <w:rPr>
          <w:spacing w:val="1"/>
        </w:rPr>
        <w:t> </w:t>
      </w:r>
      <w:r>
        <w:rPr/>
        <w:t>diamino ethane (Ukoha </w:t>
      </w:r>
      <w:r>
        <w:rPr>
          <w:i/>
        </w:rPr>
        <w:t>et al</w:t>
      </w:r>
      <w:r>
        <w:rPr/>
        <w:t>., 2011)   and samarium, europium</w:t>
      </w:r>
      <w:r>
        <w:rPr>
          <w:spacing w:val="1"/>
        </w:rPr>
        <w:t> </w:t>
      </w:r>
      <w:r>
        <w:rPr/>
        <w:t>and gadolinium complexes of tridentate salicylidene hydrazone</w:t>
      </w:r>
      <w:r>
        <w:rPr>
          <w:spacing w:val="1"/>
        </w:rPr>
        <w:t> </w:t>
      </w:r>
      <w:r>
        <w:rPr/>
        <w:t>derivatives of 4-acylpyrazolone-5 (Liu </w:t>
      </w:r>
      <w:r>
        <w:rPr>
          <w:i/>
        </w:rPr>
        <w:t>et al</w:t>
      </w:r>
      <w:r>
        <w:rPr/>
        <w:t>.</w:t>
      </w:r>
      <w:r>
        <w:rPr>
          <w:i/>
        </w:rPr>
        <w:t>, </w:t>
      </w:r>
      <w:r>
        <w:rPr/>
        <w:t>2003) have shown</w:t>
      </w:r>
      <w:r>
        <w:rPr>
          <w:spacing w:val="1"/>
        </w:rPr>
        <w:t> </w:t>
      </w:r>
      <w:r>
        <w:rPr/>
        <w:t>that their solid complexes have fluorescence properties and the</w:t>
      </w:r>
      <w:r>
        <w:rPr>
          <w:spacing w:val="1"/>
        </w:rPr>
        <w:t> </w:t>
      </w:r>
      <w:r>
        <w:rPr/>
        <w:t>thiosemicarbazone (Karlin, 2003, Liu </w:t>
      </w:r>
      <w:r>
        <w:rPr>
          <w:i/>
        </w:rPr>
        <w:t>et al</w:t>
      </w:r>
      <w:r>
        <w:rPr/>
        <w:t>.</w:t>
      </w:r>
      <w:r>
        <w:rPr>
          <w:i/>
        </w:rPr>
        <w:t>, </w:t>
      </w:r>
      <w:r>
        <w:rPr/>
        <w:t>2005)</w:t>
      </w:r>
      <w:r>
        <w:rPr>
          <w:spacing w:val="1"/>
        </w:rPr>
        <w:t> </w:t>
      </w:r>
      <w:r>
        <w:rPr>
          <w:i/>
        </w:rPr>
        <w:t>Schiff base</w:t>
      </w:r>
      <w:r>
        <w:rPr>
          <w:i/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(Yadav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1995</w:t>
      </w:r>
      <w:r>
        <w:rPr/>
        <w:t>),</w:t>
      </w:r>
      <w:r>
        <w:rPr>
          <w:spacing w:val="1"/>
        </w:rPr>
        <w:t> </w:t>
      </w:r>
      <w:r>
        <w:rPr/>
        <w:t>photochromic</w:t>
      </w:r>
      <w:r>
        <w:rPr>
          <w:spacing w:val="35"/>
        </w:rPr>
        <w:t> </w:t>
      </w:r>
      <w:r>
        <w:rPr/>
        <w:t>(Liu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36"/>
        </w:rPr>
        <w:t> </w:t>
      </w:r>
      <w:r>
        <w:rPr/>
        <w:t>2005)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acidichromic</w:t>
      </w:r>
      <w:r>
        <w:rPr>
          <w:spacing w:val="35"/>
        </w:rPr>
        <w:t> </w:t>
      </w:r>
      <w:r>
        <w:rPr/>
        <w:t>properties</w:t>
      </w:r>
      <w:r>
        <w:rPr>
          <w:spacing w:val="33"/>
        </w:rPr>
        <w:t> </w:t>
      </w:r>
      <w:r>
        <w:rPr/>
        <w:t>due</w:t>
      </w:r>
      <w:r>
        <w:rPr>
          <w:spacing w:val="-88"/>
        </w:rPr>
        <w:t> </w:t>
      </w:r>
      <w:r>
        <w:rPr/>
        <w:t>to tautomerism in their molecular structures (Hashemi </w:t>
      </w:r>
      <w:r>
        <w:rPr>
          <w:i/>
        </w:rPr>
        <w:t>et al</w:t>
      </w:r>
      <w:r>
        <w:rPr/>
        <w:t>.,).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anti-tumour,</w:t>
      </w:r>
      <w:r>
        <w:rPr>
          <w:spacing w:val="1"/>
        </w:rPr>
        <w:t> </w:t>
      </w:r>
      <w:r>
        <w:rPr/>
        <w:t>anti-pyretic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activity of </w:t>
      </w:r>
      <w:r>
        <w:rPr>
          <w:i/>
        </w:rPr>
        <w:t>Schiff bases </w:t>
      </w:r>
      <w:r>
        <w:rPr/>
        <w:t>are also known (Yadav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47"/>
        </w:rPr>
        <w:t> </w:t>
      </w:r>
      <w:r>
        <w:rPr>
          <w:i/>
        </w:rPr>
        <w:t>1995</w:t>
      </w:r>
      <w:r>
        <w:rPr/>
        <w:t>;</w:t>
      </w:r>
      <w:r>
        <w:rPr>
          <w:spacing w:val="47"/>
        </w:rPr>
        <w:t> </w:t>
      </w:r>
      <w:r>
        <w:rPr/>
        <w:t>Magdy</w:t>
      </w:r>
      <w:r>
        <w:rPr>
          <w:spacing w:val="51"/>
        </w:rPr>
        <w:t> </w:t>
      </w:r>
      <w:r>
        <w:rPr>
          <w:i/>
        </w:rPr>
        <w:t>et</w:t>
      </w:r>
      <w:r>
        <w:rPr>
          <w:i/>
          <w:spacing w:val="47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47"/>
        </w:rPr>
        <w:t> </w:t>
      </w:r>
      <w:r>
        <w:rPr>
          <w:i/>
        </w:rPr>
        <w:t>2007</w:t>
      </w:r>
      <w:r>
        <w:rPr/>
        <w:t>;</w:t>
      </w:r>
      <w:r>
        <w:rPr>
          <w:spacing w:val="46"/>
        </w:rPr>
        <w:t> </w:t>
      </w:r>
      <w:r>
        <w:rPr/>
        <w:t>Eyal</w:t>
      </w:r>
      <w:r>
        <w:rPr>
          <w:spacing w:val="49"/>
        </w:rPr>
        <w:t> </w:t>
      </w:r>
      <w:r>
        <w:rPr>
          <w:i/>
        </w:rPr>
        <w:t>et</w:t>
      </w:r>
      <w:r>
        <w:rPr>
          <w:i/>
          <w:spacing w:val="47"/>
        </w:rPr>
        <w:t> </w:t>
      </w:r>
      <w:r>
        <w:rPr>
          <w:i/>
        </w:rPr>
        <w:t>al.,</w:t>
      </w:r>
      <w:r>
        <w:rPr>
          <w:i/>
          <w:spacing w:val="50"/>
        </w:rPr>
        <w:t> </w:t>
      </w:r>
      <w:r>
        <w:rPr/>
        <w:t>1997,</w:t>
      </w:r>
      <w:r>
        <w:rPr>
          <w:spacing w:val="47"/>
        </w:rPr>
        <w:t> </w:t>
      </w:r>
      <w:r>
        <w:rPr/>
        <w:t>Laghari</w:t>
      </w:r>
      <w:r>
        <w:rPr>
          <w:spacing w:val="49"/>
        </w:rPr>
        <w:t> </w:t>
      </w:r>
      <w:r>
        <w:rPr>
          <w:i/>
        </w:rPr>
        <w:t>et</w:t>
      </w:r>
      <w:r>
        <w:rPr>
          <w:i/>
          <w:spacing w:val="48"/>
        </w:rPr>
        <w:t> </w:t>
      </w:r>
      <w:r>
        <w:rPr>
          <w:i/>
        </w:rPr>
        <w:t>al.,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5"/>
        <w:jc w:val="both"/>
      </w:pPr>
      <w:r>
        <w:rPr/>
        <w:t>2011). The use of new </w:t>
      </w:r>
      <w:r>
        <w:rPr>
          <w:i/>
        </w:rPr>
        <w:t>Schiff</w:t>
      </w:r>
      <w:r>
        <w:rPr>
          <w:i/>
          <w:spacing w:val="1"/>
        </w:rPr>
        <w:t> </w:t>
      </w:r>
      <w:r>
        <w:rPr/>
        <w:t>bases in liquid-liquid extraction of</w:t>
      </w:r>
      <w:r>
        <w:rPr>
          <w:spacing w:val="1"/>
        </w:rPr>
        <w:t> </w:t>
      </w:r>
      <w:r>
        <w:rPr/>
        <w:t>metals is one area which has generated lots of interesting and</w:t>
      </w:r>
      <w:r>
        <w:rPr>
          <w:spacing w:val="1"/>
        </w:rPr>
        <w:t> </w:t>
      </w:r>
      <w:r>
        <w:rPr/>
        <w:t>positive results in the past fifty years (Jenson, 1959b; Stronski,</w:t>
      </w:r>
      <w:r>
        <w:rPr>
          <w:spacing w:val="1"/>
        </w:rPr>
        <w:t> </w:t>
      </w:r>
      <w:r>
        <w:rPr/>
        <w:t>1976; Oshima</w:t>
      </w:r>
      <w:r>
        <w:rPr>
          <w:spacing w:val="1"/>
        </w:rPr>
        <w:t> </w:t>
      </w:r>
      <w:r>
        <w:rPr>
          <w:i/>
        </w:rPr>
        <w:t>et al</w:t>
      </w:r>
      <w:r>
        <w:rPr/>
        <w:t>.</w:t>
      </w:r>
      <w:r>
        <w:rPr>
          <w:i/>
        </w:rPr>
        <w:t>, 2002;</w:t>
      </w:r>
      <w:r>
        <w:rPr>
          <w:i/>
          <w:spacing w:val="-1"/>
        </w:rPr>
        <w:t> </w:t>
      </w:r>
      <w:r>
        <w:rPr/>
        <w:t>Kalagbor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2011).</w:t>
      </w:r>
    </w:p>
    <w:p>
      <w:pPr>
        <w:pStyle w:val="BodyText"/>
        <w:spacing w:before="1"/>
        <w:rPr>
          <w:sz w:val="54"/>
        </w:rPr>
      </w:pPr>
    </w:p>
    <w:p>
      <w:pPr>
        <w:tabs>
          <w:tab w:pos="1791" w:val="left" w:leader="none"/>
          <w:tab w:pos="2073" w:val="left" w:leader="none"/>
          <w:tab w:pos="2393" w:val="left" w:leader="none"/>
          <w:tab w:pos="2436" w:val="left" w:leader="none"/>
          <w:tab w:pos="3100" w:val="left" w:leader="none"/>
          <w:tab w:pos="3168" w:val="left" w:leader="none"/>
          <w:tab w:pos="3260" w:val="left" w:leader="none"/>
          <w:tab w:pos="3480" w:val="left" w:leader="none"/>
          <w:tab w:pos="4125" w:val="left" w:leader="none"/>
          <w:tab w:pos="4248" w:val="left" w:leader="none"/>
          <w:tab w:pos="4343" w:val="left" w:leader="none"/>
          <w:tab w:pos="5233" w:val="left" w:leader="none"/>
          <w:tab w:pos="5314" w:val="left" w:leader="none"/>
          <w:tab w:pos="6206" w:val="left" w:leader="none"/>
          <w:tab w:pos="6732" w:val="left" w:leader="none"/>
          <w:tab w:pos="6814" w:val="left" w:leader="none"/>
          <w:tab w:pos="7306" w:val="left" w:leader="none"/>
          <w:tab w:pos="7452" w:val="left" w:leader="none"/>
          <w:tab w:pos="8101" w:val="left" w:leader="none"/>
          <w:tab w:pos="8240" w:val="left" w:leader="none"/>
          <w:tab w:pos="8976" w:val="left" w:leader="none"/>
          <w:tab w:pos="9275" w:val="left" w:leader="none"/>
        </w:tabs>
        <w:spacing w:line="360" w:lineRule="auto" w:before="0"/>
        <w:ind w:left="251" w:right="442" w:firstLine="0"/>
        <w:jc w:val="left"/>
        <w:rPr>
          <w:sz w:val="36"/>
        </w:rPr>
      </w:pPr>
      <w:r>
        <w:rPr>
          <w:sz w:val="36"/>
        </w:rPr>
        <w:t>New</w:t>
      </w:r>
      <w:r>
        <w:rPr>
          <w:spacing w:val="82"/>
          <w:sz w:val="36"/>
        </w:rPr>
        <w:t> </w:t>
      </w:r>
      <w:r>
        <w:rPr>
          <w:i/>
          <w:sz w:val="36"/>
        </w:rPr>
        <w:t>Schiff</w:t>
      </w:r>
      <w:r>
        <w:rPr>
          <w:i/>
          <w:spacing w:val="84"/>
          <w:sz w:val="36"/>
        </w:rPr>
        <w:t> </w:t>
      </w:r>
      <w:r>
        <w:rPr>
          <w:sz w:val="36"/>
        </w:rPr>
        <w:t>bases</w:t>
      </w:r>
      <w:r>
        <w:rPr>
          <w:spacing w:val="84"/>
          <w:sz w:val="36"/>
        </w:rPr>
        <w:t> </w:t>
      </w:r>
      <w:r>
        <w:rPr>
          <w:sz w:val="36"/>
        </w:rPr>
        <w:t>and</w:t>
      </w:r>
      <w:r>
        <w:rPr>
          <w:spacing w:val="81"/>
          <w:sz w:val="36"/>
        </w:rPr>
        <w:t> </w:t>
      </w:r>
      <w:r>
        <w:rPr>
          <w:sz w:val="36"/>
        </w:rPr>
        <w:t>their</w:t>
      </w:r>
      <w:r>
        <w:rPr>
          <w:spacing w:val="81"/>
          <w:sz w:val="36"/>
        </w:rPr>
        <w:t> </w:t>
      </w:r>
      <w:r>
        <w:rPr>
          <w:sz w:val="36"/>
        </w:rPr>
        <w:t>derivatives</w:t>
      </w:r>
      <w:r>
        <w:rPr>
          <w:spacing w:val="84"/>
          <w:sz w:val="36"/>
        </w:rPr>
        <w:t> </w:t>
      </w:r>
      <w:r>
        <w:rPr>
          <w:sz w:val="36"/>
        </w:rPr>
        <w:t>have</w:t>
      </w:r>
      <w:r>
        <w:rPr>
          <w:spacing w:val="83"/>
          <w:sz w:val="36"/>
        </w:rPr>
        <w:t> </w:t>
      </w:r>
      <w:r>
        <w:rPr>
          <w:sz w:val="36"/>
        </w:rPr>
        <w:t>been</w:t>
      </w:r>
      <w:r>
        <w:rPr>
          <w:spacing w:val="83"/>
          <w:sz w:val="36"/>
        </w:rPr>
        <w:t> </w:t>
      </w:r>
      <w:r>
        <w:rPr>
          <w:sz w:val="36"/>
        </w:rPr>
        <w:t>synthesised,</w:t>
      </w:r>
      <w:r>
        <w:rPr>
          <w:spacing w:val="-87"/>
          <w:sz w:val="36"/>
        </w:rPr>
        <w:t> </w:t>
      </w:r>
      <w:r>
        <w:rPr>
          <w:sz w:val="36"/>
        </w:rPr>
        <w:t>characterised</w:t>
      </w:r>
      <w:r>
        <w:rPr>
          <w:spacing w:val="50"/>
          <w:sz w:val="36"/>
        </w:rPr>
        <w:t> </w:t>
      </w:r>
      <w:r>
        <w:rPr>
          <w:sz w:val="36"/>
        </w:rPr>
        <w:t>and</w:t>
        <w:tab/>
        <w:t>tested</w:t>
      </w:r>
      <w:r>
        <w:rPr>
          <w:spacing w:val="52"/>
          <w:sz w:val="36"/>
        </w:rPr>
        <w:t> </w:t>
      </w:r>
      <w:r>
        <w:rPr>
          <w:sz w:val="36"/>
        </w:rPr>
        <w:t>successfully</w:t>
      </w:r>
      <w:r>
        <w:rPr>
          <w:spacing w:val="53"/>
          <w:sz w:val="36"/>
        </w:rPr>
        <w:t> </w:t>
      </w:r>
      <w:r>
        <w:rPr>
          <w:sz w:val="36"/>
        </w:rPr>
        <w:t>in</w:t>
      </w:r>
      <w:r>
        <w:rPr>
          <w:spacing w:val="49"/>
          <w:sz w:val="36"/>
        </w:rPr>
        <w:t> </w:t>
      </w:r>
      <w:r>
        <w:rPr>
          <w:sz w:val="36"/>
        </w:rPr>
        <w:t>liquid-liquid</w:t>
      </w:r>
      <w:r>
        <w:rPr>
          <w:spacing w:val="51"/>
          <w:sz w:val="36"/>
        </w:rPr>
        <w:t> </w:t>
      </w:r>
      <w:r>
        <w:rPr>
          <w:sz w:val="36"/>
        </w:rPr>
        <w:t>extraction</w:t>
      </w:r>
      <w:r>
        <w:rPr>
          <w:spacing w:val="-87"/>
          <w:sz w:val="36"/>
        </w:rPr>
        <w:t> </w:t>
      </w:r>
      <w:r>
        <w:rPr>
          <w:sz w:val="36"/>
        </w:rPr>
        <w:t>of</w:t>
      </w:r>
      <w:r>
        <w:rPr>
          <w:spacing w:val="45"/>
          <w:sz w:val="36"/>
        </w:rPr>
        <w:t> </w:t>
      </w:r>
      <w:r>
        <w:rPr>
          <w:sz w:val="36"/>
        </w:rPr>
        <w:t>many</w:t>
      </w:r>
      <w:r>
        <w:rPr>
          <w:spacing w:val="49"/>
          <w:sz w:val="36"/>
        </w:rPr>
        <w:t> </w:t>
      </w:r>
      <w:r>
        <w:rPr>
          <w:sz w:val="36"/>
        </w:rPr>
        <w:t>metals</w:t>
      </w:r>
      <w:r>
        <w:rPr>
          <w:spacing w:val="42"/>
          <w:sz w:val="36"/>
        </w:rPr>
        <w:t> </w:t>
      </w:r>
      <w:r>
        <w:rPr>
          <w:sz w:val="36"/>
        </w:rPr>
        <w:t>(Zyadanogullari</w:t>
      </w:r>
      <w:r>
        <w:rPr>
          <w:spacing w:val="48"/>
          <w:sz w:val="36"/>
        </w:rPr>
        <w:t> </w:t>
      </w:r>
      <w:r>
        <w:rPr>
          <w:i/>
          <w:sz w:val="36"/>
        </w:rPr>
        <w:t>et</w:t>
      </w:r>
      <w:r>
        <w:rPr>
          <w:i/>
          <w:spacing w:val="46"/>
          <w:sz w:val="36"/>
        </w:rPr>
        <w:t> </w:t>
      </w:r>
      <w:r>
        <w:rPr>
          <w:i/>
          <w:sz w:val="36"/>
        </w:rPr>
        <w:t>al</w:t>
      </w:r>
      <w:r>
        <w:rPr>
          <w:sz w:val="36"/>
        </w:rPr>
        <w:t>.</w:t>
      </w:r>
      <w:r>
        <w:rPr>
          <w:i/>
          <w:sz w:val="36"/>
        </w:rPr>
        <w:t>,</w:t>
      </w:r>
      <w:r>
        <w:rPr>
          <w:i/>
          <w:spacing w:val="48"/>
          <w:sz w:val="36"/>
        </w:rPr>
        <w:t> </w:t>
      </w:r>
      <w:r>
        <w:rPr>
          <w:sz w:val="36"/>
        </w:rPr>
        <w:t>2008).</w:t>
      </w:r>
      <w:r>
        <w:rPr>
          <w:spacing w:val="44"/>
          <w:sz w:val="36"/>
        </w:rPr>
        <w:t> </w:t>
      </w:r>
      <w:r>
        <w:rPr>
          <w:sz w:val="36"/>
        </w:rPr>
        <w:t>One</w:t>
      </w:r>
      <w:r>
        <w:rPr>
          <w:spacing w:val="45"/>
          <w:sz w:val="36"/>
        </w:rPr>
        <w:t> </w:t>
      </w:r>
      <w:r>
        <w:rPr>
          <w:sz w:val="36"/>
        </w:rPr>
        <w:t>of</w:t>
      </w:r>
      <w:r>
        <w:rPr>
          <w:spacing w:val="45"/>
          <w:sz w:val="36"/>
        </w:rPr>
        <w:t> </w:t>
      </w:r>
      <w:r>
        <w:rPr>
          <w:sz w:val="36"/>
        </w:rPr>
        <w:t>such</w:t>
      </w:r>
      <w:r>
        <w:rPr>
          <w:spacing w:val="45"/>
          <w:sz w:val="36"/>
        </w:rPr>
        <w:t> </w:t>
      </w:r>
      <w:r>
        <w:rPr>
          <w:sz w:val="36"/>
        </w:rPr>
        <w:t>new</w:t>
      </w:r>
      <w:r>
        <w:rPr>
          <w:spacing w:val="-87"/>
          <w:sz w:val="36"/>
        </w:rPr>
        <w:t> </w:t>
      </w:r>
      <w:r>
        <w:rPr>
          <w:i/>
          <w:sz w:val="36"/>
        </w:rPr>
        <w:t>Schiff</w:t>
        <w:tab/>
        <w:t>base</w:t>
        <w:tab/>
        <w:tab/>
      </w:r>
      <w:r>
        <w:rPr>
          <w:sz w:val="36"/>
        </w:rPr>
        <w:t>is</w:t>
        <w:tab/>
        <w:tab/>
      </w:r>
      <w:r>
        <w:rPr>
          <w:i/>
          <w:sz w:val="36"/>
        </w:rPr>
        <w:t>N.N’-Ethylenebis(1-phenyl-3-methyl-4-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acylpyrazolone)imine</w:t>
      </w:r>
      <w:r>
        <w:rPr>
          <w:i/>
          <w:spacing w:val="2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z w:val="36"/>
        </w:rPr>
        <w:t>its</w:t>
      </w:r>
      <w:r>
        <w:rPr>
          <w:spacing w:val="-4"/>
          <w:sz w:val="36"/>
        </w:rPr>
        <w:t> </w:t>
      </w:r>
      <w:r>
        <w:rPr>
          <w:sz w:val="36"/>
        </w:rPr>
        <w:t>derivatives</w:t>
        <w:tab/>
        <w:tab/>
      </w:r>
      <w:r>
        <w:rPr>
          <w:i/>
          <w:sz w:val="36"/>
        </w:rPr>
        <w:t>N,N’-Ethylenebis(4-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butanoyl-2,4-dihydro-5-methyl-2-phenyl-3H-pyrazol-3-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one)imine(H</w:t>
      </w:r>
      <w:r>
        <w:rPr>
          <w:i/>
          <w:sz w:val="36"/>
          <w:vertAlign w:val="subscript"/>
        </w:rPr>
        <w:t>2</w:t>
      </w:r>
      <w:r>
        <w:rPr>
          <w:i/>
          <w:sz w:val="36"/>
          <w:vertAlign w:val="baseline"/>
        </w:rPr>
        <w:t>BuEtP),N.N’-Bis(1-phenyl-3-methyl-4-</w:t>
      </w:r>
      <w:r>
        <w:rPr>
          <w:i/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acetylpyrazolon)eimin)-1,</w:t>
        <w:tab/>
        <w:tab/>
        <w:tab/>
        <w:t>2-propane</w:t>
        <w:tab/>
        <w:t>(H</w:t>
      </w:r>
      <w:r>
        <w:rPr>
          <w:i/>
          <w:sz w:val="36"/>
          <w:vertAlign w:val="subscript"/>
        </w:rPr>
        <w:t>2</w:t>
      </w:r>
      <w:r>
        <w:rPr>
          <w:i/>
          <w:sz w:val="36"/>
          <w:vertAlign w:val="baseline"/>
        </w:rPr>
        <w:t>ADPP)</w:t>
        <w:tab/>
      </w:r>
      <w:r>
        <w:rPr>
          <w:sz w:val="36"/>
          <w:vertAlign w:val="baseline"/>
        </w:rPr>
        <w:t>and</w:t>
        <w:tab/>
      </w:r>
      <w:r>
        <w:rPr>
          <w:i/>
          <w:spacing w:val="-1"/>
          <w:sz w:val="36"/>
          <w:vertAlign w:val="baseline"/>
        </w:rPr>
        <w:t>N.N’-</w:t>
      </w:r>
      <w:r>
        <w:rPr>
          <w:i/>
          <w:spacing w:val="-87"/>
          <w:sz w:val="36"/>
          <w:vertAlign w:val="baseline"/>
        </w:rPr>
        <w:t> </w:t>
      </w:r>
      <w:r>
        <w:rPr>
          <w:i/>
          <w:sz w:val="36"/>
          <w:vertAlign w:val="baseline"/>
        </w:rPr>
        <w:t>Ethylenebis</w:t>
        <w:tab/>
        <w:tab/>
        <w:t>(1-phenyl-3-methyl-4-propionylpyrazolohne)imine)</w:t>
      </w:r>
      <w:r>
        <w:rPr>
          <w:i/>
          <w:spacing w:val="-87"/>
          <w:sz w:val="36"/>
          <w:vertAlign w:val="baseline"/>
        </w:rPr>
        <w:t> </w:t>
      </w:r>
      <w:r>
        <w:rPr>
          <w:i/>
          <w:sz w:val="36"/>
          <w:vertAlign w:val="baseline"/>
        </w:rPr>
        <w:t>(H</w:t>
      </w:r>
      <w:r>
        <w:rPr>
          <w:i/>
          <w:sz w:val="36"/>
          <w:vertAlign w:val="subscript"/>
        </w:rPr>
        <w:t>2</w:t>
      </w:r>
      <w:r>
        <w:rPr>
          <w:i/>
          <w:sz w:val="36"/>
          <w:vertAlign w:val="baseline"/>
        </w:rPr>
        <w:t>PrEtP)</w:t>
        <w:tab/>
        <w:tab/>
      </w:r>
      <w:r>
        <w:rPr>
          <w:sz w:val="36"/>
          <w:vertAlign w:val="baseline"/>
        </w:rPr>
        <w:t>which</w:t>
        <w:tab/>
        <w:tab/>
        <w:tab/>
        <w:t>have</w:t>
        <w:tab/>
        <w:tab/>
        <w:t>been</w:t>
        <w:tab/>
        <w:t>successfully</w:t>
        <w:tab/>
        <w:t>synthesised</w:t>
        <w:tab/>
        <w:tab/>
      </w:r>
      <w:r>
        <w:rPr>
          <w:spacing w:val="-2"/>
          <w:sz w:val="36"/>
          <w:vertAlign w:val="baseline"/>
        </w:rPr>
        <w:t>and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characterized</w:t>
        <w:tab/>
        <w:tab/>
        <w:t>using</w:t>
        <w:tab/>
        <w:tab/>
        <w:t>ultraviolet,</w:t>
        <w:tab/>
        <w:tab/>
        <w:t>infrared,</w:t>
        <w:tab/>
        <w:tab/>
      </w:r>
      <w:r>
        <w:rPr>
          <w:sz w:val="36"/>
          <w:vertAlign w:val="superscript"/>
        </w:rPr>
        <w:t>1</w:t>
      </w:r>
      <w:r>
        <w:rPr>
          <w:sz w:val="36"/>
          <w:vertAlign w:val="baseline"/>
        </w:rPr>
        <w:t>H</w:t>
        <w:tab/>
        <w:tab/>
        <w:t>and</w:t>
        <w:tab/>
        <w:tab/>
      </w:r>
      <w:r>
        <w:rPr>
          <w:sz w:val="36"/>
          <w:vertAlign w:val="superscript"/>
        </w:rPr>
        <w:t>13</w:t>
      </w:r>
      <w:r>
        <w:rPr>
          <w:sz w:val="36"/>
          <w:vertAlign w:val="baseline"/>
        </w:rPr>
        <w:t>C</w:t>
        <w:tab/>
      </w:r>
      <w:r>
        <w:rPr>
          <w:spacing w:val="-2"/>
          <w:sz w:val="36"/>
          <w:vertAlign w:val="baseline"/>
        </w:rPr>
        <w:t>NMR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(Uzoukwu</w:t>
      </w:r>
      <w:r>
        <w:rPr>
          <w:spacing w:val="-1"/>
          <w:sz w:val="36"/>
          <w:vertAlign w:val="baseline"/>
        </w:rPr>
        <w:t> </w:t>
      </w:r>
      <w:r>
        <w:rPr>
          <w:i/>
          <w:sz w:val="36"/>
          <w:vertAlign w:val="baseline"/>
        </w:rPr>
        <w:t>et al</w:t>
      </w:r>
      <w:r>
        <w:rPr>
          <w:sz w:val="36"/>
          <w:vertAlign w:val="baseline"/>
        </w:rPr>
        <w:t>.</w:t>
      </w:r>
      <w:r>
        <w:rPr>
          <w:i/>
          <w:sz w:val="36"/>
          <w:vertAlign w:val="baseline"/>
        </w:rPr>
        <w:t>,</w:t>
      </w:r>
      <w:r>
        <w:rPr>
          <w:i/>
          <w:spacing w:val="-1"/>
          <w:sz w:val="36"/>
          <w:vertAlign w:val="baseline"/>
        </w:rPr>
        <w:t> </w:t>
      </w:r>
      <w:r>
        <w:rPr>
          <w:i/>
          <w:sz w:val="36"/>
          <w:vertAlign w:val="baseline"/>
        </w:rPr>
        <w:t>1998b</w:t>
      </w:r>
      <w:r>
        <w:rPr>
          <w:sz w:val="36"/>
          <w:vertAlign w:val="baseline"/>
        </w:rPr>
        <w:t>).</w:t>
      </w:r>
    </w:p>
    <w:p>
      <w:pPr>
        <w:pStyle w:val="BodyText"/>
        <w:spacing w:line="360" w:lineRule="auto" w:before="240"/>
        <w:ind w:left="251" w:right="534"/>
        <w:jc w:val="both"/>
      </w:pPr>
      <w:r>
        <w:rPr/>
        <w:t>The</w:t>
      </w:r>
      <w:r>
        <w:rPr>
          <w:spacing w:val="1"/>
        </w:rPr>
        <w:t> </w:t>
      </w:r>
      <w:r>
        <w:rPr/>
        <w:t>4-acylbis(1-phenyl-3-methyl</w:t>
      </w:r>
      <w:r>
        <w:rPr>
          <w:spacing w:val="1"/>
        </w:rPr>
        <w:t> </w:t>
      </w:r>
      <w:r>
        <w:rPr/>
        <w:t>pyrazolone)imines</w:t>
      </w:r>
      <w:r>
        <w:rPr>
          <w:spacing w:val="1"/>
        </w:rPr>
        <w:t> </w:t>
      </w:r>
      <w:r>
        <w:rPr/>
        <w:t>are</w:t>
      </w:r>
      <w:r>
        <w:rPr>
          <w:spacing w:val="-87"/>
        </w:rPr>
        <w:t> </w:t>
      </w:r>
      <w:r>
        <w:rPr/>
        <w:t>synthesised</w:t>
      </w:r>
      <w:r>
        <w:rPr>
          <w:spacing w:val="1"/>
        </w:rPr>
        <w:t> </w:t>
      </w:r>
      <w:r>
        <w:rPr/>
        <w:t>by the reaction between a 4-acylpyrazolone and a</w:t>
      </w:r>
      <w:r>
        <w:rPr>
          <w:spacing w:val="1"/>
        </w:rPr>
        <w:t> </w:t>
      </w:r>
      <w:r>
        <w:rPr/>
        <w:t>diaminoalkyl</w:t>
      </w:r>
      <w:r>
        <w:rPr>
          <w:spacing w:val="1"/>
        </w:rPr>
        <w:t> </w:t>
      </w:r>
      <w:r>
        <w:rPr/>
        <w:t>derivative.</w:t>
      </w:r>
      <w:r>
        <w:rPr>
          <w:spacing w:val="3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analyses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spectral</w:t>
      </w:r>
      <w:r>
        <w:rPr>
          <w:spacing w:val="4"/>
        </w:rPr>
        <w:t> </w:t>
      </w:r>
      <w:r>
        <w:rPr/>
        <w:t>data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2"/>
        <w:jc w:val="both"/>
      </w:pPr>
      <w:r>
        <w:rPr/>
        <w:t>show that the compounds were formed from 4-acylpyrazolone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diaminoalkyl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mole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2:1.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normal</w:t>
      </w:r>
      <w:r>
        <w:rPr>
          <w:spacing w:val="1"/>
        </w:rPr>
        <w:t> </w:t>
      </w:r>
      <w:r>
        <w:rPr/>
        <w:t>4-acylpyrazolones,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4-acylbis</w:t>
      </w:r>
      <w:r>
        <w:rPr>
          <w:spacing w:val="1"/>
        </w:rPr>
        <w:t> </w:t>
      </w:r>
      <w:r>
        <w:rPr/>
        <w:t>(1-phenyl-3-methyl</w:t>
      </w:r>
      <w:r>
        <w:rPr>
          <w:spacing w:val="-87"/>
        </w:rPr>
        <w:t> </w:t>
      </w:r>
      <w:r>
        <w:rPr/>
        <w:t>pyrazolones) can exist as ketones and enols, and the presence of</w:t>
      </w:r>
      <w:r>
        <w:rPr>
          <w:spacing w:val="1"/>
        </w:rPr>
        <w:t> </w:t>
      </w:r>
      <w:r>
        <w:rPr/>
        <w:t>the enolic form is necessary to form chelates. (Amarasekara</w:t>
      </w:r>
      <w:r>
        <w:rPr>
          <w:spacing w:val="9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2009a,</w:t>
      </w:r>
      <w:r>
        <w:rPr>
          <w:spacing w:val="1"/>
        </w:rPr>
        <w:t> </w:t>
      </w:r>
      <w:r>
        <w:rPr/>
        <w:t>Amarasekara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2009b).The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acylbispyrazoloneimines possess heterocyclic pyrazolone moiety</w:t>
      </w:r>
      <w:r>
        <w:rPr>
          <w:spacing w:val="-87"/>
        </w:rPr>
        <w:t> </w:t>
      </w:r>
      <w:r>
        <w:rPr/>
        <w:t>and function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quadridendate</w:t>
      </w:r>
      <w:r>
        <w:rPr>
          <w:spacing w:val="-1"/>
        </w:rPr>
        <w:t> </w:t>
      </w:r>
      <w:r>
        <w:rPr/>
        <w:t>β-hydroxyimines.</w:t>
      </w:r>
    </w:p>
    <w:p>
      <w:pPr>
        <w:pStyle w:val="BodyText"/>
        <w:spacing w:before="2"/>
        <w:rPr>
          <w:sz w:val="54"/>
        </w:rPr>
      </w:pPr>
    </w:p>
    <w:p>
      <w:pPr>
        <w:pStyle w:val="BodyText"/>
        <w:spacing w:line="360" w:lineRule="auto"/>
        <w:ind w:left="251" w:right="531"/>
        <w:jc w:val="both"/>
      </w:pPr>
      <w:r>
        <w:rPr/>
        <w:t>As the search for efficient metal ion extractants goes on, we have</w:t>
      </w:r>
      <w:r>
        <w:rPr>
          <w:spacing w:val="-87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N,N’-ethylenebis(4-propionyl-2,4-</w:t>
      </w:r>
      <w:r>
        <w:rPr>
          <w:i/>
          <w:spacing w:val="-87"/>
        </w:rPr>
        <w:t> </w:t>
      </w:r>
      <w:r>
        <w:rPr>
          <w:i/>
        </w:rPr>
        <w:t>dihydro-5-methyl-2-phenyl-3H-pyrazol-3-one)imine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-87"/>
        </w:rPr>
        <w:t> </w:t>
      </w:r>
      <w:r>
        <w:rPr/>
        <w:t>received little or no attention as a potential metal ion extractant</w:t>
      </w:r>
      <w:r>
        <w:rPr>
          <w:spacing w:val="1"/>
        </w:rPr>
        <w:t> </w:t>
      </w:r>
      <w:r>
        <w:rPr/>
        <w:t>long</w:t>
      </w:r>
      <w:r>
        <w:rPr>
          <w:spacing w:val="63"/>
        </w:rPr>
        <w:t> </w:t>
      </w:r>
      <w:r>
        <w:rPr/>
        <w:t>after</w:t>
      </w:r>
      <w:r>
        <w:rPr>
          <w:spacing w:val="63"/>
        </w:rPr>
        <w:t> </w:t>
      </w:r>
      <w:r>
        <w:rPr/>
        <w:t>its</w:t>
      </w:r>
      <w:r>
        <w:rPr>
          <w:spacing w:val="62"/>
        </w:rPr>
        <w:t> </w:t>
      </w:r>
      <w:r>
        <w:rPr/>
        <w:t>synthesis</w:t>
      </w:r>
      <w:r>
        <w:rPr>
          <w:spacing w:val="61"/>
        </w:rPr>
        <w:t> </w:t>
      </w:r>
      <w:r>
        <w:rPr/>
        <w:t>was</w:t>
      </w:r>
      <w:r>
        <w:rPr>
          <w:spacing w:val="62"/>
        </w:rPr>
        <w:t> </w:t>
      </w:r>
      <w:r>
        <w:rPr/>
        <w:t>reported</w:t>
      </w:r>
      <w:r>
        <w:rPr>
          <w:spacing w:val="63"/>
        </w:rPr>
        <w:t> </w:t>
      </w:r>
      <w:r>
        <w:rPr/>
        <w:t>(Uzoukwu</w:t>
      </w:r>
      <w:r>
        <w:rPr>
          <w:spacing w:val="65"/>
        </w:rPr>
        <w:t> </w:t>
      </w:r>
      <w:r>
        <w:rPr>
          <w:i/>
        </w:rPr>
        <w:t>et</w:t>
      </w:r>
      <w:r>
        <w:rPr>
          <w:i/>
          <w:spacing w:val="63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64"/>
        </w:rPr>
        <w:t> </w:t>
      </w:r>
      <w:r>
        <w:rPr>
          <w:i/>
        </w:rPr>
        <w:t>1998a</w:t>
      </w:r>
      <w:r>
        <w:rPr/>
        <w:t>).</w:t>
      </w:r>
      <w:r>
        <w:rPr>
          <w:spacing w:val="-8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anions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auxiliary complexing agents on the extraction of Ni(II), Co(II)</w:t>
      </w:r>
      <w:r>
        <w:rPr>
          <w:spacing w:val="1"/>
        </w:rPr>
        <w:t> </w:t>
      </w:r>
      <w:r>
        <w:rPr/>
        <w:t>and Cu(II) from aqueous solutions using the tetradentate ligand</w:t>
      </w:r>
      <w:r>
        <w:rPr>
          <w:spacing w:val="1"/>
        </w:rPr>
        <w:t> </w:t>
      </w:r>
      <w:r>
        <w:rPr/>
        <w:t>with a view to understanding the role played by these media in</w:t>
      </w:r>
      <w:r>
        <w:rPr>
          <w:spacing w:val="1"/>
        </w:rPr>
        <w:t> </w:t>
      </w:r>
      <w:r>
        <w:rPr/>
        <w:t>the interaction of these metals with Schiff base derivatives of 4-</w:t>
      </w:r>
      <w:r>
        <w:rPr>
          <w:spacing w:val="1"/>
        </w:rPr>
        <w:t> </w:t>
      </w:r>
      <w:r>
        <w:rPr/>
        <w:t>acylpyrazolone. The investigation also looked at the effect of 4-</w:t>
      </w:r>
      <w:r>
        <w:rPr>
          <w:spacing w:val="1"/>
        </w:rPr>
        <w:t> </w:t>
      </w:r>
      <w:r>
        <w:rPr/>
        <w:t>propionyl-2,4-dihydro-5-methyl-2-phenyl-3H-pyrazol-3-one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8"/>
        <w:jc w:val="both"/>
      </w:pPr>
      <w:r>
        <w:rPr/>
        <w:t>with</w:t>
      </w:r>
      <w:r>
        <w:rPr>
          <w:spacing w:val="1"/>
        </w:rPr>
        <w:t> </w:t>
      </w:r>
      <w:r>
        <w:rPr/>
        <w:t>O=C-C=C-OH</w:t>
      </w:r>
      <w:r>
        <w:rPr>
          <w:spacing w:val="1"/>
        </w:rPr>
        <w:t> </w:t>
      </w:r>
      <w:r>
        <w:rPr/>
        <w:t>moiety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synergist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-87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Ni(II),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andCu(II)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predominantly N=C-C-OH</w:t>
      </w:r>
      <w:r>
        <w:rPr>
          <w:spacing w:val="-1"/>
        </w:rPr>
        <w:t> </w:t>
      </w:r>
      <w:r>
        <w:rPr/>
        <w:t>bonding species.</w:t>
      </w: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1"/>
        <w:numPr>
          <w:ilvl w:val="1"/>
          <w:numId w:val="14"/>
        </w:numPr>
        <w:tabs>
          <w:tab w:pos="794" w:val="left" w:leader="none"/>
        </w:tabs>
        <w:spacing w:line="240" w:lineRule="auto" w:before="0" w:after="0"/>
        <w:ind w:left="793" w:right="0" w:hanging="543"/>
        <w:jc w:val="both"/>
      </w:pP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Problem</w:t>
      </w:r>
    </w:p>
    <w:p>
      <w:pPr>
        <w:pStyle w:val="BodyText"/>
        <w:spacing w:line="360" w:lineRule="auto" w:before="201"/>
        <w:ind w:left="251" w:right="533"/>
        <w:jc w:val="both"/>
      </w:pPr>
      <w:r>
        <w:rPr/>
        <w:t>The role of heavy</w:t>
      </w:r>
      <w:r>
        <w:rPr>
          <w:spacing w:val="1"/>
        </w:rPr>
        <w:t> </w:t>
      </w:r>
      <w:r>
        <w:rPr/>
        <w:t>metals in all aspect of human life is very</w:t>
      </w:r>
      <w:r>
        <w:rPr>
          <w:spacing w:val="1"/>
        </w:rPr>
        <w:t> </w:t>
      </w:r>
      <w:r>
        <w:rPr/>
        <w:t>tremendous. Sources of heavy metals serve as a major driving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hence;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equipment and machines which has been the backbone of man 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application in health and pharmaceutical</w:t>
      </w:r>
      <w:r>
        <w:rPr>
          <w:spacing w:val="90"/>
        </w:rPr>
        <w:t> </w:t>
      </w:r>
      <w:r>
        <w:rPr/>
        <w:t>industries where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manufacture</w:t>
      </w:r>
      <w:r>
        <w:rPr>
          <w:spacing w:val="91"/>
        </w:rPr>
        <w:t> </w:t>
      </w:r>
      <w:r>
        <w:rPr/>
        <w:t>drugs.</w:t>
      </w:r>
      <w:r>
        <w:rPr>
          <w:spacing w:val="1"/>
        </w:rPr>
        <w:t> </w:t>
      </w:r>
      <w:r>
        <w:rPr/>
        <w:t>Irrespective of the numerous advantages offered by metals, metal</w:t>
      </w:r>
      <w:r>
        <w:rPr>
          <w:spacing w:val="-87"/>
        </w:rPr>
        <w:t> </w:t>
      </w:r>
      <w:r>
        <w:rPr/>
        <w:t>pollution resulting from man made and natural occurrences have</w:t>
      </w:r>
      <w:r>
        <w:rPr>
          <w:spacing w:val="1"/>
        </w:rPr>
        <w:t> </w:t>
      </w:r>
      <w:r>
        <w:rPr/>
        <w:t>shown varied degree of toxicity effect on plants, animals and</w:t>
      </w:r>
      <w:r>
        <w:rPr>
          <w:spacing w:val="1"/>
        </w:rPr>
        <w:t> </w:t>
      </w:r>
      <w:r>
        <w:rPr/>
        <w:t>even humans. Cost of exploration, extraction and purification of</w:t>
      </w:r>
      <w:r>
        <w:rPr>
          <w:spacing w:val="1"/>
        </w:rPr>
        <w:t> </w:t>
      </w:r>
      <w:r>
        <w:rPr/>
        <w:t>metals is increasingly getting higher and the search for improved</w:t>
      </w:r>
      <w:r>
        <w:rPr>
          <w:spacing w:val="1"/>
        </w:rPr>
        <w:t> </w:t>
      </w:r>
      <w:r>
        <w:rPr/>
        <w:t>recovery reagents and methods for used metals is on the increase</w:t>
      </w:r>
      <w:r>
        <w:rPr>
          <w:spacing w:val="1"/>
        </w:rPr>
        <w:t> </w:t>
      </w:r>
      <w:r>
        <w:rPr/>
        <w:t>to</w:t>
      </w:r>
      <w:r>
        <w:rPr>
          <w:spacing w:val="31"/>
        </w:rPr>
        <w:t> </w:t>
      </w:r>
      <w:r>
        <w:rPr/>
        <w:t>enable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reduction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level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metals</w:t>
      </w:r>
      <w:r>
        <w:rPr>
          <w:spacing w:val="30"/>
        </w:rPr>
        <w:t> </w:t>
      </w:r>
      <w:r>
        <w:rPr/>
        <w:t>contaminant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both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6"/>
        <w:jc w:val="both"/>
      </w:pPr>
      <w:r>
        <w:rPr/>
        <w:t>aquatic and terrestrial environment. The 4-acylpyrazolones have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metal</w:t>
      </w:r>
      <w:r>
        <w:rPr>
          <w:spacing w:val="90"/>
        </w:rPr>
        <w:t> </w:t>
      </w:r>
      <w:r>
        <w:rPr/>
        <w:t>extractions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90"/>
        </w:rPr>
        <w:t> </w:t>
      </w:r>
      <w:r>
        <w:rPr/>
        <w:t>wide</w:t>
      </w:r>
      <w:r>
        <w:rPr>
          <w:spacing w:val="-87"/>
        </w:rPr>
        <w:t> </w:t>
      </w:r>
      <w:r>
        <w:rPr/>
        <w:t>range of pH values thus making way for the reduction of 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components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</w:p>
    <w:p>
      <w:pPr>
        <w:pStyle w:val="Heading1"/>
        <w:numPr>
          <w:ilvl w:val="1"/>
          <w:numId w:val="14"/>
        </w:numPr>
        <w:tabs>
          <w:tab w:pos="972" w:val="left" w:leader="none"/>
        </w:tabs>
        <w:spacing w:line="240" w:lineRule="auto" w:before="7" w:after="0"/>
        <w:ind w:left="971" w:right="0" w:hanging="721"/>
        <w:jc w:val="both"/>
      </w:pPr>
      <w:r>
        <w:rPr/>
        <w:t>Aim and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200"/>
        <w:ind w:left="251" w:right="531"/>
        <w:jc w:val="both"/>
      </w:pPr>
      <w:r>
        <w:rPr/>
        <w:t>This research is aimed at evaluating the potentials and efficiency</w:t>
      </w:r>
      <w:r>
        <w:rPr>
          <w:spacing w:val="1"/>
        </w:rPr>
        <w:t> </w:t>
      </w:r>
      <w:r>
        <w:rPr/>
        <w:t>of the Schiff base </w:t>
      </w:r>
      <w:r>
        <w:rPr>
          <w:i/>
        </w:rPr>
        <w:t>N, N</w:t>
      </w:r>
      <w:r>
        <w:rPr>
          <w:i/>
          <w:vertAlign w:val="superscript"/>
        </w:rPr>
        <w:t>1</w:t>
      </w:r>
      <w:r>
        <w:rPr>
          <w:vertAlign w:val="baseline"/>
        </w:rPr>
        <w:t>-ethylenebis (4-propionyl-2,4-dihydro-5-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methyl-2-phenyl-3H-pyrazol-3-one)imine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(H</w:t>
      </w:r>
      <w:r>
        <w:rPr>
          <w:i/>
          <w:vertAlign w:val="subscript"/>
        </w:rPr>
        <w:t>2</w:t>
      </w:r>
      <w:r>
        <w:rPr>
          <w:i/>
          <w:vertAlign w:val="baseline"/>
        </w:rPr>
        <w:t>PrEtP)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9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liquid</w:t>
      </w:r>
      <w:r>
        <w:rPr>
          <w:spacing w:val="-2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nickel(II),</w:t>
      </w:r>
      <w:r>
        <w:rPr>
          <w:spacing w:val="-1"/>
          <w:vertAlign w:val="baseline"/>
        </w:rPr>
        <w:t> </w:t>
      </w:r>
      <w:r>
        <w:rPr>
          <w:vertAlign w:val="baseline"/>
        </w:rPr>
        <w:t>cobalt(II) 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copper(II).</w:t>
      </w:r>
    </w:p>
    <w:p>
      <w:pPr>
        <w:pStyle w:val="BodyText"/>
        <w:spacing w:before="1"/>
        <w:ind w:left="251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-3"/>
        </w:rPr>
        <w:t> </w:t>
      </w:r>
      <w:r>
        <w:rPr/>
        <w:t>objectives of the study</w:t>
      </w:r>
      <w:r>
        <w:rPr>
          <w:spacing w:val="-2"/>
        </w:rPr>
        <w:t> </w:t>
      </w:r>
      <w:r>
        <w:rPr/>
        <w:t>are,</w:t>
      </w:r>
    </w:p>
    <w:p>
      <w:pPr>
        <w:pStyle w:val="ListParagraph"/>
        <w:numPr>
          <w:ilvl w:val="2"/>
          <w:numId w:val="14"/>
        </w:numPr>
        <w:tabs>
          <w:tab w:pos="900" w:val="left" w:leader="none"/>
        </w:tabs>
        <w:spacing w:line="360" w:lineRule="auto" w:before="208" w:after="0"/>
        <w:ind w:left="899" w:right="446" w:hanging="360"/>
        <w:jc w:val="both"/>
        <w:rPr>
          <w:sz w:val="36"/>
        </w:rPr>
      </w:pPr>
      <w:r>
        <w:rPr>
          <w:sz w:val="36"/>
        </w:rPr>
        <w:t>To optimise the experimental conditions for the use of this</w:t>
      </w:r>
      <w:r>
        <w:rPr>
          <w:spacing w:val="1"/>
          <w:sz w:val="36"/>
        </w:rPr>
        <w:t> </w:t>
      </w:r>
      <w:r>
        <w:rPr>
          <w:sz w:val="36"/>
        </w:rPr>
        <w:t>schiff</w:t>
      </w:r>
      <w:r>
        <w:rPr>
          <w:spacing w:val="1"/>
          <w:sz w:val="36"/>
        </w:rPr>
        <w:t> </w:t>
      </w:r>
      <w:r>
        <w:rPr>
          <w:sz w:val="36"/>
        </w:rPr>
        <w:t>base</w:t>
      </w:r>
      <w:r>
        <w:rPr>
          <w:spacing w:val="1"/>
          <w:sz w:val="36"/>
        </w:rPr>
        <w:t> </w:t>
      </w:r>
      <w:r>
        <w:rPr>
          <w:sz w:val="36"/>
        </w:rPr>
        <w:t>in</w:t>
      </w:r>
      <w:r>
        <w:rPr>
          <w:spacing w:val="1"/>
          <w:sz w:val="36"/>
        </w:rPr>
        <w:t> </w:t>
      </w:r>
      <w:r>
        <w:rPr>
          <w:sz w:val="36"/>
        </w:rPr>
        <w:t>liquid-liquid</w:t>
      </w:r>
      <w:r>
        <w:rPr>
          <w:spacing w:val="1"/>
          <w:sz w:val="36"/>
        </w:rPr>
        <w:t> </w:t>
      </w:r>
      <w:r>
        <w:rPr>
          <w:sz w:val="36"/>
        </w:rPr>
        <w:t>extraction</w:t>
      </w:r>
      <w:r>
        <w:rPr>
          <w:spacing w:val="1"/>
          <w:sz w:val="36"/>
        </w:rPr>
        <w:t> </w:t>
      </w:r>
      <w:r>
        <w:rPr>
          <w:sz w:val="36"/>
        </w:rPr>
        <w:t>processes</w:t>
      </w:r>
      <w:r>
        <w:rPr>
          <w:spacing w:val="1"/>
          <w:sz w:val="36"/>
        </w:rPr>
        <w:t> </w:t>
      </w:r>
      <w:r>
        <w:rPr>
          <w:sz w:val="36"/>
        </w:rPr>
        <w:t>for</w:t>
      </w:r>
      <w:r>
        <w:rPr>
          <w:spacing w:val="1"/>
          <w:sz w:val="36"/>
        </w:rPr>
        <w:t> </w:t>
      </w:r>
      <w:r>
        <w:rPr>
          <w:sz w:val="36"/>
        </w:rPr>
        <w:t>these</w:t>
      </w:r>
      <w:r>
        <w:rPr>
          <w:spacing w:val="1"/>
          <w:sz w:val="36"/>
        </w:rPr>
        <w:t> </w:t>
      </w:r>
      <w:r>
        <w:rPr>
          <w:sz w:val="36"/>
        </w:rPr>
        <w:t>metals.</w:t>
      </w:r>
    </w:p>
    <w:p>
      <w:pPr>
        <w:pStyle w:val="ListParagraph"/>
        <w:numPr>
          <w:ilvl w:val="2"/>
          <w:numId w:val="14"/>
        </w:numPr>
        <w:tabs>
          <w:tab w:pos="900" w:val="left" w:leader="none"/>
        </w:tabs>
        <w:spacing w:line="360" w:lineRule="auto" w:before="0" w:after="0"/>
        <w:ind w:left="899" w:right="440" w:hanging="360"/>
        <w:jc w:val="both"/>
        <w:rPr>
          <w:sz w:val="36"/>
        </w:rPr>
      </w:pPr>
      <w:r>
        <w:rPr>
          <w:sz w:val="36"/>
        </w:rPr>
        <w:t>To</w:t>
      </w:r>
      <w:r>
        <w:rPr>
          <w:spacing w:val="1"/>
          <w:sz w:val="36"/>
        </w:rPr>
        <w:t> </w:t>
      </w:r>
      <w:r>
        <w:rPr>
          <w:sz w:val="36"/>
        </w:rPr>
        <w:t>determine</w:t>
      </w:r>
      <w:r>
        <w:rPr>
          <w:spacing w:val="1"/>
          <w:sz w:val="36"/>
        </w:rPr>
        <w:t> </w:t>
      </w:r>
      <w:r>
        <w:rPr>
          <w:sz w:val="36"/>
        </w:rPr>
        <w:t>the</w:t>
      </w:r>
      <w:r>
        <w:rPr>
          <w:spacing w:val="1"/>
          <w:sz w:val="36"/>
        </w:rPr>
        <w:t> </w:t>
      </w:r>
      <w:r>
        <w:rPr>
          <w:sz w:val="36"/>
        </w:rPr>
        <w:t>synergistic</w:t>
      </w:r>
      <w:r>
        <w:rPr>
          <w:spacing w:val="1"/>
          <w:sz w:val="36"/>
        </w:rPr>
        <w:t> </w:t>
      </w:r>
      <w:r>
        <w:rPr>
          <w:sz w:val="36"/>
        </w:rPr>
        <w:t>effect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4-propionyl-2,4-</w:t>
      </w:r>
      <w:r>
        <w:rPr>
          <w:spacing w:val="1"/>
          <w:sz w:val="36"/>
        </w:rPr>
        <w:t> </w:t>
      </w:r>
      <w:r>
        <w:rPr>
          <w:sz w:val="36"/>
        </w:rPr>
        <w:t>dihydro-5-methyl-2-phenyl-3H-pyrazol-3-one (HPrP) on the</w:t>
      </w:r>
      <w:r>
        <w:rPr>
          <w:spacing w:val="1"/>
          <w:sz w:val="36"/>
        </w:rPr>
        <w:t> </w:t>
      </w: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of the</w:t>
      </w:r>
      <w:r>
        <w:rPr>
          <w:spacing w:val="-3"/>
          <w:sz w:val="36"/>
        </w:rPr>
        <w:t> </w:t>
      </w:r>
      <w:r>
        <w:rPr>
          <w:sz w:val="36"/>
        </w:rPr>
        <w:t>three</w:t>
      </w:r>
      <w:r>
        <w:rPr>
          <w:spacing w:val="-1"/>
          <w:sz w:val="36"/>
        </w:rPr>
        <w:t> </w:t>
      </w:r>
      <w:r>
        <w:rPr>
          <w:sz w:val="36"/>
        </w:rPr>
        <w:t>metals</w:t>
      </w:r>
      <w:r>
        <w:rPr>
          <w:spacing w:val="-3"/>
          <w:sz w:val="36"/>
        </w:rPr>
        <w:t> </w:t>
      </w:r>
      <w:r>
        <w:rPr>
          <w:sz w:val="36"/>
        </w:rPr>
        <w:t>using the</w:t>
      </w:r>
      <w:r>
        <w:rPr>
          <w:spacing w:val="-1"/>
          <w:sz w:val="36"/>
        </w:rPr>
        <w:t> </w:t>
      </w:r>
      <w:r>
        <w:rPr>
          <w:sz w:val="36"/>
        </w:rPr>
        <w:t>ligand</w:t>
      </w:r>
      <w:r>
        <w:rPr>
          <w:spacing w:val="1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PrEtP.</w:t>
      </w:r>
    </w:p>
    <w:p>
      <w:pPr>
        <w:pStyle w:val="ListParagraph"/>
        <w:numPr>
          <w:ilvl w:val="2"/>
          <w:numId w:val="14"/>
        </w:numPr>
        <w:tabs>
          <w:tab w:pos="900" w:val="left" w:leader="none"/>
        </w:tabs>
        <w:spacing w:line="360" w:lineRule="auto" w:before="0" w:after="0"/>
        <w:ind w:left="899" w:right="974" w:hanging="360"/>
        <w:jc w:val="both"/>
        <w:rPr>
          <w:sz w:val="36"/>
        </w:rPr>
      </w:pPr>
      <w:r>
        <w:rPr>
          <w:sz w:val="36"/>
        </w:rPr>
        <w:t>To</w:t>
      </w:r>
      <w:r>
        <w:rPr>
          <w:spacing w:val="89"/>
          <w:sz w:val="36"/>
        </w:rPr>
        <w:t> </w:t>
      </w:r>
      <w:r>
        <w:rPr>
          <w:sz w:val="36"/>
        </w:rPr>
        <w:t>determine</w:t>
      </w:r>
      <w:r>
        <w:rPr>
          <w:spacing w:val="87"/>
          <w:sz w:val="36"/>
        </w:rPr>
        <w:t> </w:t>
      </w:r>
      <w:r>
        <w:rPr>
          <w:sz w:val="36"/>
        </w:rPr>
        <w:t>the  effects</w:t>
      </w:r>
      <w:r>
        <w:rPr>
          <w:spacing w:val="87"/>
          <w:sz w:val="36"/>
        </w:rPr>
        <w:t> </w:t>
      </w:r>
      <w:r>
        <w:rPr>
          <w:sz w:val="36"/>
        </w:rPr>
        <w:t>of</w:t>
      </w:r>
      <w:r>
        <w:rPr>
          <w:spacing w:val="88"/>
          <w:sz w:val="36"/>
        </w:rPr>
        <w:t> </w:t>
      </w:r>
      <w:r>
        <w:rPr>
          <w:sz w:val="36"/>
        </w:rPr>
        <w:t>mineral  acids,</w:t>
      </w:r>
      <w:r>
        <w:rPr>
          <w:spacing w:val="89"/>
          <w:sz w:val="36"/>
        </w:rPr>
        <w:t> </w:t>
      </w:r>
      <w:r>
        <w:rPr>
          <w:sz w:val="36"/>
        </w:rPr>
        <w:t>anions</w:t>
      </w:r>
      <w:r>
        <w:rPr>
          <w:spacing w:val="87"/>
          <w:sz w:val="36"/>
        </w:rPr>
        <w:t> </w:t>
      </w:r>
      <w:r>
        <w:rPr>
          <w:sz w:val="36"/>
        </w:rPr>
        <w:t>and</w:t>
      </w:r>
      <w:r>
        <w:rPr>
          <w:spacing w:val="-87"/>
          <w:sz w:val="36"/>
        </w:rPr>
        <w:t> </w:t>
      </w:r>
      <w:r>
        <w:rPr>
          <w:sz w:val="36"/>
        </w:rPr>
        <w:t>complexing</w:t>
      </w:r>
      <w:r>
        <w:rPr>
          <w:spacing w:val="-3"/>
          <w:sz w:val="36"/>
        </w:rPr>
        <w:t> </w:t>
      </w:r>
      <w:r>
        <w:rPr>
          <w:sz w:val="36"/>
        </w:rPr>
        <w:t>agents on</w:t>
      </w:r>
      <w:r>
        <w:rPr>
          <w:spacing w:val="1"/>
          <w:sz w:val="36"/>
        </w:rPr>
        <w:t> </w:t>
      </w:r>
      <w:r>
        <w:rPr>
          <w:sz w:val="36"/>
        </w:rPr>
        <w:t>these</w:t>
      </w:r>
      <w:r>
        <w:rPr>
          <w:spacing w:val="-1"/>
          <w:sz w:val="36"/>
        </w:rPr>
        <w:t> </w:t>
      </w:r>
      <w:r>
        <w:rPr>
          <w:sz w:val="36"/>
        </w:rPr>
        <w:t>extractions.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14"/>
        </w:numPr>
        <w:tabs>
          <w:tab w:pos="900" w:val="left" w:leader="none"/>
        </w:tabs>
        <w:spacing w:line="360" w:lineRule="auto" w:before="120" w:after="0"/>
        <w:ind w:left="899" w:right="452" w:hanging="360"/>
        <w:jc w:val="both"/>
        <w:rPr>
          <w:sz w:val="36"/>
        </w:rPr>
      </w:pPr>
      <w:r>
        <w:rPr>
          <w:sz w:val="36"/>
        </w:rPr>
        <w:t>To</w:t>
      </w:r>
      <w:r>
        <w:rPr>
          <w:spacing w:val="1"/>
          <w:sz w:val="36"/>
        </w:rPr>
        <w:t> </w:t>
      </w:r>
      <w:r>
        <w:rPr>
          <w:sz w:val="36"/>
        </w:rPr>
        <w:t>propose</w:t>
      </w:r>
      <w:r>
        <w:rPr>
          <w:spacing w:val="1"/>
          <w:sz w:val="36"/>
        </w:rPr>
        <w:t> </w:t>
      </w:r>
      <w:r>
        <w:rPr>
          <w:sz w:val="36"/>
        </w:rPr>
        <w:t>the</w:t>
      </w:r>
      <w:r>
        <w:rPr>
          <w:spacing w:val="1"/>
          <w:sz w:val="36"/>
        </w:rPr>
        <w:t> </w:t>
      </w:r>
      <w:r>
        <w:rPr>
          <w:sz w:val="36"/>
        </w:rPr>
        <w:t>stiochiometry,</w:t>
      </w:r>
      <w:r>
        <w:rPr>
          <w:spacing w:val="1"/>
          <w:sz w:val="36"/>
        </w:rPr>
        <w:t> </w:t>
      </w:r>
      <w:r>
        <w:rPr>
          <w:sz w:val="36"/>
        </w:rPr>
        <w:t>extraction</w:t>
      </w:r>
      <w:r>
        <w:rPr>
          <w:spacing w:val="1"/>
          <w:sz w:val="36"/>
        </w:rPr>
        <w:t> </w:t>
      </w:r>
      <w:r>
        <w:rPr>
          <w:sz w:val="36"/>
        </w:rPr>
        <w:t>mechanism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extracted</w:t>
      </w:r>
      <w:r>
        <w:rPr>
          <w:spacing w:val="-2"/>
          <w:sz w:val="36"/>
        </w:rPr>
        <w:t> </w:t>
      </w:r>
      <w:r>
        <w:rPr>
          <w:sz w:val="36"/>
        </w:rPr>
        <w:t>metal</w:t>
      </w:r>
      <w:r>
        <w:rPr>
          <w:spacing w:val="-1"/>
          <w:sz w:val="36"/>
        </w:rPr>
        <w:t> </w:t>
      </w:r>
      <w:r>
        <w:rPr>
          <w:sz w:val="36"/>
        </w:rPr>
        <w:t>complexes</w:t>
      </w:r>
      <w:r>
        <w:rPr>
          <w:spacing w:val="1"/>
          <w:sz w:val="36"/>
        </w:rPr>
        <w:t> </w:t>
      </w:r>
      <w:r>
        <w:rPr>
          <w:sz w:val="36"/>
        </w:rPr>
        <w:t>structures</w:t>
      </w:r>
      <w:r>
        <w:rPr>
          <w:spacing w:val="-1"/>
          <w:sz w:val="36"/>
        </w:rPr>
        <w:t> </w:t>
      </w:r>
      <w:r>
        <w:rPr>
          <w:sz w:val="36"/>
        </w:rPr>
        <w:t>using slope</w:t>
      </w:r>
      <w:r>
        <w:rPr>
          <w:spacing w:val="-3"/>
          <w:sz w:val="36"/>
        </w:rPr>
        <w:t> </w:t>
      </w:r>
      <w:r>
        <w:rPr>
          <w:sz w:val="36"/>
        </w:rPr>
        <w:t>analysis.</w:t>
      </w:r>
    </w:p>
    <w:p>
      <w:pPr>
        <w:pStyle w:val="ListParagraph"/>
        <w:numPr>
          <w:ilvl w:val="2"/>
          <w:numId w:val="14"/>
        </w:numPr>
        <w:tabs>
          <w:tab w:pos="900" w:val="left" w:leader="none"/>
        </w:tabs>
        <w:spacing w:line="360" w:lineRule="auto" w:before="0" w:after="0"/>
        <w:ind w:left="899" w:right="446" w:hanging="360"/>
        <w:jc w:val="both"/>
        <w:rPr>
          <w:sz w:val="36"/>
        </w:rPr>
      </w:pPr>
      <w:r>
        <w:rPr>
          <w:sz w:val="36"/>
        </w:rPr>
        <w:t>To determine the extraction parameters log K</w:t>
      </w:r>
      <w:r>
        <w:rPr>
          <w:sz w:val="36"/>
          <w:vertAlign w:val="subscript"/>
        </w:rPr>
        <w:t>ex</w:t>
      </w:r>
      <w:r>
        <w:rPr>
          <w:sz w:val="36"/>
          <w:vertAlign w:val="baseline"/>
        </w:rPr>
        <w:t>, log D and</w:t>
      </w:r>
      <w:r>
        <w:rPr>
          <w:spacing w:val="1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pH</w:t>
      </w:r>
      <w:r>
        <w:rPr>
          <w:spacing w:val="-1"/>
          <w:sz w:val="36"/>
          <w:vertAlign w:val="subscript"/>
        </w:rPr>
        <w:t>1/2</w:t>
      </w:r>
      <w:r>
        <w:rPr>
          <w:spacing w:val="-1"/>
          <w:sz w:val="36"/>
          <w:vertAlign w:val="baseline"/>
        </w:rPr>
        <w:t> for the </w:t>
      </w:r>
      <w:r>
        <w:rPr>
          <w:sz w:val="36"/>
          <w:vertAlign w:val="baseline"/>
        </w:rPr>
        <w:t>ligand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 in the extraction of Ni(II), Co(II)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and Cu(II).</w:t>
      </w:r>
    </w:p>
    <w:p>
      <w:pPr>
        <w:pStyle w:val="ListParagraph"/>
        <w:numPr>
          <w:ilvl w:val="2"/>
          <w:numId w:val="14"/>
        </w:numPr>
        <w:tabs>
          <w:tab w:pos="900" w:val="left" w:leader="none"/>
        </w:tabs>
        <w:spacing w:line="360" w:lineRule="auto" w:before="1" w:after="0"/>
        <w:ind w:left="899" w:right="534" w:hanging="360"/>
        <w:jc w:val="both"/>
        <w:rPr>
          <w:sz w:val="36"/>
        </w:rPr>
      </w:pPr>
      <w:r>
        <w:rPr>
          <w:sz w:val="36"/>
        </w:rPr>
        <w:t>To evaluate the potential application of this </w:t>
      </w:r>
      <w:r>
        <w:rPr>
          <w:i/>
          <w:sz w:val="36"/>
        </w:rPr>
        <w:t>Schiff base </w:t>
      </w:r>
      <w:r>
        <w:rPr>
          <w:sz w:val="36"/>
        </w:rPr>
        <w:t>in</w:t>
      </w:r>
      <w:r>
        <w:rPr>
          <w:spacing w:val="1"/>
          <w:sz w:val="36"/>
        </w:rPr>
        <w:t> </w:t>
      </w:r>
      <w:r>
        <w:rPr>
          <w:sz w:val="36"/>
        </w:rPr>
        <w:t>coordination/inorganic</w:t>
      </w:r>
      <w:r>
        <w:rPr>
          <w:spacing w:val="-1"/>
          <w:sz w:val="36"/>
        </w:rPr>
        <w:t> </w:t>
      </w:r>
      <w:r>
        <w:rPr>
          <w:sz w:val="36"/>
        </w:rPr>
        <w:t>chemistry.</w:t>
      </w:r>
    </w:p>
    <w:p>
      <w:pPr>
        <w:pStyle w:val="BodyText"/>
        <w:spacing w:before="7"/>
        <w:rPr>
          <w:sz w:val="54"/>
        </w:rPr>
      </w:pPr>
    </w:p>
    <w:p>
      <w:pPr>
        <w:pStyle w:val="Heading1"/>
        <w:numPr>
          <w:ilvl w:val="1"/>
          <w:numId w:val="14"/>
        </w:numPr>
        <w:tabs>
          <w:tab w:pos="972" w:val="left" w:leader="none"/>
        </w:tabs>
        <w:spacing w:line="240" w:lineRule="auto" w:before="0" w:after="0"/>
        <w:ind w:left="971" w:right="0" w:hanging="721"/>
        <w:jc w:val="both"/>
      </w:pPr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360" w:lineRule="auto" w:before="201"/>
        <w:ind w:left="251" w:right="534"/>
        <w:jc w:val="both"/>
      </w:pPr>
      <w:r>
        <w:rPr/>
        <w:t>The major significance of the study is to develop a system that</w:t>
      </w:r>
      <w:r>
        <w:rPr>
          <w:spacing w:val="1"/>
        </w:rPr>
        <w:t> </w:t>
      </w:r>
      <w:r>
        <w:rPr/>
        <w:t>would use complexing reagents that can give optimum extraction</w:t>
      </w:r>
      <w:r>
        <w:rPr>
          <w:spacing w:val="-87"/>
        </w:rPr>
        <w:t> </w:t>
      </w:r>
      <w:r>
        <w:rPr/>
        <w:t>of metals from aqueous media and other sources at near neutral</w:t>
      </w:r>
      <w:r>
        <w:rPr>
          <w:spacing w:val="1"/>
        </w:rPr>
        <w:t> </w:t>
      </w:r>
      <w:r>
        <w:rPr/>
        <w:t>(weakly acidic or weakly alkaline) pH. The study is necessary to</w:t>
      </w:r>
      <w:r>
        <w:rPr>
          <w:spacing w:val="1"/>
        </w:rPr>
        <w:t> </w:t>
      </w:r>
      <w:r>
        <w:rPr/>
        <w:t>reduce the prevalent cases of various diseases that have widely</w:t>
      </w:r>
      <w:r>
        <w:rPr>
          <w:spacing w:val="1"/>
        </w:rPr>
        <w:t> </w:t>
      </w:r>
      <w:r>
        <w:rPr/>
        <w:t>occurred over the years as a result of heavy metals contaminants</w:t>
      </w:r>
      <w:r>
        <w:rPr>
          <w:spacing w:val="1"/>
        </w:rPr>
        <w:t> </w:t>
      </w:r>
      <w:r>
        <w:rPr/>
        <w:t>in aquatic environments. It is expected that the study can enhance</w:t>
      </w:r>
      <w:r>
        <w:rPr>
          <w:spacing w:val="-87"/>
        </w:rPr>
        <w:t> </w:t>
      </w:r>
      <w:r>
        <w:rPr/>
        <w:t>the reduction of heavy metal pollution in both land and water</w:t>
      </w:r>
      <w:r>
        <w:rPr>
          <w:spacing w:val="1"/>
        </w:rPr>
        <w:t> </w:t>
      </w:r>
      <w:r>
        <w:rPr/>
        <w:t>bodies and also create a means of generating revenue through</w:t>
      </w:r>
      <w:r>
        <w:rPr>
          <w:spacing w:val="1"/>
        </w:rPr>
        <w:t> </w:t>
      </w:r>
      <w:r>
        <w:rPr/>
        <w:t>hydro-metallurgical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-87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coordination</w:t>
      </w:r>
      <w:r>
        <w:rPr>
          <w:spacing w:val="-2"/>
        </w:rPr>
        <w:t> </w:t>
      </w:r>
      <w:r>
        <w:rPr/>
        <w:t>chemistry.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1"/>
          <w:numId w:val="14"/>
        </w:numPr>
        <w:tabs>
          <w:tab w:pos="795" w:val="left" w:leader="none"/>
        </w:tabs>
        <w:spacing w:line="240" w:lineRule="auto" w:before="85" w:after="0"/>
        <w:ind w:left="794" w:right="0" w:hanging="544"/>
        <w:jc w:val="both"/>
      </w:pPr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360" w:lineRule="auto" w:before="200"/>
        <w:ind w:left="251" w:right="531"/>
        <w:jc w:val="both"/>
      </w:pPr>
      <w:r>
        <w:rPr/>
        <w:t>This study</w:t>
      </w:r>
      <w:r>
        <w:rPr>
          <w:spacing w:val="1"/>
        </w:rPr>
        <w:t> </w:t>
      </w:r>
      <w:r>
        <w:rPr/>
        <w:t>is justified by the need for efficient and effective</w:t>
      </w:r>
      <w:r>
        <w:rPr>
          <w:spacing w:val="1"/>
        </w:rPr>
        <w:t> </w:t>
      </w:r>
      <w:r>
        <w:rPr/>
        <w:t>detoxification of our natural environment from hazardous heavy</w:t>
      </w:r>
      <w:r>
        <w:rPr>
          <w:spacing w:val="1"/>
        </w:rPr>
        <w:t> </w:t>
      </w:r>
      <w:r>
        <w:rPr/>
        <w:t>metal pollutant which has become a serious threat to both aquatic</w:t>
      </w:r>
      <w:r>
        <w:rPr>
          <w:spacing w:val="-87"/>
        </w:rPr>
        <w:t> </w:t>
      </w:r>
      <w:r>
        <w:rPr/>
        <w:t>and terrestrial habitats. The processes, reagents and equipment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-87"/>
        </w:rPr>
        <w:t> </w:t>
      </w:r>
      <w:r>
        <w:rPr/>
        <w:t>quality, reliable and accurate results will be obtained from the</w:t>
      </w:r>
      <w:r>
        <w:rPr>
          <w:spacing w:val="1"/>
        </w:rPr>
        <w:t> </w:t>
      </w:r>
      <w:r>
        <w:rPr/>
        <w:t>research which could be developed in future as a method for the</w:t>
      </w:r>
      <w:r>
        <w:rPr>
          <w:spacing w:val="1"/>
        </w:rPr>
        <w:t> </w:t>
      </w:r>
      <w:r>
        <w:rPr/>
        <w:t>extraction of heavy metals. The need for alternative sources of</w:t>
      </w:r>
      <w:r>
        <w:rPr>
          <w:spacing w:val="1"/>
        </w:rPr>
        <w:t> </w:t>
      </w:r>
      <w:r>
        <w:rPr/>
        <w:t>energy other than fossil has necessitated the search by scientist</w:t>
      </w:r>
      <w:r>
        <w:rPr>
          <w:spacing w:val="1"/>
        </w:rPr>
        <w:t> </w:t>
      </w:r>
      <w:r>
        <w:rPr/>
        <w:t>for a cheap means of recovering used metals.</w:t>
      </w:r>
      <w:r>
        <w:rPr>
          <w:spacing w:val="1"/>
        </w:rPr>
        <w:t> </w:t>
      </w:r>
      <w:r>
        <w:rPr/>
        <w:t>Also the</w:t>
      </w:r>
      <w:r>
        <w:rPr>
          <w:spacing w:val="1"/>
        </w:rPr>
        <w:t> </w:t>
      </w:r>
      <w:r>
        <w:rPr/>
        <w:t>high risk</w:t>
      </w:r>
      <w:r>
        <w:rPr>
          <w:spacing w:val="1"/>
        </w:rPr>
        <w:t> </w:t>
      </w:r>
      <w:r>
        <w:rPr/>
        <w:t>of cancer related illnesses resulting from consumption of heavy</w:t>
      </w:r>
      <w:r>
        <w:rPr>
          <w:spacing w:val="1"/>
        </w:rPr>
        <w:t> </w:t>
      </w:r>
      <w:r>
        <w:rPr/>
        <w:t>metals polluted water has made it mandatory that man should</w:t>
      </w:r>
      <w:r>
        <w:rPr>
          <w:spacing w:val="1"/>
        </w:rPr>
        <w:t> </w:t>
      </w:r>
      <w:r>
        <w:rPr/>
        <w:t>develop a system that will enable him get the purest form of table</w:t>
      </w:r>
      <w:r>
        <w:rPr>
          <w:spacing w:val="-87"/>
        </w:rPr>
        <w:t> </w:t>
      </w:r>
      <w:r>
        <w:rPr/>
        <w:t>water. The global economic downturn resulting from the fall of</w:t>
      </w:r>
      <w:r>
        <w:rPr>
          <w:spacing w:val="1"/>
        </w:rPr>
        <w:t> </w:t>
      </w:r>
      <w:r>
        <w:rPr/>
        <w:t>oil price entails that a nation like Nigeria that is richly blessed</w:t>
      </w:r>
      <w:r>
        <w:rPr>
          <w:spacing w:val="1"/>
        </w:rPr>
        <w:t> </w:t>
      </w:r>
      <w:r>
        <w:rPr/>
        <w:t>with deposits of heavy metals across all states of the Federation</w:t>
      </w:r>
      <w:r>
        <w:rPr>
          <w:spacing w:val="1"/>
        </w:rPr>
        <w:t> </w:t>
      </w:r>
      <w:r>
        <w:rPr/>
        <w:t>should develop in her tertiary institutions a research that gears</w:t>
      </w:r>
      <w:r>
        <w:rPr>
          <w:spacing w:val="1"/>
        </w:rPr>
        <w:t> </w:t>
      </w:r>
      <w:r>
        <w:rPr/>
        <w:t>toward educating her citizens on the best way of tapping these</w:t>
      </w:r>
      <w:r>
        <w:rPr>
          <w:spacing w:val="1"/>
        </w:rPr>
        <w:t> </w:t>
      </w:r>
      <w:r>
        <w:rPr/>
        <w:t>solid minerals</w:t>
      </w:r>
      <w:r>
        <w:rPr>
          <w:spacing w:val="2"/>
        </w:rPr>
        <w:t> </w:t>
      </w:r>
      <w:r>
        <w:rPr/>
        <w:t>widely</w:t>
      </w:r>
      <w:r>
        <w:rPr>
          <w:spacing w:val="3"/>
        </w:rPr>
        <w:t> </w:t>
      </w:r>
      <w:r>
        <w:rPr/>
        <w:t>distributed</w:t>
      </w:r>
      <w:r>
        <w:rPr>
          <w:spacing w:val="-1"/>
        </w:rPr>
        <w:t> </w:t>
      </w:r>
      <w:r>
        <w:rPr/>
        <w:t>underground</w:t>
      </w:r>
      <w:r>
        <w:rPr>
          <w:spacing w:val="1"/>
        </w:rPr>
        <w:t> </w:t>
      </w:r>
      <w:r>
        <w:rPr/>
        <w:t>thus helping her to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revive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diversify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-87"/>
        </w:rPr>
        <w:t> </w:t>
      </w:r>
      <w:r>
        <w:rPr/>
        <w:t>justified on grounds that not only will it make a way for the</w:t>
      </w:r>
      <w:r>
        <w:rPr>
          <w:spacing w:val="1"/>
        </w:rPr>
        <w:t> </w:t>
      </w:r>
      <w:r>
        <w:rPr/>
        <w:t>detoxification of our domestic and industrial waste waters from</w:t>
      </w:r>
      <w:r>
        <w:rPr>
          <w:spacing w:val="1"/>
        </w:rPr>
        <w:t> </w:t>
      </w:r>
      <w:r>
        <w:rPr/>
        <w:t>heavy metal pollutants but that it could be adopted as a guide on</w:t>
      </w:r>
      <w:r>
        <w:rPr>
          <w:spacing w:val="1"/>
        </w:rPr>
        <w:t> </w:t>
      </w:r>
      <w:r>
        <w:rPr/>
        <w:t>how to extract the metal deposits across the country thus creating</w:t>
      </w:r>
      <w:r>
        <w:rPr>
          <w:spacing w:val="-87"/>
        </w:rPr>
        <w:t> </w:t>
      </w:r>
      <w:r>
        <w:rPr/>
        <w:t>wealth, job opportunities, health security and improvement of</w:t>
      </w:r>
      <w:r>
        <w:rPr>
          <w:spacing w:val="1"/>
        </w:rPr>
        <w:t> </w:t>
      </w:r>
      <w:r>
        <w:rPr/>
        <w:t>export data.</w:t>
      </w: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50"/>
        </w:rPr>
      </w:pPr>
    </w:p>
    <w:p>
      <w:pPr>
        <w:pStyle w:val="Heading1"/>
        <w:numPr>
          <w:ilvl w:val="1"/>
          <w:numId w:val="14"/>
        </w:numPr>
        <w:tabs>
          <w:tab w:pos="971" w:val="left" w:leader="none"/>
          <w:tab w:pos="972" w:val="left" w:leader="none"/>
        </w:tabs>
        <w:spacing w:line="240" w:lineRule="auto" w:before="0" w:after="0"/>
        <w:ind w:left="971" w:right="0" w:hanging="721"/>
        <w:jc w:val="left"/>
      </w:pPr>
      <w:r>
        <w:rPr/>
        <w:t>Scope</w:t>
      </w:r>
      <w:r>
        <w:rPr>
          <w:spacing w:val="-1"/>
        </w:rPr>
        <w:t> </w:t>
      </w:r>
      <w:r>
        <w:rPr/>
        <w:t>of Study</w:t>
      </w:r>
    </w:p>
    <w:p>
      <w:pPr>
        <w:pStyle w:val="BodyText"/>
        <w:spacing w:before="201"/>
        <w:ind w:left="251"/>
        <w:jc w:val="both"/>
      </w:pP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covered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following;</w:t>
      </w:r>
    </w:p>
    <w:p>
      <w:pPr>
        <w:pStyle w:val="ListParagraph"/>
        <w:numPr>
          <w:ilvl w:val="2"/>
          <w:numId w:val="14"/>
        </w:numPr>
        <w:tabs>
          <w:tab w:pos="972" w:val="left" w:leader="none"/>
        </w:tabs>
        <w:spacing w:line="240" w:lineRule="auto" w:before="207" w:after="0"/>
        <w:ind w:left="971" w:right="0" w:hanging="361"/>
        <w:jc w:val="left"/>
        <w:rPr>
          <w:sz w:val="36"/>
        </w:rPr>
      </w:pPr>
      <w:r>
        <w:rPr>
          <w:sz w:val="36"/>
        </w:rPr>
        <w:t>Preparation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buffer solutions</w:t>
      </w:r>
      <w:r>
        <w:rPr>
          <w:spacing w:val="-1"/>
          <w:sz w:val="36"/>
        </w:rPr>
        <w:t> </w:t>
      </w:r>
      <w:r>
        <w:rPr>
          <w:sz w:val="36"/>
        </w:rPr>
        <w:t>of various</w:t>
      </w:r>
      <w:r>
        <w:rPr>
          <w:spacing w:val="-1"/>
          <w:sz w:val="36"/>
        </w:rPr>
        <w:t> </w:t>
      </w:r>
      <w:r>
        <w:rPr>
          <w:sz w:val="36"/>
        </w:rPr>
        <w:t>pH</w:t>
      </w:r>
      <w:r>
        <w:rPr>
          <w:spacing w:val="-4"/>
          <w:sz w:val="36"/>
        </w:rPr>
        <w:t> </w:t>
      </w:r>
      <w:r>
        <w:rPr>
          <w:sz w:val="36"/>
        </w:rPr>
        <w:t>values.</w:t>
      </w:r>
    </w:p>
    <w:p>
      <w:pPr>
        <w:pStyle w:val="ListParagraph"/>
        <w:numPr>
          <w:ilvl w:val="2"/>
          <w:numId w:val="14"/>
        </w:numPr>
        <w:tabs>
          <w:tab w:pos="972" w:val="left" w:leader="none"/>
        </w:tabs>
        <w:spacing w:line="240" w:lineRule="auto" w:before="206" w:after="0"/>
        <w:ind w:left="971" w:right="0" w:hanging="361"/>
        <w:jc w:val="left"/>
        <w:rPr>
          <w:sz w:val="36"/>
        </w:rPr>
      </w:pPr>
      <w:r>
        <w:rPr>
          <w:sz w:val="36"/>
        </w:rPr>
        <w:t>Synthesis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the ligand</w:t>
      </w:r>
      <w:r>
        <w:rPr>
          <w:spacing w:val="-2"/>
          <w:sz w:val="36"/>
        </w:rPr>
        <w:t> </w:t>
      </w:r>
      <w:r>
        <w:rPr>
          <w:sz w:val="36"/>
        </w:rPr>
        <w:t>(H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PrEtP) and</w:t>
      </w:r>
      <w:r>
        <w:rPr>
          <w:spacing w:val="-3"/>
          <w:sz w:val="36"/>
          <w:vertAlign w:val="baseline"/>
        </w:rPr>
        <w:t> </w:t>
      </w:r>
      <w:r>
        <w:rPr>
          <w:sz w:val="36"/>
          <w:vertAlign w:val="baseline"/>
        </w:rPr>
        <w:t>the synergist (HPrP)</w:t>
      </w:r>
    </w:p>
    <w:p>
      <w:pPr>
        <w:pStyle w:val="ListParagraph"/>
        <w:numPr>
          <w:ilvl w:val="2"/>
          <w:numId w:val="14"/>
        </w:numPr>
        <w:tabs>
          <w:tab w:pos="972" w:val="left" w:leader="none"/>
        </w:tabs>
        <w:spacing w:line="360" w:lineRule="auto" w:before="208" w:after="0"/>
        <w:ind w:left="971" w:right="700" w:hanging="360"/>
        <w:jc w:val="left"/>
        <w:rPr>
          <w:sz w:val="36"/>
        </w:rPr>
      </w:pPr>
      <w:r>
        <w:rPr>
          <w:sz w:val="36"/>
        </w:rPr>
        <w:t>Preparation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3M</w:t>
      </w:r>
      <w:r>
        <w:rPr>
          <w:spacing w:val="-1"/>
          <w:sz w:val="36"/>
        </w:rPr>
        <w:t> </w:t>
      </w:r>
      <w:r>
        <w:rPr>
          <w:sz w:val="36"/>
        </w:rPr>
        <w:t>solution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various</w:t>
      </w:r>
      <w:r>
        <w:rPr>
          <w:spacing w:val="-1"/>
          <w:sz w:val="36"/>
        </w:rPr>
        <w:t> </w:t>
      </w:r>
      <w:r>
        <w:rPr>
          <w:sz w:val="36"/>
        </w:rPr>
        <w:t>mineral</w:t>
      </w:r>
      <w:r>
        <w:rPr>
          <w:spacing w:val="-3"/>
          <w:sz w:val="36"/>
        </w:rPr>
        <w:t> </w:t>
      </w:r>
      <w:r>
        <w:rPr>
          <w:sz w:val="36"/>
        </w:rPr>
        <w:t>acids, anions</w:t>
      </w:r>
      <w:r>
        <w:rPr>
          <w:spacing w:val="-87"/>
          <w:sz w:val="36"/>
        </w:rPr>
        <w:t> </w:t>
      </w:r>
      <w:r>
        <w:rPr>
          <w:sz w:val="36"/>
        </w:rPr>
        <w:t>and complexing agents.</w:t>
      </w:r>
    </w:p>
    <w:p>
      <w:pPr>
        <w:pStyle w:val="ListParagraph"/>
        <w:numPr>
          <w:ilvl w:val="2"/>
          <w:numId w:val="14"/>
        </w:numPr>
        <w:tabs>
          <w:tab w:pos="972" w:val="left" w:leader="none"/>
        </w:tabs>
        <w:spacing w:line="360" w:lineRule="auto" w:before="1" w:after="0"/>
        <w:ind w:left="971" w:right="1144" w:hanging="360"/>
        <w:jc w:val="left"/>
        <w:rPr>
          <w:sz w:val="36"/>
        </w:rPr>
      </w:pPr>
      <w:r>
        <w:rPr>
          <w:sz w:val="36"/>
        </w:rPr>
        <w:t>Preparation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1000ppm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z w:val="36"/>
        </w:rPr>
        <w:t>lower</w:t>
      </w:r>
      <w:r>
        <w:rPr>
          <w:spacing w:val="-1"/>
          <w:sz w:val="36"/>
        </w:rPr>
        <w:t> </w:t>
      </w:r>
      <w:r>
        <w:rPr>
          <w:sz w:val="36"/>
        </w:rPr>
        <w:t>concentrations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the</w:t>
      </w:r>
      <w:r>
        <w:rPr>
          <w:spacing w:val="-87"/>
          <w:sz w:val="36"/>
        </w:rPr>
        <w:t> </w:t>
      </w:r>
      <w:r>
        <w:rPr>
          <w:sz w:val="36"/>
        </w:rPr>
        <w:t>metal</w:t>
      </w:r>
      <w:r>
        <w:rPr>
          <w:spacing w:val="-1"/>
          <w:sz w:val="36"/>
        </w:rPr>
        <w:t> </w:t>
      </w:r>
      <w:r>
        <w:rPr>
          <w:sz w:val="36"/>
        </w:rPr>
        <w:t>ions.</w:t>
      </w:r>
    </w:p>
    <w:p>
      <w:pPr>
        <w:pStyle w:val="ListParagraph"/>
        <w:numPr>
          <w:ilvl w:val="2"/>
          <w:numId w:val="14"/>
        </w:numPr>
        <w:tabs>
          <w:tab w:pos="972" w:val="left" w:leader="none"/>
        </w:tabs>
        <w:spacing w:line="360" w:lineRule="auto" w:before="0" w:after="0"/>
        <w:ind w:left="971" w:right="1653" w:hanging="360"/>
        <w:jc w:val="left"/>
        <w:rPr>
          <w:sz w:val="36"/>
        </w:rPr>
      </w:pP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the metal</w:t>
      </w:r>
      <w:r>
        <w:rPr>
          <w:spacing w:val="-1"/>
          <w:sz w:val="36"/>
        </w:rPr>
        <w:t> </w:t>
      </w:r>
      <w:r>
        <w:rPr>
          <w:sz w:val="36"/>
        </w:rPr>
        <w:t>ions</w:t>
      </w:r>
      <w:r>
        <w:rPr>
          <w:spacing w:val="-1"/>
          <w:sz w:val="36"/>
        </w:rPr>
        <w:t> </w:t>
      </w:r>
      <w:r>
        <w:rPr>
          <w:sz w:val="36"/>
        </w:rPr>
        <w:t>from</w:t>
      </w:r>
      <w:r>
        <w:rPr>
          <w:spacing w:val="-3"/>
          <w:sz w:val="36"/>
        </w:rPr>
        <w:t> </w:t>
      </w:r>
      <w:r>
        <w:rPr>
          <w:sz w:val="36"/>
        </w:rPr>
        <w:t>aqueous</w:t>
      </w:r>
      <w:r>
        <w:rPr>
          <w:spacing w:val="-1"/>
          <w:sz w:val="36"/>
        </w:rPr>
        <w:t> </w:t>
      </w:r>
      <w:r>
        <w:rPr>
          <w:sz w:val="36"/>
        </w:rPr>
        <w:t>phase</w:t>
      </w:r>
      <w:r>
        <w:rPr>
          <w:spacing w:val="-2"/>
          <w:sz w:val="36"/>
        </w:rPr>
        <w:t> </w:t>
      </w:r>
      <w:r>
        <w:rPr>
          <w:sz w:val="36"/>
        </w:rPr>
        <w:t>into</w:t>
      </w:r>
      <w:r>
        <w:rPr>
          <w:spacing w:val="-87"/>
          <w:sz w:val="36"/>
        </w:rPr>
        <w:t> </w:t>
      </w:r>
      <w:r>
        <w:rPr>
          <w:sz w:val="36"/>
        </w:rPr>
        <w:t>organic phase</w:t>
      </w:r>
      <w:r>
        <w:rPr>
          <w:spacing w:val="-2"/>
          <w:sz w:val="36"/>
        </w:rPr>
        <w:t> </w:t>
      </w:r>
      <w:r>
        <w:rPr>
          <w:sz w:val="36"/>
        </w:rPr>
        <w:t>(chloroform solution of</w:t>
      </w:r>
      <w:r>
        <w:rPr>
          <w:spacing w:val="1"/>
          <w:sz w:val="36"/>
        </w:rPr>
        <w:t> </w:t>
      </w:r>
      <w:r>
        <w:rPr>
          <w:sz w:val="36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PrEtP).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14"/>
        </w:numPr>
        <w:tabs>
          <w:tab w:pos="972" w:val="left" w:leader="none"/>
        </w:tabs>
        <w:spacing w:line="360" w:lineRule="auto" w:before="120" w:after="0"/>
        <w:ind w:left="971" w:right="899" w:hanging="360"/>
        <w:jc w:val="left"/>
        <w:rPr>
          <w:sz w:val="36"/>
        </w:rPr>
      </w:pPr>
      <w:r>
        <w:rPr>
          <w:sz w:val="36"/>
        </w:rPr>
        <w:t>Determination of the extraction parameters LogK</w:t>
      </w:r>
      <w:r>
        <w:rPr>
          <w:sz w:val="36"/>
          <w:vertAlign w:val="subscript"/>
        </w:rPr>
        <w:t>ex</w:t>
      </w:r>
      <w:r>
        <w:rPr>
          <w:sz w:val="36"/>
          <w:vertAlign w:val="baseline"/>
        </w:rPr>
        <w:t>, LogD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and pH</w:t>
      </w:r>
      <w:r>
        <w:rPr>
          <w:sz w:val="36"/>
          <w:vertAlign w:val="subscript"/>
        </w:rPr>
        <w:t>1/2</w:t>
      </w:r>
      <w:r>
        <w:rPr>
          <w:sz w:val="36"/>
          <w:vertAlign w:val="baseline"/>
        </w:rPr>
        <w:t> for the ligand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 in the extraction of the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metals.</w:t>
      </w:r>
    </w:p>
    <w:p>
      <w:pPr>
        <w:pStyle w:val="ListParagraph"/>
        <w:numPr>
          <w:ilvl w:val="2"/>
          <w:numId w:val="14"/>
        </w:numPr>
        <w:tabs>
          <w:tab w:pos="972" w:val="left" w:leader="none"/>
        </w:tabs>
        <w:spacing w:line="360" w:lineRule="auto" w:before="0" w:after="0"/>
        <w:ind w:left="971" w:right="1004" w:hanging="360"/>
        <w:jc w:val="left"/>
        <w:rPr>
          <w:sz w:val="36"/>
        </w:rPr>
      </w:pPr>
      <w:r>
        <w:rPr>
          <w:sz w:val="36"/>
        </w:rPr>
        <w:t>Proposal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stiochiometry,</w:t>
      </w:r>
      <w:r>
        <w:rPr>
          <w:spacing w:val="-5"/>
          <w:sz w:val="36"/>
        </w:rPr>
        <w:t> </w:t>
      </w:r>
      <w:r>
        <w:rPr>
          <w:sz w:val="36"/>
        </w:rPr>
        <w:t>Extraction</w:t>
      </w:r>
      <w:r>
        <w:rPr>
          <w:spacing w:val="-3"/>
          <w:sz w:val="36"/>
        </w:rPr>
        <w:t> </w:t>
      </w:r>
      <w:r>
        <w:rPr>
          <w:sz w:val="36"/>
        </w:rPr>
        <w:t>mechanism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87"/>
          <w:sz w:val="36"/>
        </w:rPr>
        <w:t> </w:t>
      </w:r>
      <w:r>
        <w:rPr>
          <w:sz w:val="36"/>
        </w:rPr>
        <w:t>Extracted metal complexes structure using the slope</w:t>
      </w:r>
      <w:r>
        <w:rPr>
          <w:spacing w:val="1"/>
          <w:sz w:val="36"/>
        </w:rPr>
        <w:t> </w:t>
      </w:r>
      <w:r>
        <w:rPr>
          <w:sz w:val="36"/>
        </w:rPr>
        <w:t>analysis.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360" w:lineRule="auto" w:before="127"/>
        <w:ind w:left="2990" w:right="3274" w:firstLine="621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5"/>
        </w:rPr>
        <w:t> </w:t>
      </w:r>
      <w:r>
        <w:rPr/>
        <w:t>REVIEW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5"/>
        </w:numPr>
        <w:tabs>
          <w:tab w:pos="1063" w:val="left" w:leader="none"/>
        </w:tabs>
        <w:spacing w:line="240" w:lineRule="auto" w:before="0" w:after="0"/>
        <w:ind w:left="1062" w:right="0" w:hanging="812"/>
        <w:jc w:val="both"/>
        <w:rPr>
          <w:b/>
          <w:sz w:val="36"/>
        </w:rPr>
      </w:pPr>
      <w:r>
        <w:rPr>
          <w:b/>
          <w:sz w:val="36"/>
        </w:rPr>
        <w:t>History,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Facts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and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General Properties 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Nickel</w:t>
      </w:r>
    </w:p>
    <w:p>
      <w:pPr>
        <w:pStyle w:val="BodyText"/>
        <w:spacing w:line="360" w:lineRule="auto" w:before="201"/>
        <w:ind w:left="251" w:right="531"/>
        <w:jc w:val="both"/>
      </w:pPr>
      <w:r>
        <w:rPr/>
        <w:t>Nickel was discovered in 1751 by Axel Fredrik Cronstedt. The</w:t>
      </w:r>
      <w:r>
        <w:rPr>
          <w:spacing w:val="1"/>
        </w:rPr>
        <w:t> </w:t>
      </w:r>
      <w:r>
        <w:rPr/>
        <w:t>name is a shortened form of the German name ‗kupfernickel‘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devils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/>
        <w:t>Nicholas‘s</w:t>
      </w:r>
      <w:r>
        <w:rPr>
          <w:spacing w:val="90"/>
        </w:rPr>
        <w:t> </w:t>
      </w:r>
      <w:r>
        <w:rPr/>
        <w:t>copper.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and</w:t>
      </w:r>
      <w:r>
        <w:rPr>
          <w:spacing w:val="-87"/>
        </w:rPr>
        <w:t> </w:t>
      </w:r>
      <w:r>
        <w:rPr/>
        <w:t>relative atomic mass of 58.693. It belongs to group 10, period 4,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table.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economically important heavy metals. Its density is 8.90 (g cm</w:t>
      </w:r>
      <w:r>
        <w:rPr>
          <w:vertAlign w:val="superscript"/>
        </w:rPr>
        <w:t>-3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ground state electronic configuration of nickel is [Ar]</w:t>
      </w:r>
      <w:r>
        <w:rPr>
          <w:spacing w:val="1"/>
          <w:vertAlign w:val="baseline"/>
        </w:rPr>
        <w:t> </w:t>
      </w:r>
      <w:r>
        <w:rPr>
          <w:vertAlign w:val="baseline"/>
        </w:rPr>
        <w:t>3d</w:t>
      </w:r>
      <w:r>
        <w:rPr>
          <w:vertAlign w:val="superscript"/>
        </w:rPr>
        <w:t>8</w:t>
      </w:r>
      <w:r>
        <w:rPr>
          <w:vertAlign w:val="baseline"/>
        </w:rPr>
        <w:t>4s</w:t>
      </w:r>
      <w:r>
        <w:rPr>
          <w:vertAlign w:val="superscript"/>
        </w:rPr>
        <w:t>2.</w:t>
      </w:r>
      <w:r>
        <w:rPr>
          <w:spacing w:val="91"/>
          <w:vertAlign w:val="baseline"/>
        </w:rPr>
        <w:t> </w:t>
      </w:r>
      <w:r>
        <w:rPr>
          <w:vertAlign w:val="baseline"/>
        </w:rPr>
        <w:t>It is solid at 20</w:t>
      </w:r>
      <w:r>
        <w:rPr>
          <w:vertAlign w:val="superscript"/>
        </w:rPr>
        <w:t>o</w:t>
      </w:r>
      <w:r>
        <w:rPr>
          <w:vertAlign w:val="baseline"/>
        </w:rPr>
        <w:t>C and has a melting point of 1455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(2651 </w:t>
      </w:r>
      <w:r>
        <w:rPr>
          <w:vertAlign w:val="superscript"/>
        </w:rPr>
        <w:t>o</w:t>
      </w:r>
      <w:r>
        <w:rPr>
          <w:vertAlign w:val="baseline"/>
        </w:rPr>
        <w:t>F or 1728 K).   Its boiling point is 2913</w:t>
      </w:r>
      <w:r>
        <w:rPr>
          <w:vertAlign w:val="superscript"/>
        </w:rPr>
        <w:t>o</w:t>
      </w:r>
      <w:r>
        <w:rPr>
          <w:vertAlign w:val="baseline"/>
        </w:rPr>
        <w:t>C (5275 </w:t>
      </w:r>
      <w:r>
        <w:rPr>
          <w:vertAlign w:val="superscript"/>
        </w:rPr>
        <w:t>o</w:t>
      </w:r>
      <w:r>
        <w:rPr>
          <w:vertAlign w:val="baseline"/>
        </w:rPr>
        <w:t>F or</w:t>
      </w:r>
      <w:r>
        <w:rPr>
          <w:spacing w:val="1"/>
          <w:vertAlign w:val="baseline"/>
        </w:rPr>
        <w:t> </w:t>
      </w:r>
      <w:r>
        <w:rPr>
          <w:vertAlign w:val="baseline"/>
        </w:rPr>
        <w:t>3186 K).</w:t>
      </w:r>
      <w:r>
        <w:rPr>
          <w:spacing w:val="91"/>
          <w:vertAlign w:val="baseline"/>
        </w:rPr>
        <w:t> </w:t>
      </w:r>
      <w:r>
        <w:rPr>
          <w:vertAlign w:val="baseline"/>
        </w:rPr>
        <w:t>Nickel is silvery metal that resists corrosion even 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 temperatures. (Cotton </w:t>
      </w:r>
      <w:r>
        <w:rPr>
          <w:i/>
          <w:vertAlign w:val="baseline"/>
        </w:rPr>
        <w:t>et al</w:t>
      </w:r>
      <w:r>
        <w:rPr>
          <w:vertAlign w:val="baseline"/>
        </w:rPr>
        <w:t>., 1999; Dean, 1998; Greenwood</w:t>
      </w:r>
      <w:r>
        <w:rPr>
          <w:spacing w:val="1"/>
          <w:vertAlign w:val="baseline"/>
        </w:rPr>
        <w:t> </w:t>
      </w:r>
      <w:r>
        <w:rPr>
          <w:vertAlign w:val="baseline"/>
        </w:rPr>
        <w:t>and Earshaw,1997; Emsley, 2011; Cottrel, 1954, Coursey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2014; Hayness,</w:t>
      </w:r>
      <w:r>
        <w:rPr>
          <w:spacing w:val="-3"/>
          <w:vertAlign w:val="baseline"/>
        </w:rPr>
        <w:t> </w:t>
      </w:r>
      <w:r>
        <w:rPr>
          <w:vertAlign w:val="baseline"/>
        </w:rPr>
        <w:t>2015).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5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General</w:t>
      </w:r>
      <w:r>
        <w:rPr>
          <w:spacing w:val="-2"/>
        </w:rPr>
        <w:t> </w:t>
      </w:r>
      <w:r>
        <w:rPr/>
        <w:t>Uses and</w:t>
      </w:r>
      <w:r>
        <w:rPr>
          <w:spacing w:val="-3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of Nickel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Nickel</w:t>
      </w:r>
      <w:r>
        <w:rPr>
          <w:spacing w:val="1"/>
        </w:rPr>
        <w:t> </w:t>
      </w:r>
      <w:r>
        <w:rPr/>
        <w:t>resists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to</w:t>
      </w:r>
      <w:r>
        <w:rPr>
          <w:spacing w:val="-87"/>
        </w:rPr>
        <w:t> </w:t>
      </w:r>
      <w:r>
        <w:rPr/>
        <w:t>protect them. It is, however, mainly</w:t>
      </w:r>
      <w:r>
        <w:rPr>
          <w:spacing w:val="90"/>
        </w:rPr>
        <w:t> </w:t>
      </w:r>
      <w:r>
        <w:rPr/>
        <w:t>used in making alloys such</w:t>
      </w:r>
      <w:r>
        <w:rPr>
          <w:spacing w:val="1"/>
        </w:rPr>
        <w:t> </w:t>
      </w:r>
      <w:r>
        <w:rPr/>
        <w:t>as stainless steel. Nichrome is an alloy of nickel and chromium</w:t>
      </w:r>
      <w:r>
        <w:rPr>
          <w:spacing w:val="1"/>
        </w:rPr>
        <w:t> </w:t>
      </w:r>
      <w:r>
        <w:rPr/>
        <w:t>with small amounts of silicon, manganese and iron. It resists</w:t>
      </w:r>
      <w:r>
        <w:rPr>
          <w:spacing w:val="1"/>
        </w:rPr>
        <w:t> </w:t>
      </w:r>
      <w:r>
        <w:rPr/>
        <w:t>corrosion, even when red hot, so is used in toasters and electric</w:t>
      </w:r>
      <w:r>
        <w:rPr>
          <w:spacing w:val="1"/>
        </w:rPr>
        <w:t> </w:t>
      </w:r>
      <w:r>
        <w:rPr/>
        <w:t>ovens. A copper-nickel alloy is commonly used in desalination</w:t>
      </w:r>
      <w:r>
        <w:rPr>
          <w:spacing w:val="1"/>
        </w:rPr>
        <w:t> </w:t>
      </w:r>
      <w:r>
        <w:rPr/>
        <w:t>plants, which convert seawater into fresh water. Nickel steel is</w:t>
      </w:r>
      <w:r>
        <w:rPr>
          <w:spacing w:val="1"/>
        </w:rPr>
        <w:t> </w:t>
      </w:r>
      <w:r>
        <w:rPr/>
        <w:t>used for armour plating. Other alloys of nickel are used in boat</w:t>
      </w:r>
      <w:r>
        <w:rPr>
          <w:spacing w:val="1"/>
        </w:rPr>
        <w:t> </w:t>
      </w:r>
      <w:r>
        <w:rPr/>
        <w:t>propeller shaft and turbine blades. Nickel is used in batteries,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rechargeable</w:t>
      </w:r>
      <w:r>
        <w:rPr>
          <w:spacing w:val="1"/>
        </w:rPr>
        <w:t> </w:t>
      </w:r>
      <w:r>
        <w:rPr/>
        <w:t>nickel-cadmium</w:t>
      </w:r>
      <w:r>
        <w:rPr>
          <w:spacing w:val="1"/>
        </w:rPr>
        <w:t> </w:t>
      </w:r>
      <w:r>
        <w:rPr/>
        <w:t>batteries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nickel-</w:t>
      </w:r>
      <w:r>
        <w:rPr>
          <w:spacing w:val="1"/>
        </w:rPr>
        <w:t> </w:t>
      </w:r>
      <w:r>
        <w:rPr/>
        <w:t>metal hydride batteries used in hybrid vehicles. Nickel has a long</w:t>
      </w:r>
      <w:r>
        <w:rPr>
          <w:spacing w:val="-87"/>
        </w:rPr>
        <w:t> </w:t>
      </w:r>
      <w:r>
        <w:rPr/>
        <w:t>history of being used in coins. The US five-cent piece (known as</w:t>
      </w:r>
      <w:r>
        <w:rPr>
          <w:spacing w:val="1"/>
        </w:rPr>
        <w:t> </w:t>
      </w:r>
      <w:r>
        <w:rPr/>
        <w:t>a ‗nickel‘) is 25 % nickel and 75 % copper. Finely divided nickel</w:t>
      </w:r>
      <w:r>
        <w:rPr>
          <w:spacing w:val="-87"/>
        </w:rPr>
        <w:t> </w:t>
      </w:r>
      <w:r>
        <w:rPr/>
        <w:t>is used as a catalyst for hydrogenating vegetable oils. Adding</w:t>
      </w:r>
      <w:r>
        <w:rPr>
          <w:spacing w:val="1"/>
        </w:rPr>
        <w:t> </w:t>
      </w:r>
      <w:r>
        <w:rPr/>
        <w:t>nickel to glass gives it a green colour. The biological role of</w:t>
      </w:r>
      <w:r>
        <w:rPr>
          <w:spacing w:val="1"/>
        </w:rPr>
        <w:t> </w:t>
      </w:r>
      <w:r>
        <w:rPr/>
        <w:t>nickel</w:t>
      </w:r>
      <w:r>
        <w:rPr>
          <w:spacing w:val="65"/>
        </w:rPr>
        <w:t> </w:t>
      </w:r>
      <w:r>
        <w:rPr/>
        <w:t>is</w:t>
      </w:r>
      <w:r>
        <w:rPr>
          <w:spacing w:val="67"/>
        </w:rPr>
        <w:t> </w:t>
      </w:r>
      <w:r>
        <w:rPr/>
        <w:t>uncertain.</w:t>
      </w:r>
      <w:r>
        <w:rPr>
          <w:spacing w:val="68"/>
        </w:rPr>
        <w:t> </w:t>
      </w:r>
      <w:r>
        <w:rPr/>
        <w:t>It</w:t>
      </w:r>
      <w:r>
        <w:rPr>
          <w:spacing w:val="67"/>
        </w:rPr>
        <w:t> </w:t>
      </w:r>
      <w:r>
        <w:rPr/>
        <w:t>can</w:t>
      </w:r>
      <w:r>
        <w:rPr>
          <w:spacing w:val="64"/>
        </w:rPr>
        <w:t> </w:t>
      </w:r>
      <w:r>
        <w:rPr/>
        <w:t>affect</w:t>
      </w:r>
      <w:r>
        <w:rPr>
          <w:spacing w:val="68"/>
        </w:rPr>
        <w:t> </w:t>
      </w:r>
      <w:r>
        <w:rPr/>
        <w:t>the</w:t>
      </w:r>
      <w:r>
        <w:rPr>
          <w:spacing w:val="68"/>
        </w:rPr>
        <w:t> </w:t>
      </w:r>
      <w:r>
        <w:rPr/>
        <w:t>growth</w:t>
      </w:r>
      <w:r>
        <w:rPr>
          <w:spacing w:val="67"/>
        </w:rPr>
        <w:t> </w:t>
      </w:r>
      <w:r>
        <w:rPr/>
        <w:t>of</w:t>
      </w:r>
      <w:r>
        <w:rPr>
          <w:spacing w:val="65"/>
        </w:rPr>
        <w:t> </w:t>
      </w:r>
      <w:r>
        <w:rPr/>
        <w:t>plants</w:t>
      </w:r>
      <w:r>
        <w:rPr>
          <w:spacing w:val="67"/>
        </w:rPr>
        <w:t> </w:t>
      </w:r>
      <w:r>
        <w:rPr/>
        <w:t>and</w:t>
      </w:r>
      <w:r>
        <w:rPr>
          <w:spacing w:val="68"/>
        </w:rPr>
        <w:t> </w:t>
      </w:r>
      <w:r>
        <w:rPr/>
        <w:t>has</w:t>
      </w:r>
      <w:r>
        <w:rPr>
          <w:spacing w:val="-87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compounds can be carcinogenic if the dust is inhaled. Nickel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 avoided</w:t>
      </w:r>
      <w:r>
        <w:rPr>
          <w:spacing w:val="1"/>
        </w:rPr>
        <w:t> </w:t>
      </w:r>
      <w:r>
        <w:rPr/>
        <w:t>completely. We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nickel</w:t>
      </w:r>
      <w:r>
        <w:rPr>
          <w:spacing w:val="90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with our diet. It is an essential element for some beans, such as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navy</w:t>
      </w:r>
      <w:r>
        <w:rPr>
          <w:spacing w:val="24"/>
        </w:rPr>
        <w:t> </w:t>
      </w:r>
      <w:r>
        <w:rPr/>
        <w:t>bean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used</w:t>
      </w:r>
      <w:r>
        <w:rPr>
          <w:spacing w:val="21"/>
        </w:rPr>
        <w:t> </w:t>
      </w:r>
      <w:r>
        <w:rPr/>
        <w:t>for</w:t>
      </w:r>
      <w:r>
        <w:rPr>
          <w:spacing w:val="22"/>
        </w:rPr>
        <w:t> </w:t>
      </w:r>
      <w:r>
        <w:rPr/>
        <w:t>baked</w:t>
      </w:r>
      <w:r>
        <w:rPr>
          <w:spacing w:val="22"/>
        </w:rPr>
        <w:t> </w:t>
      </w:r>
      <w:r>
        <w:rPr/>
        <w:t>beans.</w:t>
      </w:r>
      <w:r>
        <w:rPr>
          <w:spacing w:val="22"/>
        </w:rPr>
        <w:t> </w:t>
      </w:r>
      <w:r>
        <w:rPr/>
        <w:t>(Cotton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.,</w:t>
      </w:r>
      <w:r>
        <w:rPr>
          <w:spacing w:val="22"/>
        </w:rPr>
        <w:t> </w:t>
      </w:r>
      <w:r>
        <w:rPr/>
        <w:t>1999;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6"/>
        <w:jc w:val="both"/>
      </w:pPr>
      <w:r>
        <w:rPr/>
        <w:t>Dean,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Greenwood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Earshaw,1997;</w:t>
      </w:r>
      <w:r>
        <w:rPr>
          <w:spacing w:val="1"/>
        </w:rPr>
        <w:t> </w:t>
      </w:r>
      <w:r>
        <w:rPr/>
        <w:t>Emsley,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Cottrel, 1954, Coursey</w:t>
      </w:r>
      <w:r>
        <w:rPr>
          <w:spacing w:val="6"/>
        </w:rPr>
        <w:t> </w:t>
      </w:r>
      <w:r>
        <w:rPr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2014; Hayness,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rPr>
          <w:sz w:val="40"/>
        </w:rPr>
      </w:pPr>
    </w:p>
    <w:p>
      <w:pPr>
        <w:pStyle w:val="BodyText"/>
        <w:spacing w:before="8"/>
        <w:rPr>
          <w:sz w:val="50"/>
        </w:rPr>
      </w:pPr>
    </w:p>
    <w:p>
      <w:pPr>
        <w:pStyle w:val="Heading1"/>
        <w:numPr>
          <w:ilvl w:val="2"/>
          <w:numId w:val="15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Natural Abundance</w:t>
      </w:r>
      <w:r>
        <w:rPr>
          <w:spacing w:val="-1"/>
        </w:rPr>
        <w:t> </w:t>
      </w:r>
      <w:r>
        <w:rPr/>
        <w:t>of Nickel</w:t>
      </w:r>
    </w:p>
    <w:p>
      <w:pPr>
        <w:pStyle w:val="BodyText"/>
        <w:spacing w:line="360" w:lineRule="auto" w:before="198"/>
        <w:ind w:left="251" w:right="534"/>
        <w:jc w:val="both"/>
      </w:pPr>
      <w:r>
        <w:rPr/>
        <w:t>The minerals from which most nickel is extracted are iron/nickel</w:t>
      </w:r>
      <w:r>
        <w:rPr>
          <w:spacing w:val="1"/>
        </w:rPr>
        <w:t> </w:t>
      </w:r>
      <w:r>
        <w:rPr/>
        <w:t>sulfides such as pentlandite. It is also found in other minerals</w:t>
      </w:r>
      <w:r>
        <w:rPr>
          <w:spacing w:val="1"/>
        </w:rPr>
        <w:t> </w:t>
      </w:r>
      <w:r>
        <w:rPr/>
        <w:t>such as garnierite. A substantial amount of the nickel on earth</w:t>
      </w:r>
      <w:r>
        <w:rPr>
          <w:spacing w:val="1"/>
        </w:rPr>
        <w:t> </w:t>
      </w:r>
      <w:r>
        <w:rPr/>
        <w:t>arrived with meteorites. One of these landed in the region near</w:t>
      </w:r>
      <w:r>
        <w:rPr>
          <w:spacing w:val="1"/>
        </w:rPr>
        <w:t> </w:t>
      </w:r>
      <w:r>
        <w:rPr/>
        <w:t>Ontario,</w:t>
      </w:r>
      <w:r>
        <w:rPr>
          <w:spacing w:val="27"/>
        </w:rPr>
        <w:t> </w:t>
      </w:r>
      <w:r>
        <w:rPr/>
        <w:t>Canada,</w:t>
      </w:r>
      <w:r>
        <w:rPr>
          <w:spacing w:val="28"/>
        </w:rPr>
        <w:t> </w:t>
      </w:r>
      <w:r>
        <w:rPr/>
        <w:t>hundreds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millions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years</w:t>
      </w:r>
      <w:r>
        <w:rPr>
          <w:spacing w:val="26"/>
        </w:rPr>
        <w:t> </w:t>
      </w:r>
      <w:r>
        <w:rPr/>
        <w:t>ago.</w:t>
      </w:r>
      <w:r>
        <w:rPr>
          <w:spacing w:val="28"/>
        </w:rPr>
        <w:t> </w:t>
      </w:r>
      <w:r>
        <w:rPr/>
        <w:t>This</w:t>
      </w:r>
      <w:r>
        <w:rPr>
          <w:spacing w:val="26"/>
        </w:rPr>
        <w:t> </w:t>
      </w:r>
      <w:r>
        <w:rPr/>
        <w:t>region</w:t>
      </w:r>
      <w:r>
        <w:rPr>
          <w:spacing w:val="-87"/>
        </w:rPr>
        <w:t> </w:t>
      </w:r>
      <w:r>
        <w:rPr/>
        <w:t>is now responsible for about 15 % of the world‘s production of</w:t>
      </w:r>
      <w:r>
        <w:rPr>
          <w:spacing w:val="1"/>
        </w:rPr>
        <w:t> </w:t>
      </w:r>
      <w:r>
        <w:rPr/>
        <w:t>nickel.</w:t>
      </w:r>
      <w:r>
        <w:rPr>
          <w:spacing w:val="1"/>
        </w:rPr>
        <w:t> </w:t>
      </w:r>
      <w:r>
        <w:rPr/>
        <w:t>(Cotton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Dean,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Greenwood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Earshaw,</w:t>
      </w:r>
      <w:r>
        <w:rPr>
          <w:spacing w:val="6"/>
        </w:rPr>
        <w:t> </w:t>
      </w:r>
      <w:r>
        <w:rPr/>
        <w:t>1997;</w:t>
      </w:r>
      <w:r>
        <w:rPr>
          <w:spacing w:val="4"/>
        </w:rPr>
        <w:t> </w:t>
      </w:r>
      <w:r>
        <w:rPr/>
        <w:t>Emsley,</w:t>
      </w:r>
      <w:r>
        <w:rPr>
          <w:spacing w:val="6"/>
        </w:rPr>
        <w:t> </w:t>
      </w:r>
      <w:r>
        <w:rPr/>
        <w:t>2011;</w:t>
      </w:r>
      <w:r>
        <w:rPr>
          <w:spacing w:val="4"/>
        </w:rPr>
        <w:t> </w:t>
      </w:r>
      <w:r>
        <w:rPr/>
        <w:t>Cottrel,</w:t>
      </w:r>
      <w:r>
        <w:rPr>
          <w:spacing w:val="5"/>
        </w:rPr>
        <w:t> </w:t>
      </w:r>
      <w:r>
        <w:rPr/>
        <w:t>1954,</w:t>
      </w:r>
      <w:r>
        <w:rPr>
          <w:spacing w:val="4"/>
        </w:rPr>
        <w:t> </w:t>
      </w:r>
      <w:r>
        <w:rPr/>
        <w:t>Coursey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</w:p>
    <w:p>
      <w:pPr>
        <w:pStyle w:val="BodyText"/>
        <w:spacing w:before="2"/>
        <w:ind w:left="251"/>
        <w:jc w:val="both"/>
      </w:pPr>
      <w:r>
        <w:rPr/>
        <w:t>2010; Hayness,</w:t>
      </w:r>
      <w:r>
        <w:rPr>
          <w:spacing w:val="-3"/>
        </w:rPr>
        <w:t> </w:t>
      </w:r>
      <w:r>
        <w:rPr/>
        <w:t>2015).</w:t>
      </w:r>
    </w:p>
    <w:p>
      <w:pPr>
        <w:pStyle w:val="BodyText"/>
        <w:spacing w:before="6"/>
        <w:rPr>
          <w:sz w:val="54"/>
        </w:rPr>
      </w:pPr>
    </w:p>
    <w:p>
      <w:pPr>
        <w:pStyle w:val="ListParagraph"/>
        <w:numPr>
          <w:ilvl w:val="2"/>
          <w:numId w:val="15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51" w:right="534" w:firstLine="0"/>
        <w:jc w:val="left"/>
        <w:rPr>
          <w:sz w:val="36"/>
        </w:rPr>
      </w:pPr>
      <w:r>
        <w:rPr>
          <w:b/>
          <w:sz w:val="36"/>
        </w:rPr>
        <w:t>History, Facts and General Properties of Cobalt</w:t>
      </w:r>
      <w:r>
        <w:rPr>
          <w:b/>
          <w:spacing w:val="1"/>
          <w:sz w:val="36"/>
        </w:rPr>
        <w:t> </w:t>
      </w:r>
      <w:r>
        <w:rPr>
          <w:sz w:val="36"/>
        </w:rPr>
        <w:t>Cobalt</w:t>
      </w:r>
      <w:r>
        <w:rPr>
          <w:spacing w:val="27"/>
          <w:sz w:val="36"/>
        </w:rPr>
        <w:t> </w:t>
      </w:r>
      <w:r>
        <w:rPr>
          <w:sz w:val="36"/>
        </w:rPr>
        <w:t>was</w:t>
      </w:r>
      <w:r>
        <w:rPr>
          <w:spacing w:val="26"/>
          <w:sz w:val="36"/>
        </w:rPr>
        <w:t> </w:t>
      </w:r>
      <w:r>
        <w:rPr>
          <w:sz w:val="36"/>
        </w:rPr>
        <w:t>discovered</w:t>
      </w:r>
      <w:r>
        <w:rPr>
          <w:spacing w:val="27"/>
          <w:sz w:val="36"/>
        </w:rPr>
        <w:t> </w:t>
      </w:r>
      <w:r>
        <w:rPr>
          <w:sz w:val="36"/>
        </w:rPr>
        <w:t>in</w:t>
      </w:r>
      <w:r>
        <w:rPr>
          <w:spacing w:val="27"/>
          <w:sz w:val="36"/>
        </w:rPr>
        <w:t> </w:t>
      </w:r>
      <w:r>
        <w:rPr>
          <w:sz w:val="36"/>
        </w:rPr>
        <w:t>1739</w:t>
      </w:r>
      <w:r>
        <w:rPr>
          <w:spacing w:val="27"/>
          <w:sz w:val="36"/>
        </w:rPr>
        <w:t> </w:t>
      </w:r>
      <w:r>
        <w:rPr>
          <w:sz w:val="36"/>
        </w:rPr>
        <w:t>by</w:t>
      </w:r>
      <w:r>
        <w:rPr>
          <w:spacing w:val="31"/>
          <w:sz w:val="36"/>
        </w:rPr>
        <w:t> </w:t>
      </w:r>
      <w:r>
        <w:rPr>
          <w:sz w:val="36"/>
        </w:rPr>
        <w:t>Georg</w:t>
      </w:r>
      <w:r>
        <w:rPr>
          <w:spacing w:val="27"/>
          <w:sz w:val="36"/>
        </w:rPr>
        <w:t> </w:t>
      </w:r>
      <w:r>
        <w:rPr>
          <w:sz w:val="36"/>
        </w:rPr>
        <w:t>Brandt.</w:t>
      </w:r>
      <w:r>
        <w:rPr>
          <w:spacing w:val="27"/>
          <w:sz w:val="36"/>
        </w:rPr>
        <w:t> </w:t>
      </w:r>
      <w:r>
        <w:rPr>
          <w:sz w:val="36"/>
        </w:rPr>
        <w:t>The</w:t>
      </w:r>
      <w:r>
        <w:rPr>
          <w:spacing w:val="28"/>
          <w:sz w:val="36"/>
        </w:rPr>
        <w:t> </w:t>
      </w:r>
      <w:r>
        <w:rPr>
          <w:sz w:val="36"/>
        </w:rPr>
        <w:t>name</w:t>
      </w:r>
      <w:r>
        <w:rPr>
          <w:spacing w:val="27"/>
          <w:sz w:val="36"/>
        </w:rPr>
        <w:t> </w:t>
      </w:r>
      <w:r>
        <w:rPr>
          <w:sz w:val="36"/>
        </w:rPr>
        <w:t>is</w:t>
      </w:r>
      <w:r>
        <w:rPr>
          <w:spacing w:val="26"/>
          <w:sz w:val="36"/>
        </w:rPr>
        <w:t> </w:t>
      </w:r>
      <w:r>
        <w:rPr>
          <w:sz w:val="36"/>
        </w:rPr>
        <w:t>a</w:t>
      </w:r>
      <w:r>
        <w:rPr>
          <w:spacing w:val="-87"/>
          <w:sz w:val="36"/>
        </w:rPr>
        <w:t> </w:t>
      </w:r>
      <w:r>
        <w:rPr>
          <w:sz w:val="36"/>
        </w:rPr>
        <w:t>derived</w:t>
      </w:r>
      <w:r>
        <w:rPr>
          <w:spacing w:val="13"/>
          <w:sz w:val="36"/>
        </w:rPr>
        <w:t> </w:t>
      </w:r>
      <w:r>
        <w:rPr>
          <w:sz w:val="36"/>
        </w:rPr>
        <w:t>form</w:t>
      </w:r>
      <w:r>
        <w:rPr>
          <w:spacing w:val="11"/>
          <w:sz w:val="36"/>
        </w:rPr>
        <w:t> </w:t>
      </w:r>
      <w:r>
        <w:rPr>
          <w:sz w:val="36"/>
        </w:rPr>
        <w:t>of</w:t>
      </w:r>
      <w:r>
        <w:rPr>
          <w:spacing w:val="15"/>
          <w:sz w:val="36"/>
        </w:rPr>
        <w:t> </w:t>
      </w:r>
      <w:r>
        <w:rPr>
          <w:sz w:val="36"/>
        </w:rPr>
        <w:t>the</w:t>
      </w:r>
      <w:r>
        <w:rPr>
          <w:spacing w:val="14"/>
          <w:sz w:val="36"/>
        </w:rPr>
        <w:t> </w:t>
      </w:r>
      <w:r>
        <w:rPr>
          <w:sz w:val="36"/>
        </w:rPr>
        <w:t>German</w:t>
      </w:r>
      <w:r>
        <w:rPr>
          <w:spacing w:val="13"/>
          <w:sz w:val="36"/>
        </w:rPr>
        <w:t> </w:t>
      </w:r>
      <w:r>
        <w:rPr>
          <w:sz w:val="36"/>
        </w:rPr>
        <w:t>word</w:t>
      </w:r>
      <w:r>
        <w:rPr>
          <w:spacing w:val="13"/>
          <w:sz w:val="36"/>
        </w:rPr>
        <w:t> </w:t>
      </w:r>
      <w:r>
        <w:rPr>
          <w:sz w:val="36"/>
        </w:rPr>
        <w:t>‗kobald‘</w:t>
      </w:r>
      <w:r>
        <w:rPr>
          <w:spacing w:val="14"/>
          <w:sz w:val="36"/>
        </w:rPr>
        <w:t> </w:t>
      </w:r>
      <w:r>
        <w:rPr>
          <w:sz w:val="36"/>
        </w:rPr>
        <w:t>which</w:t>
      </w:r>
      <w:r>
        <w:rPr>
          <w:spacing w:val="13"/>
          <w:sz w:val="36"/>
        </w:rPr>
        <w:t> </w:t>
      </w:r>
      <w:r>
        <w:rPr>
          <w:sz w:val="36"/>
        </w:rPr>
        <w:t>means</w:t>
      </w:r>
      <w:r>
        <w:rPr>
          <w:spacing w:val="12"/>
          <w:sz w:val="36"/>
        </w:rPr>
        <w:t> </w:t>
      </w:r>
      <w:r>
        <w:rPr>
          <w:sz w:val="36"/>
        </w:rPr>
        <w:t>goblin.</w:t>
      </w:r>
      <w:r>
        <w:rPr>
          <w:spacing w:val="-87"/>
          <w:sz w:val="36"/>
        </w:rPr>
        <w:t> </w:t>
      </w:r>
      <w:r>
        <w:rPr>
          <w:sz w:val="36"/>
        </w:rPr>
        <w:t>The atomic number of cobalt is 27 and its relative atomic mass of</w:t>
      </w:r>
      <w:r>
        <w:rPr>
          <w:spacing w:val="-87"/>
          <w:sz w:val="36"/>
        </w:rPr>
        <w:t> </w:t>
      </w:r>
      <w:r>
        <w:rPr>
          <w:sz w:val="36"/>
        </w:rPr>
        <w:t>58.933.</w:t>
      </w:r>
      <w:r>
        <w:rPr>
          <w:spacing w:val="5"/>
          <w:sz w:val="36"/>
        </w:rPr>
        <w:t> </w:t>
      </w:r>
      <w:r>
        <w:rPr>
          <w:sz w:val="36"/>
        </w:rPr>
        <w:t>It</w:t>
      </w:r>
      <w:r>
        <w:rPr>
          <w:spacing w:val="5"/>
          <w:sz w:val="36"/>
        </w:rPr>
        <w:t> </w:t>
      </w:r>
      <w:r>
        <w:rPr>
          <w:sz w:val="36"/>
        </w:rPr>
        <w:t>belongs</w:t>
      </w:r>
      <w:r>
        <w:rPr>
          <w:spacing w:val="3"/>
          <w:sz w:val="36"/>
        </w:rPr>
        <w:t> </w:t>
      </w:r>
      <w:r>
        <w:rPr>
          <w:sz w:val="36"/>
        </w:rPr>
        <w:t>to</w:t>
      </w:r>
      <w:r>
        <w:rPr>
          <w:spacing w:val="5"/>
          <w:sz w:val="36"/>
        </w:rPr>
        <w:t> </w:t>
      </w:r>
      <w:r>
        <w:rPr>
          <w:sz w:val="36"/>
        </w:rPr>
        <w:t>group</w:t>
      </w:r>
      <w:r>
        <w:rPr>
          <w:spacing w:val="4"/>
          <w:sz w:val="36"/>
        </w:rPr>
        <w:t> </w:t>
      </w:r>
      <w:r>
        <w:rPr>
          <w:sz w:val="36"/>
        </w:rPr>
        <w:t>9,</w:t>
      </w:r>
      <w:r>
        <w:rPr>
          <w:spacing w:val="3"/>
          <w:sz w:val="36"/>
        </w:rPr>
        <w:t> </w:t>
      </w:r>
      <w:r>
        <w:rPr>
          <w:sz w:val="36"/>
        </w:rPr>
        <w:t>period</w:t>
      </w:r>
      <w:r>
        <w:rPr>
          <w:spacing w:val="5"/>
          <w:sz w:val="36"/>
        </w:rPr>
        <w:t> </w:t>
      </w:r>
      <w:r>
        <w:rPr>
          <w:sz w:val="36"/>
        </w:rPr>
        <w:t>4,</w:t>
      </w:r>
      <w:r>
        <w:rPr>
          <w:spacing w:val="5"/>
          <w:sz w:val="36"/>
        </w:rPr>
        <w:t> </w:t>
      </w:r>
      <w:r>
        <w:rPr>
          <w:sz w:val="36"/>
        </w:rPr>
        <w:t>and</w:t>
      </w:r>
      <w:r>
        <w:rPr>
          <w:spacing w:val="89"/>
          <w:sz w:val="36"/>
        </w:rPr>
        <w:t> </w:t>
      </w:r>
      <w:r>
        <w:rPr>
          <w:sz w:val="36"/>
        </w:rPr>
        <w:t>block</w:t>
      </w:r>
      <w:r>
        <w:rPr>
          <w:spacing w:val="4"/>
          <w:sz w:val="36"/>
        </w:rPr>
        <w:t> </w:t>
      </w:r>
      <w:r>
        <w:rPr>
          <w:sz w:val="36"/>
        </w:rPr>
        <w:t>d</w:t>
      </w:r>
      <w:r>
        <w:rPr>
          <w:spacing w:val="4"/>
          <w:sz w:val="36"/>
        </w:rPr>
        <w:t> </w:t>
      </w:r>
      <w:r>
        <w:rPr>
          <w:sz w:val="36"/>
        </w:rPr>
        <w:t>of</w:t>
      </w:r>
      <w:r>
        <w:rPr>
          <w:spacing w:val="2"/>
          <w:sz w:val="36"/>
        </w:rPr>
        <w:t> </w:t>
      </w:r>
      <w:r>
        <w:rPr>
          <w:sz w:val="36"/>
        </w:rPr>
        <w:t>the</w:t>
      </w:r>
      <w:r>
        <w:rPr>
          <w:spacing w:val="-87"/>
          <w:sz w:val="36"/>
        </w:rPr>
        <w:t> </w:t>
      </w:r>
      <w:r>
        <w:rPr>
          <w:sz w:val="36"/>
        </w:rPr>
        <w:t>periodic</w:t>
      </w:r>
      <w:r>
        <w:rPr>
          <w:spacing w:val="48"/>
          <w:sz w:val="36"/>
        </w:rPr>
        <w:t> </w:t>
      </w:r>
      <w:r>
        <w:rPr>
          <w:sz w:val="36"/>
        </w:rPr>
        <w:t>table.</w:t>
      </w:r>
      <w:r>
        <w:rPr>
          <w:spacing w:val="48"/>
          <w:sz w:val="36"/>
        </w:rPr>
        <w:t> </w:t>
      </w:r>
      <w:r>
        <w:rPr>
          <w:sz w:val="36"/>
        </w:rPr>
        <w:t>Its</w:t>
      </w:r>
      <w:r>
        <w:rPr>
          <w:spacing w:val="47"/>
          <w:sz w:val="36"/>
        </w:rPr>
        <w:t> </w:t>
      </w:r>
      <w:r>
        <w:rPr>
          <w:sz w:val="36"/>
        </w:rPr>
        <w:t>density</w:t>
      </w:r>
      <w:r>
        <w:rPr>
          <w:spacing w:val="46"/>
          <w:sz w:val="36"/>
        </w:rPr>
        <w:t> </w:t>
      </w:r>
      <w:r>
        <w:rPr>
          <w:sz w:val="36"/>
        </w:rPr>
        <w:t>is</w:t>
      </w:r>
      <w:r>
        <w:rPr>
          <w:spacing w:val="47"/>
          <w:sz w:val="36"/>
        </w:rPr>
        <w:t> </w:t>
      </w:r>
      <w:r>
        <w:rPr>
          <w:sz w:val="36"/>
        </w:rPr>
        <w:t>8.86</w:t>
      </w:r>
      <w:r>
        <w:rPr>
          <w:spacing w:val="47"/>
          <w:sz w:val="36"/>
        </w:rPr>
        <w:t> </w:t>
      </w:r>
      <w:r>
        <w:rPr>
          <w:sz w:val="36"/>
        </w:rPr>
        <w:t>(g</w:t>
      </w:r>
      <w:r>
        <w:rPr>
          <w:spacing w:val="47"/>
          <w:sz w:val="36"/>
        </w:rPr>
        <w:t> </w:t>
      </w:r>
      <w:r>
        <w:rPr>
          <w:sz w:val="36"/>
        </w:rPr>
        <w:t>cm</w:t>
      </w:r>
      <w:r>
        <w:rPr>
          <w:sz w:val="36"/>
          <w:vertAlign w:val="superscript"/>
        </w:rPr>
        <w:t>-3</w:t>
      </w:r>
      <w:r>
        <w:rPr>
          <w:sz w:val="36"/>
          <w:vertAlign w:val="baseline"/>
        </w:rPr>
        <w:t>)</w:t>
      </w:r>
      <w:r>
        <w:rPr>
          <w:spacing w:val="46"/>
          <w:sz w:val="36"/>
          <w:vertAlign w:val="baseline"/>
        </w:rPr>
        <w:t> </w:t>
      </w:r>
      <w:r>
        <w:rPr>
          <w:sz w:val="36"/>
          <w:vertAlign w:val="baseline"/>
        </w:rPr>
        <w:t>and</w:t>
      </w:r>
      <w:r>
        <w:rPr>
          <w:spacing w:val="48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48"/>
          <w:sz w:val="36"/>
          <w:vertAlign w:val="baseline"/>
        </w:rPr>
        <w:t> </w:t>
      </w:r>
      <w:r>
        <w:rPr>
          <w:sz w:val="36"/>
          <w:vertAlign w:val="baseline"/>
        </w:rPr>
        <w:t>ground</w:t>
      </w:r>
      <w:r>
        <w:rPr>
          <w:spacing w:val="47"/>
          <w:sz w:val="36"/>
          <w:vertAlign w:val="baseline"/>
        </w:rPr>
        <w:t> </w:t>
      </w:r>
      <w:r>
        <w:rPr>
          <w:sz w:val="36"/>
          <w:vertAlign w:val="baseline"/>
        </w:rPr>
        <w:t>state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2"/>
        <w:jc w:val="both"/>
      </w:pPr>
      <w:r>
        <w:rPr/>
        <w:t>electronic configuration of cobalt is [Ar] 3d</w:t>
      </w:r>
      <w:r>
        <w:rPr>
          <w:vertAlign w:val="superscript"/>
        </w:rPr>
        <w:t>7</w:t>
      </w:r>
      <w:r>
        <w:rPr>
          <w:vertAlign w:val="baseline"/>
        </w:rPr>
        <w:t>4s</w:t>
      </w:r>
      <w:r>
        <w:rPr>
          <w:vertAlign w:val="superscript"/>
        </w:rPr>
        <w:t>2.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solid at 20</w:t>
      </w:r>
      <w:r>
        <w:rPr>
          <w:spacing w:val="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and has a melting point of 1495</w:t>
      </w:r>
      <w:r>
        <w:rPr>
          <w:vertAlign w:val="superscript"/>
        </w:rPr>
        <w:t>o</w:t>
      </w:r>
      <w:r>
        <w:rPr>
          <w:vertAlign w:val="baseline"/>
        </w:rPr>
        <w:t>C (2723 </w:t>
      </w:r>
      <w:r>
        <w:rPr>
          <w:vertAlign w:val="superscript"/>
        </w:rPr>
        <w:t>o</w:t>
      </w:r>
      <w:r>
        <w:rPr>
          <w:vertAlign w:val="baseline"/>
        </w:rPr>
        <w:t>F or 1768 K).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2927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(5301</w:t>
      </w:r>
      <w:r>
        <w:rPr>
          <w:spacing w:val="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3200</w:t>
      </w:r>
      <w:r>
        <w:rPr>
          <w:spacing w:val="1"/>
          <w:vertAlign w:val="baseline"/>
        </w:rPr>
        <w:t> </w:t>
      </w:r>
      <w:r>
        <w:rPr>
          <w:vertAlign w:val="baseline"/>
        </w:rPr>
        <w:t>K).</w:t>
      </w:r>
      <w:r>
        <w:rPr>
          <w:spacing w:val="9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lustrous, silvery-blue metal. It is magnetic. (Cotton </w:t>
      </w:r>
      <w:r>
        <w:rPr>
          <w:i/>
          <w:vertAlign w:val="baseline"/>
        </w:rPr>
        <w:t>et al</w:t>
      </w:r>
      <w:r>
        <w:rPr>
          <w:vertAlign w:val="baseline"/>
        </w:rPr>
        <w:t>., 1999;</w:t>
      </w:r>
      <w:r>
        <w:rPr>
          <w:spacing w:val="1"/>
          <w:vertAlign w:val="baseline"/>
        </w:rPr>
        <w:t> </w:t>
      </w:r>
      <w:r>
        <w:rPr>
          <w:vertAlign w:val="baseline"/>
        </w:rPr>
        <w:t>Dean,</w:t>
      </w:r>
      <w:r>
        <w:rPr>
          <w:spacing w:val="27"/>
          <w:vertAlign w:val="baseline"/>
        </w:rPr>
        <w:t> </w:t>
      </w:r>
      <w:r>
        <w:rPr>
          <w:vertAlign w:val="baseline"/>
        </w:rPr>
        <w:t>1998;</w:t>
      </w:r>
      <w:r>
        <w:rPr>
          <w:spacing w:val="25"/>
          <w:vertAlign w:val="baseline"/>
        </w:rPr>
        <w:t> </w:t>
      </w:r>
      <w:r>
        <w:rPr>
          <w:vertAlign w:val="baseline"/>
        </w:rPr>
        <w:t>Greenwood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Earshaw,</w:t>
      </w:r>
      <w:r>
        <w:rPr>
          <w:spacing w:val="27"/>
          <w:vertAlign w:val="baseline"/>
        </w:rPr>
        <w:t> </w:t>
      </w:r>
      <w:r>
        <w:rPr>
          <w:vertAlign w:val="baseline"/>
        </w:rPr>
        <w:t>1997;</w:t>
      </w:r>
      <w:r>
        <w:rPr>
          <w:spacing w:val="25"/>
          <w:vertAlign w:val="baseline"/>
        </w:rPr>
        <w:t> </w:t>
      </w:r>
      <w:r>
        <w:rPr>
          <w:vertAlign w:val="baseline"/>
        </w:rPr>
        <w:t>Emsley,</w:t>
      </w:r>
      <w:r>
        <w:rPr>
          <w:spacing w:val="27"/>
          <w:vertAlign w:val="baseline"/>
        </w:rPr>
        <w:t> </w:t>
      </w:r>
      <w:r>
        <w:rPr>
          <w:vertAlign w:val="baseline"/>
        </w:rPr>
        <w:t>2011;</w:t>
      </w:r>
    </w:p>
    <w:p>
      <w:pPr>
        <w:pStyle w:val="BodyText"/>
        <w:spacing w:before="1"/>
        <w:ind w:left="251"/>
        <w:jc w:val="both"/>
      </w:pPr>
      <w:r>
        <w:rPr/>
        <w:t>Cottrel,</w:t>
      </w:r>
      <w:r>
        <w:rPr>
          <w:spacing w:val="-2"/>
        </w:rPr>
        <w:t> </w:t>
      </w:r>
      <w:r>
        <w:rPr/>
        <w:t>1954,</w:t>
      </w:r>
      <w:r>
        <w:rPr>
          <w:spacing w:val="-1"/>
        </w:rPr>
        <w:t> </w:t>
      </w:r>
      <w:r>
        <w:rPr/>
        <w:t>Coursey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3"/>
        </w:rPr>
        <w:t> </w:t>
      </w:r>
      <w:r>
        <w:rPr/>
        <w:t>2014;</w:t>
      </w:r>
      <w:r>
        <w:rPr>
          <w:spacing w:val="-1"/>
        </w:rPr>
        <w:t> </w:t>
      </w:r>
      <w:r>
        <w:rPr/>
        <w:t>Hayness,</w:t>
      </w:r>
      <w:r>
        <w:rPr>
          <w:spacing w:val="-5"/>
        </w:rPr>
        <w:t> </w:t>
      </w:r>
      <w:r>
        <w:rPr/>
        <w:t>2015).</w:t>
      </w:r>
    </w:p>
    <w:p>
      <w:pPr>
        <w:pStyle w:val="BodyText"/>
        <w:spacing w:before="7"/>
        <w:rPr>
          <w:sz w:val="54"/>
        </w:rPr>
      </w:pPr>
    </w:p>
    <w:p>
      <w:pPr>
        <w:pStyle w:val="Heading1"/>
        <w:numPr>
          <w:ilvl w:val="2"/>
          <w:numId w:val="15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General</w:t>
      </w:r>
      <w:r>
        <w:rPr>
          <w:spacing w:val="-2"/>
        </w:rPr>
        <w:t> </w:t>
      </w:r>
      <w:r>
        <w:rPr/>
        <w:t>Uses and</w:t>
      </w:r>
      <w:r>
        <w:rPr>
          <w:spacing w:val="-3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of Cobalt</w:t>
      </w:r>
    </w:p>
    <w:p>
      <w:pPr>
        <w:pStyle w:val="BodyText"/>
        <w:spacing w:line="360" w:lineRule="auto" w:before="201"/>
        <w:ind w:left="251" w:right="533"/>
        <w:jc w:val="both"/>
      </w:pPr>
      <w:r>
        <w:rPr/>
        <w:t>Cobalt, like iron, can be magnetised and so is used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magnets.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alloyed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powerful magnets. Other alloys of cobalt are used in jet turbines</w:t>
      </w:r>
      <w:r>
        <w:rPr>
          <w:spacing w:val="1"/>
        </w:rPr>
        <w:t> </w:t>
      </w:r>
      <w:r>
        <w:rPr/>
        <w:t>and gas turbine generators, where high-temperature strength is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electroplating</w:t>
      </w:r>
      <w:r>
        <w:rPr>
          <w:spacing w:val="1"/>
        </w:rPr>
        <w:t> </w:t>
      </w:r>
      <w:r>
        <w:rPr/>
        <w:t>because of its attractive appearance, hardness and resistance to</w:t>
      </w:r>
      <w:r>
        <w:rPr>
          <w:spacing w:val="1"/>
        </w:rPr>
        <w:t> </w:t>
      </w:r>
      <w:r>
        <w:rPr/>
        <w:t>corrosion. Cobalt salts have been used for centuries to produce</w:t>
      </w:r>
      <w:r>
        <w:rPr>
          <w:spacing w:val="1"/>
        </w:rPr>
        <w:t> </w:t>
      </w:r>
      <w:r>
        <w:rPr/>
        <w:t>brilliant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paint,</w:t>
      </w:r>
      <w:r>
        <w:rPr>
          <w:spacing w:val="1"/>
        </w:rPr>
        <w:t> </w:t>
      </w:r>
      <w:r>
        <w:rPr/>
        <w:t>porcelain,</w:t>
      </w:r>
      <w:r>
        <w:rPr>
          <w:spacing w:val="1"/>
        </w:rPr>
        <w:t> </w:t>
      </w:r>
      <w:r>
        <w:rPr/>
        <w:t>glass,</w:t>
      </w:r>
      <w:r>
        <w:rPr>
          <w:spacing w:val="1"/>
        </w:rPr>
        <w:t> </w:t>
      </w:r>
      <w:r>
        <w:rPr/>
        <w:t>pottery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enamels. Radioactive cobalt-60 is used to treat cancer and,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irradiate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Biologically,</w:t>
      </w:r>
      <w:r>
        <w:rPr>
          <w:spacing w:val="-87"/>
        </w:rPr>
        <w:t> </w:t>
      </w:r>
      <w:r>
        <w:rPr/>
        <w:t>Cobalt is an essential trace element, and forms part of the active</w:t>
      </w:r>
      <w:r>
        <w:rPr>
          <w:spacing w:val="1"/>
        </w:rPr>
        <w:t> </w:t>
      </w:r>
      <w:r>
        <w:rPr/>
        <w:t>site of vitamin B12. The amount we need is very small, and the</w:t>
      </w:r>
      <w:r>
        <w:rPr>
          <w:spacing w:val="1"/>
        </w:rPr>
        <w:t> </w:t>
      </w:r>
      <w:r>
        <w:rPr/>
        <w:t>body</w:t>
      </w:r>
      <w:r>
        <w:rPr>
          <w:spacing w:val="28"/>
        </w:rPr>
        <w:t> </w:t>
      </w:r>
      <w:r>
        <w:rPr/>
        <w:t>contains</w:t>
      </w:r>
      <w:r>
        <w:rPr>
          <w:spacing w:val="23"/>
        </w:rPr>
        <w:t> </w:t>
      </w:r>
      <w:r>
        <w:rPr/>
        <w:t>only</w:t>
      </w:r>
      <w:r>
        <w:rPr>
          <w:spacing w:val="28"/>
        </w:rPr>
        <w:t> </w:t>
      </w:r>
      <w:r>
        <w:rPr/>
        <w:t>about</w:t>
      </w:r>
      <w:r>
        <w:rPr>
          <w:spacing w:val="24"/>
        </w:rPr>
        <w:t> </w:t>
      </w:r>
      <w:r>
        <w:rPr/>
        <w:t>1</w:t>
      </w:r>
      <w:r>
        <w:rPr>
          <w:spacing w:val="23"/>
        </w:rPr>
        <w:t> </w:t>
      </w:r>
      <w:r>
        <w:rPr/>
        <w:t>milligram.</w:t>
      </w:r>
      <w:r>
        <w:rPr>
          <w:spacing w:val="25"/>
        </w:rPr>
        <w:t> </w:t>
      </w:r>
      <w:r>
        <w:rPr/>
        <w:t>Cobalt</w:t>
      </w:r>
      <w:r>
        <w:rPr>
          <w:spacing w:val="24"/>
        </w:rPr>
        <w:t> </w:t>
      </w:r>
      <w:r>
        <w:rPr/>
        <w:t>salts</w:t>
      </w:r>
      <w:r>
        <w:rPr>
          <w:spacing w:val="23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5"/>
        </w:rPr>
        <w:t> </w:t>
      </w:r>
      <w:r>
        <w:rPr/>
        <w:t>given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5"/>
        <w:jc w:val="both"/>
      </w:pPr>
      <w:r>
        <w:rPr/>
        <w:t>to certain animals in small doses to correct mineral deficiencies.</w:t>
      </w:r>
      <w:r>
        <w:rPr>
          <w:spacing w:val="1"/>
        </w:rPr>
        <w:t> </w:t>
      </w:r>
      <w:r>
        <w:rPr/>
        <w:t>In large doses cobalt is carcinogenic. Cobalt-60 is a radioactive</w:t>
      </w:r>
      <w:r>
        <w:rPr>
          <w:spacing w:val="1"/>
        </w:rPr>
        <w:t> </w:t>
      </w:r>
      <w:r>
        <w:rPr/>
        <w:t>isotope.</w:t>
      </w:r>
      <w:r>
        <w:rPr>
          <w:spacing w:val="65"/>
        </w:rPr>
        <w:t> </w:t>
      </w:r>
      <w:r>
        <w:rPr/>
        <w:t>It</w:t>
      </w:r>
      <w:r>
        <w:rPr>
          <w:spacing w:val="65"/>
        </w:rPr>
        <w:t> </w:t>
      </w:r>
      <w:r>
        <w:rPr/>
        <w:t>is</w:t>
      </w:r>
      <w:r>
        <w:rPr>
          <w:spacing w:val="68"/>
        </w:rPr>
        <w:t> </w:t>
      </w:r>
      <w:r>
        <w:rPr/>
        <w:t>an</w:t>
      </w:r>
      <w:r>
        <w:rPr>
          <w:spacing w:val="65"/>
        </w:rPr>
        <w:t> </w:t>
      </w:r>
      <w:r>
        <w:rPr/>
        <w:t>important</w:t>
      </w:r>
      <w:r>
        <w:rPr>
          <w:spacing w:val="67"/>
        </w:rPr>
        <w:t> </w:t>
      </w:r>
      <w:r>
        <w:rPr/>
        <w:t>source</w:t>
      </w:r>
      <w:r>
        <w:rPr>
          <w:spacing w:val="67"/>
        </w:rPr>
        <w:t> </w:t>
      </w:r>
      <w:r>
        <w:rPr/>
        <w:t>of</w:t>
      </w:r>
      <w:r>
        <w:rPr>
          <w:spacing w:val="65"/>
        </w:rPr>
        <w:t> </w:t>
      </w:r>
      <w:r>
        <w:rPr/>
        <w:t>gamma-rays.</w:t>
      </w:r>
      <w:r>
        <w:rPr>
          <w:spacing w:val="64"/>
        </w:rPr>
        <w:t> </w:t>
      </w:r>
      <w:r>
        <w:rPr/>
        <w:t>It</w:t>
      </w:r>
      <w:r>
        <w:rPr>
          <w:spacing w:val="66"/>
        </w:rPr>
        <w:t> </w:t>
      </w:r>
      <w:r>
        <w:rPr/>
        <w:t>is</w:t>
      </w:r>
      <w:r>
        <w:rPr>
          <w:spacing w:val="67"/>
        </w:rPr>
        <w:t> </w:t>
      </w:r>
      <w:r>
        <w:rPr/>
        <w:t>widely</w:t>
      </w:r>
      <w:r>
        <w:rPr>
          <w:spacing w:val="-87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90"/>
        </w:rPr>
        <w:t> </w:t>
      </w:r>
      <w:r>
        <w:rPr/>
        <w:t>radiotherapy.</w:t>
      </w:r>
      <w:r>
        <w:rPr>
          <w:spacing w:val="1"/>
        </w:rPr>
        <w:t> </w:t>
      </w:r>
      <w:r>
        <w:rPr/>
        <w:t>(Cotton</w:t>
      </w:r>
      <w:r>
        <w:rPr>
          <w:spacing w:val="89"/>
        </w:rPr>
        <w:t> </w:t>
      </w:r>
      <w:r>
        <w:rPr>
          <w:i/>
        </w:rPr>
        <w:t>et</w:t>
      </w:r>
      <w:r>
        <w:rPr>
          <w:i/>
          <w:spacing w:val="89"/>
        </w:rPr>
        <w:t> </w:t>
      </w:r>
      <w:r>
        <w:rPr>
          <w:i/>
        </w:rPr>
        <w:t>al</w:t>
      </w:r>
      <w:r>
        <w:rPr/>
        <w:t>.,</w:t>
      </w:r>
      <w:r>
        <w:rPr>
          <w:spacing w:val="85"/>
        </w:rPr>
        <w:t> </w:t>
      </w:r>
      <w:r>
        <w:rPr/>
        <w:t>1999;</w:t>
      </w:r>
      <w:r>
        <w:rPr>
          <w:spacing w:val="89"/>
        </w:rPr>
        <w:t> </w:t>
      </w:r>
      <w:r>
        <w:rPr/>
        <w:t>Dean,</w:t>
      </w:r>
      <w:r>
        <w:rPr>
          <w:spacing w:val="89"/>
        </w:rPr>
        <w:t> </w:t>
      </w:r>
      <w:r>
        <w:rPr/>
        <w:t>1998;</w:t>
      </w:r>
      <w:r>
        <w:rPr>
          <w:spacing w:val="89"/>
        </w:rPr>
        <w:t> </w:t>
      </w:r>
      <w:r>
        <w:rPr/>
        <w:t>Greenwood</w:t>
      </w:r>
      <w:r>
        <w:rPr>
          <w:spacing w:val="85"/>
        </w:rPr>
        <w:t> </w:t>
      </w:r>
      <w:r>
        <w:rPr/>
        <w:t>and</w:t>
      </w:r>
      <w:r>
        <w:rPr>
          <w:spacing w:val="87"/>
        </w:rPr>
        <w:t> </w:t>
      </w:r>
      <w:r>
        <w:rPr/>
        <w:t>Earnshaw,</w:t>
      </w:r>
      <w:r>
        <w:rPr>
          <w:spacing w:val="-87"/>
        </w:rPr>
        <w:t> </w:t>
      </w:r>
      <w:r>
        <w:rPr/>
        <w:t>1997;</w:t>
      </w:r>
      <w:r>
        <w:rPr>
          <w:spacing w:val="69"/>
        </w:rPr>
        <w:t> </w:t>
      </w:r>
      <w:r>
        <w:rPr/>
        <w:t>Emsley,</w:t>
      </w:r>
      <w:r>
        <w:rPr>
          <w:spacing w:val="68"/>
        </w:rPr>
        <w:t> </w:t>
      </w:r>
      <w:r>
        <w:rPr/>
        <w:t>2011;</w:t>
      </w:r>
      <w:r>
        <w:rPr>
          <w:spacing w:val="69"/>
        </w:rPr>
        <w:t> </w:t>
      </w:r>
      <w:r>
        <w:rPr/>
        <w:t>Cottrel,</w:t>
      </w:r>
      <w:r>
        <w:rPr>
          <w:spacing w:val="68"/>
        </w:rPr>
        <w:t> </w:t>
      </w:r>
      <w:r>
        <w:rPr/>
        <w:t>1954,</w:t>
      </w:r>
      <w:r>
        <w:rPr>
          <w:spacing w:val="69"/>
        </w:rPr>
        <w:t> </w:t>
      </w:r>
      <w:r>
        <w:rPr/>
        <w:t>Coursey</w:t>
      </w:r>
      <w:r>
        <w:rPr>
          <w:spacing w:val="75"/>
        </w:rPr>
        <w:t> </w:t>
      </w:r>
      <w:r>
        <w:rPr>
          <w:i/>
        </w:rPr>
        <w:t>et</w:t>
      </w:r>
      <w:r>
        <w:rPr>
          <w:i/>
          <w:spacing w:val="69"/>
        </w:rPr>
        <w:t> </w:t>
      </w:r>
      <w:r>
        <w:rPr>
          <w:i/>
        </w:rPr>
        <w:t>al</w:t>
      </w:r>
      <w:r>
        <w:rPr/>
        <w:t>.,</w:t>
      </w:r>
      <w:r>
        <w:rPr>
          <w:spacing w:val="69"/>
        </w:rPr>
        <w:t> </w:t>
      </w:r>
      <w:r>
        <w:rPr/>
        <w:t>2010;</w:t>
      </w:r>
    </w:p>
    <w:p>
      <w:pPr>
        <w:pStyle w:val="BodyText"/>
        <w:spacing w:line="414" w:lineRule="exact"/>
        <w:ind w:left="251"/>
        <w:jc w:val="both"/>
      </w:pPr>
      <w:r>
        <w:rPr/>
        <w:t>Hayness,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spacing w:before="9"/>
        <w:rPr>
          <w:sz w:val="54"/>
        </w:rPr>
      </w:pPr>
    </w:p>
    <w:p>
      <w:pPr>
        <w:pStyle w:val="Heading1"/>
        <w:numPr>
          <w:ilvl w:val="2"/>
          <w:numId w:val="15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Natural Abundance of Cobalt</w:t>
      </w:r>
    </w:p>
    <w:p>
      <w:pPr>
        <w:pStyle w:val="BodyText"/>
        <w:spacing w:line="360" w:lineRule="auto" w:before="198"/>
        <w:ind w:left="251" w:right="534"/>
        <w:jc w:val="both"/>
      </w:pPr>
      <w:r>
        <w:rPr/>
        <w:t>Cobalt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cobaltite,</w:t>
      </w:r>
      <w:r>
        <w:rPr>
          <w:spacing w:val="1"/>
        </w:rPr>
        <w:t> </w:t>
      </w:r>
      <w:r>
        <w:rPr/>
        <w:t>skutterudite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erythrite.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Republic of Congo, Canada, Australia, Zambia and Brazil. Most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by-product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refining.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-87"/>
        </w:rPr>
        <w:t> </w:t>
      </w:r>
      <w:r>
        <w:rPr/>
        <w:t>reserve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cobalt)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87"/>
        </w:rPr>
        <w:t> </w:t>
      </w:r>
      <w:r>
        <w:rPr/>
        <w:t>found in strange nodules on the floors of the deepest oceans. The</w:t>
      </w:r>
      <w:r>
        <w:rPr>
          <w:spacing w:val="1"/>
        </w:rPr>
        <w:t> </w:t>
      </w:r>
      <w:r>
        <w:rPr/>
        <w:t>nodules are manganese minerals that take millions of years to</w:t>
      </w:r>
      <w:r>
        <w:rPr>
          <w:spacing w:val="1"/>
        </w:rPr>
        <w:t> </w:t>
      </w:r>
      <w:r>
        <w:rPr/>
        <w:t>form, and together they contain many tonnes of cobalt. (Cotton </w:t>
      </w:r>
      <w:r>
        <w:rPr>
          <w:i/>
        </w:rPr>
        <w:t>et</w:t>
      </w:r>
      <w:r>
        <w:rPr>
          <w:i/>
          <w:spacing w:val="-87"/>
        </w:rPr>
        <w:t> </w:t>
      </w:r>
      <w:r>
        <w:rPr>
          <w:i/>
        </w:rPr>
        <w:t>al</w:t>
      </w:r>
      <w:r>
        <w:rPr/>
        <w:t>., 1999; Dean, 1998; Greenwood and Earshaw,1997; Emsley,</w:t>
      </w:r>
      <w:r>
        <w:rPr>
          <w:spacing w:val="1"/>
        </w:rPr>
        <w:t> </w:t>
      </w:r>
      <w:r>
        <w:rPr/>
        <w:t>2011; Cottrel, 1954, Coursey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2014;</w:t>
      </w:r>
      <w:r>
        <w:rPr>
          <w:spacing w:val="-3"/>
        </w:rPr>
        <w:t> </w:t>
      </w:r>
      <w:r>
        <w:rPr/>
        <w:t>Hayness,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before="8"/>
        <w:rPr>
          <w:sz w:val="54"/>
        </w:rPr>
      </w:pPr>
    </w:p>
    <w:p>
      <w:pPr>
        <w:pStyle w:val="Heading1"/>
        <w:numPr>
          <w:ilvl w:val="2"/>
          <w:numId w:val="15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History,</w:t>
      </w:r>
      <w:r>
        <w:rPr>
          <w:spacing w:val="-2"/>
        </w:rPr>
        <w:t> </w:t>
      </w:r>
      <w:r>
        <w:rPr/>
        <w:t>Facts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Copper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3"/>
        <w:jc w:val="both"/>
      </w:pPr>
      <w:r>
        <w:rPr/>
        <w:t>Historically, copper was the first metal to be worked by people.</w:t>
      </w:r>
      <w:r>
        <w:rPr>
          <w:spacing w:val="1"/>
        </w:rPr>
        <w:t> </w:t>
      </w:r>
      <w:r>
        <w:rPr/>
        <w:t>The discovery that it could be hardened with a little tin to form</w:t>
      </w:r>
      <w:r>
        <w:rPr>
          <w:spacing w:val="1"/>
        </w:rPr>
        <w:t> </w:t>
      </w:r>
      <w:r>
        <w:rPr/>
        <w:t>the alloy bronze gave the name to the Bronze Age. Hence its</w:t>
      </w:r>
      <w:r>
        <w:rPr>
          <w:spacing w:val="1"/>
        </w:rPr>
        <w:t> </w:t>
      </w:r>
      <w:r>
        <w:rPr/>
        <w:t>origin is not clearly known. The name is a derived form Old</w:t>
      </w:r>
      <w:r>
        <w:rPr>
          <w:spacing w:val="1"/>
        </w:rPr>
        <w:t> </w:t>
      </w:r>
      <w:r>
        <w:rPr/>
        <w:t>English name</w:t>
      </w:r>
      <w:r>
        <w:rPr>
          <w:spacing w:val="1"/>
        </w:rPr>
        <w:t> </w:t>
      </w:r>
      <w:r>
        <w:rPr/>
        <w:t>'coper'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derived from the</w:t>
      </w:r>
      <w:r>
        <w:rPr>
          <w:spacing w:val="90"/>
        </w:rPr>
        <w:t> </w:t>
      </w:r>
      <w:r>
        <w:rPr/>
        <w:t>Latin 'Cyprium</w:t>
      </w:r>
      <w:r>
        <w:rPr>
          <w:spacing w:val="1"/>
        </w:rPr>
        <w:t> </w:t>
      </w:r>
      <w:r>
        <w:rPr/>
        <w:t>aes',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Cyprus.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number</w:t>
      </w:r>
      <w:r>
        <w:rPr>
          <w:spacing w:val="90"/>
        </w:rPr>
        <w:t> </w:t>
      </w:r>
      <w:r>
        <w:rPr/>
        <w:t>of</w:t>
      </w:r>
      <w:r>
        <w:rPr>
          <w:spacing w:val="1"/>
        </w:rPr>
        <w:t> </w:t>
      </w:r>
      <w:r>
        <w:rPr/>
        <w:t>copper is 29 and its relative atomic mass of 63.546. It belongs to</w:t>
      </w:r>
      <w:r>
        <w:rPr>
          <w:spacing w:val="1"/>
        </w:rPr>
        <w:t> </w:t>
      </w:r>
      <w:r>
        <w:rPr/>
        <w:t>group</w:t>
      </w:r>
      <w:r>
        <w:rPr>
          <w:spacing w:val="21"/>
        </w:rPr>
        <w:t> </w:t>
      </w:r>
      <w:r>
        <w:rPr/>
        <w:t>11,</w:t>
      </w:r>
      <w:r>
        <w:rPr>
          <w:spacing w:val="23"/>
        </w:rPr>
        <w:t> </w:t>
      </w:r>
      <w:r>
        <w:rPr/>
        <w:t>period</w:t>
      </w:r>
      <w:r>
        <w:rPr>
          <w:spacing w:val="20"/>
        </w:rPr>
        <w:t> </w:t>
      </w:r>
      <w:r>
        <w:rPr/>
        <w:t>4,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block</w:t>
      </w:r>
      <w:r>
        <w:rPr>
          <w:spacing w:val="21"/>
        </w:rPr>
        <w:t> </w:t>
      </w:r>
      <w:r>
        <w:rPr/>
        <w:t>d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periodic</w:t>
      </w:r>
      <w:r>
        <w:rPr>
          <w:spacing w:val="22"/>
        </w:rPr>
        <w:t> </w:t>
      </w:r>
      <w:r>
        <w:rPr/>
        <w:t>table.</w:t>
      </w:r>
      <w:r>
        <w:rPr>
          <w:spacing w:val="23"/>
        </w:rPr>
        <w:t> </w:t>
      </w:r>
      <w:r>
        <w:rPr/>
        <w:t>Its</w:t>
      </w:r>
      <w:r>
        <w:rPr>
          <w:spacing w:val="21"/>
        </w:rPr>
        <w:t> </w:t>
      </w:r>
      <w:r>
        <w:rPr/>
        <w:t>density</w:t>
      </w:r>
      <w:r>
        <w:rPr>
          <w:spacing w:val="-87"/>
        </w:rPr>
        <w:t> </w:t>
      </w:r>
      <w:r>
        <w:rPr/>
        <w:t>is 8.96 (g cm</w:t>
      </w:r>
      <w:r>
        <w:rPr>
          <w:vertAlign w:val="superscript"/>
        </w:rPr>
        <w:t>-3</w:t>
      </w:r>
      <w:r>
        <w:rPr>
          <w:vertAlign w:val="baseline"/>
        </w:rPr>
        <w:t>) and the ground state electronic configuration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 is [Ar] 4s</w:t>
      </w:r>
      <w:r>
        <w:rPr>
          <w:vertAlign w:val="superscript"/>
        </w:rPr>
        <w:t>2</w:t>
      </w:r>
      <w:r>
        <w:rPr>
          <w:vertAlign w:val="baseline"/>
        </w:rPr>
        <w:t>3d</w:t>
      </w:r>
      <w:r>
        <w:rPr>
          <w:vertAlign w:val="superscript"/>
        </w:rPr>
        <w:t>7</w:t>
      </w:r>
      <w:r>
        <w:rPr>
          <w:vertAlign w:val="baseline"/>
        </w:rPr>
        <w:t>.</w:t>
      </w:r>
      <w:r>
        <w:rPr>
          <w:spacing w:val="90"/>
          <w:vertAlign w:val="baseline"/>
        </w:rPr>
        <w:t> </w:t>
      </w:r>
      <w:r>
        <w:rPr>
          <w:vertAlign w:val="baseline"/>
        </w:rPr>
        <w:t>It is solid at 20 </w:t>
      </w:r>
      <w:r>
        <w:rPr>
          <w:vertAlign w:val="superscript"/>
        </w:rPr>
        <w:t>o</w:t>
      </w:r>
      <w:r>
        <w:rPr>
          <w:vertAlign w:val="baseline"/>
        </w:rPr>
        <w:t>C and has a melting 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 1084.62</w:t>
      </w:r>
      <w:r>
        <w:rPr>
          <w:vertAlign w:val="superscript"/>
        </w:rPr>
        <w:t>o</w:t>
      </w:r>
      <w:r>
        <w:rPr>
          <w:vertAlign w:val="baseline"/>
        </w:rPr>
        <w:t>C, (1984.32 </w:t>
      </w:r>
      <w:r>
        <w:rPr>
          <w:vertAlign w:val="superscript"/>
        </w:rPr>
        <w:t>o</w:t>
      </w:r>
      <w:r>
        <w:rPr>
          <w:vertAlign w:val="baseline"/>
        </w:rPr>
        <w:t>F or 1357.77 K).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boiling point of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 is 2560 </w:t>
      </w:r>
      <w:r>
        <w:rPr>
          <w:vertAlign w:val="superscript"/>
        </w:rPr>
        <w:t>o</w:t>
      </w:r>
      <w:r>
        <w:rPr>
          <w:vertAlign w:val="baseline"/>
        </w:rPr>
        <w:t>C, (4640 </w:t>
      </w:r>
      <w:r>
        <w:rPr>
          <w:vertAlign w:val="superscript"/>
        </w:rPr>
        <w:t>o</w:t>
      </w:r>
      <w:r>
        <w:rPr>
          <w:vertAlign w:val="baseline"/>
        </w:rPr>
        <w:t>F, 2833 K). A reddish-gold metal 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 easily worked and drawn into wire. (Cotton </w:t>
      </w:r>
      <w:r>
        <w:rPr>
          <w:i/>
          <w:vertAlign w:val="baseline"/>
        </w:rPr>
        <w:t>et al</w:t>
      </w:r>
      <w:r>
        <w:rPr>
          <w:vertAlign w:val="baseline"/>
        </w:rPr>
        <w:t>., 1999; Dean,</w:t>
      </w:r>
      <w:r>
        <w:rPr>
          <w:spacing w:val="1"/>
          <w:vertAlign w:val="baseline"/>
        </w:rPr>
        <w:t> </w:t>
      </w:r>
      <w:r>
        <w:rPr>
          <w:vertAlign w:val="baseline"/>
        </w:rPr>
        <w:t>1998;</w:t>
      </w:r>
      <w:r>
        <w:rPr>
          <w:spacing w:val="82"/>
          <w:vertAlign w:val="baseline"/>
        </w:rPr>
        <w:t> </w:t>
      </w:r>
      <w:r>
        <w:rPr>
          <w:vertAlign w:val="baseline"/>
        </w:rPr>
        <w:t>Greenwood</w:t>
      </w:r>
      <w:r>
        <w:rPr>
          <w:spacing w:val="81"/>
          <w:vertAlign w:val="baseline"/>
        </w:rPr>
        <w:t> </w:t>
      </w:r>
      <w:r>
        <w:rPr>
          <w:vertAlign w:val="baseline"/>
        </w:rPr>
        <w:t>and</w:t>
      </w:r>
      <w:r>
        <w:rPr>
          <w:spacing w:val="80"/>
          <w:vertAlign w:val="baseline"/>
        </w:rPr>
        <w:t> </w:t>
      </w:r>
      <w:r>
        <w:rPr>
          <w:vertAlign w:val="baseline"/>
        </w:rPr>
        <w:t>Earshaw,</w:t>
      </w:r>
      <w:r>
        <w:rPr>
          <w:spacing w:val="81"/>
          <w:vertAlign w:val="baseline"/>
        </w:rPr>
        <w:t> </w:t>
      </w:r>
      <w:r>
        <w:rPr>
          <w:vertAlign w:val="baseline"/>
        </w:rPr>
        <w:t>1997;</w:t>
      </w:r>
      <w:r>
        <w:rPr>
          <w:spacing w:val="79"/>
          <w:vertAlign w:val="baseline"/>
        </w:rPr>
        <w:t> </w:t>
      </w:r>
      <w:r>
        <w:rPr>
          <w:vertAlign w:val="baseline"/>
        </w:rPr>
        <w:t>Emsley,</w:t>
      </w:r>
      <w:r>
        <w:rPr>
          <w:spacing w:val="80"/>
          <w:vertAlign w:val="baseline"/>
        </w:rPr>
        <w:t> </w:t>
      </w:r>
      <w:r>
        <w:rPr>
          <w:vertAlign w:val="baseline"/>
        </w:rPr>
        <w:t>2011;</w:t>
      </w:r>
      <w:r>
        <w:rPr>
          <w:spacing w:val="79"/>
          <w:vertAlign w:val="baseline"/>
        </w:rPr>
        <w:t> </w:t>
      </w:r>
      <w:r>
        <w:rPr>
          <w:vertAlign w:val="baseline"/>
        </w:rPr>
        <w:t>Cottrel,</w:t>
      </w:r>
    </w:p>
    <w:p>
      <w:pPr>
        <w:pStyle w:val="BodyText"/>
        <w:spacing w:before="1"/>
        <w:ind w:left="251"/>
        <w:jc w:val="both"/>
      </w:pPr>
      <w:r>
        <w:rPr/>
        <w:t>1954,</w:t>
      </w:r>
      <w:r>
        <w:rPr>
          <w:spacing w:val="-1"/>
        </w:rPr>
        <w:t> </w:t>
      </w:r>
      <w:r>
        <w:rPr/>
        <w:t>Coursey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2014;).</w:t>
      </w:r>
    </w:p>
    <w:p>
      <w:pPr>
        <w:pStyle w:val="BodyText"/>
        <w:spacing w:before="10"/>
        <w:rPr>
          <w:sz w:val="53"/>
        </w:rPr>
      </w:pPr>
    </w:p>
    <w:p>
      <w:pPr>
        <w:pStyle w:val="ListParagraph"/>
        <w:numPr>
          <w:ilvl w:val="2"/>
          <w:numId w:val="15"/>
        </w:numPr>
        <w:tabs>
          <w:tab w:pos="1691" w:val="left" w:leader="none"/>
          <w:tab w:pos="1692" w:val="left" w:leader="none"/>
        </w:tabs>
        <w:spacing w:line="360" w:lineRule="auto" w:before="1" w:after="0"/>
        <w:ind w:left="251" w:right="538" w:firstLine="0"/>
        <w:jc w:val="left"/>
        <w:rPr>
          <w:sz w:val="36"/>
        </w:rPr>
      </w:pPr>
      <w:r>
        <w:rPr>
          <w:b/>
          <w:sz w:val="36"/>
        </w:rPr>
        <w:t>General Uses and Application of Copper</w:t>
      </w:r>
      <w:r>
        <w:rPr>
          <w:sz w:val="36"/>
        </w:rPr>
        <w:t>.</w:t>
      </w:r>
      <w:r>
        <w:rPr>
          <w:spacing w:val="1"/>
          <w:sz w:val="36"/>
        </w:rPr>
        <w:t> </w:t>
      </w:r>
      <w:r>
        <w:rPr>
          <w:sz w:val="36"/>
        </w:rPr>
        <w:t>Traditionally</w:t>
      </w:r>
      <w:r>
        <w:rPr>
          <w:spacing w:val="39"/>
          <w:sz w:val="36"/>
        </w:rPr>
        <w:t> </w:t>
      </w:r>
      <w:r>
        <w:rPr>
          <w:sz w:val="36"/>
        </w:rPr>
        <w:t>it</w:t>
      </w:r>
      <w:r>
        <w:rPr>
          <w:spacing w:val="39"/>
          <w:sz w:val="36"/>
        </w:rPr>
        <w:t> </w:t>
      </w:r>
      <w:r>
        <w:rPr>
          <w:sz w:val="36"/>
        </w:rPr>
        <w:t>has</w:t>
      </w:r>
      <w:r>
        <w:rPr>
          <w:spacing w:val="40"/>
          <w:sz w:val="36"/>
        </w:rPr>
        <w:t> </w:t>
      </w:r>
      <w:r>
        <w:rPr>
          <w:sz w:val="36"/>
        </w:rPr>
        <w:t>been</w:t>
      </w:r>
      <w:r>
        <w:rPr>
          <w:spacing w:val="39"/>
          <w:sz w:val="36"/>
        </w:rPr>
        <w:t> </w:t>
      </w:r>
      <w:r>
        <w:rPr>
          <w:sz w:val="36"/>
        </w:rPr>
        <w:t>one</w:t>
      </w:r>
      <w:r>
        <w:rPr>
          <w:spacing w:val="41"/>
          <w:sz w:val="36"/>
        </w:rPr>
        <w:t> </w:t>
      </w:r>
      <w:r>
        <w:rPr>
          <w:sz w:val="36"/>
        </w:rPr>
        <w:t>of</w:t>
      </w:r>
      <w:r>
        <w:rPr>
          <w:spacing w:val="38"/>
          <w:sz w:val="36"/>
        </w:rPr>
        <w:t> </w:t>
      </w:r>
      <w:r>
        <w:rPr>
          <w:sz w:val="36"/>
        </w:rPr>
        <w:t>the</w:t>
      </w:r>
      <w:r>
        <w:rPr>
          <w:spacing w:val="42"/>
          <w:sz w:val="36"/>
        </w:rPr>
        <w:t> </w:t>
      </w:r>
      <w:r>
        <w:rPr>
          <w:sz w:val="36"/>
        </w:rPr>
        <w:t>metals</w:t>
      </w:r>
      <w:r>
        <w:rPr>
          <w:spacing w:val="41"/>
          <w:sz w:val="36"/>
        </w:rPr>
        <w:t> </w:t>
      </w:r>
      <w:r>
        <w:rPr>
          <w:sz w:val="36"/>
        </w:rPr>
        <w:t>used</w:t>
      </w:r>
      <w:r>
        <w:rPr>
          <w:spacing w:val="38"/>
          <w:sz w:val="36"/>
        </w:rPr>
        <w:t> </w:t>
      </w:r>
      <w:r>
        <w:rPr>
          <w:sz w:val="36"/>
        </w:rPr>
        <w:t>to</w:t>
      </w:r>
      <w:r>
        <w:rPr>
          <w:spacing w:val="41"/>
          <w:sz w:val="36"/>
        </w:rPr>
        <w:t> </w:t>
      </w:r>
      <w:r>
        <w:rPr>
          <w:sz w:val="36"/>
        </w:rPr>
        <w:t>make</w:t>
      </w:r>
      <w:r>
        <w:rPr>
          <w:spacing w:val="40"/>
          <w:sz w:val="36"/>
        </w:rPr>
        <w:t> </w:t>
      </w:r>
      <w:r>
        <w:rPr>
          <w:sz w:val="36"/>
        </w:rPr>
        <w:t>coins,</w:t>
      </w:r>
      <w:r>
        <w:rPr>
          <w:spacing w:val="-87"/>
          <w:sz w:val="36"/>
        </w:rPr>
        <w:t> </w:t>
      </w:r>
      <w:r>
        <w:rPr>
          <w:sz w:val="36"/>
        </w:rPr>
        <w:t>along</w:t>
      </w:r>
      <w:r>
        <w:rPr>
          <w:spacing w:val="35"/>
          <w:sz w:val="36"/>
        </w:rPr>
        <w:t> </w:t>
      </w:r>
      <w:r>
        <w:rPr>
          <w:sz w:val="36"/>
        </w:rPr>
        <w:t>with</w:t>
      </w:r>
      <w:r>
        <w:rPr>
          <w:spacing w:val="37"/>
          <w:sz w:val="36"/>
        </w:rPr>
        <w:t> </w:t>
      </w:r>
      <w:r>
        <w:rPr>
          <w:sz w:val="36"/>
        </w:rPr>
        <w:t>silver</w:t>
      </w:r>
      <w:r>
        <w:rPr>
          <w:spacing w:val="36"/>
          <w:sz w:val="36"/>
        </w:rPr>
        <w:t> </w:t>
      </w:r>
      <w:r>
        <w:rPr>
          <w:sz w:val="36"/>
        </w:rPr>
        <w:t>and</w:t>
      </w:r>
      <w:r>
        <w:rPr>
          <w:spacing w:val="36"/>
          <w:sz w:val="36"/>
        </w:rPr>
        <w:t> </w:t>
      </w:r>
      <w:r>
        <w:rPr>
          <w:sz w:val="36"/>
        </w:rPr>
        <w:t>gold.</w:t>
      </w:r>
      <w:r>
        <w:rPr>
          <w:spacing w:val="38"/>
          <w:sz w:val="36"/>
        </w:rPr>
        <w:t> </w:t>
      </w:r>
      <w:r>
        <w:rPr>
          <w:sz w:val="36"/>
        </w:rPr>
        <w:t>However,</w:t>
      </w:r>
      <w:r>
        <w:rPr>
          <w:spacing w:val="37"/>
          <w:sz w:val="36"/>
        </w:rPr>
        <w:t> </w:t>
      </w:r>
      <w:r>
        <w:rPr>
          <w:sz w:val="36"/>
        </w:rPr>
        <w:t>it</w:t>
      </w:r>
      <w:r>
        <w:rPr>
          <w:spacing w:val="37"/>
          <w:sz w:val="36"/>
        </w:rPr>
        <w:t> </w:t>
      </w:r>
      <w:r>
        <w:rPr>
          <w:sz w:val="36"/>
        </w:rPr>
        <w:t>is</w:t>
      </w:r>
      <w:r>
        <w:rPr>
          <w:spacing w:val="35"/>
          <w:sz w:val="36"/>
        </w:rPr>
        <w:t> </w:t>
      </w:r>
      <w:r>
        <w:rPr>
          <w:sz w:val="36"/>
        </w:rPr>
        <w:t>the</w:t>
      </w:r>
      <w:r>
        <w:rPr>
          <w:spacing w:val="38"/>
          <w:sz w:val="36"/>
        </w:rPr>
        <w:t> </w:t>
      </w:r>
      <w:r>
        <w:rPr>
          <w:sz w:val="36"/>
        </w:rPr>
        <w:t>most</w:t>
      </w:r>
      <w:r>
        <w:rPr>
          <w:spacing w:val="37"/>
          <w:sz w:val="36"/>
        </w:rPr>
        <w:t> </w:t>
      </w:r>
      <w:r>
        <w:rPr>
          <w:sz w:val="36"/>
        </w:rPr>
        <w:t>common</w:t>
      </w:r>
      <w:r>
        <w:rPr>
          <w:spacing w:val="37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the</w:t>
      </w:r>
      <w:r>
        <w:rPr>
          <w:spacing w:val="54"/>
          <w:sz w:val="36"/>
        </w:rPr>
        <w:t> </w:t>
      </w:r>
      <w:r>
        <w:rPr>
          <w:sz w:val="36"/>
        </w:rPr>
        <w:t>three</w:t>
      </w:r>
      <w:r>
        <w:rPr>
          <w:spacing w:val="55"/>
          <w:sz w:val="36"/>
        </w:rPr>
        <w:t> </w:t>
      </w:r>
      <w:r>
        <w:rPr>
          <w:sz w:val="36"/>
        </w:rPr>
        <w:t>and</w:t>
      </w:r>
      <w:r>
        <w:rPr>
          <w:spacing w:val="51"/>
          <w:sz w:val="36"/>
        </w:rPr>
        <w:t> </w:t>
      </w:r>
      <w:r>
        <w:rPr>
          <w:sz w:val="36"/>
        </w:rPr>
        <w:t>therefore</w:t>
      </w:r>
      <w:r>
        <w:rPr>
          <w:spacing w:val="51"/>
          <w:sz w:val="36"/>
        </w:rPr>
        <w:t> </w:t>
      </w:r>
      <w:r>
        <w:rPr>
          <w:sz w:val="36"/>
        </w:rPr>
        <w:t>the</w:t>
      </w:r>
      <w:r>
        <w:rPr>
          <w:spacing w:val="55"/>
          <w:sz w:val="36"/>
        </w:rPr>
        <w:t> </w:t>
      </w:r>
      <w:r>
        <w:rPr>
          <w:sz w:val="36"/>
        </w:rPr>
        <w:t>least</w:t>
      </w:r>
      <w:r>
        <w:rPr>
          <w:spacing w:val="50"/>
          <w:sz w:val="36"/>
        </w:rPr>
        <w:t> </w:t>
      </w:r>
      <w:r>
        <w:rPr>
          <w:sz w:val="36"/>
        </w:rPr>
        <w:t>valued.</w:t>
      </w:r>
      <w:r>
        <w:rPr>
          <w:spacing w:val="54"/>
          <w:sz w:val="36"/>
        </w:rPr>
        <w:t> </w:t>
      </w:r>
      <w:r>
        <w:rPr>
          <w:sz w:val="36"/>
        </w:rPr>
        <w:t>All</w:t>
      </w:r>
      <w:r>
        <w:rPr>
          <w:spacing w:val="53"/>
          <w:sz w:val="36"/>
        </w:rPr>
        <w:t> </w:t>
      </w:r>
      <w:r>
        <w:rPr>
          <w:sz w:val="36"/>
        </w:rPr>
        <w:t>US</w:t>
      </w:r>
      <w:r>
        <w:rPr>
          <w:spacing w:val="51"/>
          <w:sz w:val="36"/>
        </w:rPr>
        <w:t> </w:t>
      </w:r>
      <w:r>
        <w:rPr>
          <w:sz w:val="36"/>
        </w:rPr>
        <w:t>coins</w:t>
      </w:r>
      <w:r>
        <w:rPr>
          <w:spacing w:val="52"/>
          <w:sz w:val="36"/>
        </w:rPr>
        <w:t> </w:t>
      </w:r>
      <w:r>
        <w:rPr>
          <w:sz w:val="36"/>
        </w:rPr>
        <w:t>are</w:t>
      </w:r>
      <w:r>
        <w:rPr>
          <w:spacing w:val="54"/>
          <w:sz w:val="36"/>
        </w:rPr>
        <w:t> </w:t>
      </w:r>
      <w:r>
        <w:rPr>
          <w:sz w:val="36"/>
        </w:rPr>
        <w:t>now</w:t>
      </w:r>
      <w:r>
        <w:rPr>
          <w:spacing w:val="-87"/>
          <w:sz w:val="36"/>
        </w:rPr>
        <w:t> </w:t>
      </w:r>
      <w:r>
        <w:rPr>
          <w:sz w:val="36"/>
        </w:rPr>
        <w:t>copper</w:t>
      </w:r>
      <w:r>
        <w:rPr>
          <w:spacing w:val="28"/>
          <w:sz w:val="36"/>
        </w:rPr>
        <w:t> </w:t>
      </w:r>
      <w:r>
        <w:rPr>
          <w:sz w:val="36"/>
        </w:rPr>
        <w:t>alloys,</w:t>
      </w:r>
      <w:r>
        <w:rPr>
          <w:spacing w:val="28"/>
          <w:sz w:val="36"/>
        </w:rPr>
        <w:t> </w:t>
      </w:r>
      <w:r>
        <w:rPr>
          <w:sz w:val="36"/>
        </w:rPr>
        <w:t>and</w:t>
      </w:r>
      <w:r>
        <w:rPr>
          <w:spacing w:val="31"/>
          <w:sz w:val="36"/>
        </w:rPr>
        <w:t> </w:t>
      </w:r>
      <w:r>
        <w:rPr>
          <w:sz w:val="36"/>
        </w:rPr>
        <w:t>gun</w:t>
      </w:r>
      <w:r>
        <w:rPr>
          <w:spacing w:val="31"/>
          <w:sz w:val="36"/>
        </w:rPr>
        <w:t> </w:t>
      </w:r>
      <w:r>
        <w:rPr>
          <w:sz w:val="36"/>
        </w:rPr>
        <w:t>metals</w:t>
      </w:r>
      <w:r>
        <w:rPr>
          <w:spacing w:val="31"/>
          <w:sz w:val="36"/>
        </w:rPr>
        <w:t> </w:t>
      </w:r>
      <w:r>
        <w:rPr>
          <w:sz w:val="36"/>
        </w:rPr>
        <w:t>also</w:t>
      </w:r>
      <w:r>
        <w:rPr>
          <w:spacing w:val="31"/>
          <w:sz w:val="36"/>
        </w:rPr>
        <w:t> </w:t>
      </w:r>
      <w:r>
        <w:rPr>
          <w:sz w:val="36"/>
        </w:rPr>
        <w:t>contain</w:t>
      </w:r>
      <w:r>
        <w:rPr>
          <w:spacing w:val="29"/>
          <w:sz w:val="36"/>
        </w:rPr>
        <w:t> </w:t>
      </w:r>
      <w:r>
        <w:rPr>
          <w:sz w:val="36"/>
        </w:rPr>
        <w:t>copper.</w:t>
      </w:r>
      <w:r>
        <w:rPr>
          <w:spacing w:val="32"/>
          <w:sz w:val="36"/>
        </w:rPr>
        <w:t> </w:t>
      </w:r>
      <w:r>
        <w:rPr>
          <w:sz w:val="36"/>
        </w:rPr>
        <w:t>Most</w:t>
      </w:r>
      <w:r>
        <w:rPr>
          <w:spacing w:val="29"/>
          <w:sz w:val="36"/>
        </w:rPr>
        <w:t> </w:t>
      </w:r>
      <w:r>
        <w:rPr>
          <w:sz w:val="36"/>
        </w:rPr>
        <w:t>copper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5"/>
        <w:jc w:val="both"/>
      </w:pPr>
      <w:r>
        <w:rPr/>
        <w:t>is used in electrical equipment such as wiring and motors. This is</w:t>
      </w:r>
      <w:r>
        <w:rPr>
          <w:spacing w:val="-87"/>
        </w:rPr>
        <w:t> </w:t>
      </w:r>
      <w:r>
        <w:rPr/>
        <w:t>because</w:t>
      </w:r>
      <w:r>
        <w:rPr>
          <w:spacing w:val="33"/>
        </w:rPr>
        <w:t> </w:t>
      </w:r>
      <w:r>
        <w:rPr/>
        <w:t>it</w:t>
      </w:r>
      <w:r>
        <w:rPr>
          <w:spacing w:val="34"/>
        </w:rPr>
        <w:t> </w:t>
      </w:r>
      <w:r>
        <w:rPr/>
        <w:t>conducts</w:t>
      </w:r>
      <w:r>
        <w:rPr>
          <w:spacing w:val="34"/>
        </w:rPr>
        <w:t> </w:t>
      </w:r>
      <w:r>
        <w:rPr/>
        <w:t>both</w:t>
      </w:r>
      <w:r>
        <w:rPr>
          <w:spacing w:val="35"/>
        </w:rPr>
        <w:t> </w:t>
      </w:r>
      <w:r>
        <w:rPr/>
        <w:t>heat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electricity</w:t>
      </w:r>
      <w:r>
        <w:rPr>
          <w:spacing w:val="36"/>
        </w:rPr>
        <w:t> </w:t>
      </w:r>
      <w:r>
        <w:rPr/>
        <w:t>very</w:t>
      </w:r>
      <w:r>
        <w:rPr>
          <w:spacing w:val="39"/>
        </w:rPr>
        <w:t> </w:t>
      </w:r>
      <w:r>
        <w:rPr/>
        <w:t>well,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can</w:t>
      </w:r>
      <w:r>
        <w:rPr>
          <w:spacing w:val="-88"/>
        </w:rPr>
        <w:t> </w:t>
      </w:r>
      <w:r>
        <w:rPr/>
        <w:t>be drawn into wires. It also has uses in construction (for example</w:t>
      </w:r>
      <w:r>
        <w:rPr>
          <w:spacing w:val="-87"/>
        </w:rPr>
        <w:t> </w:t>
      </w:r>
      <w:r>
        <w:rPr/>
        <w:t>roofing and plumbing) and industrial machinery (such as heat</w:t>
      </w:r>
      <w:r>
        <w:rPr>
          <w:spacing w:val="1"/>
        </w:rPr>
        <w:t> </w:t>
      </w:r>
      <w:r>
        <w:rPr/>
        <w:t>exchanger).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sulfate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poison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algicide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purification.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compounds, such as Fehling‘s solution, are used in chemical tests</w:t>
      </w:r>
      <w:r>
        <w:rPr>
          <w:spacing w:val="-87"/>
        </w:rPr>
        <w:t> </w:t>
      </w:r>
      <w:r>
        <w:rPr/>
        <w:t>for sugar detection. Biologically, Copper is an essential element.</w:t>
      </w:r>
      <w:r>
        <w:rPr>
          <w:spacing w:val="1"/>
        </w:rPr>
        <w:t> </w:t>
      </w:r>
      <w:r>
        <w:rPr/>
        <w:t>An adult human needs around 1.2 milligrams of copper a day, to</w:t>
      </w:r>
      <w:r>
        <w:rPr>
          <w:spacing w:val="1"/>
        </w:rPr>
        <w:t> </w:t>
      </w:r>
      <w:r>
        <w:rPr/>
        <w:t>help enzymes transfer energy in cells. Excess copper is toxic.</w:t>
      </w:r>
      <w:r>
        <w:rPr>
          <w:spacing w:val="1"/>
        </w:rPr>
        <w:t> </w:t>
      </w:r>
      <w:r>
        <w:rPr/>
        <w:t>Genetic diseases, such as Wilson‘s disease and Menkes‘ disease,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body‘s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properly.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mammals, which use iron (in haemoglobin) to transport oxygen</w:t>
      </w:r>
      <w:r>
        <w:rPr>
          <w:spacing w:val="1"/>
        </w:rPr>
        <w:t> </w:t>
      </w:r>
      <w:r>
        <w:rPr/>
        <w:t>around</w:t>
      </w:r>
      <w:r>
        <w:rPr>
          <w:spacing w:val="86"/>
        </w:rPr>
        <w:t> </w:t>
      </w:r>
      <w:r>
        <w:rPr/>
        <w:t>their</w:t>
      </w:r>
      <w:r>
        <w:rPr>
          <w:spacing w:val="89"/>
        </w:rPr>
        <w:t> </w:t>
      </w:r>
      <w:r>
        <w:rPr/>
        <w:t>bodies,</w:t>
      </w:r>
      <w:r>
        <w:rPr>
          <w:spacing w:val="88"/>
        </w:rPr>
        <w:t> </w:t>
      </w:r>
      <w:r>
        <w:rPr/>
        <w:t>some</w:t>
      </w:r>
      <w:r>
        <w:rPr>
          <w:spacing w:val="88"/>
        </w:rPr>
        <w:t> </w:t>
      </w:r>
      <w:r>
        <w:rPr/>
        <w:t>crustaceans</w:t>
      </w:r>
      <w:r>
        <w:rPr>
          <w:spacing w:val="86"/>
        </w:rPr>
        <w:t> </w:t>
      </w:r>
      <w:r>
        <w:rPr/>
        <w:t>use</w:t>
      </w:r>
      <w:r>
        <w:rPr>
          <w:spacing w:val="85"/>
        </w:rPr>
        <w:t> </w:t>
      </w:r>
      <w:r>
        <w:rPr/>
        <w:t>copper</w:t>
      </w:r>
      <w:r>
        <w:rPr>
          <w:spacing w:val="88"/>
        </w:rPr>
        <w:t> </w:t>
      </w:r>
      <w:r>
        <w:rPr/>
        <w:t>complexes.</w:t>
      </w:r>
      <w:r>
        <w:rPr>
          <w:spacing w:val="-87"/>
        </w:rPr>
        <w:t> </w:t>
      </w:r>
      <w:r>
        <w:rPr/>
        <w:t>(Cotton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Dean,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Greenwood</w:t>
      </w:r>
      <w:r>
        <w:rPr>
          <w:spacing w:val="1"/>
        </w:rPr>
        <w:t> </w:t>
      </w:r>
      <w:r>
        <w:rPr/>
        <w:t>and</w:t>
      </w:r>
      <w:r>
        <w:rPr>
          <w:spacing w:val="90"/>
        </w:rPr>
        <w:t> </w:t>
      </w:r>
      <w:r>
        <w:rPr/>
        <w:t>Earshaw,</w:t>
      </w:r>
      <w:r>
        <w:rPr>
          <w:spacing w:val="1"/>
        </w:rPr>
        <w:t> </w:t>
      </w:r>
      <w:r>
        <w:rPr/>
        <w:t>1997;</w:t>
      </w:r>
      <w:r>
        <w:rPr>
          <w:spacing w:val="69"/>
        </w:rPr>
        <w:t> </w:t>
      </w:r>
      <w:r>
        <w:rPr/>
        <w:t>Emsley,</w:t>
      </w:r>
      <w:r>
        <w:rPr>
          <w:spacing w:val="68"/>
        </w:rPr>
        <w:t> </w:t>
      </w:r>
      <w:r>
        <w:rPr/>
        <w:t>2011;</w:t>
      </w:r>
      <w:r>
        <w:rPr>
          <w:spacing w:val="69"/>
        </w:rPr>
        <w:t> </w:t>
      </w:r>
      <w:r>
        <w:rPr/>
        <w:t>Cottrel,</w:t>
      </w:r>
      <w:r>
        <w:rPr>
          <w:spacing w:val="68"/>
        </w:rPr>
        <w:t> </w:t>
      </w:r>
      <w:r>
        <w:rPr/>
        <w:t>1954,</w:t>
      </w:r>
      <w:r>
        <w:rPr>
          <w:spacing w:val="69"/>
        </w:rPr>
        <w:t> </w:t>
      </w:r>
      <w:r>
        <w:rPr/>
        <w:t>Coursey</w:t>
      </w:r>
      <w:r>
        <w:rPr>
          <w:spacing w:val="77"/>
        </w:rPr>
        <w:t> </w:t>
      </w:r>
      <w:r>
        <w:rPr>
          <w:i/>
        </w:rPr>
        <w:t>et</w:t>
      </w:r>
      <w:r>
        <w:rPr>
          <w:i/>
          <w:spacing w:val="69"/>
        </w:rPr>
        <w:t> </w:t>
      </w:r>
      <w:r>
        <w:rPr>
          <w:i/>
        </w:rPr>
        <w:t>al</w:t>
      </w:r>
      <w:r>
        <w:rPr/>
        <w:t>.,</w:t>
      </w:r>
      <w:r>
        <w:rPr>
          <w:spacing w:val="69"/>
        </w:rPr>
        <w:t> </w:t>
      </w:r>
      <w:r>
        <w:rPr/>
        <w:t>2014;</w:t>
      </w:r>
    </w:p>
    <w:p>
      <w:pPr>
        <w:pStyle w:val="BodyText"/>
        <w:spacing w:before="2"/>
        <w:ind w:left="251"/>
        <w:jc w:val="both"/>
      </w:pPr>
      <w:r>
        <w:rPr/>
        <w:t>Hayness,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2"/>
          <w:numId w:val="15"/>
        </w:numPr>
        <w:tabs>
          <w:tab w:pos="1691" w:val="left" w:leader="none"/>
          <w:tab w:pos="1692" w:val="left" w:leader="none"/>
        </w:tabs>
        <w:spacing w:line="240" w:lineRule="auto" w:before="1" w:after="0"/>
        <w:ind w:left="1691" w:right="0" w:hanging="1441"/>
        <w:jc w:val="left"/>
      </w:pPr>
      <w:r>
        <w:rPr/>
        <w:t>Natural Abundance of Copper</w:t>
      </w:r>
    </w:p>
    <w:p>
      <w:pPr>
        <w:pStyle w:val="BodyText"/>
        <w:spacing w:line="360" w:lineRule="auto" w:before="200"/>
        <w:ind w:left="251" w:right="537"/>
        <w:jc w:val="both"/>
      </w:pPr>
      <w:r>
        <w:rPr/>
        <w:t>Copper metal does occur naturally, but by far the greatest source</w:t>
      </w:r>
      <w:r>
        <w:rPr>
          <w:spacing w:val="1"/>
        </w:rPr>
        <w:t> </w:t>
      </w:r>
      <w:r>
        <w:rPr/>
        <w:t>is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minerals</w:t>
      </w:r>
      <w:r>
        <w:rPr>
          <w:spacing w:val="41"/>
        </w:rPr>
        <w:t> </w:t>
      </w:r>
      <w:r>
        <w:rPr/>
        <w:t>such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chalcopyrite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bornite.</w:t>
      </w:r>
      <w:r>
        <w:rPr>
          <w:spacing w:val="45"/>
        </w:rPr>
        <w:t> </w:t>
      </w:r>
      <w:r>
        <w:rPr/>
        <w:t>Copper</w:t>
      </w:r>
      <w:r>
        <w:rPr>
          <w:spacing w:val="42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obtained from these ores and minerals by smelting, leaching and</w:t>
      </w:r>
      <w:r>
        <w:rPr>
          <w:spacing w:val="1"/>
        </w:rPr>
        <w:t> </w:t>
      </w:r>
      <w:r>
        <w:rPr/>
        <w:t>electrolysis.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copper-producing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Chile,</w:t>
      </w:r>
      <w:r>
        <w:rPr>
          <w:spacing w:val="-87"/>
        </w:rPr>
        <w:t> </w:t>
      </w:r>
      <w:r>
        <w:rPr/>
        <w:t>Peru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China.</w:t>
      </w:r>
      <w:r>
        <w:rPr>
          <w:spacing w:val="57"/>
        </w:rPr>
        <w:t> </w:t>
      </w:r>
      <w:r>
        <w:rPr/>
        <w:t>(Cotton</w:t>
      </w:r>
      <w:r>
        <w:rPr>
          <w:spacing w:val="57"/>
        </w:rPr>
        <w:t> </w:t>
      </w:r>
      <w:r>
        <w:rPr>
          <w:i/>
        </w:rPr>
        <w:t>et</w:t>
      </w:r>
      <w:r>
        <w:rPr>
          <w:i/>
          <w:spacing w:val="59"/>
        </w:rPr>
        <w:t> </w:t>
      </w:r>
      <w:r>
        <w:rPr>
          <w:i/>
        </w:rPr>
        <w:t>al</w:t>
      </w:r>
      <w:r>
        <w:rPr/>
        <w:t>.,</w:t>
      </w:r>
      <w:r>
        <w:rPr>
          <w:spacing w:val="55"/>
        </w:rPr>
        <w:t> </w:t>
      </w:r>
      <w:r>
        <w:rPr/>
        <w:t>1999;</w:t>
      </w:r>
      <w:r>
        <w:rPr>
          <w:spacing w:val="58"/>
        </w:rPr>
        <w:t> </w:t>
      </w:r>
      <w:r>
        <w:rPr/>
        <w:t>Dean,</w:t>
      </w:r>
      <w:r>
        <w:rPr>
          <w:spacing w:val="58"/>
        </w:rPr>
        <w:t> </w:t>
      </w:r>
      <w:r>
        <w:rPr/>
        <w:t>1998;</w:t>
      </w:r>
      <w:r>
        <w:rPr>
          <w:spacing w:val="59"/>
        </w:rPr>
        <w:t> </w:t>
      </w:r>
      <w:r>
        <w:rPr/>
        <w:t>Greenwood</w:t>
      </w:r>
      <w:r>
        <w:rPr>
          <w:spacing w:val="-88"/>
        </w:rPr>
        <w:t> </w:t>
      </w:r>
      <w:r>
        <w:rPr/>
        <w:t>and Earshaw, 1997; Emsley, 2011; Cottrel, 1954, Coursey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2014; Hayness,</w:t>
      </w:r>
      <w:r>
        <w:rPr>
          <w:spacing w:val="-3"/>
        </w:rPr>
        <w:t> </w:t>
      </w:r>
      <w:r>
        <w:rPr/>
        <w:t>2015).</w:t>
      </w:r>
    </w:p>
    <w:p>
      <w:pPr>
        <w:pStyle w:val="BodyText"/>
        <w:spacing w:line="360" w:lineRule="auto" w:before="1"/>
        <w:ind w:left="251" w:right="535"/>
        <w:jc w:val="both"/>
      </w:pPr>
      <w:r>
        <w:rPr/>
        <w:t>The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nature of these metals</w:t>
      </w:r>
      <w:r>
        <w:rPr>
          <w:spacing w:val="1"/>
        </w:rPr>
        <w:t> </w:t>
      </w:r>
      <w:r>
        <w:rPr/>
        <w:t>highlights the need to develop a cheap</w:t>
      </w:r>
      <w:r>
        <w:rPr>
          <w:spacing w:val="1"/>
        </w:rPr>
        <w:t> </w:t>
      </w:r>
      <w:r>
        <w:rPr/>
        <w:t>method through which they can be extracted and recovered from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sources</w:t>
      </w:r>
      <w:r>
        <w:rPr>
          <w:spacing w:val="-2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 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solvent extraction.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1"/>
        <w:numPr>
          <w:ilvl w:val="1"/>
          <w:numId w:val="16"/>
        </w:numPr>
        <w:tabs>
          <w:tab w:pos="795" w:val="left" w:leader="none"/>
        </w:tabs>
        <w:spacing w:line="240" w:lineRule="auto" w:before="329" w:after="0"/>
        <w:ind w:left="794" w:right="0" w:hanging="544"/>
        <w:jc w:val="both"/>
      </w:pPr>
      <w:r>
        <w:rPr/>
        <w:t>Principles</w:t>
      </w:r>
      <w:r>
        <w:rPr>
          <w:spacing w:val="-1"/>
        </w:rPr>
        <w:t> </w:t>
      </w:r>
      <w:r>
        <w:rPr/>
        <w:t>of Solvent</w:t>
      </w:r>
      <w:r>
        <w:rPr>
          <w:spacing w:val="-1"/>
        </w:rPr>
        <w:t> </w:t>
      </w:r>
      <w:r>
        <w:rPr/>
        <w:t>Extraction</w:t>
      </w:r>
    </w:p>
    <w:p>
      <w:pPr>
        <w:pStyle w:val="BodyText"/>
        <w:spacing w:line="360" w:lineRule="auto" w:before="201"/>
        <w:ind w:left="251" w:right="534"/>
        <w:jc w:val="both"/>
      </w:pPr>
      <w:r>
        <w:rPr/>
        <w:t>Solvent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described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method or technique that involves at least a solvent phase as 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solvent extraction can be classified into three main types; namely</w:t>
      </w:r>
      <w:r>
        <w:rPr>
          <w:spacing w:val="-87"/>
        </w:rPr>
        <w:t> </w:t>
      </w:r>
      <w:r>
        <w:rPr>
          <w:i/>
        </w:rPr>
        <w:t>liquid-gas</w:t>
      </w:r>
      <w:r>
        <w:rPr>
          <w:i/>
          <w:spacing w:val="1"/>
        </w:rPr>
        <w:t> </w:t>
      </w:r>
      <w:r>
        <w:rPr>
          <w:i/>
        </w:rPr>
        <w:t>extraction,</w:t>
      </w:r>
      <w:r>
        <w:rPr>
          <w:i/>
          <w:spacing w:val="1"/>
        </w:rPr>
        <w:t> </w:t>
      </w:r>
      <w:r>
        <w:rPr>
          <w:i/>
        </w:rPr>
        <w:t>liquid-solid</w:t>
      </w:r>
      <w:r>
        <w:rPr>
          <w:i/>
          <w:spacing w:val="1"/>
        </w:rPr>
        <w:t> </w:t>
      </w:r>
      <w:r>
        <w:rPr>
          <w:i/>
        </w:rPr>
        <w:t>extraction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liquid-liquid</w:t>
      </w:r>
      <w:r>
        <w:rPr>
          <w:i/>
          <w:spacing w:val="1"/>
        </w:rPr>
        <w:t> </w:t>
      </w:r>
      <w:r>
        <w:rPr>
          <w:i/>
        </w:rPr>
        <w:t>extraction</w:t>
      </w:r>
      <w:r>
        <w:rPr/>
        <w:t>. In liquid-liquid extraction both the extractant and the</w:t>
      </w:r>
      <w:r>
        <w:rPr>
          <w:spacing w:val="1"/>
        </w:rPr>
        <w:t> </w:t>
      </w:r>
      <w:r>
        <w:rPr/>
        <w:t>solute to be extracted are in liquid phases that are immiscible,</w:t>
      </w:r>
      <w:r>
        <w:rPr>
          <w:spacing w:val="1"/>
        </w:rPr>
        <w:t> </w:t>
      </w:r>
      <w:r>
        <w:rPr/>
        <w:t>whereas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types,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solutes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extracted</w:t>
      </w:r>
      <w:r>
        <w:rPr>
          <w:spacing w:val="10"/>
        </w:rPr>
        <w:t> </w:t>
      </w:r>
      <w:r>
        <w:rPr/>
        <w:t>are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4"/>
        <w:jc w:val="both"/>
      </w:pPr>
      <w:r>
        <w:rPr/>
        <w:t>gaseous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(Zolotov,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1968,</w:t>
      </w:r>
      <w:r>
        <w:rPr>
          <w:spacing w:val="-87"/>
        </w:rPr>
        <w:t> </w:t>
      </w:r>
      <w:r>
        <w:rPr/>
        <w:t>Mackay and</w:t>
      </w:r>
      <w:r>
        <w:rPr>
          <w:spacing w:val="1"/>
        </w:rPr>
        <w:t> </w:t>
      </w:r>
      <w:r>
        <w:rPr/>
        <w:t>Mackay,</w:t>
      </w:r>
      <w:r>
        <w:rPr>
          <w:spacing w:val="-1"/>
        </w:rPr>
        <w:t> </w:t>
      </w:r>
      <w:r>
        <w:rPr/>
        <w:t>1972).</w:t>
      </w:r>
    </w:p>
    <w:p>
      <w:pPr>
        <w:pStyle w:val="BodyText"/>
      </w:pPr>
    </w:p>
    <w:p>
      <w:pPr>
        <w:pStyle w:val="BodyText"/>
        <w:tabs>
          <w:tab w:pos="9402" w:val="left" w:leader="none"/>
        </w:tabs>
        <w:spacing w:line="360" w:lineRule="auto"/>
        <w:ind w:left="251" w:right="532"/>
        <w:jc w:val="both"/>
      </w:pP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liquid-liquid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condition a solute would distribute between the two essentially</w:t>
      </w:r>
      <w:r>
        <w:rPr>
          <w:spacing w:val="1"/>
        </w:rPr>
        <w:t> </w:t>
      </w:r>
      <w:r>
        <w:rPr/>
        <w:t>immiscible solvents that are in contact with one another. Usually</w:t>
      </w:r>
      <w:r>
        <w:rPr>
          <w:spacing w:val="1"/>
        </w:rPr>
        <w:t> </w:t>
      </w:r>
      <w:r>
        <w:rPr/>
        <w:t>the solvents are an aqueous solution of the sample to be extracted</w:t>
      </w:r>
      <w:r>
        <w:rPr>
          <w:spacing w:val="-87"/>
        </w:rPr>
        <w:t> </w:t>
      </w:r>
      <w:r>
        <w:rPr/>
        <w:t>in contact with an immiscible organic solvent that may be a pure</w:t>
      </w:r>
      <w:r>
        <w:rPr>
          <w:spacing w:val="1"/>
        </w:rPr>
        <w:t> </w:t>
      </w:r>
      <w:r>
        <w:rPr/>
        <w:t>organic solvent like benzene, carbon tetrachloride, chloroform,</w:t>
      </w:r>
      <w:r>
        <w:rPr>
          <w:spacing w:val="1"/>
        </w:rPr>
        <w:t> </w:t>
      </w:r>
      <w:r>
        <w:rPr/>
        <w:t>cyclohexane, ether, hexane, methyl isobutyl ketone, toluene and</w:t>
      </w:r>
      <w:r>
        <w:rPr>
          <w:spacing w:val="1"/>
        </w:rPr>
        <w:t> </w:t>
      </w:r>
      <w:r>
        <w:rPr/>
        <w:t>xylene, or a solution of a chelating or complexing agent like</w:t>
      </w:r>
      <w:r>
        <w:rPr>
          <w:spacing w:val="1"/>
        </w:rPr>
        <w:t> </w:t>
      </w:r>
      <w:r>
        <w:rPr/>
        <w:t>pentane-2,4-dione</w:t>
      </w:r>
      <w:r>
        <w:rPr>
          <w:spacing w:val="1"/>
        </w:rPr>
        <w:t> </w:t>
      </w:r>
      <w:r>
        <w:rPr/>
        <w:t>(Hacac),</w:t>
      </w:r>
      <w:r>
        <w:rPr>
          <w:spacing w:val="1"/>
        </w:rPr>
        <w:t> </w:t>
      </w:r>
      <w:r>
        <w:rPr/>
        <w:t>2-ethenoytrifluoroacetone</w:t>
      </w:r>
      <w:r>
        <w:rPr>
          <w:spacing w:val="1"/>
        </w:rPr>
        <w:t> </w:t>
      </w:r>
      <w:r>
        <w:rPr/>
        <w:t>(HTTA),</w:t>
      </w:r>
      <w:r>
        <w:rPr>
          <w:spacing w:val="-87"/>
        </w:rPr>
        <w:t> </w:t>
      </w:r>
      <w:r>
        <w:rPr/>
        <w:t>1-phenyl-3-methyl-4-acetylpyrazolone-5       </w:t>
      </w:r>
      <w:r>
        <w:rPr>
          <w:spacing w:val="14"/>
        </w:rPr>
        <w:t> </w:t>
      </w:r>
      <w:r>
        <w:rPr/>
        <w:t>(HAP),</w:t>
        <w:tab/>
      </w:r>
      <w:r>
        <w:rPr>
          <w:spacing w:val="-1"/>
        </w:rPr>
        <w:t>8-</w:t>
      </w:r>
    </w:p>
    <w:p>
      <w:pPr>
        <w:pStyle w:val="BodyText"/>
        <w:spacing w:line="360" w:lineRule="auto" w:before="1"/>
        <w:ind w:left="251" w:right="535"/>
        <w:jc w:val="both"/>
      </w:pPr>
      <w:r>
        <w:rPr/>
        <w:t>hydroxyquinoline</w:t>
      </w:r>
      <w:r>
        <w:rPr>
          <w:spacing w:val="1"/>
        </w:rPr>
        <w:t> </w:t>
      </w:r>
      <w:r>
        <w:rPr/>
        <w:t>(oxine),</w:t>
      </w:r>
      <w:r>
        <w:rPr>
          <w:spacing w:val="1"/>
        </w:rPr>
        <w:t> </w:t>
      </w:r>
      <w:r>
        <w:rPr/>
        <w:t>dimethylglyoxime</w:t>
      </w:r>
      <w:r>
        <w:rPr>
          <w:spacing w:val="1"/>
        </w:rPr>
        <w:t> </w:t>
      </w:r>
      <w:r>
        <w:rPr/>
        <w:t>(DMG)</w:t>
      </w:r>
      <w:r>
        <w:rPr>
          <w:spacing w:val="1"/>
        </w:rPr>
        <w:t> </w:t>
      </w:r>
      <w:r>
        <w:rPr/>
        <w:t>and</w:t>
      </w:r>
      <w:r>
        <w:rPr>
          <w:spacing w:val="-87"/>
        </w:rPr>
        <w:t> </w:t>
      </w:r>
      <w:r>
        <w:rPr/>
        <w:t>diphenylthiocarbazone</w:t>
      </w:r>
      <w:r>
        <w:rPr>
          <w:spacing w:val="1"/>
        </w:rPr>
        <w:t> </w:t>
      </w:r>
      <w:r>
        <w:rPr/>
        <w:t>(dithizone).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9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solvents. These chelating agents are all bidentate because 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lone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complexation</w:t>
      </w:r>
      <w:r>
        <w:rPr>
          <w:spacing w:val="1"/>
        </w:rPr>
        <w:t> </w:t>
      </w:r>
      <w:r>
        <w:rPr/>
        <w:t>reaction. Thus, the solvent extraction process simply transfers the</w:t>
      </w:r>
      <w:r>
        <w:rPr>
          <w:spacing w:val="-87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distribution of solute between the two immiscible liquid phases is</w:t>
      </w:r>
      <w:r>
        <w:rPr>
          <w:spacing w:val="-87"/>
        </w:rPr>
        <w:t> </w:t>
      </w:r>
      <w:r>
        <w:rPr/>
        <w:t>governed  </w:t>
      </w:r>
      <w:r>
        <w:rPr>
          <w:spacing w:val="58"/>
        </w:rPr>
        <w:t> </w:t>
      </w:r>
      <w:r>
        <w:rPr/>
        <w:t>by  </w:t>
      </w:r>
      <w:r>
        <w:rPr>
          <w:spacing w:val="57"/>
        </w:rPr>
        <w:t> </w:t>
      </w:r>
      <w:r>
        <w:rPr/>
        <w:t>the  </w:t>
      </w:r>
      <w:r>
        <w:rPr>
          <w:spacing w:val="59"/>
        </w:rPr>
        <w:t> </w:t>
      </w:r>
      <w:r>
        <w:rPr>
          <w:i/>
        </w:rPr>
        <w:t>‘Nernst  </w:t>
      </w:r>
      <w:r>
        <w:rPr>
          <w:i/>
          <w:spacing w:val="57"/>
        </w:rPr>
        <w:t> </w:t>
      </w:r>
      <w:r>
        <w:rPr>
          <w:i/>
        </w:rPr>
        <w:t>distribution  </w:t>
      </w:r>
      <w:r>
        <w:rPr>
          <w:i/>
          <w:spacing w:val="57"/>
        </w:rPr>
        <w:t> </w:t>
      </w:r>
      <w:r>
        <w:rPr>
          <w:i/>
        </w:rPr>
        <w:t>law’</w:t>
      </w:r>
      <w:r>
        <w:rPr/>
        <w:t>.  </w:t>
      </w:r>
      <w:r>
        <w:rPr>
          <w:spacing w:val="58"/>
        </w:rPr>
        <w:t> </w:t>
      </w:r>
      <w:r>
        <w:rPr/>
        <w:t>The  </w:t>
      </w:r>
      <w:r>
        <w:rPr>
          <w:spacing w:val="57"/>
        </w:rPr>
        <w:t> </w:t>
      </w:r>
      <w:r>
        <w:rPr/>
        <w:t>Nernst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7"/>
        <w:jc w:val="both"/>
      </w:pPr>
      <w:r>
        <w:rPr/>
        <w:t>distribution</w:t>
      </w:r>
      <w:r>
        <w:rPr>
          <w:spacing w:val="38"/>
        </w:rPr>
        <w:t> </w:t>
      </w:r>
      <w:r>
        <w:rPr/>
        <w:t>law</w:t>
      </w:r>
      <w:r>
        <w:rPr>
          <w:spacing w:val="38"/>
        </w:rPr>
        <w:t> </w:t>
      </w:r>
      <w:r>
        <w:rPr/>
        <w:t>states</w:t>
      </w:r>
      <w:r>
        <w:rPr>
          <w:spacing w:val="41"/>
        </w:rPr>
        <w:t> </w:t>
      </w:r>
      <w:r>
        <w:rPr/>
        <w:t>that</w:t>
      </w:r>
      <w:r>
        <w:rPr>
          <w:spacing w:val="39"/>
        </w:rPr>
        <w:t> </w:t>
      </w:r>
      <w:r>
        <w:rPr/>
        <w:t>at</w:t>
      </w:r>
      <w:r>
        <w:rPr>
          <w:spacing w:val="40"/>
        </w:rPr>
        <w:t> </w:t>
      </w:r>
      <w:r>
        <w:rPr/>
        <w:t>equilibrium,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/>
        <w:t>given</w:t>
      </w:r>
      <w:r>
        <w:rPr>
          <w:spacing w:val="41"/>
        </w:rPr>
        <w:t> </w:t>
      </w:r>
      <w:r>
        <w:rPr/>
        <w:t>solute</w:t>
      </w:r>
      <w:r>
        <w:rPr>
          <w:spacing w:val="40"/>
        </w:rPr>
        <w:t> </w:t>
      </w:r>
      <w:r>
        <w:rPr/>
        <w:t>would</w:t>
      </w:r>
      <w:r>
        <w:rPr>
          <w:spacing w:val="-87"/>
        </w:rPr>
        <w:t> </w:t>
      </w:r>
      <w:r>
        <w:rPr/>
        <w:t>be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immiscible</w:t>
      </w:r>
      <w:r>
        <w:rPr>
          <w:spacing w:val="1"/>
        </w:rPr>
        <w:t> </w:t>
      </w:r>
      <w:r>
        <w:rPr/>
        <w:t>liquids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proportions of the solute in the two liquid phases will remain</w:t>
      </w:r>
      <w:r>
        <w:rPr>
          <w:spacing w:val="1"/>
        </w:rPr>
        <w:t> </w:t>
      </w:r>
      <w:r>
        <w:rPr/>
        <w:t>constant at a particular temperature (Mhaske and Dhadke, 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solute,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distribution from the aqueous phase to the organic phase would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substance,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through ionization, association or dissociation as it distributes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-2"/>
        </w:rPr>
        <w:t> </w:t>
      </w:r>
      <w:r>
        <w:rPr/>
        <w:t>phase.</w:t>
      </w:r>
      <w:r>
        <w:rPr>
          <w:spacing w:val="2"/>
        </w:rPr>
        <w:t> </w:t>
      </w:r>
      <w:r>
        <w:rPr/>
        <w:t>Mathematically,</w:t>
      </w:r>
      <w:r>
        <w:rPr>
          <w:spacing w:val="-2"/>
        </w:rPr>
        <w:t> </w:t>
      </w:r>
      <w:r>
        <w:rPr/>
        <w:t>this is</w:t>
      </w:r>
      <w:r>
        <w:rPr>
          <w:spacing w:val="-1"/>
        </w:rPr>
        <w:t> </w:t>
      </w:r>
      <w:r>
        <w:rPr/>
        <w:t>stated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tabs>
          <w:tab w:pos="9345" w:val="right" w:leader="none"/>
        </w:tabs>
        <w:spacing w:line="414" w:lineRule="exact" w:before="2"/>
        <w:ind w:left="2411"/>
        <w:jc w:val="both"/>
      </w:pPr>
      <w:r>
        <w:rPr/>
        <w:t>K</w:t>
      </w:r>
      <w:r>
        <w:rPr>
          <w:vertAlign w:val="subscript"/>
        </w:rPr>
        <w:t>d</w:t>
      </w:r>
      <w:r>
        <w:rPr>
          <w:vertAlign w:val="baseline"/>
        </w:rPr>
        <w:t>=</w:t>
      </w:r>
      <w:r>
        <w:rPr>
          <w:strike/>
          <w:spacing w:val="122"/>
          <w:vertAlign w:val="baseline"/>
        </w:rPr>
        <w:t> </w:t>
      </w:r>
      <w:r>
        <w:rPr>
          <w:strike/>
          <w:vertAlign w:val="baseline"/>
        </w:rPr>
        <w:t>A</w:t>
      </w:r>
      <w:r>
        <w:rPr>
          <w:strike w:val="0"/>
          <w:vertAlign w:val="subscript"/>
        </w:rPr>
        <w:t>or</w:t>
      </w:r>
      <w:r>
        <w:rPr>
          <w:strike w:val="0"/>
          <w:position w:val="-4"/>
          <w:vertAlign w:val="baseline"/>
        </w:rPr>
        <w:tab/>
      </w:r>
      <w:r>
        <w:rPr>
          <w:strike w:val="0"/>
          <w:vertAlign w:val="baseline"/>
        </w:rPr>
        <w:t>2.1</w:t>
      </w:r>
    </w:p>
    <w:p>
      <w:pPr>
        <w:spacing w:line="425" w:lineRule="exact" w:before="0"/>
        <w:ind w:left="0" w:right="6624" w:firstLine="0"/>
        <w:jc w:val="right"/>
        <w:rPr>
          <w:sz w:val="23"/>
        </w:rPr>
      </w:pPr>
      <w:r>
        <w:rPr>
          <w:position w:val="5"/>
          <w:sz w:val="36"/>
        </w:rPr>
        <w:t>A</w:t>
      </w:r>
      <w:r>
        <w:rPr>
          <w:sz w:val="23"/>
        </w:rPr>
        <w:t>aq</w:t>
      </w:r>
    </w:p>
    <w:p>
      <w:pPr>
        <w:spacing w:line="360" w:lineRule="auto" w:before="0"/>
        <w:ind w:left="251" w:right="444" w:firstLine="0"/>
        <w:jc w:val="both"/>
        <w:rPr>
          <w:sz w:val="36"/>
        </w:rPr>
      </w:pPr>
      <w:r>
        <w:rPr>
          <w:sz w:val="36"/>
        </w:rPr>
        <w:t>Where </w:t>
      </w:r>
      <w:r>
        <w:rPr>
          <w:i/>
          <w:sz w:val="36"/>
        </w:rPr>
        <w:t>A </w:t>
      </w:r>
      <w:r>
        <w:rPr>
          <w:sz w:val="36"/>
        </w:rPr>
        <w:t>is the activity of the solute in the organic phase (or), and</w:t>
      </w:r>
      <w:r>
        <w:rPr>
          <w:spacing w:val="-87"/>
          <w:sz w:val="36"/>
        </w:rPr>
        <w:t> </w:t>
      </w:r>
      <w:r>
        <w:rPr>
          <w:sz w:val="36"/>
        </w:rPr>
        <w:t>aqueous</w:t>
      </w:r>
      <w:r>
        <w:rPr>
          <w:spacing w:val="1"/>
          <w:sz w:val="36"/>
        </w:rPr>
        <w:t> </w:t>
      </w:r>
      <w:r>
        <w:rPr>
          <w:sz w:val="36"/>
        </w:rPr>
        <w:t>phase</w:t>
      </w:r>
      <w:r>
        <w:rPr>
          <w:spacing w:val="1"/>
          <w:sz w:val="36"/>
        </w:rPr>
        <w:t> </w:t>
      </w:r>
      <w:r>
        <w:rPr>
          <w:sz w:val="36"/>
        </w:rPr>
        <w:t>(aq),</w:t>
      </w:r>
      <w:r>
        <w:rPr>
          <w:spacing w:val="1"/>
          <w:sz w:val="36"/>
        </w:rPr>
        <w:t> </w:t>
      </w:r>
      <w:r>
        <w:rPr>
          <w:i/>
          <w:sz w:val="36"/>
        </w:rPr>
        <w:t>K</w:t>
      </w:r>
      <w:r>
        <w:rPr>
          <w:i/>
          <w:sz w:val="36"/>
          <w:vertAlign w:val="subscript"/>
        </w:rPr>
        <w:t>d</w:t>
      </w:r>
      <w:r>
        <w:rPr>
          <w:i/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is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called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partition</w:t>
      </w:r>
      <w:r>
        <w:rPr>
          <w:i/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coefficient</w:t>
      </w:r>
      <w:r>
        <w:rPr>
          <w:i/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or</w:t>
      </w:r>
      <w:r>
        <w:rPr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distribution</w:t>
      </w:r>
      <w:r>
        <w:rPr>
          <w:i/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constant</w:t>
      </w:r>
      <w:r>
        <w:rPr>
          <w:sz w:val="36"/>
          <w:vertAlign w:val="baseline"/>
        </w:rPr>
        <w:t>.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activity</w:t>
      </w:r>
      <w:r>
        <w:rPr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A</w:t>
      </w:r>
      <w:r>
        <w:rPr>
          <w:i/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is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related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to</w:t>
      </w:r>
      <w:r>
        <w:rPr>
          <w:spacing w:val="91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concentration of</w:t>
      </w:r>
      <w:r>
        <w:rPr>
          <w:spacing w:val="-4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2"/>
          <w:sz w:val="36"/>
          <w:vertAlign w:val="baseline"/>
        </w:rPr>
        <w:t> </w:t>
      </w:r>
      <w:r>
        <w:rPr>
          <w:sz w:val="36"/>
          <w:vertAlign w:val="baseline"/>
        </w:rPr>
        <w:t>solute as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follows;</w:t>
      </w:r>
    </w:p>
    <w:p>
      <w:pPr>
        <w:pStyle w:val="BodyText"/>
        <w:spacing w:line="412" w:lineRule="exact"/>
        <w:ind w:right="6581"/>
        <w:jc w:val="right"/>
      </w:pP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f[C]</w:t>
      </w:r>
    </w:p>
    <w:p>
      <w:pPr>
        <w:pStyle w:val="BodyText"/>
        <w:spacing w:line="360" w:lineRule="auto" w:before="197"/>
        <w:ind w:left="251" w:right="535"/>
        <w:jc w:val="both"/>
      </w:pPr>
      <w:r>
        <w:rPr/>
        <w:t>Where </w:t>
      </w:r>
      <w:r>
        <w:rPr>
          <w:i/>
        </w:rPr>
        <w:t>f </w:t>
      </w:r>
      <w:r>
        <w:rPr/>
        <w:t>is the activity coefficient and </w:t>
      </w:r>
      <w:r>
        <w:rPr>
          <w:i/>
        </w:rPr>
        <w:t>[C] </w:t>
      </w:r>
      <w:r>
        <w:rPr/>
        <w:t>is concentration of the</w:t>
      </w:r>
      <w:r>
        <w:rPr>
          <w:spacing w:val="1"/>
        </w:rPr>
        <w:t> </w:t>
      </w:r>
      <w:r>
        <w:rPr/>
        <w:t>solute.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high</w:t>
      </w:r>
      <w:r>
        <w:rPr>
          <w:spacing w:val="29"/>
        </w:rPr>
        <w:t> </w:t>
      </w:r>
      <w:r>
        <w:rPr/>
        <w:t>solute</w:t>
      </w:r>
      <w:r>
        <w:rPr>
          <w:spacing w:val="29"/>
        </w:rPr>
        <w:t> </w:t>
      </w:r>
      <w:r>
        <w:rPr/>
        <w:t>concentration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values</w:t>
      </w:r>
      <w:r>
        <w:rPr>
          <w:spacing w:val="28"/>
        </w:rPr>
        <w:t> </w:t>
      </w:r>
      <w:r>
        <w:rPr/>
        <w:t>of</w:t>
      </w:r>
      <w:r>
        <w:rPr>
          <w:spacing w:val="36"/>
        </w:rPr>
        <w:t> </w:t>
      </w:r>
      <w:r>
        <w:rPr>
          <w:i/>
        </w:rPr>
        <w:t>f</w:t>
      </w:r>
      <w:r>
        <w:rPr>
          <w:i/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less</w:t>
      </w:r>
      <w:r>
        <w:rPr>
          <w:spacing w:val="27"/>
        </w:rPr>
        <w:t> </w:t>
      </w:r>
      <w:r>
        <w:rPr/>
        <w:t>than</w:t>
      </w:r>
    </w:p>
    <w:p>
      <w:pPr>
        <w:pStyle w:val="BodyText"/>
        <w:spacing w:line="360" w:lineRule="auto" w:before="2"/>
        <w:ind w:left="251" w:right="532"/>
        <w:jc w:val="both"/>
      </w:pPr>
      <w:r>
        <w:rPr/>
        <w:t>1. But for dilute concentrations of the solute</w:t>
      </w:r>
      <w:r>
        <w:rPr>
          <w:spacing w:val="90"/>
        </w:rPr>
        <w:t> </w:t>
      </w:r>
      <w:r>
        <w:rPr>
          <w:i/>
        </w:rPr>
        <w:t>f </w:t>
      </w:r>
      <w:r>
        <w:rPr/>
        <w:t>= 1. Thus, for</w:t>
      </w:r>
      <w:r>
        <w:rPr>
          <w:spacing w:val="1"/>
        </w:rPr>
        <w:t> </w:t>
      </w:r>
      <w:r>
        <w:rPr/>
        <w:t>dilute concentrations of solute </w:t>
      </w:r>
      <w:r>
        <w:rPr>
          <w:i/>
        </w:rPr>
        <w:t>A = [C] </w:t>
      </w:r>
      <w:r>
        <w:rPr/>
        <w:t>(Vogel, 1961, Zolotove </w:t>
      </w:r>
      <w:r>
        <w:rPr>
          <w:i/>
        </w:rPr>
        <w:t>et</w:t>
      </w:r>
      <w:r>
        <w:rPr>
          <w:i/>
          <w:spacing w:val="-8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1968).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spacing w:before="85"/>
        <w:jc w:val="both"/>
      </w:pPr>
      <w:r>
        <w:rPr/>
        <w:t>Distribution</w:t>
      </w:r>
      <w:r>
        <w:rPr>
          <w:spacing w:val="-1"/>
        </w:rPr>
        <w:t> </w:t>
      </w:r>
      <w:r>
        <w:rPr/>
        <w:t>ratio</w:t>
      </w:r>
      <w:r>
        <w:rPr>
          <w:spacing w:val="1"/>
        </w:rPr>
        <w:t> </w:t>
      </w:r>
      <w:r>
        <w:rPr/>
        <w:t>(D)</w:t>
      </w:r>
    </w:p>
    <w:p>
      <w:pPr>
        <w:pStyle w:val="BodyText"/>
        <w:spacing w:line="360" w:lineRule="auto" w:before="200"/>
        <w:ind w:left="251" w:right="533"/>
        <w:jc w:val="both"/>
      </w:pPr>
      <w:r>
        <w:rPr/>
        <w:t>During the extraction process a lot of species of the solute 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phases.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</w:t>
      </w:r>
      <w:r>
        <w:rPr>
          <w:i/>
        </w:rPr>
        <w:t>K</w:t>
      </w:r>
      <w:r>
        <w:rPr>
          <w:i/>
          <w:vertAlign w:val="subscript"/>
        </w:rPr>
        <w:t>d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term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87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taken</w:t>
      </w:r>
      <w:r>
        <w:rPr>
          <w:spacing w:val="1"/>
          <w:vertAlign w:val="baseline"/>
        </w:rPr>
        <w:t> </w:t>
      </w:r>
      <w:r>
        <w:rPr>
          <w:vertAlign w:val="baseline"/>
        </w:rPr>
        <w:t>place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solutes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change form as they distribute from one phase to another.</w:t>
      </w:r>
      <w:r>
        <w:rPr>
          <w:spacing w:val="1"/>
          <w:vertAlign w:val="baseline"/>
        </w:rPr>
        <w:t> </w:t>
      </w:r>
      <w:r>
        <w:rPr>
          <w:vertAlign w:val="baseline"/>
        </w:rPr>
        <w:t>A more appropriate term than the partition coefficient is called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</w:t>
      </w:r>
      <w:r>
        <w:rPr>
          <w:i/>
          <w:vertAlign w:val="baseline"/>
        </w:rPr>
        <w:t>distribution ratio (D)</w:t>
      </w:r>
      <w:r>
        <w:rPr>
          <w:vertAlign w:val="baseline"/>
        </w:rPr>
        <w:t>. The </w:t>
      </w:r>
      <w:r>
        <w:rPr>
          <w:i/>
          <w:vertAlign w:val="baseline"/>
        </w:rPr>
        <w:t>distribution ratio (D) </w:t>
      </w:r>
      <w:r>
        <w:rPr>
          <w:vertAlign w:val="baseline"/>
        </w:rPr>
        <w:t>is defined as</w:t>
      </w:r>
      <w:r>
        <w:rPr>
          <w:spacing w:val="-87"/>
          <w:vertAlign w:val="baseline"/>
        </w:rPr>
        <w:t> </w:t>
      </w:r>
      <w:r>
        <w:rPr>
          <w:vertAlign w:val="baseline"/>
        </w:rPr>
        <w:t>the ratio of concentration of the solute in all its forms in 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-3"/>
          <w:vertAlign w:val="baseline"/>
        </w:rPr>
        <w:t> </w:t>
      </w:r>
      <w:r>
        <w:rPr>
          <w:vertAlign w:val="baseline"/>
        </w:rPr>
        <w:t>temperature and</w:t>
      </w:r>
      <w:r>
        <w:rPr>
          <w:spacing w:val="-2"/>
          <w:vertAlign w:val="baseline"/>
        </w:rPr>
        <w:t> </w:t>
      </w:r>
      <w:r>
        <w:rPr>
          <w:vertAlign w:val="baseline"/>
        </w:rPr>
        <w:t>is given mathematically</w:t>
      </w:r>
      <w:r>
        <w:rPr>
          <w:spacing w:val="2"/>
          <w:vertAlign w:val="baseline"/>
        </w:rPr>
        <w:t> </w:t>
      </w:r>
      <w:r>
        <w:rPr>
          <w:vertAlign w:val="baseline"/>
        </w:rPr>
        <w:t>as;</w:t>
      </w:r>
    </w:p>
    <w:p>
      <w:pPr>
        <w:spacing w:before="0"/>
        <w:ind w:left="2869" w:right="0" w:firstLine="0"/>
        <w:jc w:val="both"/>
        <w:rPr>
          <w:i/>
          <w:sz w:val="36"/>
        </w:rPr>
      </w:pPr>
      <w:r>
        <w:rPr>
          <w:sz w:val="36"/>
          <w:u w:val="single"/>
        </w:rPr>
        <w:t>       </w:t>
      </w:r>
      <w:r>
        <w:rPr>
          <w:spacing w:val="-30"/>
          <w:sz w:val="36"/>
          <w:u w:val="single"/>
        </w:rPr>
        <w:t> </w:t>
      </w:r>
      <w:r>
        <w:rPr>
          <w:spacing w:val="-64"/>
          <w:sz w:val="36"/>
        </w:rPr>
        <w:t> </w:t>
      </w:r>
      <w:r>
        <w:rPr>
          <w:i/>
          <w:sz w:val="36"/>
        </w:rPr>
        <w:t>D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= ∑C</w:t>
      </w:r>
      <w:r>
        <w:rPr>
          <w:i/>
          <w:sz w:val="36"/>
          <w:vertAlign w:val="subscript"/>
        </w:rPr>
        <w:t>or</w:t>
      </w:r>
    </w:p>
    <w:p>
      <w:pPr>
        <w:pStyle w:val="BodyText"/>
        <w:spacing w:line="413" w:lineRule="exact" w:before="2"/>
        <w:ind w:left="37" w:right="6439"/>
        <w:jc w:val="center"/>
      </w:pPr>
      <w:r>
        <w:rPr/>
        <w:t>2.2</w:t>
      </w:r>
    </w:p>
    <w:p>
      <w:pPr>
        <w:spacing w:line="413" w:lineRule="exact" w:before="0"/>
        <w:ind w:left="1853" w:right="2752" w:firstLine="0"/>
        <w:jc w:val="center"/>
        <w:rPr>
          <w:i/>
          <w:sz w:val="36"/>
        </w:rPr>
      </w:pPr>
      <w:r>
        <w:rPr>
          <w:i/>
          <w:sz w:val="36"/>
        </w:rPr>
        <w:t>∑C</w:t>
      </w:r>
      <w:r>
        <w:rPr>
          <w:i/>
          <w:sz w:val="36"/>
          <w:vertAlign w:val="subscript"/>
        </w:rPr>
        <w:t>aq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360" w:lineRule="auto" w:before="85"/>
        <w:ind w:left="251" w:right="532"/>
        <w:jc w:val="both"/>
      </w:pPr>
      <w:r>
        <w:rPr/>
        <w:t>Where </w:t>
      </w:r>
      <w:r>
        <w:rPr>
          <w:i/>
        </w:rPr>
        <w:t>∑C </w:t>
      </w:r>
      <w:r>
        <w:rPr/>
        <w:t>represents the total concentration of all forms of the</w:t>
      </w:r>
      <w:r>
        <w:rPr>
          <w:spacing w:val="1"/>
        </w:rPr>
        <w:t> </w:t>
      </w:r>
      <w:r>
        <w:rPr/>
        <w:t>solute in organic (</w:t>
      </w:r>
      <w:r>
        <w:rPr>
          <w:i/>
        </w:rPr>
        <w:t>or</w:t>
      </w:r>
      <w:r>
        <w:rPr/>
        <w:t>) and in aqueous phases (</w:t>
      </w:r>
      <w:r>
        <w:rPr>
          <w:i/>
        </w:rPr>
        <w:t>aq</w:t>
      </w:r>
      <w:r>
        <w:rPr/>
        <w:t>). The value of </w:t>
      </w:r>
      <w:r>
        <w:rPr>
          <w:i/>
        </w:rPr>
        <w:t>D</w:t>
      </w:r>
      <w:r>
        <w:rPr>
          <w:i/>
          <w:spacing w:val="-87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91"/>
        </w:rPr>
        <w:t> </w:t>
      </w:r>
      <w:r>
        <w:rPr/>
        <w:t>an</w:t>
      </w:r>
      <w:r>
        <w:rPr>
          <w:spacing w:val="-87"/>
        </w:rPr>
        <w:t> </w:t>
      </w:r>
      <w:r>
        <w:rPr/>
        <w:t>extraction process, for example, if the value of </w:t>
      </w:r>
      <w:r>
        <w:rPr>
          <w:i/>
        </w:rPr>
        <w:t>D </w:t>
      </w:r>
      <w:r>
        <w:rPr/>
        <w:t>is large </w:t>
      </w:r>
      <w:r>
        <w:rPr>
          <w:i/>
        </w:rPr>
        <w:t>(≥ 10</w:t>
      </w:r>
      <w:r>
        <w:rPr>
          <w:i/>
          <w:vertAlign w:val="superscript"/>
        </w:rPr>
        <w:t>2</w:t>
      </w:r>
      <w:r>
        <w:rPr>
          <w:i/>
          <w:vertAlign w:val="baseline"/>
        </w:rPr>
        <w:t>)</w:t>
      </w:r>
      <w:r>
        <w:rPr>
          <w:vertAlign w:val="baseline"/>
        </w:rPr>
        <w:t>,</w:t>
      </w:r>
      <w:r>
        <w:rPr>
          <w:spacing w:val="-87"/>
          <w:vertAlign w:val="baseline"/>
        </w:rPr>
        <w:t> </w:t>
      </w:r>
      <w:r>
        <w:rPr>
          <w:vertAlign w:val="baseline"/>
        </w:rPr>
        <w:t>then a single extraction can result in a quantitative transfer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solute</w:t>
      </w:r>
      <w:r>
        <w:rPr>
          <w:spacing w:val="10"/>
          <w:vertAlign w:val="baseline"/>
        </w:rPr>
        <w:t> </w:t>
      </w:r>
      <w:r>
        <w:rPr>
          <w:vertAlign w:val="baseline"/>
        </w:rPr>
        <w:t>from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9"/>
          <w:vertAlign w:val="baseline"/>
        </w:rPr>
        <w:t> </w:t>
      </w:r>
      <w:r>
        <w:rPr>
          <w:vertAlign w:val="baseline"/>
        </w:rPr>
        <w:t>phase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1"/>
          <w:vertAlign w:val="baseline"/>
        </w:rPr>
        <w:t> </w:t>
      </w:r>
      <w:r>
        <w:rPr>
          <w:vertAlign w:val="baseline"/>
        </w:rPr>
        <w:t>phase.</w:t>
      </w:r>
      <w:r>
        <w:rPr>
          <w:spacing w:val="10"/>
          <w:vertAlign w:val="baseline"/>
        </w:rPr>
        <w:t> </w:t>
      </w:r>
      <w:r>
        <w:rPr>
          <w:vertAlign w:val="baseline"/>
        </w:rPr>
        <w:t>If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D</w:t>
      </w:r>
      <w:r>
        <w:rPr>
          <w:i/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small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7"/>
        <w:jc w:val="both"/>
      </w:pPr>
      <w:r>
        <w:rPr>
          <w:i/>
        </w:rPr>
        <w:t>(&lt; 10</w:t>
      </w:r>
      <w:r>
        <w:rPr>
          <w:i/>
          <w:vertAlign w:val="superscript"/>
        </w:rPr>
        <w:t>-2</w:t>
      </w:r>
      <w:r>
        <w:rPr>
          <w:i/>
          <w:vertAlign w:val="baseline"/>
        </w:rPr>
        <w:t>) </w:t>
      </w:r>
      <w:r>
        <w:rPr>
          <w:vertAlign w:val="baseline"/>
        </w:rPr>
        <w:t>that shows that a very small or insignificant amount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solute was transferred from the aqueous phase to the 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phase, i.e. most of the solute are retained in the aqueous phase or</w:t>
      </w:r>
      <w:r>
        <w:rPr>
          <w:spacing w:val="1"/>
          <w:vertAlign w:val="baseline"/>
        </w:rPr>
        <w:t> </w:t>
      </w:r>
      <w:r>
        <w:rPr>
          <w:vertAlign w:val="baseline"/>
        </w:rPr>
        <w:t>masked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-2"/>
          <w:vertAlign w:val="baseline"/>
        </w:rPr>
        <w:t> </w:t>
      </w:r>
      <w:r>
        <w:rPr>
          <w:vertAlign w:val="baseline"/>
        </w:rPr>
        <w:t>phase (Uzoukwu,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spacing w:before="7"/>
      </w:pPr>
    </w:p>
    <w:p>
      <w:pPr>
        <w:pStyle w:val="Heading1"/>
        <w:spacing w:before="1"/>
        <w:jc w:val="both"/>
      </w:pPr>
      <w:r>
        <w:rPr/>
        <w:t>The</w:t>
      </w:r>
      <w:r>
        <w:rPr>
          <w:spacing w:val="-2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extraction</w:t>
      </w:r>
    </w:p>
    <w:p>
      <w:pPr>
        <w:pStyle w:val="BodyText"/>
        <w:spacing w:line="360" w:lineRule="auto" w:before="200"/>
        <w:ind w:left="683" w:right="529" w:hanging="432"/>
      </w:pPr>
      <w:r>
        <w:rPr/>
        <w:t>The</w:t>
      </w:r>
      <w:r>
        <w:rPr>
          <w:spacing w:val="72"/>
        </w:rPr>
        <w:t> </w:t>
      </w:r>
      <w:r>
        <w:rPr/>
        <w:t>efficiency</w:t>
      </w:r>
      <w:r>
        <w:rPr>
          <w:spacing w:val="73"/>
        </w:rPr>
        <w:t> </w:t>
      </w:r>
      <w:r>
        <w:rPr/>
        <w:t>or</w:t>
      </w:r>
      <w:r>
        <w:rPr>
          <w:spacing w:val="71"/>
        </w:rPr>
        <w:t> </w:t>
      </w:r>
      <w:r>
        <w:rPr/>
        <w:t>percentage</w:t>
      </w:r>
      <w:r>
        <w:rPr>
          <w:spacing w:val="73"/>
        </w:rPr>
        <w:t> </w:t>
      </w:r>
      <w:r>
        <w:rPr/>
        <w:t>extraction</w:t>
      </w:r>
      <w:r>
        <w:rPr>
          <w:spacing w:val="77"/>
        </w:rPr>
        <w:t> </w:t>
      </w:r>
      <w:r>
        <w:rPr>
          <w:i/>
        </w:rPr>
        <w:t>(%E)</w:t>
      </w:r>
      <w:r>
        <w:rPr>
          <w:i/>
          <w:spacing w:val="75"/>
        </w:rPr>
        <w:t> </w:t>
      </w:r>
      <w:r>
        <w:rPr/>
        <w:t>into</w:t>
      </w:r>
      <w:r>
        <w:rPr>
          <w:spacing w:val="70"/>
        </w:rPr>
        <w:t> </w:t>
      </w:r>
      <w:r>
        <w:rPr/>
        <w:t>the</w:t>
      </w:r>
      <w:r>
        <w:rPr>
          <w:spacing w:val="73"/>
        </w:rPr>
        <w:t> </w:t>
      </w:r>
      <w:r>
        <w:rPr/>
        <w:t>organic</w:t>
      </w:r>
      <w:r>
        <w:rPr>
          <w:spacing w:val="-87"/>
        </w:rPr>
        <w:t> </w:t>
      </w:r>
      <w:r>
        <w:rPr/>
        <w:t>phase is given</w:t>
      </w:r>
      <w:r>
        <w:rPr>
          <w:spacing w:val="-2"/>
        </w:rPr>
        <w:t> </w:t>
      </w:r>
      <w:r>
        <w:rPr/>
        <w:t>by,</w:t>
      </w:r>
    </w:p>
    <w:p>
      <w:pPr>
        <w:tabs>
          <w:tab w:pos="1092" w:val="left" w:leader="none"/>
        </w:tabs>
        <w:spacing w:line="413" w:lineRule="exact" w:before="0"/>
        <w:ind w:left="0" w:right="6651" w:firstLine="0"/>
        <w:jc w:val="right"/>
        <w:rPr>
          <w:i/>
          <w:sz w:val="36"/>
        </w:rPr>
      </w:pPr>
      <w:r>
        <w:rPr>
          <w:i/>
          <w:sz w:val="36"/>
        </w:rPr>
        <w:t>E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=</w:t>
        <w:tab/>
        <w:t>100D</w:t>
      </w:r>
    </w:p>
    <w:p>
      <w:pPr>
        <w:pStyle w:val="BodyText"/>
        <w:tabs>
          <w:tab w:pos="2114" w:val="left" w:leader="none"/>
          <w:tab w:pos="3566" w:val="left" w:leader="none"/>
        </w:tabs>
        <w:spacing w:line="413" w:lineRule="exact" w:before="1"/>
        <w:ind w:left="971"/>
      </w:pPr>
      <w:r>
        <w:rPr/>
        <w:t>2.3</w:t>
        <w:tab/>
      </w:r>
      <w:r>
        <w:rPr>
          <w:u w:val="thick"/>
        </w:rPr>
        <w:t> </w:t>
        <w:tab/>
      </w:r>
    </w:p>
    <w:p>
      <w:pPr>
        <w:spacing w:line="413" w:lineRule="exact" w:before="0"/>
        <w:ind w:left="0" w:right="6690" w:firstLine="0"/>
        <w:jc w:val="right"/>
        <w:rPr>
          <w:i/>
          <w:sz w:val="36"/>
        </w:rPr>
      </w:pPr>
      <w:r>
        <w:rPr/>
        <w:pict>
          <v:line style="position:absolute;mso-position-horizontal-relative:page;mso-position-vertical-relative:paragraph;z-index:-29910016" from="198.449997pt,13.415561pt" to="213.649997pt,14.165561pt" stroked="true" strokeweight=".75pt" strokecolor="#000000">
            <v:stroke dashstyle="solid"/>
            <w10:wrap type="none"/>
          </v:line>
        </w:pict>
      </w:r>
      <w:r>
        <w:rPr>
          <w:i/>
          <w:sz w:val="36"/>
        </w:rPr>
        <w:t>D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+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V</w:t>
      </w:r>
      <w:r>
        <w:rPr>
          <w:i/>
          <w:sz w:val="36"/>
          <w:vertAlign w:val="subscript"/>
        </w:rPr>
        <w:t>aq</w:t>
      </w:r>
    </w:p>
    <w:p>
      <w:pPr>
        <w:spacing w:line="424" w:lineRule="exact" w:before="2"/>
        <w:ind w:left="0" w:right="6768" w:firstLine="0"/>
        <w:jc w:val="right"/>
        <w:rPr>
          <w:i/>
          <w:sz w:val="23"/>
        </w:rPr>
      </w:pPr>
      <w:r>
        <w:rPr>
          <w:i/>
          <w:position w:val="5"/>
          <w:sz w:val="36"/>
        </w:rPr>
        <w:t>V</w:t>
      </w:r>
      <w:r>
        <w:rPr>
          <w:i/>
          <w:sz w:val="23"/>
        </w:rPr>
        <w:t>or</w:t>
      </w:r>
    </w:p>
    <w:p>
      <w:pPr>
        <w:pStyle w:val="BodyText"/>
        <w:spacing w:line="402" w:lineRule="exact"/>
        <w:ind w:left="251"/>
        <w:jc w:val="both"/>
      </w:pPr>
      <w:r>
        <w:rPr/>
        <w:t>Thus,</w:t>
      </w:r>
      <w:r>
        <w:rPr>
          <w:spacing w:val="64"/>
        </w:rPr>
        <w:t> </w:t>
      </w:r>
      <w:r>
        <w:rPr/>
        <w:t>the</w:t>
      </w:r>
      <w:r>
        <w:rPr>
          <w:spacing w:val="66"/>
        </w:rPr>
        <w:t> </w:t>
      </w:r>
      <w:r>
        <w:rPr/>
        <w:t>percentage</w:t>
      </w:r>
      <w:r>
        <w:rPr>
          <w:spacing w:val="65"/>
        </w:rPr>
        <w:t> </w:t>
      </w:r>
      <w:r>
        <w:rPr/>
        <w:t>extraction</w:t>
      </w:r>
      <w:r>
        <w:rPr>
          <w:spacing w:val="62"/>
        </w:rPr>
        <w:t> </w:t>
      </w:r>
      <w:r>
        <w:rPr/>
        <w:t>or</w:t>
      </w:r>
      <w:r>
        <w:rPr>
          <w:spacing w:val="63"/>
        </w:rPr>
        <w:t> </w:t>
      </w:r>
      <w:r>
        <w:rPr/>
        <w:t>efficiency</w:t>
      </w:r>
      <w:r>
        <w:rPr>
          <w:spacing w:val="76"/>
        </w:rPr>
        <w:t> </w:t>
      </w:r>
      <w:r>
        <w:rPr>
          <w:i/>
        </w:rPr>
        <w:t>(%E)</w:t>
      </w:r>
      <w:r>
        <w:rPr>
          <w:i/>
          <w:spacing w:val="64"/>
        </w:rPr>
        <w:t> </w:t>
      </w:r>
      <w:r>
        <w:rPr/>
        <w:t>depends</w:t>
      </w:r>
      <w:r>
        <w:rPr>
          <w:spacing w:val="63"/>
        </w:rPr>
        <w:t> </w:t>
      </w:r>
      <w:r>
        <w:rPr/>
        <w:t>on</w:t>
      </w:r>
    </w:p>
    <w:p>
      <w:pPr>
        <w:pStyle w:val="BodyText"/>
        <w:spacing w:line="360" w:lineRule="auto" w:before="208"/>
        <w:ind w:left="251" w:right="442"/>
        <w:jc w:val="both"/>
      </w:pPr>
      <w:r>
        <w:rPr/>
        <w:t>both </w:t>
      </w:r>
      <w:r>
        <w:rPr>
          <w:i/>
        </w:rPr>
        <w:t>D </w:t>
      </w:r>
      <w:r>
        <w:rPr/>
        <w:t>and volume of the liquid phases. If the value of </w:t>
      </w:r>
      <w:r>
        <w:rPr>
          <w:i/>
        </w:rPr>
        <w:t>D </w:t>
      </w:r>
      <w:r>
        <w:rPr/>
        <w:t>= </w:t>
      </w:r>
      <w:r>
        <w:rPr>
          <w:i/>
        </w:rPr>
        <w:t>1,000</w:t>
      </w:r>
      <w:r>
        <w:rPr>
          <w:i/>
          <w:spacing w:val="1"/>
        </w:rPr>
        <w:t> </w:t>
      </w:r>
      <w:r>
        <w:rPr/>
        <w:t>that implies that </w:t>
      </w:r>
      <w:r>
        <w:rPr>
          <w:i/>
        </w:rPr>
        <w:t>E = 99.9%. </w:t>
      </w:r>
      <w:r>
        <w:rPr/>
        <w:t>This indicates that extraction into the</w:t>
      </w:r>
      <w:r>
        <w:rPr>
          <w:spacing w:val="-87"/>
        </w:rPr>
        <w:t> </w:t>
      </w:r>
      <w:r>
        <w:rPr/>
        <w:t>organic phase is quantitative. If the value of </w:t>
      </w:r>
      <w:r>
        <w:rPr>
          <w:i/>
        </w:rPr>
        <w:t>D = 0.01</w:t>
      </w:r>
      <w:r>
        <w:rPr/>
        <w:t>, then the</w:t>
      </w:r>
      <w:r>
        <w:rPr>
          <w:spacing w:val="1"/>
        </w:rPr>
        <w:t> </w:t>
      </w:r>
      <w:r>
        <w:rPr/>
        <w:t>value of </w:t>
      </w:r>
      <w:r>
        <w:rPr>
          <w:i/>
        </w:rPr>
        <w:t>E = 0.99% </w:t>
      </w:r>
      <w:r>
        <w:rPr/>
        <w:t>showing that the extraction was not effective</w:t>
      </w:r>
      <w:r>
        <w:rPr>
          <w:spacing w:val="1"/>
        </w:rPr>
        <w:t> </w:t>
      </w:r>
      <w:r>
        <w:rPr/>
        <w:t>and masked in the aqueous phase. In the above calculations, the</w:t>
      </w:r>
      <w:r>
        <w:rPr>
          <w:spacing w:val="1"/>
        </w:rPr>
        <w:t> </w:t>
      </w:r>
      <w:r>
        <w:rPr/>
        <w:t>volume </w:t>
      </w:r>
      <w:r>
        <w:rPr>
          <w:i/>
        </w:rPr>
        <w:t>V</w:t>
      </w:r>
      <w:r>
        <w:rPr>
          <w:i/>
          <w:vertAlign w:val="subscript"/>
        </w:rPr>
        <w:t>aq</w:t>
      </w:r>
      <w:r>
        <w:rPr>
          <w:i/>
          <w:spacing w:val="-33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or</w:t>
      </w:r>
      <w:r>
        <w:rPr>
          <w:vertAlign w:val="baseline"/>
        </w:rPr>
        <w:t>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16"/>
        </w:numPr>
        <w:tabs>
          <w:tab w:pos="971" w:val="left" w:leader="none"/>
          <w:tab w:pos="972" w:val="left" w:leader="none"/>
        </w:tabs>
        <w:spacing w:line="240" w:lineRule="auto" w:before="0" w:after="0"/>
        <w:ind w:left="971" w:right="0" w:hanging="721"/>
        <w:jc w:val="left"/>
      </w:pPr>
      <w:r>
        <w:rPr/>
        <w:t>Uses</w:t>
      </w:r>
      <w:r>
        <w:rPr>
          <w:spacing w:val="-1"/>
        </w:rPr>
        <w:t> </w:t>
      </w:r>
      <w:r>
        <w:rPr/>
        <w:t>of Solvent- Solvent</w:t>
      </w:r>
      <w:r>
        <w:rPr>
          <w:spacing w:val="-1"/>
        </w:rPr>
        <w:t> </w:t>
      </w:r>
      <w:r>
        <w:rPr/>
        <w:t>Extraction</w:t>
      </w:r>
    </w:p>
    <w:p>
      <w:pPr>
        <w:pStyle w:val="BodyText"/>
        <w:spacing w:before="200"/>
        <w:ind w:left="251"/>
        <w:jc w:val="both"/>
      </w:pPr>
      <w:r>
        <w:rPr/>
        <w:t>Solvent –</w:t>
      </w:r>
      <w:r>
        <w:rPr>
          <w:spacing w:val="-3"/>
        </w:rPr>
        <w:t> </w:t>
      </w:r>
      <w:r>
        <w:rPr/>
        <w:t>solvent extraction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used 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spacing w:after="0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0"/>
          <w:numId w:val="17"/>
        </w:numPr>
        <w:tabs>
          <w:tab w:pos="972" w:val="left" w:leader="none"/>
        </w:tabs>
        <w:spacing w:line="360" w:lineRule="auto" w:before="120" w:after="0"/>
        <w:ind w:left="971" w:right="542" w:hanging="720"/>
        <w:jc w:val="both"/>
        <w:rPr>
          <w:sz w:val="36"/>
        </w:rPr>
      </w:pPr>
      <w:r>
        <w:rPr>
          <w:sz w:val="36"/>
        </w:rPr>
        <w:t>Recovery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concentration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metal</w:t>
      </w:r>
      <w:r>
        <w:rPr>
          <w:spacing w:val="1"/>
          <w:sz w:val="36"/>
        </w:rPr>
        <w:t> </w:t>
      </w:r>
      <w:r>
        <w:rPr>
          <w:sz w:val="36"/>
        </w:rPr>
        <w:t>ions</w:t>
      </w:r>
      <w:r>
        <w:rPr>
          <w:spacing w:val="1"/>
          <w:sz w:val="36"/>
        </w:rPr>
        <w:t> </w:t>
      </w:r>
      <w:r>
        <w:rPr>
          <w:sz w:val="36"/>
        </w:rPr>
        <w:t>from</w:t>
      </w:r>
      <w:r>
        <w:rPr>
          <w:spacing w:val="1"/>
          <w:sz w:val="36"/>
        </w:rPr>
        <w:t> </w:t>
      </w:r>
      <w:r>
        <w:rPr>
          <w:sz w:val="36"/>
        </w:rPr>
        <w:t>a</w:t>
      </w:r>
      <w:r>
        <w:rPr>
          <w:spacing w:val="1"/>
          <w:sz w:val="36"/>
        </w:rPr>
        <w:t> </w:t>
      </w:r>
      <w:r>
        <w:rPr>
          <w:sz w:val="36"/>
        </w:rPr>
        <w:t>large</w:t>
      </w:r>
      <w:r>
        <w:rPr>
          <w:spacing w:val="1"/>
          <w:sz w:val="36"/>
        </w:rPr>
        <w:t> </w:t>
      </w:r>
      <w:r>
        <w:rPr>
          <w:sz w:val="36"/>
        </w:rPr>
        <w:t>volume of sample of dilute solution</w:t>
      </w:r>
      <w:r>
        <w:rPr>
          <w:spacing w:val="-1"/>
          <w:sz w:val="36"/>
        </w:rPr>
        <w:t> </w:t>
      </w:r>
      <w:r>
        <w:rPr>
          <w:sz w:val="36"/>
        </w:rPr>
        <w:t>of the metal</w:t>
      </w:r>
      <w:r>
        <w:rPr>
          <w:spacing w:val="-1"/>
          <w:sz w:val="36"/>
        </w:rPr>
        <w:t> </w:t>
      </w:r>
      <w:r>
        <w:rPr>
          <w:sz w:val="36"/>
        </w:rPr>
        <w:t>ion.</w:t>
      </w:r>
    </w:p>
    <w:p>
      <w:pPr>
        <w:pStyle w:val="ListParagraph"/>
        <w:numPr>
          <w:ilvl w:val="0"/>
          <w:numId w:val="17"/>
        </w:numPr>
        <w:tabs>
          <w:tab w:pos="972" w:val="left" w:leader="none"/>
        </w:tabs>
        <w:spacing w:line="360" w:lineRule="auto" w:before="0" w:after="0"/>
        <w:ind w:left="971" w:right="449" w:hanging="720"/>
        <w:jc w:val="both"/>
        <w:rPr>
          <w:sz w:val="36"/>
        </w:rPr>
      </w:pPr>
      <w:r>
        <w:rPr>
          <w:sz w:val="36"/>
        </w:rPr>
        <w:t>Separation of metal ions from one another by careful control</w:t>
      </w:r>
      <w:r>
        <w:rPr>
          <w:spacing w:val="1"/>
          <w:sz w:val="36"/>
        </w:rPr>
        <w:t> </w:t>
      </w:r>
      <w:r>
        <w:rPr>
          <w:sz w:val="36"/>
        </w:rPr>
        <w:t>of the condition of the aqueous phase, through adjustment of</w:t>
      </w:r>
      <w:r>
        <w:rPr>
          <w:spacing w:val="-87"/>
          <w:sz w:val="36"/>
        </w:rPr>
        <w:t> </w:t>
      </w:r>
      <w:r>
        <w:rPr>
          <w:sz w:val="36"/>
        </w:rPr>
        <w:t>pH of the aqueous phase, addition of appropriate masking</w:t>
      </w:r>
      <w:r>
        <w:rPr>
          <w:spacing w:val="1"/>
          <w:sz w:val="36"/>
        </w:rPr>
        <w:t> </w:t>
      </w:r>
      <w:r>
        <w:rPr>
          <w:sz w:val="36"/>
        </w:rPr>
        <w:t>agent,</w:t>
      </w:r>
      <w:r>
        <w:rPr>
          <w:spacing w:val="-2"/>
          <w:sz w:val="36"/>
        </w:rPr>
        <w:t> </w:t>
      </w:r>
      <w:r>
        <w:rPr>
          <w:sz w:val="36"/>
        </w:rPr>
        <w:t>etc.</w:t>
      </w:r>
    </w:p>
    <w:p>
      <w:pPr>
        <w:pStyle w:val="ListParagraph"/>
        <w:numPr>
          <w:ilvl w:val="0"/>
          <w:numId w:val="17"/>
        </w:numPr>
        <w:tabs>
          <w:tab w:pos="972" w:val="left" w:leader="none"/>
        </w:tabs>
        <w:spacing w:line="360" w:lineRule="auto" w:before="0" w:after="0"/>
        <w:ind w:left="971" w:right="448" w:hanging="720"/>
        <w:jc w:val="both"/>
        <w:rPr>
          <w:sz w:val="36"/>
        </w:rPr>
      </w:pPr>
      <w:r>
        <w:rPr>
          <w:sz w:val="36"/>
        </w:rPr>
        <w:t>Extraction and colorimetric determination of metal ions as</w:t>
      </w:r>
      <w:r>
        <w:rPr>
          <w:spacing w:val="1"/>
          <w:sz w:val="36"/>
        </w:rPr>
        <w:t> </w:t>
      </w:r>
      <w:r>
        <w:rPr>
          <w:sz w:val="36"/>
        </w:rPr>
        <w:t>their</w:t>
      </w:r>
      <w:r>
        <w:rPr>
          <w:spacing w:val="-3"/>
          <w:sz w:val="36"/>
        </w:rPr>
        <w:t> </w:t>
      </w:r>
      <w:r>
        <w:rPr>
          <w:sz w:val="36"/>
        </w:rPr>
        <w:t>coloured metal</w:t>
      </w:r>
      <w:r>
        <w:rPr>
          <w:spacing w:val="-1"/>
          <w:sz w:val="36"/>
        </w:rPr>
        <w:t> </w:t>
      </w:r>
      <w:r>
        <w:rPr>
          <w:sz w:val="36"/>
        </w:rPr>
        <w:t>complex</w:t>
      </w:r>
      <w:r>
        <w:rPr>
          <w:spacing w:val="-4"/>
          <w:sz w:val="36"/>
        </w:rPr>
        <w:t> </w:t>
      </w:r>
      <w:r>
        <w:rPr>
          <w:sz w:val="36"/>
        </w:rPr>
        <w:t>species</w:t>
      </w:r>
      <w:r>
        <w:rPr>
          <w:spacing w:val="-3"/>
          <w:sz w:val="36"/>
        </w:rPr>
        <w:t> </w:t>
      </w:r>
      <w:r>
        <w:rPr>
          <w:sz w:val="36"/>
        </w:rPr>
        <w:t>in the organic phase.</w:t>
      </w:r>
    </w:p>
    <w:p>
      <w:pPr>
        <w:pStyle w:val="ListParagraph"/>
        <w:numPr>
          <w:ilvl w:val="0"/>
          <w:numId w:val="17"/>
        </w:numPr>
        <w:tabs>
          <w:tab w:pos="972" w:val="left" w:leader="none"/>
        </w:tabs>
        <w:spacing w:line="360" w:lineRule="auto" w:before="1" w:after="0"/>
        <w:ind w:left="971" w:right="534" w:hanging="720"/>
        <w:jc w:val="both"/>
        <w:rPr>
          <w:sz w:val="36"/>
        </w:rPr>
      </w:pPr>
      <w:r>
        <w:rPr>
          <w:sz w:val="36"/>
        </w:rPr>
        <w:t>Determination of the overall stability constant </w:t>
      </w:r>
      <w:r>
        <w:rPr>
          <w:i/>
          <w:sz w:val="36"/>
        </w:rPr>
        <w:t>β</w:t>
      </w:r>
      <w:r>
        <w:rPr>
          <w:i/>
          <w:sz w:val="36"/>
          <w:vertAlign w:val="subscript"/>
        </w:rPr>
        <w:t>n</w:t>
      </w:r>
      <w:r>
        <w:rPr>
          <w:i/>
          <w:sz w:val="36"/>
          <w:vertAlign w:val="baseline"/>
        </w:rPr>
        <w:t> </w:t>
      </w:r>
      <w:r>
        <w:rPr>
          <w:sz w:val="36"/>
          <w:vertAlign w:val="baseline"/>
        </w:rPr>
        <w:t>of a metal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complex species</w:t>
      </w:r>
    </w:p>
    <w:p>
      <w:pPr>
        <w:pStyle w:val="ListParagraph"/>
        <w:numPr>
          <w:ilvl w:val="0"/>
          <w:numId w:val="17"/>
        </w:numPr>
        <w:tabs>
          <w:tab w:pos="972" w:val="left" w:leader="none"/>
        </w:tabs>
        <w:spacing w:line="360" w:lineRule="auto" w:before="0" w:after="0"/>
        <w:ind w:left="971" w:right="539" w:hanging="720"/>
        <w:jc w:val="both"/>
        <w:rPr>
          <w:sz w:val="36"/>
        </w:rPr>
      </w:pPr>
      <w:r>
        <w:rPr>
          <w:sz w:val="36"/>
        </w:rPr>
        <w:t>Extraction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flavour</w:t>
      </w:r>
      <w:r>
        <w:rPr>
          <w:spacing w:val="1"/>
          <w:sz w:val="36"/>
        </w:rPr>
        <w:t> </w:t>
      </w:r>
      <w:r>
        <w:rPr>
          <w:sz w:val="36"/>
        </w:rPr>
        <w:t>essence,</w:t>
      </w:r>
      <w:r>
        <w:rPr>
          <w:spacing w:val="1"/>
          <w:sz w:val="36"/>
        </w:rPr>
        <w:t> </w:t>
      </w:r>
      <w:r>
        <w:rPr>
          <w:sz w:val="36"/>
        </w:rPr>
        <w:t>fats,</w:t>
      </w:r>
      <w:r>
        <w:rPr>
          <w:spacing w:val="1"/>
          <w:sz w:val="36"/>
        </w:rPr>
        <w:t> </w:t>
      </w:r>
      <w:r>
        <w:rPr>
          <w:sz w:val="36"/>
        </w:rPr>
        <w:t>oils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other</w:t>
      </w:r>
      <w:r>
        <w:rPr>
          <w:spacing w:val="1"/>
          <w:sz w:val="36"/>
        </w:rPr>
        <w:t> </w:t>
      </w:r>
      <w:r>
        <w:rPr>
          <w:sz w:val="36"/>
        </w:rPr>
        <w:t>food</w:t>
      </w:r>
      <w:r>
        <w:rPr>
          <w:spacing w:val="1"/>
          <w:sz w:val="36"/>
        </w:rPr>
        <w:t> </w:t>
      </w:r>
      <w:r>
        <w:rPr>
          <w:sz w:val="36"/>
        </w:rPr>
        <w:t>ingredients</w:t>
      </w:r>
      <w:r>
        <w:rPr>
          <w:spacing w:val="-1"/>
          <w:sz w:val="36"/>
        </w:rPr>
        <w:t> </w:t>
      </w:r>
      <w:r>
        <w:rPr>
          <w:sz w:val="36"/>
        </w:rPr>
        <w:t>in</w:t>
      </w:r>
      <w:r>
        <w:rPr>
          <w:spacing w:val="-1"/>
          <w:sz w:val="36"/>
        </w:rPr>
        <w:t> </w:t>
      </w:r>
      <w:r>
        <w:rPr>
          <w:sz w:val="36"/>
        </w:rPr>
        <w:t>food industry</w:t>
      </w:r>
    </w:p>
    <w:p>
      <w:pPr>
        <w:pStyle w:val="ListParagraph"/>
        <w:numPr>
          <w:ilvl w:val="0"/>
          <w:numId w:val="17"/>
        </w:numPr>
        <w:tabs>
          <w:tab w:pos="972" w:val="left" w:leader="none"/>
        </w:tabs>
        <w:spacing w:line="360" w:lineRule="auto" w:before="1" w:after="0"/>
        <w:ind w:left="971" w:right="535" w:hanging="720"/>
        <w:jc w:val="both"/>
        <w:rPr>
          <w:sz w:val="36"/>
        </w:rPr>
      </w:pPr>
      <w:r>
        <w:rPr>
          <w:sz w:val="36"/>
        </w:rPr>
        <w:t>Kinetic studies of the recovery of metal ions from aqueous</w:t>
      </w:r>
      <w:r>
        <w:rPr>
          <w:spacing w:val="1"/>
          <w:sz w:val="36"/>
        </w:rPr>
        <w:t> </w:t>
      </w:r>
      <w:r>
        <w:rPr>
          <w:sz w:val="36"/>
        </w:rPr>
        <w:t>solution</w:t>
      </w:r>
      <w:r>
        <w:rPr>
          <w:spacing w:val="-1"/>
          <w:sz w:val="36"/>
        </w:rPr>
        <w:t> </w:t>
      </w:r>
      <w:r>
        <w:rPr>
          <w:sz w:val="36"/>
        </w:rPr>
        <w:t>(Vogel, 1961,</w:t>
      </w:r>
      <w:r>
        <w:rPr>
          <w:spacing w:val="1"/>
          <w:sz w:val="36"/>
        </w:rPr>
        <w:t> </w:t>
      </w:r>
      <w:r>
        <w:rPr>
          <w:sz w:val="36"/>
        </w:rPr>
        <w:t>Uzoukwu,</w:t>
      </w:r>
      <w:r>
        <w:rPr>
          <w:spacing w:val="-2"/>
          <w:sz w:val="36"/>
        </w:rPr>
        <w:t> </w:t>
      </w:r>
      <w:r>
        <w:rPr>
          <w:sz w:val="36"/>
        </w:rPr>
        <w:t>2009)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18"/>
        </w:numPr>
        <w:tabs>
          <w:tab w:pos="972" w:val="left" w:leader="none"/>
        </w:tabs>
        <w:spacing w:line="240" w:lineRule="auto" w:before="0" w:after="0"/>
        <w:ind w:left="971" w:right="0" w:hanging="721"/>
        <w:jc w:val="both"/>
      </w:pPr>
      <w:r>
        <w:rPr/>
        <w:t>Solvent Extraction of Metals</w:t>
      </w:r>
    </w:p>
    <w:p>
      <w:pPr>
        <w:pStyle w:val="BodyText"/>
        <w:spacing w:line="360" w:lineRule="auto" w:before="198"/>
        <w:ind w:left="251" w:right="448"/>
        <w:jc w:val="both"/>
      </w:pPr>
      <w:r>
        <w:rPr/>
        <w:t>As outlined in 2.2., one of the most important applications of</w:t>
      </w:r>
      <w:r>
        <w:rPr>
          <w:spacing w:val="1"/>
        </w:rPr>
        <w:t> </w:t>
      </w:r>
      <w:r>
        <w:rPr/>
        <w:t>solvent extraction is separation of metal ions. This separation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tend</w:t>
      </w:r>
      <w:r>
        <w:rPr>
          <w:spacing w:val="90"/>
        </w:rPr>
        <w:t> </w:t>
      </w:r>
      <w:r>
        <w:rPr/>
        <w:t>to</w:t>
      </w:r>
      <w:r>
        <w:rPr>
          <w:spacing w:val="1"/>
        </w:rPr>
        <w:t> </w:t>
      </w:r>
      <w:r>
        <w:rPr/>
        <w:t>dissolve appreciably in the organic phase. To make them become</w:t>
      </w:r>
      <w:r>
        <w:rPr>
          <w:spacing w:val="1"/>
        </w:rPr>
        <w:t> </w:t>
      </w:r>
      <w:r>
        <w:rPr/>
        <w:t>appreciably</w:t>
      </w:r>
      <w:r>
        <w:rPr>
          <w:spacing w:val="14"/>
        </w:rPr>
        <w:t> </w:t>
      </w:r>
      <w:r>
        <w:rPr/>
        <w:t>soluble,</w:t>
      </w:r>
      <w:r>
        <w:rPr>
          <w:spacing w:val="12"/>
        </w:rPr>
        <w:t> </w:t>
      </w:r>
      <w:r>
        <w:rPr/>
        <w:t>their</w:t>
      </w:r>
      <w:r>
        <w:rPr>
          <w:spacing w:val="11"/>
        </w:rPr>
        <w:t> </w:t>
      </w:r>
      <w:r>
        <w:rPr/>
        <w:t>charge</w:t>
      </w:r>
      <w:r>
        <w:rPr>
          <w:spacing w:val="10"/>
        </w:rPr>
        <w:t> </w:t>
      </w:r>
      <w:r>
        <w:rPr/>
        <w:t>must</w:t>
      </w:r>
      <w:r>
        <w:rPr>
          <w:spacing w:val="11"/>
        </w:rPr>
        <w:t> </w:t>
      </w:r>
      <w:r>
        <w:rPr/>
        <w:t>be</w:t>
      </w:r>
      <w:r>
        <w:rPr>
          <w:spacing w:val="12"/>
        </w:rPr>
        <w:t> </w:t>
      </w:r>
      <w:r>
        <w:rPr/>
        <w:t>neutralized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become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2"/>
        <w:jc w:val="both"/>
      </w:pPr>
      <w:r>
        <w:rPr/>
        <w:t>organic-like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chelating</w:t>
      </w:r>
      <w:r>
        <w:rPr>
          <w:spacing w:val="1"/>
        </w:rPr>
        <w:t> </w:t>
      </w:r>
      <w:r>
        <w:rPr/>
        <w:t>agent.</w:t>
      </w:r>
      <w:r>
        <w:rPr>
          <w:spacing w:val="1"/>
        </w:rPr>
        <w:t> </w:t>
      </w:r>
      <w:r>
        <w:rPr/>
        <w:t>Charge</w:t>
      </w:r>
      <w:r>
        <w:rPr>
          <w:spacing w:val="1"/>
        </w:rPr>
        <w:t> </w:t>
      </w:r>
      <w:r>
        <w:rPr/>
        <w:t>neutrality</w:t>
      </w:r>
      <w:r>
        <w:rPr>
          <w:spacing w:val="1"/>
        </w:rPr>
        <w:t> </w:t>
      </w:r>
      <w:r>
        <w:rPr/>
        <w:t>reduces electrostatic interactions between metal and water, hence</w:t>
      </w:r>
      <w:r>
        <w:rPr>
          <w:spacing w:val="1"/>
        </w:rPr>
        <w:t> </w:t>
      </w:r>
      <w:r>
        <w:rPr/>
        <w:t>lowers</w:t>
      </w:r>
      <w:r>
        <w:rPr>
          <w:spacing w:val="87"/>
        </w:rPr>
        <w:t> </w:t>
      </w:r>
      <w:r>
        <w:rPr/>
        <w:t>its</w:t>
      </w:r>
      <w:r>
        <w:rPr>
          <w:spacing w:val="86"/>
        </w:rPr>
        <w:t> </w:t>
      </w:r>
      <w:r>
        <w:rPr/>
        <w:t>aqueous</w:t>
      </w:r>
      <w:r>
        <w:rPr>
          <w:spacing w:val="88"/>
        </w:rPr>
        <w:t> </w:t>
      </w:r>
      <w:r>
        <w:rPr/>
        <w:t>solubility.</w:t>
      </w:r>
      <w:r>
        <w:rPr>
          <w:spacing w:val="86"/>
        </w:rPr>
        <w:t> </w:t>
      </w:r>
      <w:r>
        <w:rPr/>
        <w:t>Uncharged</w:t>
      </w:r>
      <w:r>
        <w:rPr>
          <w:spacing w:val="89"/>
        </w:rPr>
        <w:t> </w:t>
      </w:r>
      <w:r>
        <w:rPr/>
        <w:t>metal</w:t>
      </w:r>
      <w:r>
        <w:rPr>
          <w:spacing w:val="88"/>
        </w:rPr>
        <w:t> </w:t>
      </w:r>
      <w:r>
        <w:rPr/>
        <w:t>complexes</w:t>
      </w:r>
      <w:r>
        <w:rPr>
          <w:spacing w:val="86"/>
        </w:rPr>
        <w:t> </w:t>
      </w:r>
      <w:r>
        <w:rPr/>
        <w:t>are</w:t>
      </w:r>
      <w:r>
        <w:rPr>
          <w:spacing w:val="-87"/>
        </w:rPr>
        <w:t> </w:t>
      </w:r>
      <w:r>
        <w:rPr/>
        <w:t>formed by</w:t>
      </w:r>
      <w:r>
        <w:rPr>
          <w:spacing w:val="1"/>
        </w:rPr>
        <w:t> </w:t>
      </w:r>
      <w:r>
        <w:rPr/>
        <w:t>complexing metal ions either through 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complexes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chelates (Okafor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Uzoukwu,</w:t>
      </w:r>
      <w:r>
        <w:rPr>
          <w:spacing w:val="1"/>
        </w:rPr>
        <w:t> </w:t>
      </w:r>
      <w:r>
        <w:rPr/>
        <w:t>1990)</w:t>
      </w:r>
    </w:p>
    <w:p>
      <w:pPr>
        <w:pStyle w:val="BodyText"/>
        <w:spacing w:before="7"/>
        <w:rPr>
          <w:sz w:val="54"/>
        </w:rPr>
      </w:pPr>
    </w:p>
    <w:p>
      <w:pPr>
        <w:pStyle w:val="Heading1"/>
        <w:numPr>
          <w:ilvl w:val="2"/>
          <w:numId w:val="18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Ion-Association</w:t>
      </w:r>
      <w:r>
        <w:rPr>
          <w:spacing w:val="-2"/>
        </w:rPr>
        <w:t> </w:t>
      </w:r>
      <w:r>
        <w:rPr/>
        <w:t>Complexes</w:t>
      </w:r>
    </w:p>
    <w:p>
      <w:pPr>
        <w:pStyle w:val="BodyText"/>
        <w:spacing w:line="360" w:lineRule="auto" w:before="200"/>
        <w:ind w:left="251" w:right="444"/>
        <w:jc w:val="both"/>
      </w:pPr>
      <w:r>
        <w:rPr/>
        <w:t>In</w:t>
      </w:r>
      <w:r>
        <w:rPr>
          <w:spacing w:val="1"/>
        </w:rPr>
        <w:t> </w:t>
      </w:r>
      <w:r>
        <w:rPr/>
        <w:t>ion-association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associates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oppositely charge ions to form an electrically neutral extractible</w:t>
      </w:r>
      <w:r>
        <w:rPr>
          <w:spacing w:val="1"/>
        </w:rPr>
        <w:t> </w:t>
      </w:r>
      <w:r>
        <w:rPr/>
        <w:t>species by chelation. The two types of ion-association complexes</w:t>
      </w:r>
      <w:r>
        <w:rPr>
          <w:spacing w:val="1"/>
        </w:rPr>
        <w:t> </w:t>
      </w:r>
      <w:r>
        <w:rPr/>
        <w:t>well known include ion-pairs formed from a reagent having large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and 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 solvent</w:t>
      </w:r>
      <w:r>
        <w:rPr>
          <w:spacing w:val="1"/>
        </w:rPr>
        <w:t> </w:t>
      </w:r>
      <w:r>
        <w:rPr/>
        <w:t>molecules are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involved in its formation. For example, in the extraction of uranyl</w:t>
      </w:r>
      <w:r>
        <w:rPr>
          <w:spacing w:val="-87"/>
        </w:rPr>
        <w:t> </w:t>
      </w:r>
      <w:r>
        <w:rPr/>
        <w:t>nitrate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isobutyl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(Vogel,</w:t>
      </w:r>
      <w:r>
        <w:rPr>
          <w:spacing w:val="1"/>
        </w:rPr>
        <w:t> </w:t>
      </w:r>
      <w:r>
        <w:rPr/>
        <w:t>1961),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extractible</w:t>
      </w:r>
      <w:r>
        <w:rPr>
          <w:spacing w:val="1"/>
        </w:rPr>
        <w:t> </w:t>
      </w:r>
      <w:r>
        <w:rPr/>
        <w:t>complex </w:t>
      </w:r>
      <w:r>
        <w:rPr>
          <w:i/>
        </w:rPr>
        <w:t>UO</w:t>
      </w:r>
      <w:r>
        <w:rPr>
          <w:i/>
          <w:vertAlign w:val="subscript"/>
        </w:rPr>
        <w:t>2</w:t>
      </w:r>
      <w:r>
        <w:rPr>
          <w:i/>
          <w:vertAlign w:val="baseline"/>
        </w:rPr>
        <w:t>[Bu(OH)</w:t>
      </w:r>
      <w:r>
        <w:rPr>
          <w:i/>
          <w:vertAlign w:val="subscript"/>
        </w:rPr>
        <w:t>6</w:t>
      </w:r>
      <w:r>
        <w:rPr>
          <w:i/>
          <w:vertAlign w:val="baseline"/>
        </w:rPr>
        <w:t>][NO</w:t>
      </w:r>
      <w:r>
        <w:rPr>
          <w:i/>
          <w:vertAlign w:val="subscript"/>
        </w:rPr>
        <w:t>3</w:t>
      </w:r>
      <w:r>
        <w:rPr>
          <w:i/>
          <w:vertAlign w:val="baseline"/>
        </w:rPr>
        <w:t>]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in which the coordinated 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molecules contribute both to the size of the cation and charge</w:t>
      </w:r>
      <w:r>
        <w:rPr>
          <w:spacing w:val="1"/>
          <w:vertAlign w:val="baseline"/>
        </w:rPr>
        <w:t> </w:t>
      </w:r>
      <w:r>
        <w:rPr>
          <w:vertAlign w:val="baseline"/>
        </w:rPr>
        <w:t>neutrality.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18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Metal Chelates</w:t>
      </w:r>
      <w:r>
        <w:rPr>
          <w:spacing w:val="-1"/>
        </w:rPr>
        <w:t> </w:t>
      </w:r>
      <w:r>
        <w:rPr/>
        <w:t>complexation</w:t>
      </w:r>
    </w:p>
    <w:p>
      <w:pPr>
        <w:pStyle w:val="BodyText"/>
        <w:spacing w:line="360" w:lineRule="auto" w:before="201"/>
        <w:ind w:left="251" w:right="540"/>
        <w:jc w:val="both"/>
      </w:pPr>
      <w:r>
        <w:rPr/>
        <w:t>The reaction between a metal ion and a chelating agent is called</w:t>
      </w:r>
      <w:r>
        <w:rPr>
          <w:spacing w:val="1"/>
        </w:rPr>
        <w:t> </w:t>
      </w:r>
      <w:r>
        <w:rPr/>
        <w:t>chelation</w:t>
      </w:r>
      <w:r>
        <w:rPr>
          <w:spacing w:val="79"/>
        </w:rPr>
        <w:t> </w:t>
      </w:r>
      <w:r>
        <w:rPr/>
        <w:t>and</w:t>
      </w:r>
      <w:r>
        <w:rPr>
          <w:spacing w:val="82"/>
        </w:rPr>
        <w:t> </w:t>
      </w:r>
      <w:r>
        <w:rPr/>
        <w:t>the</w:t>
      </w:r>
      <w:r>
        <w:rPr>
          <w:spacing w:val="83"/>
        </w:rPr>
        <w:t> </w:t>
      </w:r>
      <w:r>
        <w:rPr/>
        <w:t>product</w:t>
      </w:r>
      <w:r>
        <w:rPr>
          <w:spacing w:val="79"/>
        </w:rPr>
        <w:t> </w:t>
      </w:r>
      <w:r>
        <w:rPr/>
        <w:t>obtained</w:t>
      </w:r>
      <w:r>
        <w:rPr>
          <w:spacing w:val="82"/>
        </w:rPr>
        <w:t> </w:t>
      </w:r>
      <w:r>
        <w:rPr/>
        <w:t>is</w:t>
      </w:r>
      <w:r>
        <w:rPr>
          <w:spacing w:val="82"/>
        </w:rPr>
        <w:t> </w:t>
      </w:r>
      <w:r>
        <w:rPr/>
        <w:t>called</w:t>
      </w:r>
      <w:r>
        <w:rPr>
          <w:spacing w:val="80"/>
        </w:rPr>
        <w:t> </w:t>
      </w:r>
      <w:r>
        <w:rPr/>
        <w:t>a</w:t>
      </w:r>
      <w:r>
        <w:rPr>
          <w:spacing w:val="81"/>
        </w:rPr>
        <w:t> </w:t>
      </w:r>
      <w:r>
        <w:rPr/>
        <w:t>chelate.</w:t>
      </w:r>
      <w:r>
        <w:rPr>
          <w:spacing w:val="82"/>
        </w:rPr>
        <w:t> </w:t>
      </w:r>
      <w:r>
        <w:rPr/>
        <w:t>In</w:t>
      </w:r>
      <w:r>
        <w:rPr>
          <w:spacing w:val="7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6"/>
        <w:jc w:val="both"/>
      </w:pPr>
      <w:r>
        <w:rPr/>
        <w:t>formation of a metal chelate, the metal ion co-ordinates with an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(polydentate</w:t>
      </w:r>
      <w:r>
        <w:rPr>
          <w:spacing w:val="1"/>
        </w:rPr>
        <w:t> </w:t>
      </w:r>
      <w:r>
        <w:rPr/>
        <w:t>ligand)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chelating</w:t>
      </w:r>
      <w:r>
        <w:rPr>
          <w:spacing w:val="90"/>
        </w:rPr>
        <w:t> </w:t>
      </w:r>
      <w:r>
        <w:rPr/>
        <w:t>agent</w:t>
      </w:r>
      <w:r>
        <w:rPr>
          <w:spacing w:val="1"/>
        </w:rPr>
        <w:t> </w:t>
      </w:r>
      <w:r>
        <w:rPr/>
        <w:t>forming a stable ring complex. The chelate stability increases</w:t>
      </w:r>
      <w:r>
        <w:rPr>
          <w:spacing w:val="1"/>
        </w:rPr>
        <w:t> </w:t>
      </w:r>
      <w:r>
        <w:rPr/>
        <w:t>with the number of rings formed due to the number of water</w:t>
      </w:r>
      <w:r>
        <w:rPr>
          <w:spacing w:val="1"/>
        </w:rPr>
        <w:t> </w:t>
      </w:r>
      <w:r>
        <w:rPr/>
        <w:t>molecules that are displaced from metal-co-ordination sphere by</w:t>
      </w:r>
      <w:r>
        <w:rPr>
          <w:spacing w:val="1"/>
        </w:rPr>
        <w:t> </w:t>
      </w:r>
      <w:r>
        <w:rPr/>
        <w:t>one molecule of the</w:t>
      </w:r>
      <w:r>
        <w:rPr>
          <w:spacing w:val="1"/>
        </w:rPr>
        <w:t> </w:t>
      </w:r>
      <w:r>
        <w:rPr/>
        <w:t>polydentate ligand.</w:t>
      </w:r>
    </w:p>
    <w:p>
      <w:pPr>
        <w:pStyle w:val="BodyText"/>
        <w:spacing w:line="360" w:lineRule="auto"/>
        <w:ind w:left="251" w:right="533"/>
        <w:jc w:val="both"/>
      </w:pPr>
      <w:r>
        <w:rPr/>
        <w:t>The most widely used method for the extraction of metal ions is</w:t>
      </w:r>
      <w:r>
        <w:rPr>
          <w:spacing w:val="1"/>
        </w:rPr>
        <w:t> </w:t>
      </w:r>
      <w:r>
        <w:rPr/>
        <w:t>the formation of a chelate with an organic chelating agent. 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extractable</w:t>
      </w:r>
      <w:r>
        <w:rPr>
          <w:spacing w:val="1"/>
        </w:rPr>
        <w:t> </w:t>
      </w:r>
      <w:r>
        <w:rPr/>
        <w:t>chelates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chelating agent must behave as a weak acid so that its anion can</w:t>
      </w:r>
      <w:r>
        <w:rPr>
          <w:spacing w:val="1"/>
        </w:rPr>
        <w:t> </w:t>
      </w:r>
      <w:r>
        <w:rPr/>
        <w:t>participate in charge neutralization with the hydrophobic 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chelates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90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-1"/>
        </w:rPr>
        <w:t> </w:t>
      </w:r>
      <w:r>
        <w:rPr/>
        <w:t>ion concentrations (Vogel,</w:t>
      </w:r>
      <w:r>
        <w:rPr>
          <w:spacing w:val="-1"/>
        </w:rPr>
        <w:t> </w:t>
      </w:r>
      <w:r>
        <w:rPr/>
        <w:t>1961,</w:t>
      </w:r>
      <w:r>
        <w:rPr>
          <w:spacing w:val="1"/>
        </w:rPr>
        <w:t> </w:t>
      </w:r>
      <w:r>
        <w:rPr/>
        <w:t>Vogel</w:t>
      </w:r>
      <w:r>
        <w:rPr>
          <w:spacing w:val="2"/>
        </w:rPr>
        <w:t> </w:t>
      </w:r>
      <w:r>
        <w:rPr/>
        <w:t>2000).</w:t>
      </w:r>
    </w:p>
    <w:p>
      <w:pPr>
        <w:pStyle w:val="BodyText"/>
        <w:spacing w:line="360" w:lineRule="auto" w:before="1"/>
        <w:ind w:left="251" w:right="445" w:firstLine="91"/>
        <w:jc w:val="both"/>
      </w:pPr>
      <w:r>
        <w:rPr/>
        <w:t>A metal ion M</w:t>
      </w:r>
      <w:r>
        <w:rPr>
          <w:vertAlign w:val="superscript"/>
        </w:rPr>
        <w:t>n+</w:t>
      </w:r>
      <w:r>
        <w:rPr>
          <w:vertAlign w:val="baseline"/>
        </w:rPr>
        <w:t> in an aqueous phase is extracted into an 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 by complexation with a ligand ion L</w:t>
      </w:r>
      <w:r>
        <w:rPr>
          <w:vertAlign w:val="superscript"/>
        </w:rPr>
        <w:t>-</w:t>
      </w:r>
      <w:r>
        <w:rPr>
          <w:vertAlign w:val="baseline"/>
        </w:rPr>
        <w:t>, forming a neutral</w:t>
      </w:r>
      <w:r>
        <w:rPr>
          <w:spacing w:val="1"/>
          <w:vertAlign w:val="baseline"/>
        </w:rPr>
        <w:t> </w:t>
      </w:r>
      <w:r>
        <w:rPr>
          <w:vertAlign w:val="baseline"/>
        </w:rPr>
        <w:t>metal chelate M(L)</w:t>
      </w:r>
      <w:r>
        <w:rPr>
          <w:vertAlign w:val="subscript"/>
        </w:rPr>
        <w:t>n</w:t>
      </w:r>
      <w:r>
        <w:rPr>
          <w:vertAlign w:val="baseline"/>
        </w:rPr>
        <w:t> that distributes into the organic phase.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complexation reaction can be described by the following series of</w:t>
      </w:r>
      <w:r>
        <w:rPr>
          <w:spacing w:val="-87"/>
          <w:vertAlign w:val="baseline"/>
        </w:rPr>
        <w:t> </w:t>
      </w:r>
      <w:r>
        <w:rPr>
          <w:vertAlign w:val="baseline"/>
        </w:rPr>
        <w:t>reaction steps as the formation of a neutral metal chelate is a</w:t>
      </w:r>
      <w:r>
        <w:rPr>
          <w:spacing w:val="1"/>
          <w:vertAlign w:val="baseline"/>
        </w:rPr>
        <w:t> </w:t>
      </w:r>
      <w:r>
        <w:rPr>
          <w:vertAlign w:val="baseline"/>
        </w:rPr>
        <w:t>stepwise process: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tabs>
          <w:tab w:pos="2073" w:val="left" w:leader="none"/>
          <w:tab w:pos="4572" w:val="left" w:leader="none"/>
          <w:tab w:pos="6489" w:val="left" w:leader="none"/>
        </w:tabs>
        <w:spacing w:line="151" w:lineRule="auto" w:before="136"/>
        <w:ind w:left="251" w:right="0" w:firstLine="0"/>
        <w:jc w:val="left"/>
        <w:rPr>
          <w:sz w:val="36"/>
        </w:rPr>
      </w:pPr>
      <w:r>
        <w:rPr/>
        <w:pict>
          <v:line style="position:absolute;mso-position-horizontal-relative:page;mso-position-vertical-relative:paragraph;z-index:-29909504" from="309.674988pt,19.955449pt" to="353.874988pt,19.955449pt" stroked="true" strokeweight=".8pt" strokecolor="#000000">
            <v:stroke dashstyle="solid"/>
            <w10:wrap type="none"/>
          </v:line>
        </w:pict>
      </w:r>
      <w:r>
        <w:rPr/>
        <w:pict>
          <v:shape style="position:absolute;margin-left:113.800003pt;margin-top:16.940449pt;width:35.050pt;height:6.05pt;mso-position-horizontal-relative:page;mso-position-vertical-relative:paragraph;z-index:15741440" coordorigin="2276,339" coordsize="701,121" path="m2857,409l2857,459,2957,409,2883,409,2857,409xm2396,339l2276,399,2396,459,2396,409,2370,409,2366,404,2366,393,2370,389,2396,389,2396,339xm2857,389l2857,409,2883,409,2887,405,2887,394,2883,389,2857,389xm2857,339l2857,389,2877,389,2883,389,2887,394,2887,405,2883,409,2957,409,2977,400,2857,339xm2396,389l2396,409,2857,409,2857,389,2396,389xm2376,389l2370,389,2366,393,2366,404,2370,409,2396,409,2396,389,2376,389xm2396,389l2376,389,2396,389,2396,389xe" filled="true" fillcolor="#000000" stroked="false">
            <v:path arrowok="t"/>
            <v:fill type="solid"/>
            <w10:wrap type="none"/>
          </v:shape>
        </w:pict>
      </w:r>
      <w:r>
        <w:rPr>
          <w:position w:val="-15"/>
          <w:sz w:val="36"/>
        </w:rPr>
        <w:t>M</w:t>
      </w:r>
      <w:r>
        <w:rPr>
          <w:sz w:val="23"/>
        </w:rPr>
        <w:t>n+</w:t>
      </w:r>
      <w:r>
        <w:rPr>
          <w:spacing w:val="32"/>
          <w:sz w:val="23"/>
        </w:rPr>
        <w:t> </w:t>
      </w:r>
      <w:r>
        <w:rPr>
          <w:position w:val="-15"/>
          <w:sz w:val="36"/>
        </w:rPr>
        <w:t>+</w:t>
      </w:r>
      <w:r>
        <w:rPr>
          <w:spacing w:val="1"/>
          <w:position w:val="-15"/>
          <w:sz w:val="36"/>
        </w:rPr>
        <w:t> </w:t>
      </w:r>
      <w:r>
        <w:rPr>
          <w:position w:val="-15"/>
          <w:sz w:val="36"/>
        </w:rPr>
        <w:t>L</w:t>
      </w:r>
      <w:r>
        <w:rPr>
          <w:sz w:val="23"/>
        </w:rPr>
        <w:t>-</w:t>
        <w:tab/>
      </w:r>
      <w:r>
        <w:rPr>
          <w:i/>
          <w:position w:val="-15"/>
          <w:sz w:val="36"/>
        </w:rPr>
        <w:t>k</w:t>
      </w:r>
      <w:r>
        <w:rPr>
          <w:i/>
          <w:position w:val="-20"/>
          <w:sz w:val="23"/>
        </w:rPr>
        <w:t>1</w:t>
      </w:r>
      <w:r>
        <w:rPr>
          <w:i/>
          <w:spacing w:val="63"/>
          <w:position w:val="-20"/>
          <w:sz w:val="23"/>
        </w:rPr>
        <w:t> </w:t>
      </w:r>
      <w:r>
        <w:rPr>
          <w:position w:val="-15"/>
          <w:sz w:val="36"/>
        </w:rPr>
        <w:t>ML</w:t>
      </w:r>
      <w:r>
        <w:rPr>
          <w:sz w:val="23"/>
        </w:rPr>
        <w:t>(n-1)</w:t>
        <w:tab/>
      </w:r>
      <w:r>
        <w:rPr>
          <w:i/>
          <w:position w:val="-15"/>
          <w:sz w:val="36"/>
        </w:rPr>
        <w:t>k</w:t>
      </w:r>
      <w:r>
        <w:rPr>
          <w:i/>
          <w:position w:val="-20"/>
          <w:sz w:val="23"/>
        </w:rPr>
        <w:t>1</w:t>
      </w:r>
      <w:r>
        <w:rPr>
          <w:i/>
          <w:spacing w:val="34"/>
          <w:position w:val="-20"/>
          <w:sz w:val="23"/>
        </w:rPr>
        <w:t> </w:t>
      </w:r>
      <w:r>
        <w:rPr>
          <w:position w:val="-15"/>
          <w:sz w:val="36"/>
        </w:rPr>
        <w:t>=</w:t>
        <w:tab/>
        <w:t>[ML</w:t>
      </w:r>
      <w:r>
        <w:rPr>
          <w:sz w:val="23"/>
        </w:rPr>
        <w:t>(n-1)</w:t>
      </w:r>
      <w:r>
        <w:rPr>
          <w:position w:val="-15"/>
          <w:sz w:val="36"/>
        </w:rPr>
        <w:t>]</w:t>
      </w:r>
    </w:p>
    <w:p>
      <w:pPr>
        <w:pStyle w:val="ListParagraph"/>
        <w:numPr>
          <w:ilvl w:val="1"/>
          <w:numId w:val="16"/>
        </w:numPr>
        <w:tabs>
          <w:tab w:pos="3484" w:val="left" w:leader="none"/>
        </w:tabs>
        <w:spacing w:line="385" w:lineRule="exact" w:before="71" w:after="0"/>
        <w:ind w:left="3483" w:right="0" w:hanging="453"/>
        <w:jc w:val="left"/>
        <w:rPr>
          <w:sz w:val="34"/>
        </w:rPr>
      </w:pPr>
    </w:p>
    <w:p>
      <w:pPr>
        <w:pStyle w:val="BodyText"/>
        <w:spacing w:before="30"/>
        <w:ind w:left="6466"/>
      </w:pPr>
      <w:r>
        <w:rPr/>
        <w:t>[M</w:t>
      </w:r>
      <w:r>
        <w:rPr>
          <w:vertAlign w:val="superscript"/>
        </w:rPr>
        <w:t>n+</w:t>
      </w:r>
      <w:r>
        <w:rPr>
          <w:vertAlign w:val="baseline"/>
        </w:rPr>
        <w:t>][</w:t>
      </w:r>
      <w:r>
        <w:rPr>
          <w:spacing w:val="-5"/>
          <w:vertAlign w:val="baseline"/>
        </w:rPr>
        <w:t> </w:t>
      </w:r>
      <w:r>
        <w:rPr>
          <w:vertAlign w:val="baseline"/>
        </w:rPr>
        <w:t>L</w:t>
      </w:r>
      <w:r>
        <w:rPr>
          <w:vertAlign w:val="superscript"/>
        </w:rPr>
        <w:t>-</w:t>
      </w:r>
      <w:r>
        <w:rPr>
          <w:vertAlign w:val="baseline"/>
        </w:rPr>
        <w:t>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59" w:footer="0" w:top="1300" w:bottom="280" w:left="1100" w:right="900"/>
        </w:sectPr>
      </w:pPr>
    </w:p>
    <w:p>
      <w:pPr>
        <w:tabs>
          <w:tab w:pos="1782" w:val="left" w:leader="none"/>
          <w:tab w:pos="2832" w:val="left" w:leader="none"/>
        </w:tabs>
        <w:spacing w:line="228" w:lineRule="auto" w:before="103"/>
        <w:ind w:left="1691" w:right="0" w:hanging="1440"/>
        <w:jc w:val="left"/>
        <w:rPr>
          <w:sz w:val="36"/>
        </w:rPr>
      </w:pPr>
      <w:r>
        <w:rPr/>
        <w:pict>
          <v:shape style="position:absolute;margin-left:132.75pt;margin-top:45.920822pt;width:31.6pt;height:6.95pt;mso-position-horizontal-relative:page;mso-position-vertical-relative:paragraph;z-index:15737856" coordorigin="2655,918" coordsize="632,139" path="m2772,938l2655,1003,2778,1057,2775,1009,2750,1009,2745,1005,2745,999,2745,993,2749,989,2754,989,2774,988,2772,938xm3275,967l3192,967,3197,971,3197,977,3197,982,3193,987,3188,987,3168,988,3170,1038,3287,972,3275,967xm2774,988l2754,989,2749,989,2745,993,2745,999,2745,1005,2750,1009,2755,1008,2775,1007,2774,988xm2775,1007l2755,1008,2750,1009,2775,1009,2775,1007xm3167,968l2774,988,2775,1007,3168,988,3167,968xm3192,967l3187,967,3167,968,3168,988,3188,987,3193,987,3197,982,3197,977,3197,971,3192,967xm3164,918l3167,968,3187,967,3192,967,3275,967,3164,9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9.609985pt;margin-top:7.250784pt;width:8pt;height:19.95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75pt;margin-top:7.250784pt;width:6pt;height:19.95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pStyle w:val="BodyText"/>
                    <w:spacing w:line="399" w:lineRule="exact"/>
                  </w:pPr>
                  <w:r>
                    <w:rPr>
                      <w:w w:val="99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ML</w:t>
      </w:r>
      <w:r>
        <w:rPr>
          <w:position w:val="16"/>
          <w:sz w:val="23"/>
        </w:rPr>
        <w:t>(n-1)</w:t>
        <w:tab/>
        <w:tab/>
      </w:r>
      <w:r>
        <w:rPr>
          <w:sz w:val="36"/>
        </w:rPr>
        <w:t>+ L</w:t>
      </w:r>
      <w:r>
        <w:rPr>
          <w:position w:val="16"/>
          <w:sz w:val="23"/>
        </w:rPr>
        <w:t>-</w:t>
        <w:tab/>
      </w:r>
      <w:r>
        <w:rPr>
          <w:i/>
          <w:sz w:val="36"/>
        </w:rPr>
        <w:t>k</w:t>
      </w:r>
      <w:r>
        <w:rPr>
          <w:i/>
          <w:position w:val="-4"/>
          <w:sz w:val="23"/>
        </w:rPr>
        <w:t>2 </w:t>
      </w:r>
      <w:r>
        <w:rPr>
          <w:sz w:val="36"/>
        </w:rPr>
        <w:t>ML</w:t>
      </w:r>
      <w:r>
        <w:rPr>
          <w:spacing w:val="-87"/>
          <w:sz w:val="36"/>
        </w:rPr>
        <w:t> </w:t>
      </w:r>
      <w:r>
        <w:rPr>
          <w:sz w:val="36"/>
        </w:rPr>
        <w:t>2.5</w:t>
      </w:r>
    </w:p>
    <w:p>
      <w:pPr>
        <w:spacing w:line="192" w:lineRule="auto" w:before="134"/>
        <w:ind w:left="-39" w:right="22" w:firstLine="115"/>
        <w:jc w:val="left"/>
        <w:rPr>
          <w:sz w:val="23"/>
        </w:rPr>
      </w:pPr>
      <w:r>
        <w:rPr/>
        <w:br w:type="column"/>
      </w:r>
      <w:r>
        <w:rPr>
          <w:sz w:val="23"/>
        </w:rPr>
        <w:t>(n-2)</w:t>
      </w:r>
      <w:r>
        <w:rPr>
          <w:spacing w:val="-55"/>
          <w:sz w:val="23"/>
        </w:rPr>
        <w:t> </w:t>
      </w:r>
      <w:r>
        <w:rPr>
          <w:sz w:val="23"/>
        </w:rPr>
        <w:t>2</w:t>
      </w:r>
    </w:p>
    <w:p>
      <w:pPr>
        <w:tabs>
          <w:tab w:pos="1200" w:val="left" w:leader="none"/>
        </w:tabs>
        <w:spacing w:before="130"/>
        <w:ind w:left="251" w:right="0" w:firstLine="0"/>
        <w:jc w:val="left"/>
        <w:rPr>
          <w:sz w:val="36"/>
        </w:rPr>
      </w:pPr>
      <w:r>
        <w:rPr/>
        <w:br w:type="column"/>
      </w:r>
      <w:r>
        <w:rPr>
          <w:i/>
          <w:sz w:val="36"/>
          <w:vertAlign w:val="subscript"/>
        </w:rPr>
        <w:t>2</w:t>
      </w:r>
      <w:r>
        <w:rPr>
          <w:i/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=</w:t>
        <w:tab/>
      </w:r>
      <w:r>
        <w:rPr>
          <w:spacing w:val="-3"/>
          <w:sz w:val="36"/>
          <w:vertAlign w:val="baseline"/>
        </w:rPr>
        <w:t>[ML</w:t>
      </w:r>
    </w:p>
    <w:p>
      <w:pPr>
        <w:spacing w:line="192" w:lineRule="auto" w:before="134"/>
        <w:ind w:left="-39" w:right="2585" w:firstLine="112"/>
        <w:jc w:val="left"/>
        <w:rPr>
          <w:sz w:val="23"/>
        </w:rPr>
      </w:pPr>
      <w:r>
        <w:rPr/>
        <w:br w:type="column"/>
      </w:r>
      <w:r>
        <w:rPr>
          <w:sz w:val="23"/>
        </w:rPr>
        <w:t>(n-2)</w:t>
      </w:r>
      <w:r>
        <w:rPr>
          <w:spacing w:val="-55"/>
          <w:sz w:val="23"/>
        </w:rPr>
        <w:t> </w:t>
      </w:r>
      <w:r>
        <w:rPr>
          <w:sz w:val="23"/>
        </w:rPr>
        <w:t>2</w:t>
      </w:r>
    </w:p>
    <w:p>
      <w:pPr>
        <w:spacing w:after="0" w:line="192" w:lineRule="auto"/>
        <w:jc w:val="left"/>
        <w:rPr>
          <w:sz w:val="23"/>
        </w:rPr>
        <w:sectPr>
          <w:type w:val="continuous"/>
          <w:pgSz w:w="12240" w:h="15840"/>
          <w:pgMar w:top="1300" w:bottom="280" w:left="1100" w:right="900"/>
          <w:cols w:num="4" w:equalWidth="0">
            <w:col w:w="3714" w:space="40"/>
            <w:col w:w="578" w:space="870"/>
            <w:col w:w="1861" w:space="39"/>
            <w:col w:w="3138"/>
          </w:cols>
        </w:sectPr>
      </w:pPr>
    </w:p>
    <w:p>
      <w:pPr>
        <w:pStyle w:val="BodyText"/>
        <w:spacing w:before="8"/>
        <w:ind w:left="1674" w:right="903"/>
        <w:jc w:val="center"/>
      </w:pPr>
      <w:r>
        <w:rPr/>
        <w:pict>
          <v:line style="position:absolute;mso-position-horizontal-relative:page;mso-position-vertical-relative:paragraph;z-index:-29908480" from="274.299988pt,2.534692pt" to="353.499988pt,2.534692pt" stroked="true" strokeweight=".75pt" strokecolor="#000000">
            <v:stroke dashstyle="solid"/>
            <w10:wrap type="none"/>
          </v:line>
        </w:pict>
      </w:r>
      <w:r>
        <w:rPr/>
        <w:t>[ML</w:t>
      </w:r>
      <w:r>
        <w:rPr>
          <w:vertAlign w:val="superscript"/>
        </w:rPr>
        <w:t>(n-1)</w:t>
      </w:r>
      <w:r>
        <w:rPr>
          <w:vertAlign w:val="baseline"/>
        </w:rPr>
        <w:t>][ L</w:t>
      </w:r>
      <w:r>
        <w:rPr>
          <w:vertAlign w:val="superscript"/>
        </w:rPr>
        <w:t>-</w:t>
      </w:r>
      <w:r>
        <w:rPr>
          <w:vertAlign w:val="baseline"/>
        </w:rPr>
        <w:t>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501" w:val="left" w:leader="none"/>
          <w:tab w:pos="2644" w:val="left" w:leader="none"/>
          <w:tab w:pos="3175" w:val="left" w:leader="none"/>
          <w:tab w:pos="4250" w:val="left" w:leader="none"/>
          <w:tab w:pos="5899" w:val="left" w:leader="none"/>
        </w:tabs>
        <w:spacing w:line="181" w:lineRule="exact" w:before="131"/>
        <w:ind w:left="251"/>
      </w:pPr>
      <w:r>
        <w:rPr>
          <w:b/>
        </w:rPr>
        <w:t>[</w:t>
      </w:r>
      <w:r>
        <w:rPr/>
        <w:t>ML</w:t>
      </w:r>
      <w:r>
        <w:rPr>
          <w:vertAlign w:val="superscript"/>
        </w:rPr>
        <w:t>+</w:t>
      </w:r>
      <w:r>
        <w:rPr>
          <w:vertAlign w:val="baseline"/>
        </w:rPr>
        <w:tab/>
        <w:t>]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L</w:t>
      </w:r>
      <w:r>
        <w:rPr>
          <w:vertAlign w:val="superscript"/>
        </w:rPr>
        <w:t>-</w:t>
      </w:r>
      <w:r>
        <w:rPr>
          <w:vertAlign w:val="baseline"/>
        </w:rPr>
        <w:tab/>
      </w:r>
      <w:r>
        <w:rPr>
          <w:i/>
          <w:vertAlign w:val="baseline"/>
        </w:rPr>
        <w:t>k</w:t>
        <w:tab/>
      </w:r>
      <w:r>
        <w:rPr>
          <w:vertAlign w:val="baseline"/>
        </w:rPr>
        <w:t>ML</w:t>
        <w:tab/>
      </w:r>
      <w:r>
        <w:rPr>
          <w:i/>
          <w:vertAlign w:val="baseline"/>
        </w:rPr>
        <w:t>k</w:t>
      </w:r>
      <w:r>
        <w:rPr>
          <w:i/>
          <w:spacing w:val="115"/>
          <w:vertAlign w:val="baseline"/>
        </w:rPr>
        <w:t> </w:t>
      </w:r>
      <w:r>
        <w:rPr>
          <w:vertAlign w:val="baseline"/>
        </w:rPr>
        <w:t>=</w:t>
        <w:tab/>
        <w:t>[ML</w:t>
      </w:r>
      <w:r>
        <w:rPr>
          <w:spacing w:val="24"/>
          <w:vertAlign w:val="baseline"/>
        </w:rPr>
        <w:t> </w:t>
      </w:r>
      <w:r>
        <w:rPr>
          <w:vertAlign w:val="baseline"/>
        </w:rPr>
        <w:t>]</w:t>
      </w:r>
    </w:p>
    <w:p>
      <w:pPr>
        <w:tabs>
          <w:tab w:pos="2805" w:val="left" w:leader="none"/>
          <w:tab w:pos="3715" w:val="left" w:leader="none"/>
          <w:tab w:pos="4408" w:val="left" w:leader="none"/>
          <w:tab w:pos="6557" w:val="left" w:leader="none"/>
        </w:tabs>
        <w:spacing w:line="249" w:lineRule="exact" w:before="0"/>
        <w:ind w:left="1041" w:right="0" w:firstLine="0"/>
        <w:jc w:val="left"/>
        <w:rPr>
          <w:sz w:val="23"/>
        </w:rPr>
      </w:pPr>
      <w:r>
        <w:rPr>
          <w:sz w:val="23"/>
        </w:rPr>
        <w:t>(n-1)</w:t>
        <w:tab/>
      </w:r>
      <w:r>
        <w:rPr>
          <w:i/>
          <w:sz w:val="23"/>
        </w:rPr>
        <w:t>n</w:t>
        <w:tab/>
      </w:r>
      <w:r>
        <w:rPr>
          <w:sz w:val="23"/>
        </w:rPr>
        <w:t>n</w:t>
        <w:tab/>
      </w:r>
      <w:r>
        <w:rPr>
          <w:i/>
          <w:sz w:val="23"/>
        </w:rPr>
        <w:t>n</w:t>
        <w:tab/>
      </w:r>
      <w:r>
        <w:rPr>
          <w:sz w:val="23"/>
        </w:rPr>
        <w:t>n</w:t>
      </w:r>
    </w:p>
    <w:p>
      <w:pPr>
        <w:pStyle w:val="BodyText"/>
        <w:tabs>
          <w:tab w:pos="4473" w:val="left" w:leader="none"/>
          <w:tab w:pos="5955" w:val="left" w:leader="none"/>
        </w:tabs>
        <w:spacing w:line="367" w:lineRule="exact"/>
        <w:ind w:left="3175"/>
      </w:pPr>
      <w:r>
        <w:rPr/>
        <w:pict>
          <v:shape style="position:absolute;margin-left:142.050003pt;margin-top:18.180038pt;width:22.3pt;height:6.35pt;mso-position-horizontal-relative:page;mso-position-vertical-relative:paragraph;z-index:15738880" coordorigin="2841,364" coordsize="446,127" path="m3167,440l3165,490,3272,441,3192,441,3167,440xm2963,364l2841,420,2959,484,2961,434,2935,433,2931,428,2931,417,2936,413,2961,413,2963,364xm3167,420l3167,440,3192,441,3197,436,3197,425,3193,421,3167,420xm3169,370l3167,420,3193,421,3197,425,3197,436,3192,441,3272,441,3287,434,3169,370xm2961,414l2961,434,3167,440,3167,420,2961,414xm2936,413l2931,417,2931,428,2935,433,2961,434,2961,414,2936,413xm2961,413l2936,413,2961,414,2961,413xe" filled="true" fillcolor="#000000" stroked="false">
            <v:path arrowok="t"/>
            <v:fill type="solid"/>
            <w10:wrap type="none"/>
          </v:shape>
        </w:pict>
      </w:r>
      <w:r>
        <w:rPr/>
        <w:t>2.6</w:t>
        <w:tab/>
      </w:r>
      <w:r>
        <w:rPr>
          <w:u w:val="thick"/>
        </w:rPr>
        <w:t> </w:t>
        <w:tab/>
      </w:r>
    </w:p>
    <w:p>
      <w:pPr>
        <w:spacing w:after="0" w:line="367" w:lineRule="exact"/>
        <w:sectPr>
          <w:type w:val="continuous"/>
          <w:pgSz w:w="12240" w:h="15840"/>
          <w:pgMar w:top="1300" w:bottom="280" w:left="1100" w:right="900"/>
        </w:sectPr>
      </w:pPr>
    </w:p>
    <w:p>
      <w:pPr>
        <w:spacing w:line="228" w:lineRule="exact" w:before="0"/>
        <w:ind w:left="5232" w:right="0" w:firstLine="0"/>
        <w:jc w:val="left"/>
        <w:rPr>
          <w:sz w:val="23"/>
        </w:rPr>
      </w:pPr>
      <w:r>
        <w:rPr/>
        <w:pict>
          <v:shape style="position:absolute;margin-left:283.609985pt;margin-top:2.265586pt;width:32.950pt;height:19.95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spacing w:val="-1"/>
                      <w:sz w:val="36"/>
                    </w:rPr>
                    <w:t>[</w:t>
                  </w:r>
                  <w:r>
                    <w:rPr>
                      <w:spacing w:val="-1"/>
                      <w:sz w:val="36"/>
                    </w:rPr>
                    <w:t>ML</w:t>
                  </w:r>
                </w:p>
              </w:txbxContent>
            </v:textbox>
            <w10:wrap type="none"/>
          </v:shape>
        </w:pict>
      </w:r>
      <w:r>
        <w:rPr>
          <w:w w:val="100"/>
          <w:sz w:val="23"/>
        </w:rPr>
        <w:t>+</w:t>
      </w:r>
    </w:p>
    <w:p>
      <w:pPr>
        <w:spacing w:line="238" w:lineRule="exact" w:before="0"/>
        <w:ind w:left="5361" w:right="0" w:firstLine="0"/>
        <w:jc w:val="left"/>
        <w:rPr>
          <w:sz w:val="23"/>
        </w:rPr>
      </w:pPr>
      <w:r>
        <w:rPr>
          <w:sz w:val="23"/>
        </w:rPr>
        <w:t>(n-1)</w:t>
      </w:r>
    </w:p>
    <w:p>
      <w:pPr>
        <w:pStyle w:val="BodyText"/>
        <w:tabs>
          <w:tab w:pos="886" w:val="left" w:leader="none"/>
        </w:tabs>
        <w:spacing w:before="30"/>
        <w:ind w:left="-40"/>
      </w:pPr>
      <w:r>
        <w:rPr/>
        <w:br w:type="column"/>
      </w:r>
      <w:r>
        <w:rPr/>
        <w:t>][L</w:t>
      </w:r>
      <w:r>
        <w:rPr>
          <w:vertAlign w:val="superscript"/>
        </w:rPr>
        <w:t>-</w:t>
      </w:r>
      <w:r>
        <w:rPr>
          <w:vertAlign w:val="baseline"/>
        </w:rPr>
        <w:t>]</w:t>
        <w:tab/>
        <w:t>(Vogel,</w:t>
      </w:r>
      <w:r>
        <w:rPr>
          <w:spacing w:val="-2"/>
          <w:vertAlign w:val="baseline"/>
        </w:rPr>
        <w:t> </w:t>
      </w:r>
      <w:r>
        <w:rPr>
          <w:vertAlign w:val="baseline"/>
        </w:rPr>
        <w:t>2000)</w:t>
      </w:r>
    </w:p>
    <w:p>
      <w:pPr>
        <w:spacing w:after="0"/>
        <w:sectPr>
          <w:type w:val="continuous"/>
          <w:pgSz w:w="12240" w:h="15840"/>
          <w:pgMar w:top="1300" w:bottom="280" w:left="1100" w:right="900"/>
          <w:cols w:num="2" w:equalWidth="0">
            <w:col w:w="5823" w:space="40"/>
            <w:col w:w="43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360" w:lineRule="auto" w:before="85"/>
        <w:ind w:left="251" w:right="444" w:firstLine="0"/>
        <w:jc w:val="both"/>
        <w:rPr>
          <w:sz w:val="36"/>
        </w:rPr>
      </w:pPr>
      <w:r>
        <w:rPr>
          <w:sz w:val="36"/>
        </w:rPr>
        <w:t>The</w:t>
      </w:r>
      <w:r>
        <w:rPr>
          <w:spacing w:val="1"/>
          <w:sz w:val="36"/>
        </w:rPr>
        <w:t> </w:t>
      </w:r>
      <w:r>
        <w:rPr>
          <w:sz w:val="36"/>
        </w:rPr>
        <w:t>constants</w:t>
      </w:r>
      <w:r>
        <w:rPr>
          <w:spacing w:val="1"/>
          <w:sz w:val="36"/>
        </w:rPr>
        <w:t> </w:t>
      </w:r>
      <w:r>
        <w:rPr>
          <w:i/>
          <w:sz w:val="36"/>
        </w:rPr>
        <w:t>k</w:t>
      </w:r>
      <w:r>
        <w:rPr>
          <w:i/>
          <w:sz w:val="36"/>
          <w:vertAlign w:val="subscript"/>
        </w:rPr>
        <w:t>1</w:t>
      </w:r>
      <w:r>
        <w:rPr>
          <w:sz w:val="36"/>
          <w:vertAlign w:val="baseline"/>
        </w:rPr>
        <w:t>,</w:t>
      </w:r>
      <w:r>
        <w:rPr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k</w:t>
      </w:r>
      <w:r>
        <w:rPr>
          <w:i/>
          <w:sz w:val="36"/>
          <w:vertAlign w:val="subscript"/>
        </w:rPr>
        <w:t>2</w:t>
      </w:r>
      <w:r>
        <w:rPr>
          <w:sz w:val="36"/>
          <w:vertAlign w:val="baseline"/>
        </w:rPr>
        <w:t>,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.........</w:t>
      </w:r>
      <w:r>
        <w:rPr>
          <w:i/>
          <w:sz w:val="36"/>
          <w:vertAlign w:val="baseline"/>
        </w:rPr>
        <w:t>k</w:t>
      </w:r>
      <w:r>
        <w:rPr>
          <w:i/>
          <w:sz w:val="36"/>
          <w:vertAlign w:val="subscript"/>
        </w:rPr>
        <w:t>n</w:t>
      </w:r>
      <w:r>
        <w:rPr>
          <w:i/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are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called</w:t>
      </w:r>
      <w:r>
        <w:rPr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stepwise</w:t>
      </w:r>
      <w:r>
        <w:rPr>
          <w:i/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formation</w:t>
      </w:r>
      <w:r>
        <w:rPr>
          <w:i/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constants</w:t>
      </w:r>
      <w:r>
        <w:rPr>
          <w:sz w:val="36"/>
          <w:vertAlign w:val="baseline"/>
        </w:rPr>
        <w:t>.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overall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complexation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reaction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is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described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by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equation</w:t>
      </w:r>
      <w:r>
        <w:rPr>
          <w:spacing w:val="-2"/>
          <w:sz w:val="36"/>
          <w:vertAlign w:val="baseline"/>
        </w:rPr>
        <w:t> </w:t>
      </w:r>
      <w:r>
        <w:rPr>
          <w:sz w:val="36"/>
          <w:vertAlign w:val="baseline"/>
        </w:rPr>
        <w:t>2.7,</w:t>
      </w:r>
    </w:p>
    <w:p>
      <w:pPr>
        <w:pStyle w:val="BodyText"/>
        <w:tabs>
          <w:tab w:pos="4572" w:val="left" w:leader="none"/>
          <w:tab w:pos="5700" w:val="left" w:leader="none"/>
        </w:tabs>
        <w:ind w:left="1691" w:right="3639" w:hanging="720"/>
      </w:pPr>
      <w:r>
        <w:rPr/>
        <w:t>M</w:t>
      </w:r>
      <w:r>
        <w:rPr>
          <w:vertAlign w:val="superscript"/>
        </w:rPr>
        <w:t>n+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nL</w:t>
      </w:r>
      <w:r>
        <w:rPr>
          <w:vertAlign w:val="superscript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ML</w:t>
      </w:r>
      <w:r>
        <w:rPr>
          <w:vertAlign w:val="subscript"/>
        </w:rPr>
        <w:t>n</w:t>
      </w:r>
      <w:r>
        <w:rPr>
          <w:vertAlign w:val="baseline"/>
        </w:rPr>
        <w:tab/>
      </w:r>
      <w:r>
        <w:rPr>
          <w:i/>
          <w:vertAlign w:val="baseline"/>
        </w:rPr>
        <w:t>β</w:t>
      </w:r>
      <w:r>
        <w:rPr>
          <w:i/>
          <w:vertAlign w:val="subscript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=</w:t>
        <w:tab/>
      </w:r>
      <w:r>
        <w:rPr>
          <w:spacing w:val="-1"/>
          <w:vertAlign w:val="baseline"/>
        </w:rPr>
        <w:t>[ML</w:t>
      </w:r>
      <w:r>
        <w:rPr>
          <w:spacing w:val="-1"/>
          <w:vertAlign w:val="subscript"/>
        </w:rPr>
        <w:t>n</w:t>
      </w:r>
      <w:r>
        <w:rPr>
          <w:spacing w:val="-1"/>
          <w:vertAlign w:val="baseline"/>
        </w:rPr>
        <w:t>]</w:t>
      </w:r>
      <w:r>
        <w:rPr>
          <w:spacing w:val="-87"/>
          <w:vertAlign w:val="baseline"/>
        </w:rPr>
        <w:t> </w:t>
      </w:r>
      <w:r>
        <w:rPr>
          <w:vertAlign w:val="baseline"/>
        </w:rPr>
        <w:t>2.7</w:t>
      </w:r>
    </w:p>
    <w:p>
      <w:pPr>
        <w:pStyle w:val="BodyText"/>
        <w:ind w:left="4572"/>
      </w:pPr>
      <w:r>
        <w:rPr/>
        <w:pict>
          <v:line style="position:absolute;mso-position-horizontal-relative:page;mso-position-vertical-relative:paragraph;z-index:-29907456" from="280.25pt,1.504681pt" to="331.4pt,2.954681pt" stroked="true" strokeweight=".75pt" strokecolor="#000000">
            <v:stroke dashstyle="solid"/>
            <w10:wrap type="none"/>
          </v:line>
        </w:pict>
      </w:r>
      <w:r>
        <w:rPr/>
        <w:t>[M</w:t>
      </w:r>
      <w:r>
        <w:rPr>
          <w:vertAlign w:val="superscript"/>
        </w:rPr>
        <w:t>n+</w:t>
      </w:r>
      <w:r>
        <w:rPr>
          <w:vertAlign w:val="baseline"/>
        </w:rPr>
        <w:t>][L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perscript"/>
        </w:rPr>
        <w:t>n</w:t>
      </w:r>
    </w:p>
    <w:p>
      <w:pPr>
        <w:spacing w:line="360" w:lineRule="auto" w:before="1"/>
        <w:ind w:left="251" w:right="528" w:firstLine="0"/>
        <w:jc w:val="left"/>
        <w:rPr>
          <w:sz w:val="36"/>
        </w:rPr>
      </w:pPr>
      <w:r>
        <w:rPr>
          <w:sz w:val="36"/>
        </w:rPr>
        <w:t>where</w:t>
      </w:r>
      <w:r>
        <w:rPr>
          <w:spacing w:val="9"/>
          <w:sz w:val="36"/>
        </w:rPr>
        <w:t> </w:t>
      </w:r>
      <w:r>
        <w:rPr>
          <w:i/>
          <w:sz w:val="36"/>
        </w:rPr>
        <w:t>β</w:t>
      </w:r>
      <w:r>
        <w:rPr>
          <w:i/>
          <w:sz w:val="36"/>
          <w:vertAlign w:val="subscript"/>
        </w:rPr>
        <w:t>n</w:t>
      </w:r>
      <w:r>
        <w:rPr>
          <w:i/>
          <w:spacing w:val="8"/>
          <w:sz w:val="36"/>
          <w:vertAlign w:val="baseline"/>
        </w:rPr>
        <w:t> </w:t>
      </w:r>
      <w:r>
        <w:rPr>
          <w:sz w:val="36"/>
          <w:vertAlign w:val="baseline"/>
        </w:rPr>
        <w:t>is</w:t>
      </w:r>
      <w:r>
        <w:rPr>
          <w:spacing w:val="7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10"/>
          <w:sz w:val="36"/>
          <w:vertAlign w:val="baseline"/>
        </w:rPr>
        <w:t> </w:t>
      </w:r>
      <w:r>
        <w:rPr>
          <w:i/>
          <w:sz w:val="36"/>
          <w:vertAlign w:val="baseline"/>
        </w:rPr>
        <w:t>overall</w:t>
      </w:r>
      <w:r>
        <w:rPr>
          <w:i/>
          <w:spacing w:val="8"/>
          <w:sz w:val="36"/>
          <w:vertAlign w:val="baseline"/>
        </w:rPr>
        <w:t> </w:t>
      </w:r>
      <w:r>
        <w:rPr>
          <w:i/>
          <w:sz w:val="36"/>
          <w:vertAlign w:val="baseline"/>
        </w:rPr>
        <w:t>formation</w:t>
      </w:r>
      <w:r>
        <w:rPr>
          <w:i/>
          <w:spacing w:val="6"/>
          <w:sz w:val="36"/>
          <w:vertAlign w:val="baseline"/>
        </w:rPr>
        <w:t> </w:t>
      </w:r>
      <w:r>
        <w:rPr>
          <w:i/>
          <w:sz w:val="36"/>
          <w:vertAlign w:val="baseline"/>
        </w:rPr>
        <w:t>constant</w:t>
      </w:r>
      <w:r>
        <w:rPr>
          <w:sz w:val="36"/>
          <w:vertAlign w:val="baseline"/>
        </w:rPr>
        <w:t>.</w:t>
      </w:r>
      <w:r>
        <w:rPr>
          <w:spacing w:val="8"/>
          <w:sz w:val="36"/>
          <w:vertAlign w:val="baseline"/>
        </w:rPr>
        <w:t> </w:t>
      </w:r>
      <w:r>
        <w:rPr>
          <w:sz w:val="36"/>
          <w:vertAlign w:val="baseline"/>
        </w:rPr>
        <w:t>It</w:t>
      </w:r>
      <w:r>
        <w:rPr>
          <w:spacing w:val="9"/>
          <w:sz w:val="36"/>
          <w:vertAlign w:val="baseline"/>
        </w:rPr>
        <w:t> </w:t>
      </w:r>
      <w:r>
        <w:rPr>
          <w:sz w:val="36"/>
          <w:vertAlign w:val="baseline"/>
        </w:rPr>
        <w:t>can</w:t>
      </w:r>
      <w:r>
        <w:rPr>
          <w:spacing w:val="6"/>
          <w:sz w:val="36"/>
          <w:vertAlign w:val="baseline"/>
        </w:rPr>
        <w:t> </w:t>
      </w:r>
      <w:r>
        <w:rPr>
          <w:sz w:val="36"/>
          <w:vertAlign w:val="baseline"/>
        </w:rPr>
        <w:t>be</w:t>
      </w:r>
      <w:r>
        <w:rPr>
          <w:spacing w:val="9"/>
          <w:sz w:val="36"/>
          <w:vertAlign w:val="baseline"/>
        </w:rPr>
        <w:t> </w:t>
      </w:r>
      <w:r>
        <w:rPr>
          <w:sz w:val="36"/>
          <w:vertAlign w:val="baseline"/>
        </w:rPr>
        <w:t>expressed</w:t>
      </w:r>
      <w:r>
        <w:rPr>
          <w:spacing w:val="8"/>
          <w:sz w:val="36"/>
          <w:vertAlign w:val="baseline"/>
        </w:rPr>
        <w:t> </w:t>
      </w:r>
      <w:r>
        <w:rPr>
          <w:sz w:val="36"/>
          <w:vertAlign w:val="baseline"/>
        </w:rPr>
        <w:t>in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terms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of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the stepwise formation constant as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shown,</w:t>
      </w:r>
    </w:p>
    <w:p>
      <w:pPr>
        <w:tabs>
          <w:tab w:pos="4199" w:val="left" w:leader="dot"/>
        </w:tabs>
        <w:spacing w:before="7"/>
        <w:ind w:left="971" w:right="0" w:firstLine="0"/>
        <w:jc w:val="left"/>
        <w:rPr>
          <w:b/>
          <w:i/>
          <w:sz w:val="36"/>
        </w:rPr>
      </w:pPr>
      <w:r>
        <w:rPr>
          <w:b/>
          <w:i/>
          <w:sz w:val="36"/>
        </w:rPr>
        <w:t>β</w:t>
      </w:r>
      <w:r>
        <w:rPr>
          <w:b/>
          <w:i/>
          <w:sz w:val="36"/>
          <w:vertAlign w:val="subscript"/>
        </w:rPr>
        <w:t>n</w:t>
      </w:r>
      <w:r>
        <w:rPr>
          <w:b/>
          <w:sz w:val="36"/>
          <w:vertAlign w:val="baseline"/>
        </w:rPr>
        <w:t>= </w:t>
      </w:r>
      <w:r>
        <w:rPr>
          <w:b/>
          <w:i/>
          <w:sz w:val="36"/>
          <w:vertAlign w:val="baseline"/>
        </w:rPr>
        <w:t>k</w:t>
      </w:r>
      <w:r>
        <w:rPr>
          <w:b/>
          <w:i/>
          <w:sz w:val="36"/>
          <w:vertAlign w:val="subscript"/>
        </w:rPr>
        <w:t>1</w:t>
      </w:r>
      <w:r>
        <w:rPr>
          <w:b/>
          <w:i/>
          <w:spacing w:val="1"/>
          <w:sz w:val="36"/>
          <w:vertAlign w:val="baseline"/>
        </w:rPr>
        <w:t> </w:t>
      </w:r>
      <w:r>
        <w:rPr>
          <w:b/>
          <w:i/>
          <w:sz w:val="36"/>
          <w:vertAlign w:val="baseline"/>
        </w:rPr>
        <w:t>×</w:t>
      </w:r>
      <w:r>
        <w:rPr>
          <w:b/>
          <w:i/>
          <w:spacing w:val="-1"/>
          <w:sz w:val="36"/>
          <w:vertAlign w:val="baseline"/>
        </w:rPr>
        <w:t> </w:t>
      </w:r>
      <w:r>
        <w:rPr>
          <w:b/>
          <w:i/>
          <w:sz w:val="36"/>
          <w:vertAlign w:val="baseline"/>
        </w:rPr>
        <w:t>k</w:t>
      </w:r>
      <w:r>
        <w:rPr>
          <w:b/>
          <w:i/>
          <w:sz w:val="36"/>
          <w:vertAlign w:val="subscript"/>
        </w:rPr>
        <w:t>2</w:t>
      </w:r>
      <w:r>
        <w:rPr>
          <w:b/>
          <w:i/>
          <w:spacing w:val="1"/>
          <w:sz w:val="36"/>
          <w:vertAlign w:val="baseline"/>
        </w:rPr>
        <w:t> </w:t>
      </w:r>
      <w:r>
        <w:rPr>
          <w:b/>
          <w:i/>
          <w:sz w:val="36"/>
          <w:vertAlign w:val="baseline"/>
        </w:rPr>
        <w:t>×</w:t>
        <w:tab/>
        <w:t>k</w:t>
      </w:r>
      <w:r>
        <w:rPr>
          <w:b/>
          <w:i/>
          <w:sz w:val="36"/>
          <w:vertAlign w:val="subscript"/>
        </w:rPr>
        <w:t>n</w:t>
      </w:r>
    </w:p>
    <w:p>
      <w:pPr>
        <w:pStyle w:val="BodyText"/>
        <w:spacing w:before="6"/>
        <w:rPr>
          <w:b/>
          <w:i/>
          <w:sz w:val="53"/>
        </w:rPr>
      </w:pPr>
    </w:p>
    <w:p>
      <w:pPr>
        <w:pStyle w:val="BodyText"/>
        <w:spacing w:line="360" w:lineRule="auto"/>
        <w:ind w:left="251" w:right="1107"/>
      </w:pPr>
      <w:r>
        <w:rPr/>
        <w:t>Distribution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9"/>
        </w:rPr>
        <w:t> </w:t>
      </w:r>
      <w:r>
        <w:rPr/>
        <w:t>uncharged</w:t>
      </w:r>
      <w:r>
        <w:rPr>
          <w:spacing w:val="3"/>
        </w:rPr>
        <w:t> </w:t>
      </w:r>
      <w:r>
        <w:rPr/>
        <w:t>metal</w:t>
      </w:r>
      <w:r>
        <w:rPr>
          <w:spacing w:val="6"/>
        </w:rPr>
        <w:t> </w:t>
      </w:r>
      <w:r>
        <w:rPr/>
        <w:t>complex</w:t>
      </w:r>
      <w:r>
        <w:rPr>
          <w:spacing w:val="6"/>
        </w:rPr>
        <w:t> </w:t>
      </w:r>
      <w:r>
        <w:rPr/>
        <w:t>ML</w:t>
      </w:r>
      <w:r>
        <w:rPr>
          <w:vertAlign w:val="subscript"/>
        </w:rPr>
        <w:t>n</w:t>
      </w:r>
      <w:r>
        <w:rPr>
          <w:spacing w:val="8"/>
          <w:vertAlign w:val="baseline"/>
        </w:rPr>
        <w:t> </w:t>
      </w:r>
      <w:r>
        <w:rPr>
          <w:vertAlign w:val="baseline"/>
        </w:rPr>
        <w:t>formed</w:t>
      </w:r>
      <w:r>
        <w:rPr>
          <w:spacing w:val="-8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two</w:t>
      </w:r>
      <w:r>
        <w:rPr>
          <w:spacing w:val="-2"/>
          <w:vertAlign w:val="baseline"/>
        </w:rPr>
        <w:t> </w:t>
      </w:r>
      <w:r>
        <w:rPr>
          <w:vertAlign w:val="baseline"/>
        </w:rPr>
        <w:t>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 is as shown,</w:t>
      </w:r>
    </w:p>
    <w:p>
      <w:pPr>
        <w:spacing w:after="0" w:line="360" w:lineRule="auto"/>
        <w:sectPr>
          <w:type w:val="continuous"/>
          <w:pgSz w:w="12240" w:h="15840"/>
          <w:pgMar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2865" w:val="left" w:leader="none"/>
          <w:tab w:pos="5292" w:val="left" w:leader="none"/>
          <w:tab w:pos="6285" w:val="left" w:leader="none"/>
        </w:tabs>
        <w:spacing w:line="424" w:lineRule="exact" w:before="86"/>
        <w:ind w:left="971" w:right="0" w:firstLine="0"/>
        <w:jc w:val="left"/>
        <w:rPr>
          <w:sz w:val="36"/>
        </w:rPr>
      </w:pPr>
      <w:r>
        <w:rPr/>
        <w:pict>
          <v:shape style="position:absolute;margin-left:148.850006pt;margin-top:5.014685pt;width:31.7pt;height:15.85pt;mso-position-horizontal-relative:page;mso-position-vertical-relative:paragraph;z-index:-29904384" coordorigin="2977,100" coordsize="634,317" path="m2977,261l3164,417m3611,261l2977,261m3611,215l3496,100m2977,215l3611,215m2977,261l3164,417m3611,261l2977,261m3611,215l3496,100m2977,215l3611,215m2977,261l3164,417m3611,261l2977,261m3611,215l3496,100m2977,215l3611,215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position w:val="5"/>
          <w:sz w:val="36"/>
        </w:rPr>
        <w:t>ML</w:t>
      </w:r>
      <w:r>
        <w:rPr>
          <w:sz w:val="23"/>
        </w:rPr>
        <w:t>n(aq)</w:t>
        <w:tab/>
      </w:r>
      <w:r>
        <w:rPr>
          <w:position w:val="5"/>
          <w:sz w:val="36"/>
        </w:rPr>
        <w:t>ML</w:t>
      </w:r>
      <w:r>
        <w:rPr>
          <w:sz w:val="23"/>
        </w:rPr>
        <w:t>n(or)</w:t>
        <w:tab/>
      </w:r>
      <w:r>
        <w:rPr>
          <w:i/>
          <w:position w:val="5"/>
          <w:sz w:val="36"/>
        </w:rPr>
        <w:t>k</w:t>
      </w:r>
      <w:r>
        <w:rPr>
          <w:i/>
          <w:sz w:val="23"/>
        </w:rPr>
        <w:t>dC</w:t>
      </w:r>
      <w:r>
        <w:rPr>
          <w:position w:val="5"/>
          <w:sz w:val="36"/>
        </w:rPr>
        <w:t>=</w:t>
        <w:tab/>
        <w:t>[ML</w:t>
      </w:r>
      <w:r>
        <w:rPr>
          <w:sz w:val="23"/>
        </w:rPr>
        <w:t>n(or)</w:t>
      </w:r>
      <w:r>
        <w:rPr>
          <w:position w:val="5"/>
          <w:sz w:val="36"/>
        </w:rPr>
        <w:t>]</w:t>
      </w:r>
    </w:p>
    <w:p>
      <w:pPr>
        <w:pStyle w:val="BodyText"/>
        <w:tabs>
          <w:tab w:pos="5245" w:val="left" w:leader="none"/>
          <w:tab w:pos="6220" w:val="left" w:leader="none"/>
        </w:tabs>
        <w:spacing w:line="402" w:lineRule="exact"/>
        <w:ind w:left="2411"/>
      </w:pPr>
      <w:r>
        <w:rPr/>
        <w:t>2.8</w:t>
        <w:tab/>
      </w:r>
      <w:r>
        <w:rPr>
          <w:u w:val="single"/>
        </w:rPr>
        <w:t> </w:t>
        <w:tab/>
      </w:r>
    </w:p>
    <w:p>
      <w:pPr>
        <w:spacing w:before="1"/>
        <w:ind w:left="5292" w:right="0" w:firstLine="0"/>
        <w:jc w:val="left"/>
        <w:rPr>
          <w:sz w:val="36"/>
        </w:rPr>
      </w:pPr>
      <w:r>
        <w:rPr>
          <w:b/>
          <w:position w:val="5"/>
          <w:sz w:val="36"/>
        </w:rPr>
        <w:t>[</w:t>
      </w:r>
      <w:r>
        <w:rPr>
          <w:position w:val="5"/>
          <w:sz w:val="36"/>
        </w:rPr>
        <w:t>ML</w:t>
      </w:r>
      <w:r>
        <w:rPr>
          <w:sz w:val="23"/>
        </w:rPr>
        <w:t>n(aq)</w:t>
      </w:r>
      <w:r>
        <w:rPr>
          <w:position w:val="5"/>
          <w:sz w:val="36"/>
        </w:rPr>
        <w:t>]</w:t>
      </w:r>
    </w:p>
    <w:p>
      <w:pPr>
        <w:pStyle w:val="BodyText"/>
        <w:spacing w:before="6"/>
        <w:rPr>
          <w:sz w:val="51"/>
        </w:rPr>
      </w:pPr>
    </w:p>
    <w:p>
      <w:pPr>
        <w:pStyle w:val="BodyText"/>
        <w:spacing w:line="360" w:lineRule="auto"/>
        <w:ind w:left="251" w:right="1066"/>
      </w:pPr>
      <w:r>
        <w:rPr>
          <w:spacing w:val="-1"/>
        </w:rPr>
        <w:t>Where</w:t>
      </w:r>
      <w:r>
        <w:rPr>
          <w:spacing w:val="2"/>
        </w:rPr>
        <w:t> </w:t>
      </w:r>
      <w:r>
        <w:rPr>
          <w:i/>
          <w:spacing w:val="-1"/>
        </w:rPr>
        <w:t>k</w:t>
      </w:r>
      <w:r>
        <w:rPr>
          <w:i/>
          <w:spacing w:val="-1"/>
          <w:vertAlign w:val="subscript"/>
        </w:rPr>
        <w:t>dC</w:t>
      </w:r>
      <w:r>
        <w:rPr>
          <w:i/>
          <w:spacing w:val="-35"/>
          <w:vertAlign w:val="baseline"/>
        </w:rPr>
        <w:t> </w:t>
      </w:r>
      <w:r>
        <w:rPr>
          <w:vertAlign w:val="baseline"/>
        </w:rPr>
        <w:t>is the distribution</w:t>
      </w:r>
      <w:r>
        <w:rPr>
          <w:spacing w:val="-2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-2"/>
          <w:vertAlign w:val="baseline"/>
        </w:rPr>
        <w:t> </w:t>
      </w:r>
      <w:r>
        <w:rPr>
          <w:vertAlign w:val="baseline"/>
        </w:rPr>
        <w:t>complex.</w:t>
      </w:r>
      <w:r>
        <w:rPr>
          <w:spacing w:val="-87"/>
          <w:vertAlign w:val="baseline"/>
        </w:rPr>
        <w:t> </w:t>
      </w:r>
      <w:r>
        <w:rPr>
          <w:vertAlign w:val="baseline"/>
        </w:rPr>
        <w:t>Dissociation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ligand HL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weak</w:t>
      </w:r>
      <w:r>
        <w:rPr>
          <w:spacing w:val="-3"/>
          <w:vertAlign w:val="baseline"/>
        </w:rPr>
        <w:t> </w:t>
      </w:r>
      <w:r>
        <w:rPr>
          <w:vertAlign w:val="baseline"/>
        </w:rPr>
        <w:t>acid</w:t>
      </w:r>
      <w:r>
        <w:rPr>
          <w:spacing w:val="-2"/>
          <w:vertAlign w:val="baseline"/>
        </w:rPr>
        <w:t> </w:t>
      </w:r>
      <w:r>
        <w:rPr>
          <w:vertAlign w:val="baseline"/>
        </w:rPr>
        <w:t>is given by,</w:t>
      </w:r>
    </w:p>
    <w:p>
      <w:pPr>
        <w:tabs>
          <w:tab w:pos="2310" w:val="left" w:leader="none"/>
          <w:tab w:pos="4572" w:val="left" w:leader="none"/>
        </w:tabs>
        <w:spacing w:line="436" w:lineRule="exact" w:before="0"/>
        <w:ind w:left="971" w:right="0" w:firstLine="0"/>
        <w:jc w:val="left"/>
        <w:rPr>
          <w:sz w:val="23"/>
        </w:rPr>
      </w:pPr>
      <w:r>
        <w:rPr/>
        <w:pict>
          <v:shape style="position:absolute;margin-left:131.5pt;margin-top:4.735698pt;width:28.8pt;height:13.7pt;mso-position-horizontal-relative:page;mso-position-vertical-relative:paragraph;z-index:-29903872" coordorigin="2630,95" coordsize="576,274" path="m3164,225l2630,225m2630,270l2761,369m3206,270l2630,270m3164,226l2977,9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5.009995pt;margin-top:9.350073pt;width:10.75pt;height:12.8pt;mso-position-horizontal-relative:page;mso-position-vertical-relative:paragraph;z-index:-2990284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2"/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HL</w:t>
      </w:r>
      <w:r>
        <w:rPr>
          <w:position w:val="-4"/>
          <w:sz w:val="23"/>
        </w:rPr>
        <w:t>aq</w:t>
        <w:tab/>
      </w:r>
      <w:r>
        <w:rPr>
          <w:sz w:val="36"/>
        </w:rPr>
        <w:t>L</w:t>
      </w:r>
      <w:r>
        <w:rPr>
          <w:position w:val="16"/>
          <w:sz w:val="23"/>
        </w:rPr>
        <w:t>-</w:t>
      </w:r>
      <w:r>
        <w:rPr>
          <w:position w:val="-4"/>
          <w:sz w:val="23"/>
        </w:rPr>
        <w:t>aq</w:t>
      </w:r>
      <w:r>
        <w:rPr>
          <w:spacing w:val="31"/>
          <w:position w:val="-4"/>
          <w:sz w:val="23"/>
        </w:rPr>
        <w:t> </w:t>
      </w:r>
      <w:r>
        <w:rPr>
          <w:sz w:val="36"/>
        </w:rPr>
        <w:t>+</w:t>
      </w:r>
      <w:r>
        <w:rPr>
          <w:spacing w:val="1"/>
          <w:sz w:val="36"/>
        </w:rPr>
        <w:t> </w:t>
      </w:r>
      <w:r>
        <w:rPr>
          <w:sz w:val="36"/>
        </w:rPr>
        <w:t>H</w:t>
      </w:r>
      <w:r>
        <w:rPr>
          <w:position w:val="16"/>
          <w:sz w:val="23"/>
        </w:rPr>
        <w:t>+</w:t>
        <w:tab/>
      </w:r>
      <w:r>
        <w:rPr>
          <w:i/>
          <w:sz w:val="36"/>
        </w:rPr>
        <w:t>K</w:t>
      </w:r>
      <w:r>
        <w:rPr>
          <w:i/>
          <w:position w:val="-4"/>
          <w:sz w:val="23"/>
        </w:rPr>
        <w:t>a</w:t>
      </w:r>
      <w:r>
        <w:rPr>
          <w:sz w:val="36"/>
        </w:rPr>
        <w:t>=</w:t>
      </w:r>
      <w:r>
        <w:rPr>
          <w:spacing w:val="87"/>
          <w:sz w:val="36"/>
        </w:rPr>
        <w:t> </w:t>
      </w:r>
      <w:r>
        <w:rPr>
          <w:sz w:val="36"/>
        </w:rPr>
        <w:t>[L</w:t>
      </w:r>
      <w:r>
        <w:rPr>
          <w:position w:val="16"/>
          <w:sz w:val="23"/>
        </w:rPr>
        <w:t>-</w:t>
      </w:r>
      <w:r>
        <w:rPr>
          <w:sz w:val="36"/>
        </w:rPr>
        <w:t>]</w:t>
      </w:r>
      <w:r>
        <w:rPr>
          <w:position w:val="-4"/>
          <w:sz w:val="23"/>
        </w:rPr>
        <w:t>aq</w:t>
      </w:r>
      <w:r>
        <w:rPr>
          <w:sz w:val="36"/>
        </w:rPr>
        <w:t>[H</w:t>
      </w:r>
      <w:r>
        <w:rPr>
          <w:position w:val="16"/>
          <w:sz w:val="23"/>
        </w:rPr>
        <w:t>+</w:t>
      </w:r>
      <w:r>
        <w:rPr>
          <w:sz w:val="36"/>
        </w:rPr>
        <w:t>]</w:t>
      </w:r>
      <w:r>
        <w:rPr>
          <w:position w:val="-4"/>
          <w:sz w:val="23"/>
        </w:rPr>
        <w:t>aq</w:t>
      </w:r>
    </w:p>
    <w:p>
      <w:pPr>
        <w:pStyle w:val="BodyText"/>
        <w:tabs>
          <w:tab w:pos="5029" w:val="left" w:leader="none"/>
          <w:tab w:pos="6353" w:val="left" w:leader="none"/>
        </w:tabs>
        <w:spacing w:line="398" w:lineRule="exact"/>
        <w:ind w:left="2310"/>
      </w:pPr>
      <w:r>
        <w:rPr/>
        <w:t>2.9</w:t>
        <w:tab/>
      </w:r>
      <w:r>
        <w:rPr>
          <w:u w:val="single"/>
        </w:rPr>
        <w:t> </w:t>
        <w:tab/>
      </w:r>
    </w:p>
    <w:p>
      <w:pPr>
        <w:pStyle w:val="BodyText"/>
        <w:spacing w:line="413" w:lineRule="exact"/>
        <w:ind w:left="1674" w:right="393"/>
        <w:jc w:val="center"/>
      </w:pPr>
      <w:r>
        <w:rPr/>
        <w:t>[HL]</w:t>
      </w:r>
      <w:r>
        <w:rPr>
          <w:vertAlign w:val="subscript"/>
        </w:rPr>
        <w:t>aq</w:t>
      </w:r>
    </w:p>
    <w:p>
      <w:pPr>
        <w:pStyle w:val="BodyText"/>
        <w:spacing w:before="1"/>
        <w:rPr>
          <w:sz w:val="54"/>
        </w:rPr>
      </w:pPr>
    </w:p>
    <w:p>
      <w:pPr>
        <w:pStyle w:val="BodyText"/>
        <w:spacing w:before="1"/>
        <w:ind w:left="251" w:right="964"/>
      </w:pPr>
      <w:r>
        <w:rPr/>
        <w:pict>
          <v:shape style="position:absolute;margin-left:131.5pt;margin-top:19.354681pt;width:28.8pt;height:21pt;mso-position-horizontal-relative:page;mso-position-vertical-relative:paragraph;z-index:-29903360" coordorigin="2630,387" coordsize="576,420" path="m3195,574l2966,387m2876,807l2630,635m3164,620l2630,620m2630,589l3206,58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Distribution</w:t>
      </w:r>
      <w:r>
        <w:rPr>
          <w:spacing w:val="58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9"/>
        </w:rPr>
        <w:t> </w:t>
      </w:r>
      <w:r>
        <w:rPr/>
        <w:t>ligand</w:t>
      </w:r>
      <w:r>
        <w:rPr>
          <w:spacing w:val="58"/>
        </w:rPr>
        <w:t> </w:t>
      </w:r>
      <w:r>
        <w:rPr/>
        <w:t>HL</w:t>
      </w:r>
      <w:r>
        <w:rPr>
          <w:spacing w:val="56"/>
        </w:rPr>
        <w:t> </w:t>
      </w:r>
      <w:r>
        <w:rPr/>
        <w:t>between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two</w:t>
      </w:r>
      <w:r>
        <w:rPr>
          <w:spacing w:val="56"/>
        </w:rPr>
        <w:t> </w:t>
      </w:r>
      <w:r>
        <w:rPr/>
        <w:t>phases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as</w:t>
      </w:r>
      <w:r>
        <w:rPr>
          <w:spacing w:val="-87"/>
        </w:rPr>
        <w:t> </w:t>
      </w:r>
      <w:r>
        <w:rPr/>
        <w:t>shown,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2238" w:val="left" w:leader="none"/>
          <w:tab w:pos="4572" w:val="left" w:leader="none"/>
        </w:tabs>
        <w:spacing w:after="6"/>
        <w:ind w:left="1245" w:right="3887" w:hanging="274"/>
      </w:pPr>
      <w:r>
        <w:rPr/>
        <w:t>HL</w:t>
      </w:r>
      <w:r>
        <w:rPr>
          <w:vertAlign w:val="subscript"/>
        </w:rPr>
        <w:t>aq</w:t>
      </w:r>
      <w:r>
        <w:rPr>
          <w:vertAlign w:val="baseline"/>
        </w:rPr>
        <w:tab/>
        <w:t>HL</w:t>
      </w:r>
      <w:r>
        <w:rPr>
          <w:vertAlign w:val="subscript"/>
        </w:rPr>
        <w:t>or</w:t>
      </w:r>
      <w:r>
        <w:rPr>
          <w:vertAlign w:val="baseline"/>
        </w:rPr>
        <w:tab/>
      </w:r>
      <w:r>
        <w:rPr>
          <w:i/>
          <w:vertAlign w:val="baseline"/>
        </w:rPr>
        <w:t>K</w:t>
      </w:r>
      <w:r>
        <w:rPr>
          <w:i/>
          <w:vertAlign w:val="subscript"/>
        </w:rPr>
        <w:t>dL</w:t>
      </w:r>
      <w:r>
        <w:rPr>
          <w:i/>
          <w:vertAlign w:val="baseline"/>
        </w:rPr>
        <w:t> </w:t>
      </w:r>
      <w:r>
        <w:rPr>
          <w:vertAlign w:val="baseline"/>
        </w:rPr>
        <w:t>= [HL]</w:t>
      </w:r>
      <w:r>
        <w:rPr>
          <w:vertAlign w:val="subscript"/>
        </w:rPr>
        <w:t>or</w:t>
      </w:r>
      <w:r>
        <w:rPr>
          <w:spacing w:val="-87"/>
          <w:vertAlign w:val="baseline"/>
        </w:rPr>
        <w:t> </w:t>
      </w:r>
      <w:r>
        <w:rPr>
          <w:vertAlign w:val="baseline"/>
        </w:rPr>
        <w:t>2.10</w:t>
      </w:r>
    </w:p>
    <w:p>
      <w:pPr>
        <w:pStyle w:val="BodyText"/>
        <w:spacing w:line="20" w:lineRule="exact"/>
        <w:ind w:left="5074"/>
        <w:rPr>
          <w:sz w:val="2"/>
        </w:rPr>
      </w:pPr>
      <w:r>
        <w:rPr>
          <w:sz w:val="2"/>
        </w:rPr>
        <w:pict>
          <v:group style="width:38.3pt;height:.75pt;mso-position-horizontal-relative:char;mso-position-vertical-relative:line" coordorigin="0,0" coordsize="766,15">
            <v:line style="position:absolute" from="0,8" to="766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1674" w:right="28"/>
        <w:jc w:val="center"/>
      </w:pPr>
      <w:r>
        <w:rPr>
          <w:b/>
        </w:rPr>
        <w:t>[</w:t>
      </w:r>
      <w:r>
        <w:rPr/>
        <w:t>HL]</w:t>
      </w:r>
      <w:r>
        <w:rPr>
          <w:vertAlign w:val="subscript"/>
        </w:rPr>
        <w:t>aq</w:t>
      </w:r>
    </w:p>
    <w:p>
      <w:pPr>
        <w:pStyle w:val="BodyText"/>
        <w:spacing w:before="9"/>
        <w:rPr>
          <w:sz w:val="51"/>
        </w:rPr>
      </w:pPr>
    </w:p>
    <w:p>
      <w:pPr>
        <w:pStyle w:val="BodyText"/>
        <w:spacing w:line="360" w:lineRule="auto"/>
        <w:ind w:left="971" w:right="537" w:hanging="720"/>
        <w:jc w:val="both"/>
      </w:pPr>
      <w:r>
        <w:rPr/>
        <w:t>where </w:t>
      </w:r>
      <w:r>
        <w:rPr>
          <w:i/>
        </w:rPr>
        <w:t>K</w:t>
      </w:r>
      <w:r>
        <w:rPr>
          <w:i/>
          <w:vertAlign w:val="subscript"/>
        </w:rPr>
        <w:t>dL</w:t>
      </w:r>
      <w:r>
        <w:rPr>
          <w:i/>
          <w:vertAlign w:val="baseline"/>
        </w:rPr>
        <w:t> </w:t>
      </w:r>
      <w:r>
        <w:rPr>
          <w:vertAlign w:val="baseline"/>
        </w:rPr>
        <w:t>is the distribution coefficient of the ligand (Vogel,</w:t>
      </w:r>
      <w:r>
        <w:rPr>
          <w:spacing w:val="1"/>
          <w:vertAlign w:val="baseline"/>
        </w:rPr>
        <w:t> </w:t>
      </w:r>
      <w:r>
        <w:rPr>
          <w:vertAlign w:val="baseline"/>
        </w:rPr>
        <w:t>1961,</w:t>
      </w:r>
      <w:r>
        <w:rPr>
          <w:spacing w:val="1"/>
          <w:vertAlign w:val="baseline"/>
        </w:rPr>
        <w:t> </w:t>
      </w:r>
      <w:r>
        <w:rPr>
          <w:vertAlign w:val="baseline"/>
        </w:rPr>
        <w:t>Uzoukwu,</w:t>
      </w:r>
      <w:r>
        <w:rPr>
          <w:spacing w:val="-2"/>
          <w:vertAlign w:val="baseline"/>
        </w:rPr>
        <w:t> </w:t>
      </w:r>
      <w:r>
        <w:rPr>
          <w:vertAlign w:val="baseline"/>
        </w:rPr>
        <w:t>2009)</w:t>
      </w:r>
    </w:p>
    <w:p>
      <w:pPr>
        <w:pStyle w:val="BodyText"/>
        <w:spacing w:line="360" w:lineRule="auto" w:before="1"/>
        <w:ind w:left="251" w:right="532"/>
        <w:jc w:val="both"/>
      </w:pPr>
      <w:r>
        <w:rPr/>
        <w:t>With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made,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uncharged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ML</w:t>
      </w:r>
      <w:r>
        <w:rPr>
          <w:vertAlign w:val="subscript"/>
        </w:rPr>
        <w:t>n(or)</w:t>
      </w:r>
      <w:r>
        <w:rPr>
          <w:vertAlign w:val="baseline"/>
        </w:rPr>
        <w:t> only, while the aqueous phase shall contain the charged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n+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vertAlign w:val="superscript"/>
        </w:rPr>
        <w:t>(n-1)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[ML</w:t>
      </w:r>
      <w:r>
        <w:rPr>
          <w:vertAlign w:val="subscript"/>
        </w:rPr>
        <w:t>2</w:t>
      </w:r>
      <w:r>
        <w:rPr>
          <w:vertAlign w:val="superscript"/>
        </w:rPr>
        <w:t>(n-2)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.....etc.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uncharged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vertAlign w:val="subscript"/>
        </w:rPr>
        <w:t>n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46"/>
          <w:vertAlign w:val="baseline"/>
        </w:rPr>
        <w:t> </w:t>
      </w:r>
      <w:r>
        <w:rPr>
          <w:vertAlign w:val="baseline"/>
        </w:rPr>
        <w:t>phase</w:t>
      </w:r>
      <w:r>
        <w:rPr>
          <w:spacing w:val="46"/>
          <w:vertAlign w:val="baseline"/>
        </w:rPr>
        <w:t> </w:t>
      </w:r>
      <w:r>
        <w:rPr>
          <w:vertAlign w:val="baseline"/>
        </w:rPr>
        <w:t>is</w:t>
      </w:r>
      <w:r>
        <w:rPr>
          <w:spacing w:val="45"/>
          <w:vertAlign w:val="baseline"/>
        </w:rPr>
        <w:t> </w:t>
      </w:r>
      <w:r>
        <w:rPr>
          <w:vertAlign w:val="baseline"/>
        </w:rPr>
        <w:t>negligible</w:t>
      </w:r>
      <w:r>
        <w:rPr>
          <w:spacing w:val="47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46"/>
          <w:vertAlign w:val="baseline"/>
        </w:rPr>
        <w:t> </w:t>
      </w:r>
      <w:r>
        <w:rPr>
          <w:vertAlign w:val="baseline"/>
        </w:rPr>
        <w:t>it</w:t>
      </w:r>
      <w:r>
        <w:rPr>
          <w:spacing w:val="46"/>
          <w:vertAlign w:val="baseline"/>
        </w:rPr>
        <w:t> </w:t>
      </w:r>
      <w:r>
        <w:rPr>
          <w:vertAlign w:val="baseline"/>
        </w:rPr>
        <w:t>cannot</w:t>
      </w:r>
      <w:r>
        <w:rPr>
          <w:spacing w:val="46"/>
          <w:vertAlign w:val="baseline"/>
        </w:rPr>
        <w:t> </w:t>
      </w:r>
      <w:r>
        <w:rPr>
          <w:vertAlign w:val="baseline"/>
        </w:rPr>
        <w:t>be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28"/>
      </w:pPr>
      <w:r>
        <w:rPr/>
        <w:t>aquoated.</w:t>
      </w:r>
      <w:r>
        <w:rPr>
          <w:spacing w:val="48"/>
        </w:rPr>
        <w:t> </w:t>
      </w:r>
      <w:r>
        <w:rPr/>
        <w:t>Hence,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distribution</w:t>
      </w:r>
      <w:r>
        <w:rPr>
          <w:spacing w:val="47"/>
        </w:rPr>
        <w:t> </w:t>
      </w:r>
      <w:r>
        <w:rPr/>
        <w:t>ratio</w:t>
      </w:r>
      <w:r>
        <w:rPr>
          <w:spacing w:val="53"/>
        </w:rPr>
        <w:t> </w:t>
      </w:r>
      <w:r>
        <w:rPr>
          <w:i/>
        </w:rPr>
        <w:t>D</w:t>
      </w:r>
      <w:r>
        <w:rPr>
          <w:i/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metal</w:t>
      </w:r>
      <w:r>
        <w:rPr>
          <w:spacing w:val="48"/>
        </w:rPr>
        <w:t> </w:t>
      </w:r>
      <w:r>
        <w:rPr/>
        <w:t>complex</w:t>
      </w:r>
      <w:r>
        <w:rPr>
          <w:spacing w:val="-87"/>
        </w:rPr>
        <w:t> </w:t>
      </w:r>
      <w:r>
        <w:rPr/>
        <w:t>formed is,</w:t>
      </w:r>
    </w:p>
    <w:p>
      <w:pPr>
        <w:pStyle w:val="BodyText"/>
        <w:tabs>
          <w:tab w:pos="3852" w:val="left" w:leader="none"/>
        </w:tabs>
        <w:spacing w:line="384" w:lineRule="exact"/>
        <w:ind w:left="971"/>
      </w:pPr>
      <w:r>
        <w:rPr/>
        <w:pict>
          <v:shape style="position:absolute;margin-left:172.600006pt;margin-top:21.533344pt;width:195.85pt;height:.1pt;mso-position-horizontal-relative:page;mso-position-vertical-relative:paragraph;z-index:-15712768;mso-wrap-distance-left:0;mso-wrap-distance-right:0" coordorigin="3452,431" coordsize="3917,0" path="m3452,431l7369,43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6.429993pt;margin-top:29.764309pt;width:45.6pt;height:12.8pt;mso-position-horizontal-relative:page;mso-position-vertical-relative:paragraph;z-index:-29901312" type="#_x0000_t202" filled="false" stroked="false">
            <v:textbox inset="0,0,0,0">
              <w:txbxContent>
                <w:p>
                  <w:pPr>
                    <w:tabs>
                      <w:tab w:pos="693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2</w:t>
                    <w:tab/>
                  </w:r>
                  <w:r>
                    <w:rPr>
                      <w:spacing w:val="-3"/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>
          <w:i/>
        </w:rPr>
        <w:t>D</w:t>
      </w:r>
      <w:r>
        <w:rPr>
          <w:i/>
          <w:spacing w:val="-1"/>
        </w:rPr>
        <w:t> </w:t>
      </w:r>
      <w:r>
        <w:rPr/>
        <w:t>=</w:t>
        <w:tab/>
        <w:t>[ML</w:t>
      </w:r>
      <w:r>
        <w:rPr>
          <w:vertAlign w:val="subscript"/>
        </w:rPr>
        <w:t>n</w:t>
      </w:r>
      <w:r>
        <w:rPr>
          <w:vertAlign w:val="baseline"/>
        </w:rPr>
        <w:t>]</w:t>
      </w:r>
      <w:r>
        <w:rPr>
          <w:vertAlign w:val="subscript"/>
        </w:rPr>
        <w:t>or</w:t>
      </w:r>
    </w:p>
    <w:p>
      <w:pPr>
        <w:pStyle w:val="BodyText"/>
        <w:tabs>
          <w:tab w:pos="7195" w:val="left" w:leader="none"/>
        </w:tabs>
        <w:spacing w:line="360" w:lineRule="exact"/>
        <w:ind w:left="2411"/>
      </w:pPr>
      <w:r>
        <w:rPr>
          <w:b/>
        </w:rPr>
        <w:t>[</w:t>
      </w:r>
      <w:r>
        <w:rPr/>
        <w:t>M</w:t>
      </w:r>
      <w:r>
        <w:rPr>
          <w:vertAlign w:val="superscript"/>
        </w:rPr>
        <w:t>n+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vertAlign w:val="baseline"/>
        </w:rPr>
        <w:t>+ [ML</w:t>
      </w:r>
      <w:r>
        <w:rPr>
          <w:vertAlign w:val="superscript"/>
        </w:rPr>
        <w:t>(n-1)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vertAlign w:val="baseline"/>
        </w:rPr>
        <w:t> + [ML</w:t>
      </w:r>
      <w:r>
        <w:rPr>
          <w:spacing w:val="25"/>
          <w:vertAlign w:val="baseline"/>
        </w:rPr>
        <w:t> </w:t>
      </w:r>
      <w:r>
        <w:rPr>
          <w:vertAlign w:val="superscript"/>
        </w:rPr>
        <w:t>(n-2)</w:t>
      </w:r>
      <w:r>
        <w:rPr>
          <w:vertAlign w:val="baseline"/>
        </w:rPr>
        <w:t>]</w:t>
        <w:tab/>
        <w:t>+.....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1453" w:val="left" w:leader="none"/>
          <w:tab w:pos="2874" w:val="left" w:leader="none"/>
          <w:tab w:pos="3682" w:val="left" w:leader="none"/>
          <w:tab w:pos="5539" w:val="left" w:leader="none"/>
          <w:tab w:pos="6141" w:val="left" w:leader="none"/>
          <w:tab w:pos="8079" w:val="left" w:leader="none"/>
          <w:tab w:pos="9344" w:val="left" w:leader="none"/>
        </w:tabs>
        <w:spacing w:before="130"/>
        <w:ind w:left="251"/>
      </w:pPr>
      <w:r>
        <w:rPr/>
        <w:pict>
          <v:shape style="position:absolute;margin-left:161.899994pt;margin-top:15.559077pt;width:278.7pt;height:12.8pt;mso-position-horizontal-relative:page;mso-position-vertical-relative:paragraph;z-index:-29900800" type="#_x0000_t202" filled="false" stroked="false">
            <v:textbox inset="0,0,0,0">
              <w:txbxContent>
                <w:p>
                  <w:pPr>
                    <w:tabs>
                      <w:tab w:pos="2782" w:val="left" w:leader="none"/>
                      <w:tab w:pos="4664" w:val="left" w:leader="none"/>
                      <w:tab w:pos="5355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  <w:tab/>
                    <w:t>aq</w:t>
                    <w:tab/>
                    <w:t>2</w:t>
                    <w:tab/>
                  </w:r>
                  <w:r>
                    <w:rPr>
                      <w:spacing w:val="-3"/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t>Since</w:t>
        <w:tab/>
      </w:r>
      <w:r>
        <w:rPr>
          <w:b/>
        </w:rPr>
        <w:t>[</w:t>
      </w:r>
      <w:r>
        <w:rPr/>
        <w:t>M</w:t>
      </w:r>
      <w:r>
        <w:rPr>
          <w:vertAlign w:val="superscript"/>
        </w:rPr>
        <w:t>n+</w:t>
      </w:r>
      <w:r>
        <w:rPr>
          <w:spacing w:val="127"/>
          <w:vertAlign w:val="baseline"/>
        </w:rPr>
        <w:t> </w:t>
      </w:r>
      <w:r>
        <w:rPr>
          <w:vertAlign w:val="baseline"/>
        </w:rPr>
        <w:t>]</w:t>
        <w:tab/>
        <w:t>&gt;&gt;</w:t>
        <w:tab/>
        <w:t>[ML</w:t>
      </w:r>
      <w:r>
        <w:rPr>
          <w:vertAlign w:val="superscript"/>
        </w:rPr>
        <w:t>(n-1)</w:t>
      </w:r>
      <w:r>
        <w:rPr>
          <w:vertAlign w:val="baseline"/>
        </w:rPr>
        <w:t>]</w:t>
        <w:tab/>
        <w:t>+</w:t>
        <w:tab/>
        <w:t>[ML</w:t>
      </w:r>
      <w:r>
        <w:rPr>
          <w:spacing w:val="25"/>
          <w:vertAlign w:val="baseline"/>
        </w:rPr>
        <w:t> </w:t>
      </w:r>
      <w:r>
        <w:rPr>
          <w:vertAlign w:val="superscript"/>
        </w:rPr>
        <w:t>(n-2)</w:t>
      </w:r>
      <w:r>
        <w:rPr>
          <w:vertAlign w:val="baseline"/>
        </w:rPr>
        <w:t>]</w:t>
        <w:tab/>
        <w:t>+.....),</w:t>
        <w:tab/>
        <w:t>on</w:t>
      </w:r>
    </w:p>
    <w:p>
      <w:pPr>
        <w:pStyle w:val="BodyText"/>
        <w:spacing w:before="208"/>
        <w:ind w:left="971"/>
      </w:pPr>
      <w:r>
        <w:rPr/>
        <w:t>approximation</w:t>
      </w:r>
      <w:r>
        <w:rPr>
          <w:spacing w:val="-3"/>
        </w:rPr>
        <w:t> </w:t>
      </w:r>
      <w:r>
        <w:rPr/>
        <w:t>D would</w:t>
      </w:r>
      <w:r>
        <w:rPr>
          <w:spacing w:val="1"/>
        </w:rPr>
        <w:t> </w:t>
      </w:r>
      <w:r>
        <w:rPr/>
        <w:t>become,</w:t>
      </w:r>
    </w:p>
    <w:p>
      <w:pPr>
        <w:pStyle w:val="BodyText"/>
        <w:tabs>
          <w:tab w:pos="9523" w:val="right" w:leader="none"/>
        </w:tabs>
        <w:spacing w:before="827" w:after="19"/>
        <w:ind w:left="3132"/>
      </w:pPr>
      <w:r>
        <w:rPr>
          <w:i/>
        </w:rPr>
        <w:t>D</w:t>
      </w:r>
      <w:r>
        <w:rPr>
          <w:i/>
          <w:spacing w:val="90"/>
        </w:rPr>
        <w:t> </w:t>
      </w:r>
      <w:r>
        <w:rPr/>
        <w:t>=</w:t>
      </w:r>
      <w:r>
        <w:rPr>
          <w:spacing w:val="-15"/>
        </w:rPr>
        <w:t> </w:t>
      </w:r>
      <w:r>
        <w:rPr/>
        <w:t>[ML</w:t>
      </w:r>
      <w:r>
        <w:rPr>
          <w:vertAlign w:val="subscript"/>
        </w:rPr>
        <w:t>n</w:t>
      </w:r>
      <w:r>
        <w:rPr>
          <w:vertAlign w:val="baseline"/>
        </w:rPr>
        <w:t>]</w:t>
      </w:r>
      <w:r>
        <w:rPr>
          <w:vertAlign w:val="subscript"/>
        </w:rPr>
        <w:t>or</w:t>
      </w:r>
      <w:r>
        <w:rPr>
          <w:position w:val="-4"/>
          <w:vertAlign w:val="baseline"/>
        </w:rPr>
        <w:tab/>
      </w:r>
      <w:r>
        <w:rPr>
          <w:vertAlign w:val="baseline"/>
        </w:rPr>
        <w:t>2.11</w:t>
      </w:r>
    </w:p>
    <w:p>
      <w:pPr>
        <w:pStyle w:val="BodyText"/>
        <w:spacing w:line="20" w:lineRule="exact"/>
        <w:ind w:left="3784"/>
        <w:rPr>
          <w:sz w:val="2"/>
        </w:rPr>
      </w:pPr>
      <w:r>
        <w:rPr>
          <w:sz w:val="2"/>
        </w:rPr>
        <w:pict>
          <v:group style="width:42.5pt;height:.75pt;mso-position-horizontal-relative:char;mso-position-vertical-relative:line" coordorigin="0,0" coordsize="850,15">
            <v:line style="position:absolute" from="0,8" to="8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718" w:right="2230"/>
        <w:jc w:val="center"/>
      </w:pPr>
      <w:r>
        <w:rPr>
          <w:b/>
        </w:rPr>
        <w:t>[</w:t>
      </w:r>
      <w:r>
        <w:rPr/>
        <w:t>M</w:t>
      </w:r>
      <w:r>
        <w:rPr>
          <w:vertAlign w:val="superscript"/>
        </w:rPr>
        <w:t>n+</w:t>
      </w:r>
      <w:r>
        <w:rPr>
          <w:vertAlign w:val="baseline"/>
        </w:rPr>
        <w:t>]</w:t>
      </w:r>
      <w:r>
        <w:rPr>
          <w:vertAlign w:val="subscript"/>
        </w:rPr>
        <w:t>aq</w:t>
      </w:r>
    </w:p>
    <w:p>
      <w:pPr>
        <w:pStyle w:val="BodyText"/>
        <w:spacing w:before="6"/>
        <w:rPr>
          <w:sz w:val="50"/>
        </w:rPr>
      </w:pPr>
    </w:p>
    <w:p>
      <w:pPr>
        <w:pStyle w:val="BodyText"/>
        <w:ind w:left="251"/>
      </w:pPr>
      <w:r>
        <w:rPr/>
        <w:t>Rearranging</w:t>
      </w:r>
      <w:r>
        <w:rPr>
          <w:spacing w:val="-1"/>
        </w:rPr>
        <w:t> </w:t>
      </w:r>
      <w:r>
        <w:rPr/>
        <w:t>equation2.7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give,</w:t>
      </w:r>
    </w:p>
    <w:p>
      <w:pPr>
        <w:pStyle w:val="BodyText"/>
        <w:rPr>
          <w:sz w:val="54"/>
        </w:rPr>
      </w:pPr>
    </w:p>
    <w:p>
      <w:pPr>
        <w:pStyle w:val="BodyText"/>
        <w:ind w:left="3132"/>
      </w:pPr>
      <w:r>
        <w:rPr/>
        <w:pict>
          <v:shape style="position:absolute;margin-left:384.670013pt;margin-top:9.059052pt;width:11pt;height:12.8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t>[ML</w:t>
      </w:r>
      <w:r>
        <w:rPr>
          <w:vertAlign w:val="subscript"/>
        </w:rPr>
        <w:t>n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β</w:t>
      </w:r>
      <w:r>
        <w:rPr>
          <w:i/>
          <w:vertAlign w:val="subscript"/>
        </w:rPr>
        <w:t>n</w:t>
      </w:r>
      <w:r>
        <w:rPr>
          <w:vertAlign w:val="baseline"/>
        </w:rPr>
        <w:t>[M</w:t>
      </w:r>
      <w:r>
        <w:rPr>
          <w:vertAlign w:val="superscript"/>
        </w:rPr>
        <w:t>n+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vertAlign w:val="baseline"/>
        </w:rPr>
        <w:t>[L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perscript"/>
        </w:rPr>
        <w:t>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85"/>
        <w:ind w:left="251"/>
      </w:pPr>
      <w:r>
        <w:rPr/>
        <w:t>and substituting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equation</w:t>
      </w:r>
      <w:r>
        <w:rPr>
          <w:spacing w:val="1"/>
        </w:rPr>
        <w:t> </w:t>
      </w:r>
      <w:r>
        <w:rPr/>
        <w:t>2.8</w:t>
      </w:r>
      <w:r>
        <w:rPr>
          <w:spacing w:val="-2"/>
        </w:rPr>
        <w:t> </w:t>
      </w:r>
      <w:r>
        <w:rPr/>
        <w:t>gives,</w:t>
      </w:r>
    </w:p>
    <w:p>
      <w:pPr>
        <w:pStyle w:val="BodyText"/>
        <w:spacing w:before="207"/>
        <w:ind w:left="1674" w:right="1705"/>
        <w:jc w:val="center"/>
      </w:pPr>
      <w:r>
        <w:rPr/>
        <w:pict>
          <v:shape style="position:absolute;margin-left:408.790009pt;margin-top:19.409061pt;width:11pt;height:12.8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t>[ML</w:t>
      </w:r>
      <w:r>
        <w:rPr>
          <w:vertAlign w:val="subscript"/>
        </w:rPr>
        <w:t>n</w:t>
      </w:r>
      <w:r>
        <w:rPr>
          <w:vertAlign w:val="baseline"/>
        </w:rPr>
        <w:t>]</w:t>
      </w:r>
      <w:r>
        <w:rPr>
          <w:vertAlign w:val="subscript"/>
        </w:rPr>
        <w:t>or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β</w:t>
      </w:r>
      <w:r>
        <w:rPr>
          <w:i/>
          <w:vertAlign w:val="subscript"/>
        </w:rPr>
        <w:t>n</w:t>
      </w:r>
      <w:r>
        <w:rPr>
          <w:i/>
          <w:vertAlign w:val="baseline"/>
        </w:rPr>
        <w:t>K</w:t>
      </w:r>
      <w:r>
        <w:rPr>
          <w:i/>
          <w:vertAlign w:val="subscript"/>
        </w:rPr>
        <w:t>dC</w:t>
      </w:r>
      <w:r>
        <w:rPr>
          <w:vertAlign w:val="baseline"/>
        </w:rPr>
        <w:t>[M</w:t>
      </w:r>
      <w:r>
        <w:rPr>
          <w:vertAlign w:val="superscript"/>
        </w:rPr>
        <w:t>n+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vertAlign w:val="baseline"/>
        </w:rPr>
        <w:t>[L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perscript"/>
        </w:rPr>
        <w:t>n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85"/>
        <w:ind w:left="1691"/>
      </w:pPr>
      <w:r>
        <w:rPr/>
        <w:t>2.12</w:t>
      </w:r>
    </w:p>
    <w:p>
      <w:pPr>
        <w:pStyle w:val="BodyText"/>
        <w:rPr>
          <w:sz w:val="40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251"/>
      </w:pPr>
      <w:r>
        <w:rPr/>
        <w:t>Rearranging equation</w:t>
      </w:r>
      <w:r>
        <w:rPr>
          <w:spacing w:val="-3"/>
        </w:rPr>
        <w:t> </w:t>
      </w:r>
      <w:r>
        <w:rPr/>
        <w:t>2.9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get,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413" w:lineRule="exact" w:before="120"/>
        <w:ind w:left="3132"/>
      </w:pPr>
      <w:r>
        <w:rPr/>
        <w:t>[L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a</w:t>
      </w:r>
      <w:r>
        <w:rPr>
          <w:vertAlign w:val="baseline"/>
        </w:rPr>
        <w:t>[HL]</w:t>
      </w:r>
      <w:r>
        <w:rPr>
          <w:vertAlign w:val="subscript"/>
        </w:rPr>
        <w:t>aq</w:t>
      </w:r>
    </w:p>
    <w:p>
      <w:pPr>
        <w:pStyle w:val="BodyText"/>
        <w:tabs>
          <w:tab w:pos="3925" w:val="left" w:leader="none"/>
          <w:tab w:pos="4960" w:val="left" w:leader="none"/>
        </w:tabs>
        <w:ind w:left="4394" w:right="4997" w:hanging="2703"/>
      </w:pPr>
      <w:r>
        <w:rPr/>
        <w:t>2.13</w:t>
        <w:tab/>
      </w:r>
      <w:r>
        <w:rPr>
          <w:u w:val="single"/>
        </w:rPr>
        <w:t> </w:t>
        <w:tab/>
        <w:tab/>
      </w:r>
      <w:r>
        <w:rPr/>
        <w:t> [H</w:t>
      </w:r>
      <w:r>
        <w:rPr>
          <w:vertAlign w:val="superscript"/>
        </w:rPr>
        <w:t>+</w:t>
      </w:r>
      <w:r>
        <w:rPr>
          <w:vertAlign w:val="baseline"/>
        </w:rPr>
        <w:t>]</w:t>
      </w:r>
      <w:r>
        <w:rPr>
          <w:vertAlign w:val="subscript"/>
        </w:rPr>
        <w:t>aq</w:t>
      </w:r>
    </w:p>
    <w:p>
      <w:pPr>
        <w:pStyle w:val="BodyText"/>
        <w:spacing w:before="1"/>
      </w:pPr>
    </w:p>
    <w:p>
      <w:pPr>
        <w:pStyle w:val="BodyText"/>
        <w:ind w:left="251"/>
      </w:pPr>
      <w:r>
        <w:rPr/>
        <w:t>Rearranging equation</w:t>
      </w:r>
      <w:r>
        <w:rPr>
          <w:spacing w:val="-3"/>
        </w:rPr>
        <w:t> </w:t>
      </w:r>
      <w:r>
        <w:rPr/>
        <w:t>2.10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get,</w:t>
      </w:r>
    </w:p>
    <w:p>
      <w:pPr>
        <w:pStyle w:val="BodyText"/>
        <w:spacing w:before="11"/>
        <w:rPr>
          <w:sz w:val="53"/>
        </w:rPr>
      </w:pPr>
    </w:p>
    <w:p>
      <w:pPr>
        <w:pStyle w:val="BodyText"/>
        <w:ind w:right="4873"/>
        <w:jc w:val="right"/>
      </w:pPr>
      <w:r>
        <w:rPr/>
        <w:t>[HL]</w:t>
      </w:r>
      <w:r>
        <w:rPr>
          <w:vertAlign w:val="subscript"/>
        </w:rPr>
        <w:t>aq</w:t>
      </w:r>
      <w:r>
        <w:rPr>
          <w:vertAlign w:val="baseline"/>
        </w:rPr>
        <w:t> = [HL]</w:t>
      </w:r>
      <w:r>
        <w:rPr>
          <w:vertAlign w:val="subscript"/>
        </w:rPr>
        <w:t>or</w:t>
      </w:r>
    </w:p>
    <w:p>
      <w:pPr>
        <w:pStyle w:val="BodyText"/>
        <w:tabs>
          <w:tab w:pos="4044" w:val="left" w:leader="none"/>
          <w:tab w:pos="4820" w:val="left" w:leader="none"/>
        </w:tabs>
        <w:spacing w:before="1"/>
        <w:ind w:left="1691"/>
      </w:pPr>
      <w:r>
        <w:rPr/>
        <w:t>2.14</w:t>
        <w:tab/>
      </w:r>
      <w:r>
        <w:rPr>
          <w:u w:val="thick"/>
        </w:rPr>
        <w:t> </w:t>
        <w:tab/>
      </w:r>
    </w:p>
    <w:p>
      <w:pPr>
        <w:spacing w:before="0"/>
        <w:ind w:left="905" w:right="2230" w:firstLine="0"/>
        <w:jc w:val="center"/>
        <w:rPr>
          <w:i/>
          <w:sz w:val="23"/>
        </w:rPr>
      </w:pPr>
      <w:r>
        <w:rPr>
          <w:i/>
          <w:position w:val="5"/>
          <w:sz w:val="36"/>
        </w:rPr>
        <w:t>K</w:t>
      </w:r>
      <w:r>
        <w:rPr>
          <w:i/>
          <w:sz w:val="23"/>
        </w:rPr>
        <w:t>dL</w:t>
      </w:r>
    </w:p>
    <w:p>
      <w:pPr>
        <w:pStyle w:val="BodyText"/>
        <w:rPr>
          <w:i/>
          <w:sz w:val="52"/>
        </w:rPr>
      </w:pPr>
    </w:p>
    <w:p>
      <w:pPr>
        <w:pStyle w:val="BodyText"/>
        <w:ind w:left="342"/>
      </w:pPr>
      <w:r>
        <w:rPr/>
        <w:t>Substitution</w:t>
      </w:r>
      <w:r>
        <w:rPr>
          <w:spacing w:val="-3"/>
        </w:rPr>
        <w:t> </w:t>
      </w:r>
      <w:r>
        <w:rPr/>
        <w:t>into equation 2.13</w:t>
      </w:r>
      <w:r>
        <w:rPr>
          <w:spacing w:val="-2"/>
        </w:rPr>
        <w:t> </w:t>
      </w:r>
      <w:r>
        <w:rPr/>
        <w:t>gives,</w:t>
      </w:r>
    </w:p>
    <w:p>
      <w:pPr>
        <w:pStyle w:val="BodyText"/>
        <w:spacing w:before="2"/>
        <w:rPr>
          <w:sz w:val="54"/>
        </w:rPr>
      </w:pPr>
    </w:p>
    <w:p>
      <w:pPr>
        <w:pStyle w:val="BodyText"/>
        <w:tabs>
          <w:tab w:pos="5292" w:val="left" w:leader="none"/>
        </w:tabs>
        <w:spacing w:line="413" w:lineRule="exact"/>
        <w:ind w:left="3132"/>
      </w:pPr>
      <w:r>
        <w:rPr/>
        <w:t>[L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vertAlign w:val="baseline"/>
        </w:rPr>
        <w:t> =</w:t>
      </w:r>
      <w:r>
        <w:rPr>
          <w:spacing w:val="89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vertAlign w:val="subscript"/>
        </w:rPr>
        <w:t>a</w:t>
      </w:r>
      <w:r>
        <w:rPr>
          <w:vertAlign w:val="baseline"/>
        </w:rPr>
        <w:t>×</w:t>
        <w:tab/>
        <w:t>[HL]</w:t>
      </w:r>
      <w:r>
        <w:rPr>
          <w:vertAlign w:val="subscript"/>
        </w:rPr>
        <w:t>or</w:t>
      </w:r>
    </w:p>
    <w:p>
      <w:pPr>
        <w:pStyle w:val="BodyText"/>
        <w:tabs>
          <w:tab w:pos="3918" w:val="left" w:leader="none"/>
          <w:tab w:pos="4388" w:val="left" w:leader="none"/>
          <w:tab w:pos="5368" w:val="left" w:leader="none"/>
        </w:tabs>
        <w:spacing w:line="413" w:lineRule="exact"/>
        <w:ind w:left="1691"/>
      </w:pPr>
      <w:r>
        <w:rPr/>
        <w:t>2.15</w:t>
        <w:tab/>
      </w:r>
      <w:r>
        <w:rPr>
          <w:u w:val="single"/>
        </w:rPr>
        <w:t> </w:t>
        <w:tab/>
      </w:r>
      <w:r>
        <w:rPr>
          <w:spacing w:val="26"/>
        </w:rPr>
        <w:t> </w:t>
      </w:r>
      <w:r>
        <w:rPr>
          <w:u w:val="single"/>
        </w:rPr>
        <w:t> </w:t>
        <w:tab/>
      </w:r>
    </w:p>
    <w:p>
      <w:pPr>
        <w:spacing w:before="1"/>
        <w:ind w:left="0" w:right="4820" w:firstLine="0"/>
        <w:jc w:val="right"/>
        <w:rPr>
          <w:sz w:val="36"/>
        </w:rPr>
      </w:pPr>
      <w:r>
        <w:rPr>
          <w:i/>
          <w:sz w:val="36"/>
        </w:rPr>
        <w:t>K</w:t>
      </w:r>
      <w:r>
        <w:rPr>
          <w:i/>
          <w:sz w:val="36"/>
          <w:vertAlign w:val="subscript"/>
        </w:rPr>
        <w:t>dL</w:t>
      </w:r>
      <w:r>
        <w:rPr>
          <w:i/>
          <w:spacing w:val="52"/>
          <w:sz w:val="36"/>
          <w:vertAlign w:val="baseline"/>
        </w:rPr>
        <w:t> </w:t>
      </w:r>
      <w:r>
        <w:rPr>
          <w:sz w:val="36"/>
          <w:vertAlign w:val="baseline"/>
        </w:rPr>
        <w:t>[H</w:t>
      </w:r>
      <w:r>
        <w:rPr>
          <w:sz w:val="36"/>
          <w:vertAlign w:val="superscript"/>
        </w:rPr>
        <w:t>+</w:t>
      </w:r>
      <w:r>
        <w:rPr>
          <w:sz w:val="36"/>
          <w:vertAlign w:val="baseline"/>
        </w:rPr>
        <w:t>]</w:t>
      </w:r>
      <w:r>
        <w:rPr>
          <w:sz w:val="36"/>
          <w:vertAlign w:val="subscript"/>
        </w:rPr>
        <w:t>aq</w:t>
      </w:r>
    </w:p>
    <w:p>
      <w:pPr>
        <w:pStyle w:val="BodyText"/>
        <w:rPr>
          <w:sz w:val="46"/>
        </w:rPr>
      </w:pPr>
    </w:p>
    <w:p>
      <w:pPr>
        <w:pStyle w:val="BodyText"/>
        <w:spacing w:before="10"/>
        <w:rPr>
          <w:sz w:val="61"/>
        </w:rPr>
      </w:pPr>
    </w:p>
    <w:p>
      <w:pPr>
        <w:pStyle w:val="BodyText"/>
        <w:ind w:left="251"/>
      </w:pPr>
      <w:r>
        <w:rPr/>
        <w:t>Substitution of</w:t>
      </w:r>
      <w:r>
        <w:rPr>
          <w:spacing w:val="-2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2.15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equation</w:t>
      </w:r>
      <w:r>
        <w:rPr>
          <w:spacing w:val="1"/>
        </w:rPr>
        <w:t> </w:t>
      </w:r>
      <w:r>
        <w:rPr/>
        <w:t>2.12 gives,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13" w:lineRule="exact" w:before="130"/>
        <w:ind w:left="3132"/>
      </w:pPr>
      <w:r>
        <w:rPr/>
        <w:pict>
          <v:line style="position:absolute;mso-position-horizontal-relative:page;mso-position-vertical-relative:paragraph;z-index:-29898752" from="257.600006pt,21.894687pt" to="308.000006pt,20.444687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476.859985pt;margin-top:15.559062pt;width:9.6pt;height:12.8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t>[ML</w:t>
      </w:r>
      <w:r>
        <w:rPr>
          <w:vertAlign w:val="subscript"/>
        </w:rPr>
        <w:t>n</w:t>
      </w:r>
      <w:r>
        <w:rPr>
          <w:vertAlign w:val="baseline"/>
        </w:rPr>
        <w:t>]</w:t>
      </w:r>
      <w:r>
        <w:rPr>
          <w:vertAlign w:val="subscript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= β</w:t>
      </w:r>
      <w:r>
        <w:rPr>
          <w:vertAlign w:val="subscript"/>
        </w:rPr>
        <w:t>n</w:t>
      </w:r>
      <w:r>
        <w:rPr>
          <w:vertAlign w:val="baseline"/>
        </w:rPr>
        <w:t>K</w:t>
      </w:r>
      <w:r>
        <w:rPr>
          <w:vertAlign w:val="subscript"/>
        </w:rPr>
        <w:t>dC</w:t>
      </w:r>
      <w:r>
        <w:rPr>
          <w:vertAlign w:val="baseline"/>
        </w:rPr>
        <w:t>K</w:t>
      </w:r>
      <w:r>
        <w:rPr>
          <w:vertAlign w:val="subscript"/>
        </w:rPr>
        <w:t>a</w:t>
      </w:r>
      <w:r>
        <w:rPr>
          <w:vertAlign w:val="superscript"/>
        </w:rPr>
        <w:t>n</w:t>
      </w:r>
      <w:r>
        <w:rPr>
          <w:vertAlign w:val="baseline"/>
        </w:rPr>
        <w:t>×[M</w:t>
      </w:r>
      <w:r>
        <w:rPr>
          <w:vertAlign w:val="superscript"/>
        </w:rPr>
        <w:t>n+</w:t>
      </w:r>
      <w:r>
        <w:rPr>
          <w:vertAlign w:val="baseline"/>
        </w:rPr>
        <w:t>]</w:t>
      </w:r>
      <w:r>
        <w:rPr>
          <w:vertAlign w:val="subscript"/>
        </w:rPr>
        <w:t>aq</w:t>
      </w:r>
      <w:r>
        <w:rPr>
          <w:spacing w:val="-1"/>
          <w:vertAlign w:val="baseline"/>
        </w:rPr>
        <w:t> </w:t>
      </w:r>
      <w:r>
        <w:rPr>
          <w:vertAlign w:val="baseline"/>
        </w:rPr>
        <w:t>×</w:t>
      </w:r>
      <w:r>
        <w:rPr>
          <w:spacing w:val="87"/>
          <w:vertAlign w:val="baseline"/>
        </w:rPr>
        <w:t> </w:t>
      </w:r>
      <w:r>
        <w:rPr>
          <w:vertAlign w:val="baseline"/>
        </w:rPr>
        <w:t>[HL]</w:t>
      </w:r>
      <w:r>
        <w:rPr>
          <w:vertAlign w:val="superscript"/>
        </w:rPr>
        <w:t>n</w:t>
      </w:r>
    </w:p>
    <w:p>
      <w:pPr>
        <w:pStyle w:val="BodyText"/>
        <w:spacing w:line="385" w:lineRule="exact"/>
        <w:ind w:left="1691"/>
      </w:pPr>
      <w:r>
        <w:rPr/>
        <w:pict>
          <v:shape style="position:absolute;margin-left:368.450012pt;margin-top:21.165518pt;width:33.85pt;height:.1pt;mso-position-horizontal-relative:page;mso-position-vertical-relative:paragraph;z-index:-15709696;mso-wrap-distance-left:0;mso-wrap-distance-right:0" coordorigin="7369,423" coordsize="677,0" path="m7369,423l8046,42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4.730011pt;margin-top:21.525528pt;width:12.05pt;height:19.9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829987pt;margin-top:29.819941pt;width:11pt;height:12.8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489990pt;margin-top:29.819941pt;width:12.2pt;height:12.8pt;mso-position-horizontal-relative:page;mso-position-vertical-relative:paragraph;z-index:-2989670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sz w:val="23"/>
                    </w:rPr>
                    <w:t>dL</w:t>
                  </w:r>
                </w:p>
              </w:txbxContent>
            </v:textbox>
            <w10:wrap type="none"/>
          </v:shape>
        </w:pict>
      </w:r>
      <w:r>
        <w:rPr/>
        <w:t>2.16</w:t>
      </w:r>
    </w:p>
    <w:p>
      <w:pPr>
        <w:tabs>
          <w:tab w:pos="6374" w:val="left" w:leader="none"/>
        </w:tabs>
        <w:spacing w:line="146" w:lineRule="auto" w:before="0"/>
        <w:ind w:left="4634" w:right="0" w:firstLine="0"/>
        <w:jc w:val="left"/>
        <w:rPr>
          <w:sz w:val="23"/>
        </w:rPr>
      </w:pPr>
      <w:r>
        <w:rPr>
          <w:i/>
          <w:sz w:val="23"/>
        </w:rPr>
        <w:t>n</w:t>
        <w:tab/>
      </w:r>
      <w:r>
        <w:rPr>
          <w:position w:val="-15"/>
          <w:sz w:val="36"/>
        </w:rPr>
        <w:t>[H</w:t>
      </w:r>
      <w:r>
        <w:rPr>
          <w:sz w:val="23"/>
        </w:rPr>
        <w:t>+</w:t>
      </w:r>
      <w:r>
        <w:rPr>
          <w:position w:val="-15"/>
          <w:sz w:val="36"/>
        </w:rPr>
        <w:t>]</w:t>
      </w:r>
      <w:r>
        <w:rPr>
          <w:sz w:val="23"/>
        </w:rPr>
        <w:t>n</w:t>
      </w:r>
    </w:p>
    <w:p>
      <w:pPr>
        <w:spacing w:after="0" w:line="146" w:lineRule="auto"/>
        <w:jc w:val="left"/>
        <w:rPr>
          <w:sz w:val="23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5131" w:val="left" w:leader="none"/>
          <w:tab w:pos="6022" w:val="left" w:leader="none"/>
          <w:tab w:pos="7783" w:val="left" w:leader="none"/>
          <w:tab w:pos="8672" w:val="left" w:leader="none"/>
        </w:tabs>
        <w:spacing w:line="383" w:lineRule="exact" w:before="120"/>
        <w:ind w:left="2411"/>
      </w:pPr>
      <w:r>
        <w:rPr/>
        <w:pict>
          <v:line style="position:absolute;mso-position-horizontal-relative:page;mso-position-vertical-relative:paragraph;z-index:-29896192" from="317.1pt,20.714661pt" to="274.5pt,21.46466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895680" from="338.799988pt,20.714661pt" to="372.649988pt,20.71466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895168" from="212.149994pt,20.714661pt" to="249.099994pt,21.414661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530.380005pt;margin-top:15.059035pt;width:9.85pt;height:12.8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>
          <w:i/>
        </w:rPr>
        <w:t>D</w:t>
      </w:r>
      <w:r>
        <w:rPr>
          <w:i/>
          <w:spacing w:val="-1"/>
        </w:rPr>
        <w:t> </w:t>
      </w:r>
      <w:r>
        <w:rPr/>
        <w:t>=</w:t>
      </w:r>
      <w:r>
        <w:rPr>
          <w:spacing w:val="76"/>
        </w:rPr>
        <w:t> </w:t>
      </w:r>
      <w:r>
        <w:rPr/>
        <w:t>[ML</w:t>
      </w:r>
      <w:r>
        <w:rPr>
          <w:vertAlign w:val="subscript"/>
        </w:rPr>
        <w:t>n</w:t>
      </w:r>
      <w:r>
        <w:rPr>
          <w:vertAlign w:val="baseline"/>
        </w:rPr>
        <w:t>]</w:t>
      </w:r>
      <w:r>
        <w:rPr>
          <w:vertAlign w:val="subscript"/>
        </w:rPr>
        <w:t>or</w:t>
      </w:r>
      <w:r>
        <w:rPr>
          <w:vertAlign w:val="baseline"/>
        </w:rPr>
        <w:tab/>
        <w:t>=</w:t>
        <w:tab/>
        <w:t>β</w:t>
      </w:r>
      <w:r>
        <w:rPr>
          <w:vertAlign w:val="subscript"/>
        </w:rPr>
        <w:t>n</w:t>
      </w:r>
      <w:r>
        <w:rPr>
          <w:vertAlign w:val="baseline"/>
        </w:rPr>
        <w:t>K</w:t>
      </w:r>
      <w:r>
        <w:rPr>
          <w:vertAlign w:val="subscript"/>
        </w:rPr>
        <w:t>dC</w:t>
      </w:r>
      <w:r>
        <w:rPr>
          <w:vertAlign w:val="baseline"/>
        </w:rPr>
        <w:t>K</w:t>
      </w:r>
      <w:r>
        <w:rPr>
          <w:vertAlign w:val="subscript"/>
        </w:rPr>
        <w:t>a</w:t>
      </w:r>
      <w:r>
        <w:rPr>
          <w:vertAlign w:val="superscript"/>
        </w:rPr>
        <w:t>n</w:t>
      </w:r>
      <w:r>
        <w:rPr>
          <w:vertAlign w:val="baseline"/>
        </w:rPr>
        <w:tab/>
        <w:t>×</w:t>
        <w:tab/>
        <w:t>[HL]</w:t>
      </w:r>
      <w:r>
        <w:rPr>
          <w:vertAlign w:val="superscript"/>
        </w:rPr>
        <w:t>n</w:t>
      </w:r>
    </w:p>
    <w:p>
      <w:pPr>
        <w:pStyle w:val="BodyText"/>
        <w:tabs>
          <w:tab w:pos="3600" w:val="left" w:leader="none"/>
          <w:tab w:pos="5760" w:val="left" w:leader="none"/>
        </w:tabs>
        <w:spacing w:line="395" w:lineRule="exact" w:before="30"/>
        <w:ind w:right="72"/>
        <w:jc w:val="center"/>
      </w:pPr>
      <w:r>
        <w:rPr/>
        <w:t>(Uzoukwu, 2009)</w:t>
        <w:tab/>
        <w:t>2.17</w:t>
      </w:r>
      <w:r>
        <w:rPr>
          <w:spacing w:val="-1"/>
        </w:rPr>
        <w:t> </w:t>
      </w:r>
      <w:r>
        <w:rPr/>
        <w:t>.</w:t>
        <w:tab/>
      </w:r>
      <w:r>
        <w:rPr>
          <w:b/>
        </w:rPr>
        <w:t>[</w:t>
      </w:r>
      <w:r>
        <w:rPr/>
        <w:t>M</w:t>
      </w:r>
      <w:r>
        <w:rPr>
          <w:vertAlign w:val="superscript"/>
        </w:rPr>
        <w:t>n+</w:t>
      </w:r>
      <w:r>
        <w:rPr>
          <w:vertAlign w:val="baseline"/>
        </w:rPr>
        <w:t>]</w:t>
      </w:r>
      <w:r>
        <w:rPr>
          <w:vertAlign w:val="subscript"/>
        </w:rPr>
        <w:t>aq</w:t>
      </w:r>
    </w:p>
    <w:p>
      <w:pPr>
        <w:tabs>
          <w:tab w:pos="633" w:val="left" w:leader="none"/>
        </w:tabs>
        <w:spacing w:line="139" w:lineRule="auto" w:before="55"/>
        <w:ind w:left="0" w:right="6439" w:firstLine="0"/>
        <w:jc w:val="center"/>
        <w:rPr>
          <w:sz w:val="23"/>
        </w:rPr>
      </w:pPr>
      <w:r>
        <w:rPr/>
        <w:pict>
          <v:shape style="position:absolute;margin-left:103.580002pt;margin-top:1.788308pt;width:12.05pt;height:19.95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339996pt;margin-top:10.082722pt;width:11pt;height:12.8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339996pt;margin-top:10.082722pt;width:11.5pt;height:12.8pt;mso-position-horizontal-relative:page;mso-position-vertical-relative:paragraph;z-index:-2988748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spacing w:val="-1"/>
                      <w:sz w:val="23"/>
                    </w:rPr>
                    <w:t>Dl</w:t>
                  </w:r>
                </w:p>
              </w:txbxContent>
            </v:textbox>
            <w10:wrap type="none"/>
          </v:shape>
        </w:pict>
      </w:r>
      <w:r>
        <w:rPr>
          <w:i/>
          <w:sz w:val="23"/>
        </w:rPr>
        <w:t>n</w:t>
        <w:tab/>
      </w:r>
      <w:r>
        <w:rPr>
          <w:position w:val="-15"/>
          <w:sz w:val="36"/>
        </w:rPr>
        <w:t>[H</w:t>
      </w:r>
      <w:r>
        <w:rPr>
          <w:sz w:val="23"/>
        </w:rPr>
        <w:t>+</w:t>
      </w:r>
      <w:r>
        <w:rPr>
          <w:position w:val="-15"/>
          <w:sz w:val="36"/>
        </w:rPr>
        <w:t>]</w:t>
      </w:r>
      <w:r>
        <w:rPr>
          <w:sz w:val="23"/>
        </w:rPr>
        <w:t>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069" w:val="left" w:leader="none"/>
          <w:tab w:pos="2323" w:val="left" w:leader="none"/>
          <w:tab w:pos="3737" w:val="left" w:leader="none"/>
          <w:tab w:pos="5250" w:val="left" w:leader="none"/>
          <w:tab w:pos="5788" w:val="left" w:leader="none"/>
          <w:tab w:pos="6202" w:val="left" w:leader="none"/>
          <w:tab w:pos="8266" w:val="left" w:leader="none"/>
        </w:tabs>
        <w:spacing w:line="360" w:lineRule="auto" w:before="261"/>
        <w:ind w:left="251" w:right="533"/>
      </w:pPr>
      <w:r>
        <w:rPr/>
        <w:t>The</w:t>
        <w:tab/>
        <w:t>overall</w:t>
        <w:tab/>
        <w:t>reaction</w:t>
        <w:tab/>
        <w:t>involved</w:t>
        <w:tab/>
        <w:t>in</w:t>
        <w:tab/>
        <w:t>a</w:t>
        <w:tab/>
        <w:t>liquid-liquid</w:t>
        <w:tab/>
      </w:r>
      <w:r>
        <w:rPr>
          <w:spacing w:val="-1"/>
        </w:rPr>
        <w:t>extraction</w:t>
      </w:r>
      <w:r>
        <w:rPr>
          <w:spacing w:val="-8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-1"/>
        </w:rPr>
        <w:t> </w:t>
      </w:r>
      <w:r>
        <w:rPr/>
        <w:t>chelates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represented as follows:</w:t>
      </w:r>
    </w:p>
    <w:p>
      <w:pPr>
        <w:tabs>
          <w:tab w:pos="5248" w:val="left" w:leader="none"/>
        </w:tabs>
        <w:spacing w:line="437" w:lineRule="exact" w:before="0"/>
        <w:ind w:left="2411" w:right="0" w:firstLine="0"/>
        <w:jc w:val="left"/>
        <w:rPr>
          <w:sz w:val="23"/>
        </w:rPr>
      </w:pPr>
      <w:r>
        <w:rPr/>
        <w:pict>
          <v:shape style="position:absolute;margin-left:243.899994pt;margin-top:9.249939pt;width:25.9pt;height:13.65pt;mso-position-horizontal-relative:page;mso-position-vertical-relative:paragraph;z-index:-29894656" coordorigin="4878,185" coordsize="518,273" path="m4878,371l5022,458m5396,371l4878,385m5396,328l5291,185m4878,343l5396,32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4.910004pt;margin-top:9.124314pt;width:11pt;height:12.8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M</w:t>
      </w:r>
      <w:r>
        <w:rPr>
          <w:position w:val="16"/>
          <w:sz w:val="23"/>
        </w:rPr>
        <w:t>n+</w:t>
      </w:r>
      <w:r>
        <w:rPr>
          <w:position w:val="-4"/>
          <w:sz w:val="23"/>
        </w:rPr>
        <w:t>aq</w:t>
      </w:r>
      <w:r>
        <w:rPr>
          <w:spacing w:val="33"/>
          <w:position w:val="-4"/>
          <w:sz w:val="23"/>
        </w:rPr>
        <w:t> </w:t>
      </w:r>
      <w:r>
        <w:rPr>
          <w:sz w:val="36"/>
        </w:rPr>
        <w:t>+</w:t>
      </w:r>
      <w:r>
        <w:rPr>
          <w:spacing w:val="-1"/>
          <w:sz w:val="36"/>
        </w:rPr>
        <w:t> </w:t>
      </w:r>
      <w:r>
        <w:rPr>
          <w:sz w:val="36"/>
        </w:rPr>
        <w:t>nHL</w:t>
      </w:r>
      <w:r>
        <w:rPr>
          <w:position w:val="-4"/>
          <w:sz w:val="23"/>
        </w:rPr>
        <w:t>or</w:t>
      </w:r>
      <w:r>
        <w:rPr>
          <w:spacing w:val="83"/>
          <w:position w:val="-4"/>
          <w:sz w:val="23"/>
        </w:rPr>
        <w:t> </w:t>
      </w:r>
      <w:r>
        <w:rPr>
          <w:i/>
          <w:sz w:val="36"/>
        </w:rPr>
        <w:t>K</w:t>
      </w:r>
      <w:r>
        <w:rPr>
          <w:i/>
          <w:position w:val="-4"/>
          <w:sz w:val="23"/>
        </w:rPr>
        <w:t>ex</w:t>
        <w:tab/>
      </w:r>
      <w:r>
        <w:rPr>
          <w:sz w:val="36"/>
        </w:rPr>
        <w:t>ML</w:t>
      </w:r>
      <w:r>
        <w:rPr>
          <w:position w:val="-4"/>
          <w:sz w:val="23"/>
        </w:rPr>
        <w:t>n(or)</w:t>
      </w:r>
      <w:r>
        <w:rPr>
          <w:spacing w:val="31"/>
          <w:position w:val="-4"/>
          <w:sz w:val="23"/>
        </w:rPr>
        <w:t> </w:t>
      </w:r>
      <w:r>
        <w:rPr>
          <w:sz w:val="36"/>
        </w:rPr>
        <w:t>+</w:t>
      </w:r>
      <w:r>
        <w:rPr>
          <w:spacing w:val="-2"/>
          <w:sz w:val="36"/>
        </w:rPr>
        <w:t> </w:t>
      </w:r>
      <w:r>
        <w:rPr>
          <w:sz w:val="36"/>
        </w:rPr>
        <w:t>nH</w:t>
      </w:r>
      <w:r>
        <w:rPr>
          <w:position w:val="16"/>
          <w:sz w:val="23"/>
        </w:rPr>
        <w:t>+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85"/>
        <w:ind w:left="251" w:right="0" w:firstLine="0"/>
        <w:jc w:val="left"/>
        <w:rPr>
          <w:i/>
          <w:sz w:val="36"/>
        </w:rPr>
      </w:pPr>
      <w:r>
        <w:rPr>
          <w:sz w:val="36"/>
        </w:rPr>
        <w:t>The</w:t>
      </w:r>
      <w:r>
        <w:rPr>
          <w:spacing w:val="20"/>
          <w:sz w:val="36"/>
        </w:rPr>
        <w:t> </w:t>
      </w:r>
      <w:r>
        <w:rPr>
          <w:sz w:val="36"/>
        </w:rPr>
        <w:t>equilibrium</w:t>
      </w:r>
      <w:r>
        <w:rPr>
          <w:spacing w:val="19"/>
          <w:sz w:val="36"/>
        </w:rPr>
        <w:t> </w:t>
      </w:r>
      <w:r>
        <w:rPr>
          <w:sz w:val="36"/>
        </w:rPr>
        <w:t>constant</w:t>
      </w:r>
      <w:r>
        <w:rPr>
          <w:spacing w:val="19"/>
          <w:sz w:val="36"/>
        </w:rPr>
        <w:t> </w:t>
      </w:r>
      <w:r>
        <w:rPr>
          <w:sz w:val="36"/>
        </w:rPr>
        <w:t>K</w:t>
      </w:r>
      <w:r>
        <w:rPr>
          <w:sz w:val="36"/>
          <w:vertAlign w:val="subscript"/>
        </w:rPr>
        <w:t>ex</w:t>
      </w:r>
      <w:r>
        <w:rPr>
          <w:spacing w:val="18"/>
          <w:sz w:val="36"/>
          <w:vertAlign w:val="baseline"/>
        </w:rPr>
        <w:t> </w:t>
      </w:r>
      <w:r>
        <w:rPr>
          <w:sz w:val="36"/>
          <w:vertAlign w:val="baseline"/>
        </w:rPr>
        <w:t>is</w:t>
      </w:r>
      <w:r>
        <w:rPr>
          <w:spacing w:val="18"/>
          <w:sz w:val="36"/>
          <w:vertAlign w:val="baseline"/>
        </w:rPr>
        <w:t> </w:t>
      </w:r>
      <w:r>
        <w:rPr>
          <w:sz w:val="36"/>
          <w:vertAlign w:val="baseline"/>
        </w:rPr>
        <w:t>called</w:t>
      </w:r>
      <w:r>
        <w:rPr>
          <w:spacing w:val="20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22"/>
          <w:sz w:val="36"/>
          <w:vertAlign w:val="baseline"/>
        </w:rPr>
        <w:t> </w:t>
      </w:r>
      <w:r>
        <w:rPr>
          <w:i/>
          <w:sz w:val="36"/>
          <w:vertAlign w:val="baseline"/>
        </w:rPr>
        <w:t>extraction</w:t>
      </w:r>
      <w:r>
        <w:rPr>
          <w:i/>
          <w:spacing w:val="20"/>
          <w:sz w:val="36"/>
          <w:vertAlign w:val="baseline"/>
        </w:rPr>
        <w:t> </w:t>
      </w:r>
      <w:r>
        <w:rPr>
          <w:i/>
          <w:sz w:val="36"/>
          <w:vertAlign w:val="baseline"/>
        </w:rPr>
        <w:t>constant</w:t>
      </w:r>
    </w:p>
    <w:p>
      <w:pPr>
        <w:pStyle w:val="BodyText"/>
        <w:spacing w:before="208"/>
        <w:ind w:left="251"/>
      </w:pPr>
      <w:r>
        <w:rPr/>
        <w:t>and given by,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spacing w:before="205"/>
        <w:ind w:left="3132" w:right="-2" w:hanging="721"/>
        <w:jc w:val="left"/>
        <w:rPr>
          <w:sz w:val="36"/>
        </w:rPr>
      </w:pPr>
      <w:r>
        <w:rPr/>
        <w:pict>
          <v:line style="position:absolute;mso-position-horizontal-relative:page;mso-position-vertical-relative:paragraph;z-index:-29894144" from="202.149994pt,32.344685pt" to="278.949994pt,32.34468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893632" from="305.100006pt,31.594685pt" to="342.400006pt,33.044685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308.450012pt;margin-top:19.309059pt;width:11pt;height:12.8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609985pt;margin-top:40.069057pt;width:9.6pt;height:12.8pt;mso-position-horizontal-relative:page;mso-position-vertical-relative:paragraph;z-index:-2989056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>
          <w:i/>
          <w:sz w:val="36"/>
        </w:rPr>
        <w:t>K</w:t>
      </w:r>
      <w:r>
        <w:rPr>
          <w:i/>
          <w:sz w:val="36"/>
          <w:vertAlign w:val="subscript"/>
        </w:rPr>
        <w:t>ex</w:t>
      </w:r>
      <w:r>
        <w:rPr>
          <w:i/>
          <w:spacing w:val="-10"/>
          <w:sz w:val="36"/>
          <w:vertAlign w:val="baseline"/>
        </w:rPr>
        <w:t> </w:t>
      </w:r>
      <w:r>
        <w:rPr>
          <w:sz w:val="36"/>
          <w:vertAlign w:val="baseline"/>
        </w:rPr>
        <w:t>=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[ML</w:t>
      </w:r>
      <w:r>
        <w:rPr>
          <w:sz w:val="36"/>
          <w:vertAlign w:val="subscript"/>
        </w:rPr>
        <w:t>n</w:t>
      </w:r>
      <w:r>
        <w:rPr>
          <w:sz w:val="36"/>
          <w:vertAlign w:val="baseline"/>
        </w:rPr>
        <w:t>]</w:t>
      </w:r>
      <w:r>
        <w:rPr>
          <w:sz w:val="36"/>
          <w:vertAlign w:val="subscript"/>
        </w:rPr>
        <w:t>or</w:t>
      </w:r>
      <w:r>
        <w:rPr>
          <w:sz w:val="36"/>
          <w:vertAlign w:val="baseline"/>
        </w:rPr>
        <w:t>[H</w:t>
      </w:r>
      <w:r>
        <w:rPr>
          <w:sz w:val="36"/>
          <w:vertAlign w:val="superscript"/>
        </w:rPr>
        <w:t>+</w:t>
      </w:r>
      <w:r>
        <w:rPr>
          <w:sz w:val="36"/>
          <w:vertAlign w:val="baseline"/>
        </w:rPr>
        <w:t>]</w:t>
      </w:r>
      <w:r>
        <w:rPr>
          <w:sz w:val="36"/>
          <w:vertAlign w:val="superscript"/>
        </w:rPr>
        <w:t>n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[</w:t>
      </w:r>
      <w:r>
        <w:rPr>
          <w:i/>
          <w:sz w:val="36"/>
          <w:vertAlign w:val="baseline"/>
        </w:rPr>
        <w:t>M</w:t>
      </w:r>
      <w:r>
        <w:rPr>
          <w:i/>
          <w:sz w:val="36"/>
          <w:vertAlign w:val="superscript"/>
        </w:rPr>
        <w:t>n+</w:t>
      </w:r>
      <w:r>
        <w:rPr>
          <w:sz w:val="36"/>
          <w:vertAlign w:val="baseline"/>
        </w:rPr>
        <w:t>]</w:t>
      </w:r>
      <w:r>
        <w:rPr>
          <w:sz w:val="36"/>
          <w:vertAlign w:val="subscript"/>
        </w:rPr>
        <w:t>aq</w:t>
      </w:r>
      <w:r>
        <w:rPr>
          <w:sz w:val="36"/>
          <w:vertAlign w:val="baseline"/>
        </w:rPr>
        <w:t>[HL]</w:t>
      </w:r>
      <w:r>
        <w:rPr>
          <w:sz w:val="36"/>
          <w:vertAlign w:val="superscript"/>
        </w:rPr>
        <w:t>n</w:t>
      </w:r>
    </w:p>
    <w:p>
      <w:pPr>
        <w:spacing w:before="205"/>
        <w:ind w:left="269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= </w:t>
      </w:r>
      <w:r>
        <w:rPr>
          <w:i/>
          <w:sz w:val="36"/>
        </w:rPr>
        <w:t>D</w:t>
      </w:r>
      <w:r>
        <w:rPr>
          <w:i/>
          <w:spacing w:val="-3"/>
          <w:sz w:val="36"/>
        </w:rPr>
        <w:t> </w:t>
      </w:r>
      <w:r>
        <w:rPr>
          <w:sz w:val="36"/>
        </w:rPr>
        <w:t>×</w:t>
      </w:r>
      <w:r>
        <w:rPr>
          <w:spacing w:val="-1"/>
          <w:sz w:val="36"/>
        </w:rPr>
        <w:t> </w:t>
      </w:r>
      <w:r>
        <w:rPr>
          <w:sz w:val="36"/>
        </w:rPr>
        <w:t>[H</w:t>
      </w:r>
      <w:r>
        <w:rPr>
          <w:sz w:val="36"/>
          <w:vertAlign w:val="superscript"/>
        </w:rPr>
        <w:t>+</w:t>
      </w:r>
      <w:r>
        <w:rPr>
          <w:sz w:val="36"/>
          <w:vertAlign w:val="baseline"/>
        </w:rPr>
        <w:t>]</w:t>
      </w:r>
      <w:r>
        <w:rPr>
          <w:sz w:val="36"/>
          <w:vertAlign w:val="superscript"/>
        </w:rPr>
        <w:t>n</w:t>
      </w:r>
    </w:p>
    <w:p>
      <w:pPr>
        <w:pStyle w:val="BodyText"/>
        <w:spacing w:before="1"/>
        <w:ind w:left="824"/>
      </w:pPr>
      <w:r>
        <w:rPr/>
        <w:pict>
          <v:shape style="position:absolute;margin-left:407.950012pt;margin-top:-11.650951pt;width:11pt;height:12.8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309998pt;margin-top:9.109049pt;width:9.6pt;height:12.8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t>[HL]</w:t>
      </w:r>
      <w:r>
        <w:rPr>
          <w:vertAlign w:val="superscript"/>
        </w:rPr>
        <w:t>n</w:t>
      </w:r>
    </w:p>
    <w:p>
      <w:pPr>
        <w:spacing w:after="0"/>
        <w:sectPr>
          <w:type w:val="continuous"/>
          <w:pgSz w:w="12240" w:h="15840"/>
          <w:pgMar w:top="1300" w:bottom="280" w:left="1100" w:right="900"/>
          <w:cols w:num="2" w:equalWidth="0">
            <w:col w:w="5070" w:space="40"/>
            <w:col w:w="51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tabs>
          <w:tab w:pos="1691" w:val="left" w:leader="none"/>
        </w:tabs>
        <w:spacing w:before="130"/>
        <w:ind w:left="251" w:right="0" w:firstLine="0"/>
        <w:jc w:val="left"/>
        <w:rPr>
          <w:sz w:val="36"/>
        </w:rPr>
      </w:pPr>
      <w:r>
        <w:rPr/>
        <w:pict>
          <v:shape style="position:absolute;margin-left:254.929993pt;margin-top:15.559059pt;width:9.4pt;height:12.8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3"/>
                      <w:sz w:val="23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Or</w:t>
        <w:tab/>
      </w:r>
      <w:r>
        <w:rPr>
          <w:i/>
          <w:sz w:val="36"/>
        </w:rPr>
        <w:t>D</w:t>
      </w:r>
      <w:r>
        <w:rPr>
          <w:i/>
          <w:spacing w:val="-1"/>
          <w:sz w:val="36"/>
        </w:rPr>
        <w:t> </w:t>
      </w:r>
      <w:r>
        <w:rPr>
          <w:sz w:val="36"/>
        </w:rPr>
        <w:t>=</w:t>
      </w:r>
      <w:r>
        <w:rPr>
          <w:spacing w:val="1"/>
          <w:sz w:val="36"/>
        </w:rPr>
        <w:t> </w:t>
      </w:r>
      <w:r>
        <w:rPr>
          <w:i/>
          <w:sz w:val="36"/>
        </w:rPr>
        <w:t>K</w:t>
      </w:r>
      <w:r>
        <w:rPr>
          <w:i/>
          <w:sz w:val="36"/>
          <w:vertAlign w:val="subscript"/>
        </w:rPr>
        <w:t>ex</w:t>
      </w:r>
      <w:r>
        <w:rPr>
          <w:i/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×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[HL]</w:t>
      </w:r>
      <w:r>
        <w:rPr>
          <w:sz w:val="36"/>
          <w:vertAlign w:val="superscript"/>
        </w:rPr>
        <w:t>n</w:t>
      </w:r>
    </w:p>
    <w:p>
      <w:pPr>
        <w:pStyle w:val="BodyText"/>
        <w:tabs>
          <w:tab w:pos="2634" w:val="left" w:leader="none"/>
          <w:tab w:pos="3425" w:val="left" w:leader="none"/>
        </w:tabs>
        <w:spacing w:line="413" w:lineRule="exact"/>
        <w:ind w:left="1691"/>
      </w:pPr>
      <w:r>
        <w:rPr/>
        <w:t>2.18</w:t>
        <w:tab/>
      </w:r>
      <w:r>
        <w:rPr>
          <w:u w:val="single"/>
        </w:rPr>
        <w:t> </w:t>
        <w:tab/>
      </w:r>
    </w:p>
    <w:p>
      <w:pPr>
        <w:pStyle w:val="BodyText"/>
        <w:spacing w:before="1"/>
        <w:ind w:left="2863"/>
      </w:pPr>
      <w:r>
        <w:rPr/>
        <w:pict>
          <v:shape style="position:absolute;margin-left:235.25pt;margin-top:9.109065pt;width:11pt;height:12.8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aq</w:t>
                  </w:r>
                </w:p>
              </w:txbxContent>
            </v:textbox>
            <w10:wrap type="none"/>
          </v:shape>
        </w:pict>
      </w:r>
      <w:r>
        <w:rPr/>
        <w:t>[H</w:t>
      </w:r>
      <w:r>
        <w:rPr>
          <w:vertAlign w:val="superscript"/>
        </w:rPr>
        <w:t>+</w:t>
      </w:r>
      <w:r>
        <w:rPr>
          <w:vertAlign w:val="baseline"/>
        </w:rPr>
        <w:t>]</w:t>
      </w:r>
      <w:r>
        <w:rPr>
          <w:vertAlign w:val="superscript"/>
        </w:rPr>
        <w:t>n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85"/>
        <w:ind w:left="251"/>
      </w:pPr>
      <w:r>
        <w:rPr/>
        <w:t>Comparison of equation</w:t>
      </w:r>
      <w:r>
        <w:rPr>
          <w:spacing w:val="-2"/>
        </w:rPr>
        <w:t> </w:t>
      </w:r>
      <w:r>
        <w:rPr/>
        <w:t>2.18</w:t>
      </w:r>
      <w:r>
        <w:rPr>
          <w:spacing w:val="-3"/>
        </w:rPr>
        <w:t> </w:t>
      </w:r>
      <w:r>
        <w:rPr/>
        <w:t>with equation 2.17</w:t>
      </w:r>
      <w:r>
        <w:rPr>
          <w:spacing w:val="-2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that,</w:t>
      </w: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tabs>
          <w:tab w:pos="5292" w:val="left" w:leader="none"/>
        </w:tabs>
        <w:ind w:left="2411"/>
      </w:pPr>
      <w:r>
        <w:rPr>
          <w:i/>
        </w:rPr>
        <w:t>K</w:t>
      </w:r>
      <w:r>
        <w:rPr>
          <w:i/>
          <w:vertAlign w:val="subscript"/>
        </w:rPr>
        <w:t>ex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n</w:t>
      </w:r>
      <w:r>
        <w:rPr>
          <w:vertAlign w:val="baseline"/>
        </w:rPr>
        <w:t>K</w:t>
      </w:r>
      <w:r>
        <w:rPr>
          <w:vertAlign w:val="subscript"/>
        </w:rPr>
        <w:t>dC</w:t>
      </w:r>
      <w:r>
        <w:rPr>
          <w:vertAlign w:val="baseline"/>
        </w:rPr>
        <w:t>K</w:t>
      </w:r>
      <w:r>
        <w:rPr>
          <w:vertAlign w:val="subscript"/>
        </w:rPr>
        <w:t>a</w:t>
      </w:r>
      <w:r>
        <w:rPr>
          <w:vertAlign w:val="superscript"/>
        </w:rPr>
        <w:t>n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  <w:tab/>
        <w:t>constant</w:t>
      </w:r>
    </w:p>
    <w:p>
      <w:pPr>
        <w:pStyle w:val="BodyText"/>
        <w:tabs>
          <w:tab w:pos="2950" w:val="left" w:leader="none"/>
          <w:tab w:pos="3914" w:val="left" w:leader="none"/>
        </w:tabs>
        <w:spacing w:line="394" w:lineRule="exact" w:before="2"/>
        <w:ind w:left="1691"/>
      </w:pPr>
      <w:r>
        <w:rPr/>
        <w:t>2.19</w:t>
        <w:tab/>
      </w:r>
      <w:r>
        <w:rPr>
          <w:u w:val="thick"/>
        </w:rPr>
        <w:t> </w:t>
        <w:tab/>
      </w:r>
    </w:p>
    <w:p>
      <w:pPr>
        <w:spacing w:line="218" w:lineRule="exact" w:before="0"/>
        <w:ind w:left="3372" w:right="0" w:firstLine="0"/>
        <w:jc w:val="left"/>
        <w:rPr>
          <w:i/>
          <w:sz w:val="23"/>
        </w:rPr>
      </w:pPr>
      <w:r>
        <w:rPr/>
        <w:pict>
          <v:shape style="position:absolute;margin-left:211.610001pt;margin-top:1.721351pt;width:12.05pt;height:19.95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00"/>
          <w:sz w:val="23"/>
        </w:rPr>
        <w:t>n</w:t>
      </w:r>
    </w:p>
    <w:p>
      <w:pPr>
        <w:spacing w:line="238" w:lineRule="exact" w:before="0"/>
        <w:ind w:left="3487" w:right="0" w:firstLine="0"/>
        <w:jc w:val="left"/>
        <w:rPr>
          <w:i/>
          <w:sz w:val="23"/>
        </w:rPr>
      </w:pPr>
      <w:r>
        <w:rPr>
          <w:i/>
          <w:sz w:val="23"/>
        </w:rPr>
        <w:t>dL.</w:t>
      </w:r>
    </w:p>
    <w:p>
      <w:pPr>
        <w:pStyle w:val="BodyText"/>
        <w:spacing w:before="1"/>
        <w:rPr>
          <w:i/>
          <w:sz w:val="34"/>
        </w:rPr>
      </w:pPr>
    </w:p>
    <w:p>
      <w:pPr>
        <w:pStyle w:val="BodyText"/>
        <w:spacing w:line="360" w:lineRule="auto"/>
        <w:ind w:left="971" w:right="531" w:hanging="720"/>
      </w:pPr>
      <w:r>
        <w:rPr/>
        <w:t>Taking</w:t>
      </w:r>
      <w:r>
        <w:rPr>
          <w:spacing w:val="61"/>
        </w:rPr>
        <w:t> </w:t>
      </w:r>
      <w:r>
        <w:rPr/>
        <w:t>the</w:t>
      </w:r>
      <w:r>
        <w:rPr>
          <w:spacing w:val="63"/>
        </w:rPr>
        <w:t> </w:t>
      </w:r>
      <w:r>
        <w:rPr/>
        <w:t>log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both</w:t>
      </w:r>
      <w:r>
        <w:rPr>
          <w:spacing w:val="62"/>
        </w:rPr>
        <w:t> </w:t>
      </w:r>
      <w:r>
        <w:rPr/>
        <w:t>sides</w:t>
      </w:r>
      <w:r>
        <w:rPr>
          <w:spacing w:val="60"/>
        </w:rPr>
        <w:t> </w:t>
      </w:r>
      <w:r>
        <w:rPr/>
        <w:t>of</w:t>
      </w:r>
      <w:r>
        <w:rPr>
          <w:spacing w:val="64"/>
        </w:rPr>
        <w:t> </w:t>
      </w:r>
      <w:r>
        <w:rPr/>
        <w:t>equation</w:t>
      </w:r>
      <w:r>
        <w:rPr>
          <w:spacing w:val="60"/>
        </w:rPr>
        <w:t> </w:t>
      </w:r>
      <w:r>
        <w:rPr/>
        <w:t>2.18</w:t>
      </w:r>
      <w:r>
        <w:rPr>
          <w:spacing w:val="59"/>
        </w:rPr>
        <w:t> </w:t>
      </w:r>
      <w:r>
        <w:rPr/>
        <w:t>and</w:t>
      </w:r>
      <w:r>
        <w:rPr>
          <w:spacing w:val="61"/>
        </w:rPr>
        <w:t> </w:t>
      </w:r>
      <w:r>
        <w:rPr/>
        <w:t>rearranging</w:t>
      </w:r>
      <w:r>
        <w:rPr>
          <w:spacing w:val="-87"/>
        </w:rPr>
        <w:t> </w:t>
      </w:r>
      <w:r>
        <w:rPr/>
        <w:t>gives,</w:t>
      </w:r>
    </w:p>
    <w:p>
      <w:pPr>
        <w:spacing w:after="0" w:line="360" w:lineRule="auto"/>
        <w:sectPr>
          <w:type w:val="continuous"/>
          <w:pgSz w:w="12240" w:h="15840"/>
          <w:pgMar w:top="1300" w:bottom="280" w:left="1100" w:right="900"/>
        </w:sectPr>
      </w:pPr>
    </w:p>
    <w:p>
      <w:pPr>
        <w:spacing w:before="120"/>
        <w:ind w:left="1674" w:right="1510" w:firstLine="0"/>
        <w:jc w:val="center"/>
        <w:rPr>
          <w:i/>
          <w:sz w:val="36"/>
        </w:rPr>
      </w:pPr>
      <w:r>
        <w:rPr>
          <w:i/>
          <w:sz w:val="36"/>
        </w:rPr>
        <w:t>Log D =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Log K</w:t>
      </w:r>
      <w:r>
        <w:rPr>
          <w:i/>
          <w:sz w:val="36"/>
          <w:vertAlign w:val="subscript"/>
        </w:rPr>
        <w:t>ex</w:t>
      </w:r>
      <w:r>
        <w:rPr>
          <w:i/>
          <w:spacing w:val="-1"/>
          <w:sz w:val="36"/>
          <w:vertAlign w:val="baseline"/>
        </w:rPr>
        <w:t> </w:t>
      </w:r>
      <w:r>
        <w:rPr>
          <w:i/>
          <w:sz w:val="36"/>
          <w:vertAlign w:val="baseline"/>
        </w:rPr>
        <w:t>+ nLog[HL]</w:t>
      </w:r>
      <w:r>
        <w:rPr>
          <w:i/>
          <w:sz w:val="36"/>
          <w:vertAlign w:val="subscript"/>
        </w:rPr>
        <w:t>or</w:t>
      </w:r>
      <w:r>
        <w:rPr>
          <w:i/>
          <w:sz w:val="36"/>
          <w:vertAlign w:val="baseline"/>
        </w:rPr>
        <w:t> +</w:t>
      </w:r>
      <w:r>
        <w:rPr>
          <w:i/>
          <w:spacing w:val="-3"/>
          <w:sz w:val="36"/>
          <w:vertAlign w:val="baseline"/>
        </w:rPr>
        <w:t> </w:t>
      </w:r>
      <w:r>
        <w:rPr>
          <w:i/>
          <w:sz w:val="36"/>
          <w:vertAlign w:val="baseline"/>
        </w:rPr>
        <w:t>npH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59" w:footer="0" w:top="1300" w:bottom="280" w:left="1100" w:right="900"/>
        </w:sectPr>
      </w:pPr>
    </w:p>
    <w:p>
      <w:pPr>
        <w:tabs>
          <w:tab w:pos="1691" w:val="left" w:leader="none"/>
        </w:tabs>
        <w:spacing w:before="130"/>
        <w:ind w:left="251" w:right="0" w:firstLine="0"/>
        <w:jc w:val="left"/>
        <w:rPr>
          <w:i/>
          <w:sz w:val="36"/>
        </w:rPr>
      </w:pPr>
      <w:r>
        <w:rPr/>
        <w:pict>
          <v:shape style="position:absolute;margin-left:284.809998pt;margin-top:15.559057pt;width:5.8pt;height:12.8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0"/>
                      <w:sz w:val="2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Or</w:t>
        <w:tab/>
      </w:r>
      <w:r>
        <w:rPr>
          <w:i/>
          <w:spacing w:val="-2"/>
          <w:sz w:val="36"/>
        </w:rPr>
        <w:t>Log</w:t>
      </w:r>
      <w:r>
        <w:rPr>
          <w:i/>
          <w:sz w:val="36"/>
        </w:rPr>
        <w:t> </w:t>
      </w:r>
      <w:r>
        <w:rPr>
          <w:i/>
          <w:spacing w:val="-2"/>
          <w:sz w:val="36"/>
        </w:rPr>
        <w:t>D</w:t>
      </w:r>
      <w:r>
        <w:rPr>
          <w:i/>
          <w:sz w:val="36"/>
        </w:rPr>
        <w:t> </w:t>
      </w:r>
      <w:r>
        <w:rPr>
          <w:i/>
          <w:spacing w:val="-2"/>
          <w:sz w:val="36"/>
        </w:rPr>
        <w:t>=</w:t>
      </w:r>
      <w:r>
        <w:rPr>
          <w:i/>
          <w:spacing w:val="1"/>
          <w:sz w:val="36"/>
        </w:rPr>
        <w:t> </w:t>
      </w:r>
      <w:r>
        <w:rPr>
          <w:i/>
          <w:spacing w:val="-2"/>
          <w:sz w:val="36"/>
        </w:rPr>
        <w:t>Log</w:t>
      </w:r>
      <w:r>
        <w:rPr>
          <w:i/>
          <w:spacing w:val="1"/>
          <w:sz w:val="36"/>
        </w:rPr>
        <w:t> </w:t>
      </w:r>
      <w:r>
        <w:rPr>
          <w:i/>
          <w:spacing w:val="-1"/>
          <w:sz w:val="36"/>
        </w:rPr>
        <w:t>K</w:t>
      </w:r>
      <w:r>
        <w:rPr>
          <w:i/>
          <w:spacing w:val="-1"/>
          <w:sz w:val="36"/>
          <w:vertAlign w:val="subscript"/>
        </w:rPr>
        <w:t>dC</w:t>
      </w:r>
      <w:r>
        <w:rPr>
          <w:i/>
          <w:spacing w:val="-33"/>
          <w:sz w:val="36"/>
          <w:vertAlign w:val="baseline"/>
        </w:rPr>
        <w:t> </w:t>
      </w:r>
      <w:r>
        <w:rPr>
          <w:i/>
          <w:spacing w:val="-1"/>
          <w:sz w:val="36"/>
          <w:vertAlign w:val="baseline"/>
        </w:rPr>
        <w:t>K</w:t>
      </w:r>
      <w:r>
        <w:rPr>
          <w:i/>
          <w:spacing w:val="-1"/>
          <w:sz w:val="36"/>
          <w:vertAlign w:val="superscript"/>
        </w:rPr>
        <w:t>n</w:t>
      </w:r>
    </w:p>
    <w:p>
      <w:pPr>
        <w:spacing w:before="130"/>
        <w:ind w:left="132" w:right="0" w:firstLine="0"/>
        <w:jc w:val="left"/>
        <w:rPr>
          <w:i/>
          <w:sz w:val="36"/>
        </w:rPr>
      </w:pPr>
      <w:r>
        <w:rPr/>
        <w:br w:type="column"/>
      </w:r>
      <w:r>
        <w:rPr>
          <w:i/>
          <w:sz w:val="36"/>
        </w:rPr>
        <w:t>+</w:t>
      </w:r>
      <w:r>
        <w:rPr>
          <w:i/>
          <w:spacing w:val="-9"/>
          <w:sz w:val="36"/>
        </w:rPr>
        <w:t> </w:t>
      </w:r>
      <w:r>
        <w:rPr>
          <w:i/>
          <w:sz w:val="36"/>
        </w:rPr>
        <w:t>Log</w:t>
      </w:r>
      <w:r>
        <w:rPr>
          <w:i/>
          <w:spacing w:val="-9"/>
          <w:sz w:val="36"/>
        </w:rPr>
        <w:t> </w:t>
      </w:r>
      <w:r>
        <w:rPr>
          <w:i/>
          <w:sz w:val="36"/>
        </w:rPr>
        <w:t>β</w:t>
      </w:r>
      <w:r>
        <w:rPr>
          <w:i/>
          <w:sz w:val="36"/>
          <w:vertAlign w:val="subscript"/>
        </w:rPr>
        <w:t>n</w:t>
      </w:r>
    </w:p>
    <w:p>
      <w:pPr>
        <w:spacing w:before="130"/>
        <w:ind w:left="51" w:right="0" w:firstLine="0"/>
        <w:jc w:val="left"/>
        <w:rPr>
          <w:i/>
          <w:sz w:val="36"/>
        </w:rPr>
      </w:pPr>
      <w:r>
        <w:rPr/>
        <w:br w:type="column"/>
      </w:r>
      <w:r>
        <w:rPr>
          <w:i/>
          <w:spacing w:val="-1"/>
          <w:sz w:val="36"/>
        </w:rPr>
        <w:t>+</w:t>
      </w:r>
      <w:r>
        <w:rPr>
          <w:i/>
          <w:spacing w:val="-13"/>
          <w:sz w:val="36"/>
        </w:rPr>
        <w:t> </w:t>
      </w:r>
      <w:r>
        <w:rPr>
          <w:i/>
          <w:spacing w:val="-1"/>
          <w:sz w:val="36"/>
        </w:rPr>
        <w:t>nLog[HL]</w:t>
      </w:r>
      <w:r>
        <w:rPr>
          <w:i/>
          <w:spacing w:val="-1"/>
          <w:sz w:val="36"/>
          <w:vertAlign w:val="subscript"/>
        </w:rPr>
        <w:t>or</w:t>
      </w:r>
    </w:p>
    <w:p>
      <w:pPr>
        <w:spacing w:before="130"/>
        <w:ind w:left="53" w:right="0" w:firstLine="0"/>
        <w:jc w:val="left"/>
        <w:rPr>
          <w:i/>
          <w:sz w:val="36"/>
        </w:rPr>
      </w:pPr>
      <w:r>
        <w:rPr/>
        <w:br w:type="column"/>
      </w:r>
      <w:r>
        <w:rPr>
          <w:i/>
          <w:sz w:val="36"/>
        </w:rPr>
        <w:t>+</w:t>
      </w:r>
      <w:r>
        <w:rPr>
          <w:i/>
          <w:spacing w:val="-7"/>
          <w:sz w:val="36"/>
        </w:rPr>
        <w:t> </w:t>
      </w:r>
      <w:r>
        <w:rPr>
          <w:i/>
          <w:sz w:val="36"/>
        </w:rPr>
        <w:t>npH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300" w:bottom="280" w:left="1100" w:right="900"/>
          <w:cols w:num="4" w:equalWidth="0">
            <w:col w:w="4597" w:space="40"/>
            <w:col w:w="1413" w:space="39"/>
            <w:col w:w="2066" w:space="39"/>
            <w:col w:w="2046"/>
          </w:cols>
        </w:sectPr>
      </w:pPr>
    </w:p>
    <w:p>
      <w:pPr>
        <w:pStyle w:val="BodyText"/>
        <w:tabs>
          <w:tab w:pos="3707" w:val="left" w:leader="none"/>
          <w:tab w:pos="4569" w:val="left" w:leader="none"/>
        </w:tabs>
        <w:spacing w:line="394" w:lineRule="exact" w:before="1"/>
        <w:ind w:left="2411"/>
      </w:pPr>
      <w:r>
        <w:rPr/>
        <w:t>2.20</w:t>
        <w:tab/>
      </w:r>
      <w:r>
        <w:rPr>
          <w:u w:val="single"/>
        </w:rPr>
        <w:t> </w:t>
        <w:tab/>
      </w:r>
    </w:p>
    <w:p>
      <w:pPr>
        <w:spacing w:line="218" w:lineRule="exact" w:before="0"/>
        <w:ind w:left="4092" w:right="0" w:firstLine="0"/>
        <w:jc w:val="left"/>
        <w:rPr>
          <w:i/>
          <w:sz w:val="23"/>
        </w:rPr>
      </w:pPr>
      <w:r>
        <w:rPr/>
        <w:pict>
          <v:shape style="position:absolute;margin-left:247.610001pt;margin-top:1.721345pt;width:12.05pt;height:19.95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00"/>
          <w:sz w:val="23"/>
        </w:rPr>
        <w:t>n</w:t>
      </w:r>
    </w:p>
    <w:p>
      <w:pPr>
        <w:spacing w:line="238" w:lineRule="exact" w:before="0"/>
        <w:ind w:left="4207" w:right="0" w:firstLine="0"/>
        <w:jc w:val="left"/>
        <w:rPr>
          <w:i/>
          <w:sz w:val="23"/>
        </w:rPr>
      </w:pPr>
      <w:r>
        <w:rPr>
          <w:i/>
          <w:sz w:val="23"/>
        </w:rPr>
        <w:t>dL</w:t>
      </w:r>
    </w:p>
    <w:p>
      <w:pPr>
        <w:pStyle w:val="BodyText"/>
        <w:spacing w:before="1"/>
        <w:rPr>
          <w:i/>
          <w:sz w:val="34"/>
        </w:rPr>
      </w:pPr>
    </w:p>
    <w:p>
      <w:pPr>
        <w:pStyle w:val="BodyText"/>
        <w:spacing w:line="360" w:lineRule="auto"/>
        <w:ind w:left="251" w:right="447"/>
        <w:jc w:val="both"/>
      </w:pPr>
      <w:r>
        <w:rPr/>
        <w:t>Equation 2.20 shows that </w:t>
      </w:r>
      <w:r>
        <w:rPr>
          <w:i/>
        </w:rPr>
        <w:t>D </w:t>
      </w:r>
      <w:r>
        <w:rPr/>
        <w:t>depends on the pH of aqueous phase,</w:t>
      </w:r>
      <w:r>
        <w:rPr>
          <w:spacing w:val="1"/>
        </w:rPr>
        <w:t> </w:t>
      </w:r>
      <w:r>
        <w:rPr/>
        <w:t>concentration of HL in the organic</w:t>
      </w:r>
      <w:r>
        <w:rPr>
          <w:spacing w:val="1"/>
        </w:rPr>
        <w:t> </w:t>
      </w:r>
      <w:r>
        <w:rPr/>
        <w:t>phase, the number of moles, n</w:t>
      </w:r>
      <w:r>
        <w:rPr>
          <w:spacing w:val="-87"/>
        </w:rPr>
        <w:t> </w:t>
      </w:r>
      <w:r>
        <w:rPr/>
        <w:t>of ligand that interact with one mole of metal ion during 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>
          <w:i/>
        </w:rPr>
        <w:t>β</w:t>
      </w:r>
      <w:r>
        <w:rPr>
          <w:i/>
          <w:vertAlign w:val="subscript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-87"/>
          <w:vertAlign w:val="baseline"/>
        </w:rPr>
        <w:t> </w:t>
      </w:r>
      <w:r>
        <w:rPr>
          <w:vertAlign w:val="baseline"/>
        </w:rPr>
        <w:t>formed(Vogel,</w:t>
      </w:r>
      <w:r>
        <w:rPr>
          <w:spacing w:val="1"/>
          <w:vertAlign w:val="baseline"/>
        </w:rPr>
        <w:t> </w:t>
      </w:r>
      <w:r>
        <w:rPr>
          <w:vertAlign w:val="baseline"/>
        </w:rPr>
        <w:t>2000,</w:t>
      </w:r>
      <w:r>
        <w:rPr>
          <w:spacing w:val="4"/>
          <w:vertAlign w:val="baseline"/>
        </w:rPr>
        <w:t> </w:t>
      </w:r>
      <w:r>
        <w:rPr>
          <w:vertAlign w:val="baseline"/>
        </w:rPr>
        <w:t>Uzoukwu 2009).</w:t>
      </w:r>
    </w:p>
    <w:p>
      <w:pPr>
        <w:spacing w:after="0" w:line="360" w:lineRule="auto"/>
        <w:jc w:val="both"/>
        <w:sectPr>
          <w:type w:val="continuous"/>
          <w:pgSz w:w="12240" w:h="15840"/>
          <w:pgMar w:top="1300" w:bottom="280" w:left="1100" w:right="900"/>
        </w:sectPr>
      </w:pPr>
    </w:p>
    <w:p>
      <w:pPr>
        <w:pStyle w:val="Heading1"/>
        <w:numPr>
          <w:ilvl w:val="2"/>
          <w:numId w:val="18"/>
        </w:numPr>
        <w:tabs>
          <w:tab w:pos="1065" w:val="left" w:leader="none"/>
        </w:tabs>
        <w:spacing w:line="240" w:lineRule="auto" w:before="127" w:after="0"/>
        <w:ind w:left="1064" w:right="0" w:hanging="814"/>
        <w:jc w:val="both"/>
      </w:pP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metal</w:t>
      </w:r>
      <w:r>
        <w:rPr>
          <w:spacing w:val="-3"/>
        </w:rPr>
        <w:t> </w:t>
      </w:r>
      <w:r>
        <w:rPr/>
        <w:t>chelates</w:t>
      </w:r>
      <w:r>
        <w:rPr>
          <w:spacing w:val="-1"/>
        </w:rPr>
        <w:t> </w:t>
      </w:r>
      <w:r>
        <w:rPr/>
        <w:t>complexes.</w:t>
      </w:r>
    </w:p>
    <w:p>
      <w:pPr>
        <w:pStyle w:val="BodyText"/>
        <w:spacing w:line="360" w:lineRule="auto" w:before="201"/>
        <w:ind w:left="251" w:right="443"/>
        <w:jc w:val="both"/>
      </w:pPr>
      <w:r>
        <w:rPr/>
        <w:t>Metal complexes have gained a wide range of application across</w:t>
      </w:r>
      <w:r>
        <w:rPr>
          <w:spacing w:val="1"/>
        </w:rPr>
        <w:t> </w:t>
      </w:r>
      <w:r>
        <w:rPr/>
        <w:t>all areas of human fields which include medicine, automobile,</w:t>
      </w:r>
      <w:r>
        <w:rPr>
          <w:spacing w:val="1"/>
        </w:rPr>
        <w:t> </w:t>
      </w:r>
      <w:r>
        <w:rPr/>
        <w:t>telecommunication, agriculture</w:t>
      </w:r>
      <w:r>
        <w:rPr>
          <w:spacing w:val="-1"/>
        </w:rPr>
        <w:t> </w:t>
      </w:r>
      <w:r>
        <w:rPr/>
        <w:t>and household</w:t>
      </w:r>
      <w:r>
        <w:rPr>
          <w:spacing w:val="-1"/>
        </w:rPr>
        <w:t> </w:t>
      </w:r>
      <w:r>
        <w:rPr/>
        <w:t>appliances.</w:t>
      </w:r>
    </w:p>
    <w:p>
      <w:pPr>
        <w:pStyle w:val="Heading1"/>
        <w:numPr>
          <w:ilvl w:val="0"/>
          <w:numId w:val="19"/>
        </w:numPr>
        <w:tabs>
          <w:tab w:pos="1066" w:val="left" w:leader="none"/>
        </w:tabs>
        <w:spacing w:line="240" w:lineRule="auto" w:before="7" w:after="0"/>
        <w:ind w:left="1065" w:right="0" w:hanging="815"/>
        <w:jc w:val="both"/>
      </w:pPr>
      <w:r>
        <w:rPr/>
        <w:t>Catalysis</w:t>
      </w:r>
    </w:p>
    <w:p>
      <w:pPr>
        <w:pStyle w:val="BodyText"/>
        <w:spacing w:line="360" w:lineRule="auto" w:before="200"/>
        <w:ind w:left="251" w:right="533"/>
        <w:jc w:val="both"/>
      </w:pPr>
      <w:r>
        <w:rPr/>
        <w:t>Aromatic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91"/>
        </w:rPr>
        <w:t> </w:t>
      </w:r>
      <w:r>
        <w:rPr/>
        <w:t>catalyze</w:t>
      </w:r>
      <w:r>
        <w:rPr>
          <w:spacing w:val="-87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oxygenation,</w:t>
      </w:r>
      <w:r>
        <w:rPr>
          <w:spacing w:val="1"/>
        </w:rPr>
        <w:t> </w:t>
      </w:r>
      <w:r>
        <w:rPr/>
        <w:t>hydrolysis,</w:t>
      </w:r>
      <w:r>
        <w:rPr>
          <w:spacing w:val="1"/>
        </w:rPr>
        <w:t> </w:t>
      </w:r>
      <w:r>
        <w:rPr/>
        <w:t>electro-reduction,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decomposition.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coordinated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chelate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oxygenation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alkene</w:t>
      </w:r>
      <w:r>
        <w:rPr>
          <w:spacing w:val="1"/>
        </w:rPr>
        <w:t> </w:t>
      </w:r>
      <w:r>
        <w:rPr/>
        <w:t>(Nishinaga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Metalloporphyrins</w:t>
      </w:r>
      <w:r>
        <w:rPr>
          <w:spacing w:val="1"/>
        </w:rPr>
        <w:t> </w:t>
      </w:r>
      <w:r>
        <w:rPr/>
        <w:t>oxidize</w:t>
      </w:r>
      <w:r>
        <w:rPr>
          <w:spacing w:val="1"/>
        </w:rPr>
        <w:t> </w:t>
      </w:r>
      <w:r>
        <w:rPr/>
        <w:t>phenols</w:t>
      </w:r>
      <w:r>
        <w:rPr>
          <w:spacing w:val="1"/>
        </w:rPr>
        <w:t> </w:t>
      </w:r>
      <w:r>
        <w:rPr/>
        <w:t>(naphthol). Some copper complexes, derived with amino acids,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(10-50</w:t>
      </w:r>
      <w:r>
        <w:rPr>
          <w:spacing w:val="1"/>
        </w:rPr>
        <w:t> </w:t>
      </w:r>
      <w:r>
        <w:rPr/>
        <w:t>times)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copper(II) ion. Synthetic iron(II) Schiff base complex exhibits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electro-reduction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metal complexes of a polymer bound Schiff base show catalytic</w:t>
      </w:r>
      <w:r>
        <w:rPr>
          <w:spacing w:val="1"/>
        </w:rPr>
        <w:t> </w:t>
      </w:r>
      <w:r>
        <w:rPr/>
        <w:t>activity on decomposition of hydrogen peroxide and oxidation of</w:t>
      </w:r>
      <w:r>
        <w:rPr>
          <w:spacing w:val="-87"/>
        </w:rPr>
        <w:t> </w:t>
      </w:r>
      <w:r>
        <w:rPr/>
        <w:t>ascorbic acid. Cyanohydrinscobaltate complexes exhibit catalytic</w:t>
      </w:r>
      <w:r>
        <w:rPr>
          <w:spacing w:val="-87"/>
        </w:rPr>
        <w:t> </w:t>
      </w:r>
      <w:r>
        <w:rPr/>
        <w:t>activity (Chakraborty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1994)</w:t>
      </w:r>
    </w:p>
    <w:p>
      <w:pPr>
        <w:pStyle w:val="BodyText"/>
        <w:spacing w:before="8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886" w:val="left" w:leader="none"/>
        </w:tabs>
        <w:spacing w:line="240" w:lineRule="auto" w:before="0" w:after="0"/>
        <w:ind w:left="885" w:right="0" w:hanging="635"/>
        <w:jc w:val="both"/>
      </w:pPr>
      <w:r>
        <w:rPr/>
        <w:t>Antimicrobial</w:t>
      </w:r>
      <w:r>
        <w:rPr>
          <w:spacing w:val="-4"/>
        </w:rPr>
        <w:t> </w:t>
      </w:r>
      <w:r>
        <w:rPr/>
        <w:t>Activities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spacing w:line="360" w:lineRule="auto" w:before="120"/>
        <w:ind w:left="251" w:right="532" w:firstLine="0"/>
        <w:jc w:val="both"/>
        <w:rPr>
          <w:sz w:val="36"/>
        </w:rPr>
      </w:pPr>
      <w:r>
        <w:rPr>
          <w:sz w:val="36"/>
        </w:rPr>
        <w:t>Schiff</w:t>
      </w:r>
      <w:r>
        <w:rPr>
          <w:spacing w:val="1"/>
          <w:sz w:val="36"/>
        </w:rPr>
        <w:t> </w:t>
      </w:r>
      <w:r>
        <w:rPr>
          <w:sz w:val="36"/>
        </w:rPr>
        <w:t>base</w:t>
      </w:r>
      <w:r>
        <w:rPr>
          <w:spacing w:val="1"/>
          <w:sz w:val="36"/>
        </w:rPr>
        <w:t> </w:t>
      </w:r>
      <w:r>
        <w:rPr>
          <w:sz w:val="36"/>
        </w:rPr>
        <w:t>derived</w:t>
      </w:r>
      <w:r>
        <w:rPr>
          <w:spacing w:val="1"/>
          <w:sz w:val="36"/>
        </w:rPr>
        <w:t> </w:t>
      </w:r>
      <w:r>
        <w:rPr>
          <w:sz w:val="36"/>
        </w:rPr>
        <w:t>from</w:t>
      </w:r>
      <w:r>
        <w:rPr>
          <w:spacing w:val="1"/>
          <w:sz w:val="36"/>
        </w:rPr>
        <w:t> </w:t>
      </w:r>
      <w:r>
        <w:rPr>
          <w:sz w:val="36"/>
        </w:rPr>
        <w:t>furylglyoxal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p-toluidene</w:t>
      </w:r>
      <w:r>
        <w:rPr>
          <w:spacing w:val="1"/>
          <w:sz w:val="36"/>
        </w:rPr>
        <w:t> </w:t>
      </w:r>
      <w:r>
        <w:rPr>
          <w:sz w:val="36"/>
        </w:rPr>
        <w:t>show</w:t>
      </w:r>
      <w:r>
        <w:rPr>
          <w:spacing w:val="1"/>
          <w:sz w:val="36"/>
        </w:rPr>
        <w:t> </w:t>
      </w:r>
      <w:r>
        <w:rPr>
          <w:sz w:val="36"/>
        </w:rPr>
        <w:t>antibacterial</w:t>
      </w:r>
      <w:r>
        <w:rPr>
          <w:spacing w:val="1"/>
          <w:sz w:val="36"/>
        </w:rPr>
        <w:t> </w:t>
      </w:r>
      <w:r>
        <w:rPr>
          <w:sz w:val="36"/>
        </w:rPr>
        <w:t>activity</w:t>
      </w:r>
      <w:r>
        <w:rPr>
          <w:spacing w:val="1"/>
          <w:sz w:val="36"/>
        </w:rPr>
        <w:t> </w:t>
      </w:r>
      <w:r>
        <w:rPr>
          <w:sz w:val="36"/>
        </w:rPr>
        <w:t>against</w:t>
      </w:r>
      <w:r>
        <w:rPr>
          <w:spacing w:val="1"/>
          <w:sz w:val="36"/>
        </w:rPr>
        <w:t> </w:t>
      </w:r>
      <w:r>
        <w:rPr>
          <w:i/>
          <w:sz w:val="36"/>
        </w:rPr>
        <w:t>Escherichia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coli,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Staphylococcus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aureus,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Bacillus subtilis, and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Proteus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vulgaris</w:t>
      </w:r>
      <w:r>
        <w:rPr>
          <w:sz w:val="36"/>
        </w:rPr>
        <w:t>. Complexes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thallium(I)</w:t>
      </w:r>
      <w:r>
        <w:rPr>
          <w:spacing w:val="1"/>
          <w:sz w:val="36"/>
        </w:rPr>
        <w:t> </w:t>
      </w:r>
      <w:r>
        <w:rPr>
          <w:sz w:val="36"/>
        </w:rPr>
        <w:t>with</w:t>
      </w:r>
      <w:r>
        <w:rPr>
          <w:spacing w:val="1"/>
          <w:sz w:val="36"/>
        </w:rPr>
        <w:t> </w:t>
      </w:r>
      <w:r>
        <w:rPr>
          <w:sz w:val="36"/>
        </w:rPr>
        <w:t>benzothiazolines</w:t>
      </w:r>
      <w:r>
        <w:rPr>
          <w:spacing w:val="1"/>
          <w:sz w:val="36"/>
        </w:rPr>
        <w:t> </w:t>
      </w:r>
      <w:r>
        <w:rPr>
          <w:sz w:val="36"/>
        </w:rPr>
        <w:t>show</w:t>
      </w:r>
      <w:r>
        <w:rPr>
          <w:spacing w:val="1"/>
          <w:sz w:val="36"/>
        </w:rPr>
        <w:t> </w:t>
      </w:r>
      <w:r>
        <w:rPr>
          <w:sz w:val="36"/>
        </w:rPr>
        <w:t>antibacterial</w:t>
      </w:r>
      <w:r>
        <w:rPr>
          <w:spacing w:val="1"/>
          <w:sz w:val="36"/>
        </w:rPr>
        <w:t> </w:t>
      </w:r>
      <w:r>
        <w:rPr>
          <w:sz w:val="36"/>
        </w:rPr>
        <w:t>activity</w:t>
      </w:r>
      <w:r>
        <w:rPr>
          <w:spacing w:val="1"/>
          <w:sz w:val="36"/>
        </w:rPr>
        <w:t> </w:t>
      </w:r>
      <w:r>
        <w:rPr>
          <w:sz w:val="36"/>
        </w:rPr>
        <w:t>against</w:t>
      </w:r>
      <w:r>
        <w:rPr>
          <w:spacing w:val="29"/>
          <w:sz w:val="36"/>
        </w:rPr>
        <w:t> </w:t>
      </w:r>
      <w:r>
        <w:rPr>
          <w:sz w:val="36"/>
        </w:rPr>
        <w:t>pathogenic</w:t>
      </w:r>
      <w:r>
        <w:rPr>
          <w:spacing w:val="29"/>
          <w:sz w:val="36"/>
        </w:rPr>
        <w:t> </w:t>
      </w:r>
      <w:r>
        <w:rPr>
          <w:sz w:val="36"/>
        </w:rPr>
        <w:t>bacteria.</w:t>
      </w:r>
      <w:r>
        <w:rPr>
          <w:spacing w:val="31"/>
          <w:sz w:val="36"/>
        </w:rPr>
        <w:t> </w:t>
      </w:r>
      <w:r>
        <w:rPr>
          <w:sz w:val="36"/>
        </w:rPr>
        <w:t>Various</w:t>
      </w:r>
      <w:r>
        <w:rPr>
          <w:spacing w:val="28"/>
          <w:sz w:val="36"/>
        </w:rPr>
        <w:t> </w:t>
      </w:r>
      <w:r>
        <w:rPr>
          <w:sz w:val="36"/>
        </w:rPr>
        <w:t>metal</w:t>
      </w:r>
      <w:r>
        <w:rPr>
          <w:spacing w:val="29"/>
          <w:sz w:val="36"/>
        </w:rPr>
        <w:t> </w:t>
      </w:r>
      <w:r>
        <w:rPr>
          <w:sz w:val="36"/>
        </w:rPr>
        <w:t>complexes</w:t>
      </w:r>
      <w:r>
        <w:rPr>
          <w:spacing w:val="27"/>
          <w:sz w:val="36"/>
        </w:rPr>
        <w:t> </w:t>
      </w:r>
      <w:r>
        <w:rPr>
          <w:sz w:val="36"/>
        </w:rPr>
        <w:t>in</w:t>
      </w:r>
      <w:r>
        <w:rPr>
          <w:spacing w:val="29"/>
          <w:sz w:val="36"/>
        </w:rPr>
        <w:t> </w:t>
      </w:r>
      <w:r>
        <w:rPr>
          <w:sz w:val="36"/>
        </w:rPr>
        <w:t>+2</w:t>
      </w:r>
      <w:r>
        <w:rPr>
          <w:spacing w:val="27"/>
          <w:sz w:val="36"/>
        </w:rPr>
        <w:t> </w:t>
      </w:r>
      <w:r>
        <w:rPr>
          <w:sz w:val="36"/>
        </w:rPr>
        <w:t>and</w:t>
      </w:r>
    </w:p>
    <w:p>
      <w:pPr>
        <w:pStyle w:val="BodyText"/>
        <w:spacing w:line="360" w:lineRule="auto" w:before="1"/>
        <w:ind w:left="251" w:right="532"/>
        <w:jc w:val="both"/>
        <w:rPr>
          <w:i/>
        </w:rPr>
      </w:pPr>
      <w:r>
        <w:rPr/>
        <w:t>+4 oxidation state derived with aniline show different behaviour</w:t>
      </w:r>
      <w:r>
        <w:rPr>
          <w:spacing w:val="1"/>
        </w:rPr>
        <w:t> </w:t>
      </w:r>
      <w:r>
        <w:rPr/>
        <w:t>with different types of bacteria. Metal complexes of Mo(IV) and</w:t>
      </w:r>
      <w:r>
        <w:rPr>
          <w:spacing w:val="1"/>
        </w:rPr>
        <w:t> </w:t>
      </w:r>
      <w:r>
        <w:rPr/>
        <w:t>Mn(II)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hydrazine</w:t>
      </w:r>
      <w:r>
        <w:rPr>
          <w:spacing w:val="1"/>
        </w:rPr>
        <w:t> </w:t>
      </w:r>
      <w:r>
        <w:rPr/>
        <w:t>carboxamide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hydrazine</w:t>
      </w:r>
      <w:r>
        <w:rPr>
          <w:spacing w:val="1"/>
        </w:rPr>
        <w:t> </w:t>
      </w:r>
      <w:r>
        <w:rPr/>
        <w:t>carbothiamide show antibacterial activity against </w:t>
      </w:r>
      <w:r>
        <w:rPr>
          <w:i/>
        </w:rPr>
        <w:t>S. aureus </w:t>
      </w:r>
      <w:r>
        <w:rPr/>
        <w:t>and</w:t>
      </w:r>
      <w:r>
        <w:rPr>
          <w:spacing w:val="1"/>
        </w:rPr>
        <w:t> </w:t>
      </w:r>
      <w:r>
        <w:rPr>
          <w:i/>
        </w:rPr>
        <w:t>Xanthomonas compestris</w:t>
      </w:r>
      <w:r>
        <w:rPr/>
        <w:t>. Tridentate Schiff bases and their metal</w:t>
      </w:r>
      <w:r>
        <w:rPr>
          <w:spacing w:val="-87"/>
        </w:rPr>
        <w:t> </w:t>
      </w:r>
      <w:r>
        <w:rPr/>
        <w:t>complexes</w:t>
      </w:r>
      <w:r>
        <w:rPr>
          <w:spacing w:val="15"/>
        </w:rPr>
        <w:t> </w:t>
      </w:r>
      <w:r>
        <w:rPr/>
        <w:t>show</w:t>
      </w:r>
      <w:r>
        <w:rPr>
          <w:spacing w:val="15"/>
        </w:rPr>
        <w:t> </w:t>
      </w:r>
      <w:r>
        <w:rPr/>
        <w:t>antibacterial</w:t>
      </w:r>
      <w:r>
        <w:rPr>
          <w:spacing w:val="17"/>
        </w:rPr>
        <w:t> </w:t>
      </w:r>
      <w:r>
        <w:rPr/>
        <w:t>activities</w:t>
      </w:r>
      <w:r>
        <w:rPr>
          <w:spacing w:val="16"/>
        </w:rPr>
        <w:t> </w:t>
      </w:r>
      <w:r>
        <w:rPr/>
        <w:t>against</w:t>
      </w:r>
      <w:r>
        <w:rPr>
          <w:spacing w:val="21"/>
        </w:rPr>
        <w:t> </w:t>
      </w:r>
      <w:r>
        <w:rPr>
          <w:i/>
        </w:rPr>
        <w:t>E.</w:t>
      </w:r>
      <w:r>
        <w:rPr>
          <w:i/>
          <w:spacing w:val="16"/>
        </w:rPr>
        <w:t> </w:t>
      </w:r>
      <w:r>
        <w:rPr>
          <w:i/>
        </w:rPr>
        <w:t>coli</w:t>
      </w:r>
      <w:r>
        <w:rPr>
          <w:i/>
          <w:spacing w:val="17"/>
        </w:rPr>
        <w:t> </w:t>
      </w:r>
      <w:r>
        <w:rPr>
          <w:i/>
        </w:rPr>
        <w:t>S.</w:t>
      </w:r>
      <w:r>
        <w:rPr>
          <w:i/>
          <w:spacing w:val="17"/>
        </w:rPr>
        <w:t> </w:t>
      </w:r>
      <w:r>
        <w:rPr>
          <w:i/>
        </w:rPr>
        <w:t>aureus,</w:t>
      </w:r>
    </w:p>
    <w:p>
      <w:pPr>
        <w:pStyle w:val="BodyText"/>
        <w:spacing w:line="360" w:lineRule="auto"/>
        <w:ind w:left="251" w:right="531"/>
        <w:jc w:val="both"/>
      </w:pP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subtilis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pumpilis</w:t>
      </w:r>
      <w:r>
        <w:rPr/>
        <w:t>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aldimines</w:t>
      </w:r>
      <w:r>
        <w:rPr>
          <w:spacing w:val="1"/>
        </w:rPr>
        <w:t> </w:t>
      </w:r>
      <w:r>
        <w:rPr/>
        <w:t>(E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forms),</w:t>
      </w:r>
      <w:r>
        <w:rPr>
          <w:spacing w:val="-87"/>
        </w:rPr>
        <w:t> </w:t>
      </w:r>
      <w:r>
        <w:rPr/>
        <w:t>pyrazine, amino acid derived Schiff bases and heterocylic-ketone</w:t>
      </w:r>
      <w:r>
        <w:rPr>
          <w:spacing w:val="-87"/>
        </w:rPr>
        <w:t> </w:t>
      </w:r>
      <w:r>
        <w:rPr/>
        <w:t>derived</w:t>
      </w:r>
      <w:r>
        <w:rPr>
          <w:spacing w:val="1"/>
        </w:rPr>
        <w:t> </w:t>
      </w:r>
      <w:r>
        <w:rPr/>
        <w:t>Schiffbases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(Dhar</w:t>
      </w:r>
      <w:r>
        <w:rPr>
          <w:spacing w:val="91"/>
        </w:rPr>
        <w:t> </w:t>
      </w:r>
      <w:r>
        <w:rPr/>
        <w:t>and</w:t>
      </w:r>
      <w:r>
        <w:rPr>
          <w:spacing w:val="1"/>
        </w:rPr>
        <w:t> </w:t>
      </w:r>
      <w:r>
        <w:rPr/>
        <w:t>Taploo,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heterocyclic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antibacterial agent. Isatin derived Schiff bases possess </w:t>
      </w:r>
      <w:r>
        <w:rPr>
          <w:i/>
        </w:rPr>
        <w:t>anti-HIV</w:t>
      </w:r>
      <w:r>
        <w:rPr>
          <w:i/>
          <w:spacing w:val="1"/>
        </w:rPr>
        <w:t> </w:t>
      </w:r>
      <w:r>
        <w:rPr/>
        <w:t>activity and antibacterial activity. Schiff bases (benzimidazole,</w:t>
      </w:r>
      <w:r>
        <w:rPr>
          <w:spacing w:val="1"/>
        </w:rPr>
        <w:t> </w:t>
      </w:r>
      <w:r>
        <w:rPr/>
        <w:t>toluidinones, quinazolinones, furaldehyde,thiazole, pyridine and</w:t>
      </w:r>
      <w:r>
        <w:rPr>
          <w:spacing w:val="1"/>
        </w:rPr>
        <w:t> </w:t>
      </w:r>
      <w:r>
        <w:rPr/>
        <w:t>benzyldithio –carbazate, glucosamine, pyrazolone</w:t>
      </w:r>
      <w:r>
        <w:rPr>
          <w:spacing w:val="1"/>
        </w:rPr>
        <w:t> </w:t>
      </w:r>
      <w:r>
        <w:rPr/>
        <w:t>, hydrazide,</w:t>
      </w:r>
      <w:r>
        <w:rPr>
          <w:spacing w:val="1"/>
        </w:rPr>
        <w:t> </w:t>
      </w:r>
      <w:r>
        <w:rPr/>
        <w:t>furfuraldiamine,</w:t>
      </w:r>
      <w:r>
        <w:rPr>
          <w:spacing w:val="1"/>
        </w:rPr>
        <w:t> </w:t>
      </w:r>
      <w:r>
        <w:rPr/>
        <w:t>halogenated,</w:t>
      </w:r>
      <w:r>
        <w:rPr>
          <w:spacing w:val="1"/>
        </w:rPr>
        <w:t> </w:t>
      </w:r>
      <w:r>
        <w:rPr/>
        <w:t>thiazolidiones</w:t>
      </w:r>
      <w:r>
        <w:rPr>
          <w:spacing w:val="1"/>
        </w:rPr>
        <w:t> </w:t>
      </w:r>
      <w:r>
        <w:rPr/>
        <w:t>orazetidiones,</w:t>
      </w:r>
      <w:r>
        <w:rPr>
          <w:spacing w:val="1"/>
        </w:rPr>
        <w:t> </w:t>
      </w:r>
      <w:r>
        <w:rPr/>
        <w:t>indole,</w:t>
      </w:r>
      <w:r>
        <w:rPr>
          <w:spacing w:val="21"/>
        </w:rPr>
        <w:t> </w:t>
      </w:r>
      <w:r>
        <w:rPr/>
        <w:t>p</w:t>
      </w:r>
      <w:r>
        <w:rPr>
          <w:spacing w:val="20"/>
        </w:rPr>
        <w:t> </w:t>
      </w:r>
      <w:r>
        <w:rPr/>
        <w:t>fluorobenzaldehyde,</w:t>
      </w:r>
      <w:r>
        <w:rPr>
          <w:spacing w:val="21"/>
        </w:rPr>
        <w:t> </w:t>
      </w:r>
      <w:r>
        <w:rPr/>
        <w:t>p-anisidiene,</w:t>
      </w:r>
      <w:r>
        <w:rPr>
          <w:spacing w:val="22"/>
        </w:rPr>
        <w:t> </w:t>
      </w:r>
      <w:r>
        <w:rPr/>
        <w:t>thio-semi-carbazone,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thiadiazo-lines and imidazolinones) show antibacterial activity.</w:t>
      </w:r>
      <w:r>
        <w:rPr>
          <w:spacing w:val="1"/>
        </w:rPr>
        <w:t> </w:t>
      </w:r>
      <w:r>
        <w:rPr/>
        <w:t>Schiffbases ligands containing cyclo-butane and thiazole rings,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91"/>
        </w:rPr>
        <w:t> </w:t>
      </w:r>
      <w:r>
        <w:rPr/>
        <w:t>pyrolidione,</w:t>
      </w:r>
      <w:r>
        <w:rPr>
          <w:spacing w:val="1"/>
        </w:rPr>
        <w:t> </w:t>
      </w:r>
      <w:r>
        <w:rPr/>
        <w:t>pyridone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o-phenylenediamine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-88"/>
        </w:rPr>
        <w:t> </w:t>
      </w:r>
      <w:r>
        <w:rPr/>
        <w:t>show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N-5</w:t>
      </w:r>
      <w:r>
        <w:rPr>
          <w:spacing w:val="1"/>
        </w:rPr>
        <w:t> </w:t>
      </w:r>
      <w:r>
        <w:rPr/>
        <w:t>chloro-salicylidiene</w:t>
      </w:r>
      <w:r>
        <w:rPr>
          <w:spacing w:val="1"/>
        </w:rPr>
        <w:t> </w:t>
      </w:r>
      <w:r>
        <w:rPr/>
        <w:t>tauriene</w:t>
      </w:r>
      <w:r>
        <w:rPr>
          <w:spacing w:val="1"/>
        </w:rPr>
        <w:t> </w:t>
      </w:r>
      <w:r>
        <w:rPr/>
        <w:t>Schiff base and its Cu, Ni complexes show antibacterial activities</w:t>
      </w:r>
      <w:r>
        <w:rPr>
          <w:spacing w:val="-87"/>
        </w:rPr>
        <w:t> </w:t>
      </w:r>
      <w:r>
        <w:rPr/>
        <w:t>to </w:t>
      </w:r>
      <w:r>
        <w:rPr>
          <w:i/>
        </w:rPr>
        <w:t>Colibacillus and Pseudomonas aeruginosa </w:t>
      </w:r>
      <w:r>
        <w:rPr/>
        <w:t>(Angelusiu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 Schiff base conjugates of p-amino salicylic acid enhance</w:t>
      </w:r>
      <w:r>
        <w:rPr>
          <w:spacing w:val="1"/>
        </w:rPr>
        <w:t> </w:t>
      </w:r>
      <w:r>
        <w:rPr/>
        <w:t>antimyco-bacterium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Mycobacteriumsmegmatis</w:t>
      </w:r>
      <w:r>
        <w:rPr>
          <w:spacing w:val="1"/>
        </w:rPr>
        <w:t> </w:t>
      </w:r>
      <w:r>
        <w:rPr/>
        <w:t>and M. lovis BCG. Schiff base with thiophene carboxaldehyde</w:t>
      </w:r>
      <w:r>
        <w:rPr>
          <w:spacing w:val="1"/>
        </w:rPr>
        <w:t> </w:t>
      </w:r>
      <w:r>
        <w:rPr/>
        <w:t>and aminobenzoic acid show antibacterial activity (Chinnasamy</w:t>
      </w:r>
      <w:r>
        <w:rPr>
          <w:spacing w:val="1"/>
        </w:rPr>
        <w:t> </w:t>
      </w:r>
      <w:r>
        <w:rPr>
          <w:spacing w:val="15"/>
        </w:rPr>
        <w:t>and </w:t>
      </w:r>
      <w:r>
        <w:rPr/>
        <w:t>Karuppannan, 2002). Lysine based Schiff bases and their</w:t>
      </w:r>
      <w:r>
        <w:rPr>
          <w:spacing w:val="1"/>
        </w:rPr>
        <w:t> </w:t>
      </w:r>
      <w:r>
        <w:rPr/>
        <w:t>complexes with La, Co, Fe, show bacteriostatic activity to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subtilis, E. coli and S. aureus</w:t>
      </w:r>
      <w:r>
        <w:rPr/>
        <w:t>. Zn (II), Cd (II), Ni(II) and Cu (II)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furfural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semicarbazide,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furfurylidene diamine Schiff bases show antibacterial activities.</w:t>
      </w:r>
      <w:r>
        <w:rPr>
          <w:spacing w:val="1"/>
        </w:rPr>
        <w:t> </w:t>
      </w:r>
      <w:r>
        <w:rPr/>
        <w:t>Salicylidene derivatives, neutral tetra-dentate ligand and metal-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typhi,</w:t>
      </w:r>
      <w:r>
        <w:rPr>
          <w:i/>
          <w:spacing w:val="90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aureus,</w:t>
      </w:r>
      <w:r>
        <w:rPr>
          <w:i/>
          <w:spacing w:val="1"/>
        </w:rPr>
        <w:t> </w:t>
      </w:r>
      <w:r>
        <w:rPr>
          <w:i/>
        </w:rPr>
        <w:t>Kelbsiella</w:t>
      </w:r>
      <w:r>
        <w:rPr>
          <w:i/>
          <w:spacing w:val="1"/>
        </w:rPr>
        <w:t> </w:t>
      </w:r>
      <w:r>
        <w:rPr>
          <w:i/>
        </w:rPr>
        <w:t>pneumoniae,</w:t>
      </w:r>
      <w:r>
        <w:rPr>
          <w:i/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subtlis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flexneri</w:t>
      </w:r>
      <w:r>
        <w:rPr/>
        <w:t>.</w:t>
      </w:r>
      <w:r>
        <w:rPr>
          <w:spacing w:val="1"/>
        </w:rPr>
        <w:t> </w:t>
      </w:r>
      <w:r>
        <w:rPr/>
        <w:t>Organo-silicon(IV) complexes with bi-dentate Schiff base, and</w:t>
      </w:r>
      <w:r>
        <w:rPr>
          <w:spacing w:val="1"/>
        </w:rPr>
        <w:t> </w:t>
      </w:r>
      <w:r>
        <w:rPr/>
        <w:t>organo-silicon(IV)</w:t>
      </w:r>
      <w:r>
        <w:rPr>
          <w:spacing w:val="23"/>
        </w:rPr>
        <w:t> </w:t>
      </w:r>
      <w:r>
        <w:rPr/>
        <w:t>complexes</w:t>
      </w:r>
      <w:r>
        <w:rPr>
          <w:spacing w:val="20"/>
        </w:rPr>
        <w:t> </w:t>
      </w:r>
      <w:r>
        <w:rPr/>
        <w:t>and</w:t>
      </w:r>
      <w:r>
        <w:rPr>
          <w:spacing w:val="24"/>
        </w:rPr>
        <w:t> </w:t>
      </w:r>
      <w:r>
        <w:rPr/>
        <w:t>organo-lead(IV)</w:t>
      </w:r>
      <w:r>
        <w:rPr>
          <w:spacing w:val="23"/>
        </w:rPr>
        <w:t> </w:t>
      </w:r>
      <w:r>
        <w:rPr/>
        <w:t>complexes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5"/>
        <w:jc w:val="both"/>
      </w:pPr>
      <w:r>
        <w:rPr/>
        <w:t>with nitrogen donar ligands of sulpha drugs possess antibacterial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microcalorimetery,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against </w:t>
      </w:r>
      <w:r>
        <w:rPr>
          <w:i/>
        </w:rPr>
        <w:t>E. coli </w:t>
      </w:r>
      <w:r>
        <w:rPr/>
        <w:t>of Schiff bases and their metal complexes can be</w:t>
      </w:r>
      <w:r>
        <w:rPr>
          <w:spacing w:val="1"/>
        </w:rPr>
        <w:t> </w:t>
      </w:r>
      <w:r>
        <w:rPr/>
        <w:t>studied (Azza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1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74" w:val="left" w:leader="none"/>
        </w:tabs>
        <w:spacing w:line="240" w:lineRule="auto" w:before="0" w:after="0"/>
        <w:ind w:left="974" w:right="0" w:hanging="723"/>
        <w:jc w:val="both"/>
        <w:rPr>
          <w:b w:val="0"/>
        </w:rPr>
      </w:pPr>
      <w:r>
        <w:rPr/>
        <w:t>Antifungal</w:t>
      </w:r>
      <w:r>
        <w:rPr>
          <w:spacing w:val="-2"/>
        </w:rPr>
        <w:t> </w:t>
      </w:r>
      <w:r>
        <w:rPr/>
        <w:t>Activities</w:t>
      </w:r>
      <w:r>
        <w:rPr>
          <w:b w:val="0"/>
        </w:rPr>
        <w:t>.</w:t>
      </w:r>
    </w:p>
    <w:p>
      <w:pPr>
        <w:spacing w:line="360" w:lineRule="auto" w:before="206"/>
        <w:ind w:left="251" w:right="534" w:firstLine="0"/>
        <w:jc w:val="both"/>
        <w:rPr>
          <w:sz w:val="36"/>
        </w:rPr>
      </w:pPr>
      <w:r>
        <w:rPr>
          <w:sz w:val="36"/>
        </w:rPr>
        <w:t>Thiazole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benzothiazole</w:t>
      </w:r>
      <w:r>
        <w:rPr>
          <w:spacing w:val="1"/>
          <w:sz w:val="36"/>
        </w:rPr>
        <w:t> </w:t>
      </w:r>
      <w:r>
        <w:rPr>
          <w:sz w:val="36"/>
        </w:rPr>
        <w:t>Schiff</w:t>
      </w:r>
      <w:r>
        <w:rPr>
          <w:spacing w:val="1"/>
          <w:sz w:val="36"/>
        </w:rPr>
        <w:t> </w:t>
      </w:r>
      <w:r>
        <w:rPr>
          <w:sz w:val="36"/>
        </w:rPr>
        <w:t>bases</w:t>
      </w:r>
      <w:r>
        <w:rPr>
          <w:spacing w:val="1"/>
          <w:sz w:val="36"/>
        </w:rPr>
        <w:t> </w:t>
      </w:r>
      <w:r>
        <w:rPr>
          <w:sz w:val="36"/>
        </w:rPr>
        <w:t>possess</w:t>
      </w:r>
      <w:r>
        <w:rPr>
          <w:spacing w:val="1"/>
          <w:sz w:val="36"/>
        </w:rPr>
        <w:t> </w:t>
      </w:r>
      <w:r>
        <w:rPr>
          <w:sz w:val="36"/>
        </w:rPr>
        <w:t>effective</w:t>
      </w:r>
      <w:r>
        <w:rPr>
          <w:spacing w:val="-87"/>
          <w:sz w:val="36"/>
        </w:rPr>
        <w:t> </w:t>
      </w:r>
      <w:r>
        <w:rPr>
          <w:sz w:val="36"/>
        </w:rPr>
        <w:t>antifungal activity. Presence of methoxy, halogen and napthyl</w:t>
      </w:r>
      <w:r>
        <w:rPr>
          <w:spacing w:val="1"/>
          <w:sz w:val="36"/>
        </w:rPr>
        <w:t> </w:t>
      </w:r>
      <w:r>
        <w:rPr>
          <w:sz w:val="36"/>
        </w:rPr>
        <w:t>groups</w:t>
      </w:r>
      <w:r>
        <w:rPr>
          <w:spacing w:val="1"/>
          <w:sz w:val="36"/>
        </w:rPr>
        <w:t> </w:t>
      </w:r>
      <w:r>
        <w:rPr>
          <w:sz w:val="36"/>
        </w:rPr>
        <w:t>enhance</w:t>
      </w:r>
      <w:r>
        <w:rPr>
          <w:spacing w:val="1"/>
          <w:sz w:val="36"/>
        </w:rPr>
        <w:t> </w:t>
      </w:r>
      <w:r>
        <w:rPr>
          <w:sz w:val="36"/>
        </w:rPr>
        <w:t>fungicidal</w:t>
      </w:r>
      <w:r>
        <w:rPr>
          <w:spacing w:val="1"/>
          <w:sz w:val="36"/>
        </w:rPr>
        <w:t> </w:t>
      </w:r>
      <w:r>
        <w:rPr>
          <w:sz w:val="36"/>
        </w:rPr>
        <w:t>activity</w:t>
      </w:r>
      <w:r>
        <w:rPr>
          <w:spacing w:val="1"/>
          <w:sz w:val="36"/>
        </w:rPr>
        <w:t> </w:t>
      </w:r>
      <w:r>
        <w:rPr>
          <w:sz w:val="36"/>
        </w:rPr>
        <w:t>towards</w:t>
      </w:r>
      <w:r>
        <w:rPr>
          <w:spacing w:val="1"/>
          <w:sz w:val="36"/>
        </w:rPr>
        <w:t> </w:t>
      </w:r>
      <w:r>
        <w:rPr>
          <w:i/>
          <w:sz w:val="36"/>
        </w:rPr>
        <w:t>Curvularia.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Pyrandione </w:t>
      </w:r>
      <w:r>
        <w:rPr>
          <w:sz w:val="36"/>
        </w:rPr>
        <w:t>Schiff bases show physiological activity against A.</w:t>
      </w:r>
      <w:r>
        <w:rPr>
          <w:spacing w:val="1"/>
          <w:sz w:val="36"/>
        </w:rPr>
        <w:t> </w:t>
      </w:r>
      <w:r>
        <w:rPr>
          <w:sz w:val="36"/>
        </w:rPr>
        <w:t>niger.</w:t>
      </w:r>
      <w:r>
        <w:rPr>
          <w:spacing w:val="1"/>
          <w:sz w:val="36"/>
        </w:rPr>
        <w:t> </w:t>
      </w:r>
      <w:r>
        <w:rPr>
          <w:sz w:val="36"/>
        </w:rPr>
        <w:t>Some</w:t>
      </w:r>
      <w:r>
        <w:rPr>
          <w:spacing w:val="1"/>
          <w:sz w:val="36"/>
        </w:rPr>
        <w:t> </w:t>
      </w:r>
      <w:r>
        <w:rPr>
          <w:sz w:val="36"/>
        </w:rPr>
        <w:t>Schiff</w:t>
      </w:r>
      <w:r>
        <w:rPr>
          <w:spacing w:val="1"/>
          <w:sz w:val="36"/>
        </w:rPr>
        <w:t> </w:t>
      </w:r>
      <w:r>
        <w:rPr>
          <w:sz w:val="36"/>
        </w:rPr>
        <w:t>bases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quinazolinones</w:t>
      </w:r>
      <w:r>
        <w:rPr>
          <w:spacing w:val="1"/>
          <w:sz w:val="36"/>
        </w:rPr>
        <w:t> </w:t>
      </w:r>
      <w:r>
        <w:rPr>
          <w:sz w:val="36"/>
        </w:rPr>
        <w:t>show</w:t>
      </w:r>
      <w:r>
        <w:rPr>
          <w:spacing w:val="1"/>
          <w:sz w:val="36"/>
        </w:rPr>
        <w:t> </w:t>
      </w:r>
      <w:r>
        <w:rPr>
          <w:sz w:val="36"/>
        </w:rPr>
        <w:t>antifungal</w:t>
      </w:r>
      <w:r>
        <w:rPr>
          <w:spacing w:val="1"/>
          <w:sz w:val="36"/>
        </w:rPr>
        <w:t> </w:t>
      </w:r>
      <w:r>
        <w:rPr>
          <w:sz w:val="36"/>
        </w:rPr>
        <w:t>activity</w:t>
      </w:r>
      <w:r>
        <w:rPr>
          <w:spacing w:val="1"/>
          <w:sz w:val="36"/>
        </w:rPr>
        <w:t> </w:t>
      </w:r>
      <w:r>
        <w:rPr>
          <w:sz w:val="36"/>
        </w:rPr>
        <w:t>against</w:t>
      </w:r>
      <w:r>
        <w:rPr>
          <w:spacing w:val="1"/>
          <w:sz w:val="36"/>
        </w:rPr>
        <w:t> </w:t>
      </w:r>
      <w:r>
        <w:rPr>
          <w:i/>
          <w:sz w:val="36"/>
        </w:rPr>
        <w:t>Candida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albicans,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Trichophyton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rubrum,T.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mentagrophytes,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A.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niger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and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Micosporum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gypseum</w:t>
      </w:r>
      <w:r>
        <w:rPr>
          <w:sz w:val="36"/>
        </w:rPr>
        <w:t>.</w:t>
      </w:r>
      <w:r>
        <w:rPr>
          <w:spacing w:val="-87"/>
          <w:sz w:val="36"/>
        </w:rPr>
        <w:t> </w:t>
      </w:r>
      <w:r>
        <w:rPr>
          <w:sz w:val="36"/>
        </w:rPr>
        <w:t>Furfurglidene nictoinamide Schiff base shows antifungal activity</w:t>
      </w:r>
      <w:r>
        <w:rPr>
          <w:spacing w:val="1"/>
          <w:sz w:val="36"/>
        </w:rPr>
        <w:t> </w:t>
      </w:r>
      <w:r>
        <w:rPr>
          <w:sz w:val="36"/>
        </w:rPr>
        <w:t>against </w:t>
      </w:r>
      <w:r>
        <w:rPr>
          <w:i/>
          <w:sz w:val="36"/>
        </w:rPr>
        <w:t>A. niger, Alternaria solani and Collectotricum capsici</w:t>
      </w:r>
      <w:r>
        <w:rPr>
          <w:sz w:val="36"/>
        </w:rPr>
        <w:t>.</w:t>
      </w:r>
      <w:r>
        <w:rPr>
          <w:spacing w:val="1"/>
          <w:sz w:val="36"/>
        </w:rPr>
        <w:t> </w:t>
      </w:r>
      <w:r>
        <w:rPr>
          <w:sz w:val="36"/>
        </w:rPr>
        <w:t>Schiff bases and their metal complexes formed between furan or</w:t>
      </w:r>
      <w:r>
        <w:rPr>
          <w:spacing w:val="1"/>
          <w:sz w:val="36"/>
        </w:rPr>
        <w:t> </w:t>
      </w:r>
      <w:r>
        <w:rPr>
          <w:sz w:val="36"/>
        </w:rPr>
        <w:t>furylglycoxal</w:t>
      </w:r>
      <w:r>
        <w:rPr>
          <w:spacing w:val="1"/>
          <w:sz w:val="36"/>
        </w:rPr>
        <w:t> </w:t>
      </w:r>
      <w:r>
        <w:rPr>
          <w:sz w:val="36"/>
        </w:rPr>
        <w:t>with</w:t>
      </w:r>
      <w:r>
        <w:rPr>
          <w:spacing w:val="1"/>
          <w:sz w:val="36"/>
        </w:rPr>
        <w:t> </w:t>
      </w:r>
      <w:r>
        <w:rPr>
          <w:sz w:val="36"/>
        </w:rPr>
        <w:t>various</w:t>
      </w:r>
      <w:r>
        <w:rPr>
          <w:spacing w:val="1"/>
          <w:sz w:val="36"/>
        </w:rPr>
        <w:t> </w:t>
      </w:r>
      <w:r>
        <w:rPr>
          <w:sz w:val="36"/>
        </w:rPr>
        <w:t>amines</w:t>
      </w:r>
      <w:r>
        <w:rPr>
          <w:spacing w:val="1"/>
          <w:sz w:val="36"/>
        </w:rPr>
        <w:t> </w:t>
      </w:r>
      <w:r>
        <w:rPr>
          <w:sz w:val="36"/>
        </w:rPr>
        <w:t>show</w:t>
      </w:r>
      <w:r>
        <w:rPr>
          <w:spacing w:val="1"/>
          <w:sz w:val="36"/>
        </w:rPr>
        <w:t> </w:t>
      </w:r>
      <w:r>
        <w:rPr>
          <w:sz w:val="36"/>
        </w:rPr>
        <w:t>antifungal</w:t>
      </w:r>
      <w:r>
        <w:rPr>
          <w:spacing w:val="1"/>
          <w:sz w:val="36"/>
        </w:rPr>
        <w:t> </w:t>
      </w:r>
      <w:r>
        <w:rPr>
          <w:sz w:val="36"/>
        </w:rPr>
        <w:t>activity</w:t>
      </w:r>
      <w:r>
        <w:rPr>
          <w:spacing w:val="1"/>
          <w:sz w:val="36"/>
        </w:rPr>
        <w:t> </w:t>
      </w:r>
      <w:r>
        <w:rPr>
          <w:sz w:val="36"/>
        </w:rPr>
        <w:t>against </w:t>
      </w:r>
      <w:r>
        <w:rPr>
          <w:i/>
          <w:sz w:val="36"/>
        </w:rPr>
        <w:t>Helminthosporium gramineum </w:t>
      </w:r>
      <w:r>
        <w:rPr>
          <w:sz w:val="36"/>
        </w:rPr>
        <w:t>(causing stripe disease in</w:t>
      </w:r>
      <w:r>
        <w:rPr>
          <w:spacing w:val="1"/>
          <w:sz w:val="36"/>
        </w:rPr>
        <w:t> </w:t>
      </w:r>
      <w:r>
        <w:rPr>
          <w:sz w:val="36"/>
        </w:rPr>
        <w:t>barely), </w:t>
      </w:r>
      <w:r>
        <w:rPr>
          <w:i/>
          <w:sz w:val="36"/>
        </w:rPr>
        <w:t>Syncephalostrumracemosus </w:t>
      </w:r>
      <w:r>
        <w:rPr>
          <w:sz w:val="36"/>
        </w:rPr>
        <w:t>(causing fruit rot in tomato)</w:t>
      </w:r>
      <w:r>
        <w:rPr>
          <w:spacing w:val="1"/>
          <w:sz w:val="36"/>
        </w:rPr>
        <w:t> </w:t>
      </w:r>
      <w:r>
        <w:rPr>
          <w:sz w:val="36"/>
        </w:rPr>
        <w:t>and </w:t>
      </w:r>
      <w:r>
        <w:rPr>
          <w:i/>
          <w:sz w:val="36"/>
        </w:rPr>
        <w:t>C. capsici </w:t>
      </w:r>
      <w:r>
        <w:rPr>
          <w:sz w:val="36"/>
        </w:rPr>
        <w:t>(causing die back disease in chillies). Moreover,</w:t>
      </w:r>
      <w:r>
        <w:rPr>
          <w:spacing w:val="1"/>
          <w:sz w:val="36"/>
        </w:rPr>
        <w:t> </w:t>
      </w:r>
      <w:r>
        <w:rPr>
          <w:sz w:val="36"/>
        </w:rPr>
        <w:t>ligand</w:t>
      </w:r>
      <w:r>
        <w:rPr>
          <w:spacing w:val="30"/>
          <w:sz w:val="36"/>
        </w:rPr>
        <w:t> </w:t>
      </w:r>
      <w:r>
        <w:rPr>
          <w:sz w:val="36"/>
        </w:rPr>
        <w:t>hydrazine</w:t>
      </w:r>
      <w:r>
        <w:rPr>
          <w:spacing w:val="28"/>
          <w:sz w:val="36"/>
        </w:rPr>
        <w:t> </w:t>
      </w:r>
      <w:r>
        <w:rPr>
          <w:sz w:val="36"/>
        </w:rPr>
        <w:t>and</w:t>
      </w:r>
      <w:r>
        <w:rPr>
          <w:spacing w:val="30"/>
          <w:sz w:val="36"/>
        </w:rPr>
        <w:t> </w:t>
      </w:r>
      <w:r>
        <w:rPr>
          <w:sz w:val="36"/>
        </w:rPr>
        <w:t>carbothioamide</w:t>
      </w:r>
      <w:r>
        <w:rPr>
          <w:spacing w:val="30"/>
          <w:sz w:val="36"/>
        </w:rPr>
        <w:t> </w:t>
      </w:r>
      <w:r>
        <w:rPr>
          <w:sz w:val="36"/>
        </w:rPr>
        <w:t>and</w:t>
      </w:r>
      <w:r>
        <w:rPr>
          <w:spacing w:val="31"/>
          <w:sz w:val="36"/>
        </w:rPr>
        <w:t> </w:t>
      </w:r>
      <w:r>
        <w:rPr>
          <w:sz w:val="36"/>
        </w:rPr>
        <w:t>their</w:t>
      </w:r>
      <w:r>
        <w:rPr>
          <w:spacing w:val="26"/>
          <w:sz w:val="36"/>
        </w:rPr>
        <w:t> </w:t>
      </w:r>
      <w:r>
        <w:rPr>
          <w:sz w:val="36"/>
        </w:rPr>
        <w:t>metal</w:t>
      </w:r>
      <w:r>
        <w:rPr>
          <w:spacing w:val="31"/>
          <w:sz w:val="36"/>
        </w:rPr>
        <w:t> </w:t>
      </w:r>
      <w:r>
        <w:rPr>
          <w:sz w:val="36"/>
        </w:rPr>
        <w:t>complexes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show antifungal activity against </w:t>
      </w:r>
      <w:r>
        <w:rPr>
          <w:i/>
        </w:rPr>
        <w:t>A. alternate and H. graminicum</w:t>
      </w:r>
      <w:r>
        <w:rPr/>
        <w:t>.</w:t>
      </w:r>
      <w:r>
        <w:rPr>
          <w:spacing w:val="-87"/>
        </w:rPr>
        <w:t> </w:t>
      </w:r>
      <w:r>
        <w:rPr/>
        <w:t>Molybdenum and manganese complexes control disease (caused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A.alternata)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brinjal</w:t>
      </w:r>
      <w:r>
        <w:rPr>
          <w:spacing w:val="1"/>
        </w:rPr>
        <w:t> </w:t>
      </w:r>
      <w:r>
        <w:rPr/>
        <w:t>crop.</w:t>
      </w:r>
      <w:r>
        <w:rPr>
          <w:spacing w:val="1"/>
        </w:rPr>
        <w:t> </w:t>
      </w:r>
      <w:r>
        <w:rPr/>
        <w:t>Benzothiazole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phenyl-azo</w:t>
      </w:r>
      <w:r>
        <w:rPr>
          <w:spacing w:val="1"/>
        </w:rPr>
        <w:t> </w:t>
      </w:r>
      <w:r>
        <w:rPr/>
        <w:t>thiazole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show</w:t>
      </w:r>
      <w:r>
        <w:rPr>
          <w:spacing w:val="-87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niger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alternata</w:t>
      </w:r>
      <w:r>
        <w:rPr/>
        <w:t>.Tridentate Schiff base and their metal complexes show</w:t>
      </w:r>
      <w:r>
        <w:rPr>
          <w:spacing w:val="1"/>
        </w:rPr>
        <w:t> </w:t>
      </w:r>
      <w:r>
        <w:rPr/>
        <w:t>biocidal</w:t>
      </w:r>
      <w:r>
        <w:rPr>
          <w:spacing w:val="1"/>
        </w:rPr>
        <w:t> </w:t>
      </w:r>
      <w:r>
        <w:rPr/>
        <w:t>activites.</w:t>
      </w:r>
      <w:r>
        <w:rPr>
          <w:spacing w:val="1"/>
        </w:rPr>
        <w:t> </w:t>
      </w:r>
      <w:r>
        <w:rPr/>
        <w:t>Ruthenium(II)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salicyladmine,</w:t>
      </w:r>
      <w:r>
        <w:rPr>
          <w:spacing w:val="1"/>
        </w:rPr>
        <w:t> </w:t>
      </w:r>
      <w:r>
        <w:rPr/>
        <w:t>thalium(I)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benzothiazolines,</w:t>
      </w:r>
      <w:r>
        <w:rPr>
          <w:spacing w:val="1"/>
        </w:rPr>
        <w:t> </w:t>
      </w:r>
      <w:r>
        <w:rPr/>
        <w:t>copper(II)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benzoylpyridine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antifungal activities. Oxovanadium(IV) complexes with triazole</w:t>
      </w:r>
      <w:r>
        <w:rPr>
          <w:spacing w:val="1"/>
        </w:rPr>
        <w:t> </w:t>
      </w:r>
      <w:r>
        <w:rPr/>
        <w:t>show antifungal activity (Sreedaran </w:t>
      </w:r>
      <w:r>
        <w:rPr>
          <w:i/>
        </w:rPr>
        <w:t>et al</w:t>
      </w:r>
      <w:r>
        <w:rPr/>
        <w:t>., 2008). As(III), Sb(III),</w:t>
      </w:r>
      <w:r>
        <w:rPr>
          <w:spacing w:val="-87"/>
        </w:rPr>
        <w:t> </w:t>
      </w:r>
      <w:r>
        <w:rPr/>
        <w:t>and Bi(III) complexes with o- tolylammonium di-thiocarbamate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antifungal against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niger</w:t>
      </w:r>
      <w:r>
        <w:rPr>
          <w:i/>
          <w:spacing w:val="1"/>
        </w:rPr>
        <w:t> </w:t>
      </w:r>
      <w:r>
        <w:rPr>
          <w:i/>
        </w:rPr>
        <w:t>and A.</w:t>
      </w:r>
      <w:r>
        <w:rPr>
          <w:i/>
          <w:spacing w:val="1"/>
        </w:rPr>
        <w:t> </w:t>
      </w:r>
      <w:r>
        <w:rPr>
          <w:i/>
        </w:rPr>
        <w:t>alternata</w:t>
      </w:r>
      <w:r>
        <w:rPr/>
        <w:t>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cephalexin- derived Schiff bases and their metal complexes show</w:t>
      </w:r>
      <w:r>
        <w:rPr>
          <w:spacing w:val="-87"/>
        </w:rPr>
        <w:t> </w:t>
      </w:r>
      <w:r>
        <w:rPr/>
        <w:t>antifungal activities. Schiff bases derived from salicylaldehydes</w:t>
      </w:r>
      <w:r>
        <w:rPr>
          <w:spacing w:val="1"/>
        </w:rPr>
        <w:t> </w:t>
      </w:r>
      <w:r>
        <w:rPr/>
        <w:t>and boronate esters show antifungal activities against </w:t>
      </w:r>
      <w:r>
        <w:rPr>
          <w:i/>
        </w:rPr>
        <w:t>A. niger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flaves</w:t>
      </w:r>
      <w:r>
        <w:rPr/>
        <w:t>.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salicylaldehyde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O,O-di-</w:t>
      </w:r>
      <w:r>
        <w:rPr>
          <w:spacing w:val="1"/>
        </w:rPr>
        <w:t> </w:t>
      </w:r>
      <w:r>
        <w:rPr/>
        <w:t>methylthiophosphoramide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complexes</w:t>
      </w:r>
      <w:r>
        <w:rPr>
          <w:spacing w:val="91"/>
        </w:rPr>
        <w:t> </w:t>
      </w:r>
      <w:r>
        <w:rPr/>
        <w:t>with</w:t>
      </w:r>
      <w:r>
        <w:rPr>
          <w:spacing w:val="1"/>
        </w:rPr>
        <w:t> </w:t>
      </w:r>
      <w:r>
        <w:rPr/>
        <w:t>Cu(II),Ni(II),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Zn(II)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>
          <w:i/>
        </w:rPr>
        <w:t>Tetranychus bimaculatus </w:t>
      </w:r>
      <w:r>
        <w:rPr/>
        <w:t>(Rajendran </w:t>
      </w:r>
      <w:r>
        <w:rPr>
          <w:spacing w:val="23"/>
        </w:rPr>
        <w:t>and </w:t>
      </w:r>
      <w:r>
        <w:rPr/>
        <w:t>Sankaralingam, 2009,</w:t>
      </w:r>
      <w:r>
        <w:rPr>
          <w:spacing w:val="1"/>
        </w:rPr>
        <w:t> </w:t>
      </w:r>
      <w:r>
        <w:rPr/>
        <w:t>Azza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numPr>
          <w:ilvl w:val="0"/>
          <w:numId w:val="19"/>
        </w:numPr>
        <w:tabs>
          <w:tab w:pos="1066" w:val="left" w:leader="none"/>
        </w:tabs>
        <w:spacing w:line="240" w:lineRule="auto" w:before="84" w:after="0"/>
        <w:ind w:left="1065" w:right="0" w:hanging="815"/>
        <w:jc w:val="both"/>
      </w:pPr>
      <w:r>
        <w:rPr/>
        <w:t>Antiviral</w:t>
      </w:r>
      <w:r>
        <w:rPr>
          <w:spacing w:val="-4"/>
        </w:rPr>
        <w:t> </w:t>
      </w:r>
      <w:r>
        <w:rPr/>
        <w:t>Activities</w:t>
      </w:r>
    </w:p>
    <w:p>
      <w:pPr>
        <w:pStyle w:val="BodyText"/>
        <w:spacing w:line="360" w:lineRule="auto" w:before="199"/>
        <w:ind w:left="251" w:right="532" w:firstLine="91"/>
        <w:jc w:val="both"/>
      </w:pP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gossypol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antiviral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Silver</w:t>
      </w:r>
      <w:r>
        <w:rPr>
          <w:spacing w:val="-87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against</w:t>
      </w:r>
      <w:r>
        <w:rPr>
          <w:spacing w:val="-87"/>
        </w:rPr>
        <w:t> </w:t>
      </w:r>
      <w:r>
        <w:rPr>
          <w:i/>
        </w:rPr>
        <w:t>Cucumber</w:t>
      </w:r>
      <w:r>
        <w:rPr>
          <w:i/>
          <w:spacing w:val="1"/>
        </w:rPr>
        <w:t> </w:t>
      </w:r>
      <w:r>
        <w:rPr>
          <w:i/>
        </w:rPr>
        <w:t>mosaic</w:t>
      </w:r>
      <w:r>
        <w:rPr>
          <w:i/>
          <w:spacing w:val="1"/>
        </w:rPr>
        <w:t> </w:t>
      </w:r>
      <w:r>
        <w:rPr>
          <w:i/>
        </w:rPr>
        <w:t>virus</w:t>
      </w:r>
      <w:r>
        <w:rPr/>
        <w:t>;</w:t>
      </w:r>
      <w:r>
        <w:rPr>
          <w:spacing w:val="1"/>
        </w:rPr>
        <w:t> </w:t>
      </w:r>
      <w:r>
        <w:rPr/>
        <w:t>glycine</w:t>
      </w:r>
      <w:r>
        <w:rPr>
          <w:spacing w:val="1"/>
        </w:rPr>
        <w:t> </w:t>
      </w:r>
      <w:r>
        <w:rPr/>
        <w:t>salicylaldehyde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Ag(I),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effective results up to</w:t>
      </w:r>
      <w:r>
        <w:rPr>
          <w:spacing w:val="1"/>
        </w:rPr>
        <w:t> </w:t>
      </w:r>
      <w:r>
        <w:rPr/>
        <w:t>74.7</w:t>
      </w:r>
      <w:r>
        <w:rPr>
          <w:spacing w:val="1"/>
        </w:rPr>
        <w:t> </w:t>
      </w:r>
      <w:r>
        <w:rPr/>
        <w:t>% towards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90"/>
        </w:rPr>
        <w:t> </w:t>
      </w:r>
      <w:r>
        <w:rPr>
          <w:i/>
        </w:rPr>
        <w:t>mosaic</w:t>
      </w:r>
      <w:r>
        <w:rPr>
          <w:i/>
          <w:spacing w:val="1"/>
        </w:rPr>
        <w:t> </w:t>
      </w:r>
      <w:r>
        <w:rPr>
          <w:i/>
        </w:rPr>
        <w:t>virus</w:t>
      </w:r>
      <w:r>
        <w:rPr>
          <w:i/>
          <w:spacing w:val="-1"/>
        </w:rPr>
        <w:t> </w:t>
      </w:r>
      <w:r>
        <w:rPr/>
        <w:t>(Cohan and</w:t>
      </w:r>
      <w:r>
        <w:rPr>
          <w:spacing w:val="-1"/>
        </w:rPr>
        <w:t> </w:t>
      </w:r>
      <w:r>
        <w:rPr/>
        <w:t>Kausar, 2001).</w:t>
      </w:r>
    </w:p>
    <w:p>
      <w:pPr>
        <w:pStyle w:val="BodyText"/>
        <w:spacing w:before="9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74" w:val="left" w:leader="none"/>
        </w:tabs>
        <w:spacing w:line="240" w:lineRule="auto" w:before="0" w:after="0"/>
        <w:ind w:left="974" w:right="0" w:hanging="723"/>
        <w:jc w:val="both"/>
      </w:pPr>
      <w:r>
        <w:rPr/>
        <w:t>Synergistic</w:t>
      </w:r>
      <w:r>
        <w:rPr>
          <w:spacing w:val="-3"/>
        </w:rPr>
        <w:t> </w:t>
      </w:r>
      <w:r>
        <w:rPr/>
        <w:t>Action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Insecticides</w:t>
      </w:r>
    </w:p>
    <w:p>
      <w:pPr>
        <w:pStyle w:val="BodyText"/>
        <w:spacing w:line="360" w:lineRule="auto" w:before="200"/>
        <w:ind w:left="251" w:right="533"/>
        <w:jc w:val="both"/>
      </w:pPr>
      <w:r>
        <w:rPr/>
        <w:t>Schiff</w:t>
      </w:r>
      <w:r>
        <w:rPr>
          <w:spacing w:val="43"/>
        </w:rPr>
        <w:t> </w:t>
      </w:r>
      <w:r>
        <w:rPr/>
        <w:t>base</w:t>
      </w:r>
      <w:r>
        <w:rPr>
          <w:spacing w:val="41"/>
        </w:rPr>
        <w:t> </w:t>
      </w:r>
      <w:r>
        <w:rPr/>
        <w:t>derived</w:t>
      </w:r>
      <w:r>
        <w:rPr>
          <w:spacing w:val="44"/>
        </w:rPr>
        <w:t> </w:t>
      </w:r>
      <w:r>
        <w:rPr/>
        <w:t>from</w:t>
      </w:r>
      <w:r>
        <w:rPr>
          <w:spacing w:val="41"/>
        </w:rPr>
        <w:t> </w:t>
      </w:r>
      <w:r>
        <w:rPr/>
        <w:t>sulfane</w:t>
      </w:r>
      <w:r>
        <w:rPr>
          <w:spacing w:val="43"/>
        </w:rPr>
        <w:t> </w:t>
      </w:r>
      <w:r>
        <w:rPr/>
        <w:t>thiadizole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salicylaldehyde</w:t>
      </w:r>
      <w:r>
        <w:rPr>
          <w:spacing w:val="-88"/>
        </w:rPr>
        <w:t> </w:t>
      </w:r>
      <w:r>
        <w:rPr/>
        <w:t>or</w:t>
      </w:r>
      <w:r>
        <w:rPr>
          <w:spacing w:val="1"/>
        </w:rPr>
        <w:t> </w:t>
      </w:r>
      <w:r>
        <w:rPr/>
        <w:t>thiophene-2-aldehydes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complexes show</w:t>
      </w:r>
      <w:r>
        <w:rPr>
          <w:spacing w:val="1"/>
        </w:rPr>
        <w:t> </w:t>
      </w:r>
      <w:r>
        <w:rPr/>
        <w:t>toxicities</w:t>
      </w:r>
      <w:r>
        <w:rPr>
          <w:spacing w:val="-87"/>
        </w:rPr>
        <w:t> </w:t>
      </w:r>
      <w:r>
        <w:rPr/>
        <w:t>against insects. α-Aminoacid acts as intermediate in synthesis of</w:t>
      </w:r>
      <w:r>
        <w:rPr>
          <w:spacing w:val="1"/>
        </w:rPr>
        <w:t> </w:t>
      </w:r>
      <w:r>
        <w:rPr/>
        <w:t>photostable pyrthriod insecticides. Flourination on aldehyde part</w:t>
      </w:r>
      <w:r>
        <w:rPr>
          <w:spacing w:val="1"/>
        </w:rPr>
        <w:t> </w:t>
      </w:r>
      <w:r>
        <w:rPr/>
        <w:t>of Schiff base enhances insecto-acracicidal activity. Schiff bases</w:t>
      </w:r>
      <w:r>
        <w:rPr>
          <w:spacing w:val="1"/>
        </w:rPr>
        <w:t> </w:t>
      </w:r>
      <w:r>
        <w:rPr/>
        <w:t>(thiadiazole derivatives with salicylaldehyde or o-vanillin) and</w:t>
      </w:r>
      <w:r>
        <w:rPr>
          <w:spacing w:val="1"/>
        </w:rPr>
        <w:t> </w:t>
      </w:r>
      <w:r>
        <w:rPr/>
        <w:t>their metal complexes with Mo(IV) show insecticidal activities</w:t>
      </w:r>
      <w:r>
        <w:rPr>
          <w:spacing w:val="1"/>
        </w:rPr>
        <w:t> </w:t>
      </w:r>
      <w:r>
        <w:rPr/>
        <w:t>against bollworm and promote cell survival rate of mung bean</w:t>
      </w:r>
      <w:r>
        <w:rPr>
          <w:spacing w:val="1"/>
        </w:rPr>
        <w:t> </w:t>
      </w:r>
      <w:r>
        <w:rPr/>
        <w:t>sprouts</w:t>
      </w:r>
      <w:r>
        <w:rPr>
          <w:spacing w:val="-1"/>
        </w:rPr>
        <w:t> </w:t>
      </w:r>
      <w:r>
        <w:rPr/>
        <w:t>(Dhar</w:t>
      </w:r>
      <w:r>
        <w:rPr>
          <w:spacing w:val="1"/>
        </w:rPr>
        <w:t> </w:t>
      </w:r>
      <w:r>
        <w:rPr/>
        <w:t>and Taploo, 1982).</w:t>
      </w:r>
    </w:p>
    <w:p>
      <w:pPr>
        <w:pStyle w:val="BodyText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00" w:val="left" w:leader="none"/>
        </w:tabs>
        <w:spacing w:line="240" w:lineRule="auto" w:before="1" w:after="0"/>
        <w:ind w:left="899" w:right="0" w:hanging="649"/>
        <w:jc w:val="both"/>
        <w:rPr>
          <w:b w:val="0"/>
        </w:rPr>
      </w:pPr>
      <w:r>
        <w:rPr/>
        <w:t>Plant Growth</w:t>
      </w:r>
      <w:r>
        <w:rPr>
          <w:spacing w:val="-2"/>
        </w:rPr>
        <w:t> </w:t>
      </w:r>
      <w:r>
        <w:rPr/>
        <w:t>Regulator</w:t>
      </w:r>
      <w:r>
        <w:rPr>
          <w:b w:val="0"/>
        </w:rPr>
        <w:t>.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9" w:firstLine="91"/>
        <w:jc w:val="both"/>
      </w:pPr>
      <w:r>
        <w:rPr/>
        <w:t>N-acetylated compounds show growth inhibitory activity with</w:t>
      </w:r>
      <w:r>
        <w:rPr>
          <w:spacing w:val="1"/>
        </w:rPr>
        <w:t> </w:t>
      </w:r>
      <w:r>
        <w:rPr/>
        <w:t>seedling of wheat, rye and barley. Schiffbases show remarkable</w:t>
      </w:r>
      <w:r>
        <w:rPr>
          <w:spacing w:val="1"/>
        </w:rPr>
        <w:t> </w:t>
      </w:r>
      <w:r>
        <w:rPr/>
        <w:t>activities on plant hormone such as the auxins on root growth.</w:t>
      </w:r>
      <w:r>
        <w:rPr>
          <w:spacing w:val="1"/>
        </w:rPr>
        <w:t> </w:t>
      </w:r>
      <w:r>
        <w:rPr/>
        <w:t>Schiff base of ester and carboxylic acid show remarkable activity</w:t>
      </w:r>
      <w:r>
        <w:rPr>
          <w:spacing w:val="-87"/>
        </w:rPr>
        <w:t> </w:t>
      </w:r>
      <w:r>
        <w:rPr/>
        <w:t>as plant growth hormone. Schiff bases of thiodiazole have good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regulator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auxin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(Beokon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00" w:val="left" w:leader="none"/>
        </w:tabs>
        <w:spacing w:line="240" w:lineRule="auto" w:before="0" w:after="0"/>
        <w:ind w:left="899" w:right="0" w:hanging="649"/>
        <w:jc w:val="both"/>
      </w:pPr>
      <w:r>
        <w:rPr/>
        <w:t>Other</w:t>
      </w:r>
      <w:r>
        <w:rPr>
          <w:spacing w:val="-1"/>
        </w:rPr>
        <w:t> </w:t>
      </w:r>
      <w:r>
        <w:rPr/>
        <w:t>Therapeutic</w:t>
      </w:r>
      <w:r>
        <w:rPr>
          <w:spacing w:val="-1"/>
        </w:rPr>
        <w:t> </w:t>
      </w:r>
      <w:r>
        <w:rPr/>
        <w:t>Activities</w:t>
      </w:r>
    </w:p>
    <w:p>
      <w:pPr>
        <w:pStyle w:val="BodyText"/>
        <w:spacing w:line="360" w:lineRule="auto" w:before="201"/>
        <w:ind w:left="251" w:right="533"/>
        <w:jc w:val="both"/>
      </w:pPr>
      <w:r>
        <w:rPr/>
        <w:t>Several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anti-inflammatory,</w:t>
      </w:r>
      <w:r>
        <w:rPr>
          <w:spacing w:val="91"/>
        </w:rPr>
        <w:t> </w:t>
      </w:r>
      <w:r>
        <w:rPr/>
        <w:t>allergic</w:t>
      </w:r>
      <w:r>
        <w:rPr>
          <w:spacing w:val="-87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scavenging,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anti-oxidative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.Thiazole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analgesic and antiinflammatory activity. Schiff base of chitosan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carboxymethyl-chitosan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superoxide and hydroxyl scavenging. Furan semicarbazone metal</w:t>
      </w:r>
      <w:r>
        <w:rPr>
          <w:spacing w:val="-87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anthelmintic</w:t>
      </w:r>
      <w:r>
        <w:rPr>
          <w:spacing w:val="1"/>
        </w:rPr>
        <w:t> </w:t>
      </w:r>
      <w:r>
        <w:rPr/>
        <w:t>and</w:t>
      </w:r>
      <w:r>
        <w:rPr>
          <w:spacing w:val="9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activites (Angelusiu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6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00" w:val="left" w:leader="none"/>
        </w:tabs>
        <w:spacing w:line="240" w:lineRule="auto" w:before="0" w:after="0"/>
        <w:ind w:left="899" w:right="0" w:hanging="649"/>
        <w:jc w:val="both"/>
      </w:pPr>
      <w:r>
        <w:rPr/>
        <w:t>Anti</w:t>
      </w:r>
      <w:r>
        <w:rPr>
          <w:spacing w:val="-1"/>
        </w:rPr>
        <w:t> </w:t>
      </w:r>
      <w:r>
        <w:rPr/>
        <w:t>Tumor and</w:t>
      </w:r>
      <w:r>
        <w:rPr>
          <w:spacing w:val="-3"/>
        </w:rPr>
        <w:t> </w:t>
      </w:r>
      <w:r>
        <w:rPr/>
        <w:t>Cytotoxic Activities</w:t>
      </w:r>
    </w:p>
    <w:p>
      <w:pPr>
        <w:pStyle w:val="BodyText"/>
        <w:spacing w:line="360" w:lineRule="auto" w:before="201"/>
        <w:ind w:left="251" w:right="531"/>
        <w:jc w:val="both"/>
      </w:pPr>
      <w:r>
        <w:rPr/>
        <w:t>Salicylidiene</w:t>
      </w:r>
      <w:r>
        <w:rPr>
          <w:spacing w:val="1"/>
        </w:rPr>
        <w:t> </w:t>
      </w:r>
      <w:r>
        <w:rPr/>
        <w:t>anthranilic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antiulcer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complexation</w:t>
      </w:r>
      <w:r>
        <w:rPr>
          <w:spacing w:val="27"/>
        </w:rPr>
        <w:t> </w:t>
      </w:r>
      <w:r>
        <w:rPr/>
        <w:t>behaviour</w:t>
      </w:r>
      <w:r>
        <w:rPr>
          <w:spacing w:val="27"/>
        </w:rPr>
        <w:t> </w:t>
      </w:r>
      <w:r>
        <w:rPr/>
        <w:t>with</w:t>
      </w:r>
      <w:r>
        <w:rPr>
          <w:spacing w:val="24"/>
        </w:rPr>
        <w:t> </w:t>
      </w:r>
      <w:r>
        <w:rPr/>
        <w:t>copper</w:t>
      </w:r>
      <w:r>
        <w:rPr>
          <w:spacing w:val="28"/>
        </w:rPr>
        <w:t> </w:t>
      </w:r>
      <w:r>
        <w:rPr/>
        <w:t>complexes,</w:t>
      </w:r>
      <w:r>
        <w:rPr>
          <w:spacing w:val="24"/>
        </w:rPr>
        <w:t> </w:t>
      </w:r>
      <w:r>
        <w:rPr/>
        <w:t>which</w:t>
      </w:r>
      <w:r>
        <w:rPr>
          <w:spacing w:val="28"/>
        </w:rPr>
        <w:t> </w:t>
      </w:r>
      <w:r>
        <w:rPr/>
        <w:t>show</w:t>
      </w:r>
      <w:r>
        <w:rPr>
          <w:spacing w:val="24"/>
        </w:rPr>
        <w:t> </w:t>
      </w:r>
      <w:r>
        <w:rPr/>
        <w:t>an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28"/>
        <w:jc w:val="both"/>
      </w:pPr>
      <w:r>
        <w:rPr/>
        <w:t>increase in antiulcer activity. Some Schiff bases and their metal</w:t>
      </w:r>
      <w:r>
        <w:rPr>
          <w:spacing w:val="1"/>
        </w:rPr>
        <w:t> </w:t>
      </w:r>
      <w:r>
        <w:rPr/>
        <w:t>complexes containing Cu, Ni, Zn and Co were synthesized from</w:t>
      </w:r>
      <w:r>
        <w:rPr>
          <w:spacing w:val="1"/>
        </w:rPr>
        <w:t> </w:t>
      </w:r>
      <w:r>
        <w:rPr/>
        <w:t>salicylaldehyde,</w:t>
      </w:r>
      <w:r>
        <w:rPr>
          <w:spacing w:val="1"/>
        </w:rPr>
        <w:t> </w:t>
      </w:r>
      <w:r>
        <w:rPr/>
        <w:t>2,4</w:t>
      </w:r>
      <w:r>
        <w:rPr>
          <w:spacing w:val="1"/>
        </w:rPr>
        <w:t> </w:t>
      </w:r>
      <w:r>
        <w:rPr/>
        <w:t>dihydroxy-</w:t>
      </w:r>
      <w:r>
        <w:rPr>
          <w:spacing w:val="1"/>
        </w:rPr>
        <w:t> </w:t>
      </w:r>
      <w:r>
        <w:rPr/>
        <w:t>benzaldehyde,</w:t>
      </w:r>
      <w:r>
        <w:rPr>
          <w:spacing w:val="1"/>
        </w:rPr>
        <w:t> </w:t>
      </w:r>
      <w:r>
        <w:rPr/>
        <w:t>glycine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L-</w:t>
      </w:r>
      <w:r>
        <w:rPr>
          <w:spacing w:val="-87"/>
        </w:rPr>
        <w:t> </w:t>
      </w:r>
      <w:r>
        <w:rPr/>
        <w:t>alanine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antitumor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order</w:t>
      </w:r>
      <w:r>
        <w:rPr>
          <w:spacing w:val="90"/>
        </w:rPr>
        <w:t> </w:t>
      </w:r>
      <w:r>
        <w:rPr/>
        <w:t>of</w:t>
      </w:r>
      <w:r>
        <w:rPr>
          <w:spacing w:val="1"/>
        </w:rPr>
        <w:t> </w:t>
      </w:r>
      <w:r>
        <w:rPr/>
        <w:t>reactivity with metal complexes is Ni&gt;Cu&gt;Zn&gt;Co. Amino Schiff</w:t>
      </w:r>
      <w:r>
        <w:rPr>
          <w:spacing w:val="-87"/>
        </w:rPr>
        <w:t> </w:t>
      </w:r>
      <w:r>
        <w:rPr/>
        <w:t>bases derived with aromatic and heterocylic amine possess high</w:t>
      </w:r>
      <w:r>
        <w:rPr>
          <w:spacing w:val="1"/>
        </w:rPr>
        <w:t> </w:t>
      </w:r>
      <w:r>
        <w:rPr/>
        <w:t>activity against human tumor cell lines. Aryl-azo Schiff bases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indole-2-</w:t>
      </w:r>
      <w:r>
        <w:rPr>
          <w:spacing w:val="1"/>
        </w:rPr>
        <w:t> </w:t>
      </w:r>
      <w:r>
        <w:rPr/>
        <w:t>caboxaldehydes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lines.</w:t>
      </w:r>
      <w:r>
        <w:rPr>
          <w:spacing w:val="1"/>
        </w:rPr>
        <w:t> </w:t>
      </w:r>
      <w:r>
        <w:rPr/>
        <w:t>Diorgano- tin (IV) complexes and Schiff base show antitumor</w:t>
      </w:r>
      <w:r>
        <w:rPr>
          <w:spacing w:val="1"/>
        </w:rPr>
        <w:t> </w:t>
      </w:r>
      <w:r>
        <w:rPr/>
        <w:t>activities in vitro and inhibit interaction to K B HCT-8 and BEL-</w:t>
      </w:r>
      <w:r>
        <w:rPr>
          <w:spacing w:val="1"/>
        </w:rPr>
        <w:t> </w:t>
      </w:r>
      <w:r>
        <w:rPr/>
        <w:t>7402 tumor cell lines (Chakraborty </w:t>
      </w:r>
      <w:r>
        <w:rPr>
          <w:i/>
        </w:rPr>
        <w:t>et al</w:t>
      </w:r>
      <w:r>
        <w:rPr/>
        <w:t>., 1994, Angelusiu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</w:t>
      </w:r>
    </w:p>
    <w:p>
      <w:pPr>
        <w:pStyle w:val="BodyText"/>
        <w:spacing w:before="8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00" w:val="left" w:leader="none"/>
        </w:tabs>
        <w:spacing w:line="240" w:lineRule="auto" w:before="0" w:after="0"/>
        <w:ind w:left="899" w:right="0" w:hanging="649"/>
        <w:jc w:val="both"/>
      </w:pPr>
      <w:r>
        <w:rPr/>
        <w:t>Polymers</w:t>
      </w:r>
    </w:p>
    <w:p>
      <w:pPr>
        <w:pStyle w:val="BodyText"/>
        <w:spacing w:line="360" w:lineRule="auto" w:before="200"/>
        <w:ind w:left="251" w:right="536" w:firstLine="91"/>
        <w:jc w:val="both"/>
      </w:pPr>
      <w:r>
        <w:rPr/>
        <w:t>Photochemical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amine</w:t>
      </w:r>
      <w:r>
        <w:rPr>
          <w:spacing w:val="-87"/>
        </w:rPr>
        <w:t> </w:t>
      </w:r>
      <w:r>
        <w:rPr/>
        <w:t>terminated liquid natural</w:t>
      </w:r>
      <w:r>
        <w:rPr>
          <w:spacing w:val="1"/>
        </w:rPr>
        <w:t> </w:t>
      </w:r>
      <w:r>
        <w:rPr/>
        <w:t>rubber (ATNR) when carried out in</w:t>
      </w:r>
      <w:r>
        <w:rPr>
          <w:spacing w:val="1"/>
        </w:rPr>
        <w:t> </w:t>
      </w:r>
      <w:r>
        <w:rPr/>
        <w:t>solution, in presence of ethylene-diammine. A TNR on reaction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glyoxal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ploy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aging</w:t>
      </w:r>
      <w:r>
        <w:rPr>
          <w:spacing w:val="1"/>
        </w:rPr>
        <w:t> </w:t>
      </w:r>
      <w:r>
        <w:rPr/>
        <w:t>resistance.</w:t>
      </w:r>
      <w:r>
        <w:rPr>
          <w:spacing w:val="62"/>
        </w:rPr>
        <w:t> </w:t>
      </w:r>
      <w:r>
        <w:rPr/>
        <w:t>Organocobalt</w:t>
      </w:r>
      <w:r>
        <w:rPr>
          <w:spacing w:val="60"/>
        </w:rPr>
        <w:t> </w:t>
      </w:r>
      <w:r>
        <w:rPr/>
        <w:t>complexes</w:t>
      </w:r>
      <w:r>
        <w:rPr>
          <w:spacing w:val="61"/>
        </w:rPr>
        <w:t> </w:t>
      </w:r>
      <w:r>
        <w:rPr/>
        <w:t>with</w:t>
      </w:r>
      <w:r>
        <w:rPr>
          <w:spacing w:val="63"/>
        </w:rPr>
        <w:t> </w:t>
      </w:r>
      <w:r>
        <w:rPr/>
        <w:t>tridentate</w:t>
      </w:r>
      <w:r>
        <w:rPr>
          <w:spacing w:val="62"/>
        </w:rPr>
        <w:t> </w:t>
      </w:r>
      <w:r>
        <w:rPr/>
        <w:t>Schiff</w:t>
      </w:r>
      <w:r>
        <w:rPr>
          <w:spacing w:val="63"/>
        </w:rPr>
        <w:t> </w:t>
      </w:r>
      <w:r>
        <w:rPr/>
        <w:t>base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act as initiator of emulsion polymerization and co-polymerization</w:t>
      </w:r>
      <w:r>
        <w:rPr>
          <w:spacing w:val="-87"/>
        </w:rPr>
        <w:t> </w:t>
      </w:r>
      <w:r>
        <w:rPr/>
        <w:t>of</w:t>
      </w:r>
      <w:r>
        <w:rPr>
          <w:spacing w:val="1"/>
        </w:rPr>
        <w:t> </w:t>
      </w:r>
      <w:r>
        <w:rPr/>
        <w:t>dienyl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vinyl</w:t>
      </w:r>
      <w:r>
        <w:rPr>
          <w:spacing w:val="-2"/>
        </w:rPr>
        <w:t> </w:t>
      </w:r>
      <w:r>
        <w:rPr/>
        <w:t>monomers</w:t>
      </w:r>
      <w:r>
        <w:rPr>
          <w:spacing w:val="1"/>
        </w:rPr>
        <w:t> </w:t>
      </w:r>
      <w:r>
        <w:rPr/>
        <w:t>(Dhar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Taploo,</w:t>
      </w:r>
      <w:r>
        <w:rPr>
          <w:spacing w:val="-3"/>
        </w:rPr>
        <w:t> </w:t>
      </w:r>
      <w:r>
        <w:rPr/>
        <w:t>1982).</w:t>
      </w:r>
    </w:p>
    <w:p>
      <w:pPr>
        <w:pStyle w:val="BodyText"/>
        <w:spacing w:before="7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00" w:val="left" w:leader="none"/>
        </w:tabs>
        <w:spacing w:line="240" w:lineRule="auto" w:before="0" w:after="0"/>
        <w:ind w:left="899" w:right="0" w:hanging="649"/>
        <w:jc w:val="both"/>
      </w:pPr>
      <w:r>
        <w:rPr/>
        <w:t>Antifertility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Enzymatic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  <w:spacing w:line="360" w:lineRule="auto" w:before="200"/>
        <w:ind w:left="251" w:right="533"/>
        <w:jc w:val="both"/>
      </w:pPr>
      <w:r>
        <w:rPr/>
        <w:t>Schiff bases of hydrazine carboxoamide and hydrazine and metal</w:t>
      </w:r>
      <w:r>
        <w:rPr>
          <w:spacing w:val="-87"/>
        </w:rPr>
        <w:t> </w:t>
      </w:r>
      <w:r>
        <w:rPr/>
        <w:t>complexes of dioxo Mo(IV) and Mn(II) might alter reproductive</w:t>
      </w:r>
      <w:r>
        <w:rPr>
          <w:spacing w:val="1"/>
        </w:rPr>
        <w:t> </w:t>
      </w:r>
      <w:r>
        <w:rPr/>
        <w:t>physiology. Schiff base linkage with pyridoxal 5‘phosphate from</w:t>
      </w:r>
      <w:r>
        <w:rPr>
          <w:spacing w:val="-87"/>
        </w:rPr>
        <w:t> </w:t>
      </w:r>
      <w:r>
        <w:rPr/>
        <w:t>lysine to alanine or histidine abolishes enzyme activity in protein</w:t>
      </w:r>
      <w:r>
        <w:rPr>
          <w:spacing w:val="-87"/>
        </w:rPr>
        <w:t> </w:t>
      </w:r>
      <w:r>
        <w:rPr/>
        <w:t>(Angelusiu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before="7"/>
        <w:rPr>
          <w:sz w:val="54"/>
        </w:rPr>
      </w:pPr>
    </w:p>
    <w:p>
      <w:pPr>
        <w:pStyle w:val="Heading1"/>
        <w:numPr>
          <w:ilvl w:val="0"/>
          <w:numId w:val="19"/>
        </w:numPr>
        <w:tabs>
          <w:tab w:pos="900" w:val="left" w:leader="none"/>
        </w:tabs>
        <w:spacing w:line="240" w:lineRule="auto" w:before="0" w:after="0"/>
        <w:ind w:left="899" w:right="0" w:hanging="649"/>
        <w:jc w:val="both"/>
      </w:pPr>
      <w:r>
        <w:rPr/>
        <w:t>Dyes</w:t>
      </w:r>
    </w:p>
    <w:p>
      <w:pPr>
        <w:pStyle w:val="BodyText"/>
        <w:spacing w:line="360" w:lineRule="auto" w:before="201"/>
        <w:ind w:left="251" w:right="533"/>
        <w:jc w:val="both"/>
      </w:pPr>
      <w:r>
        <w:rPr/>
        <w:t>Chromium azomethine complexes, cobalt complex Schiff base,</w:t>
      </w:r>
      <w:r>
        <w:rPr>
          <w:spacing w:val="1"/>
        </w:rPr>
        <w:t> </w:t>
      </w:r>
      <w:r>
        <w:rPr/>
        <w:t>un-symmetrical complex 1:2 chromium dyes give fast colours to</w:t>
      </w:r>
      <w:r>
        <w:rPr>
          <w:spacing w:val="1"/>
        </w:rPr>
        <w:t> </w:t>
      </w:r>
      <w:r>
        <w:rPr/>
        <w:t>leathers, food packages, wools etc. Azo groups containing metal</w:t>
      </w:r>
      <w:r>
        <w:rPr>
          <w:spacing w:val="1"/>
        </w:rPr>
        <w:t> </w:t>
      </w:r>
      <w:r>
        <w:rPr/>
        <w:t>complexes are used for dying cellulose polyester textiles.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dye</w:t>
      </w:r>
      <w:r>
        <w:rPr>
          <w:spacing w:val="1"/>
        </w:rPr>
        <w:t> </w:t>
      </w:r>
      <w:r>
        <w:rPr/>
        <w:t>polyfibers.</w:t>
      </w:r>
      <w:r>
        <w:rPr>
          <w:spacing w:val="90"/>
        </w:rPr>
        <w:t> </w:t>
      </w:r>
      <w:r>
        <w:rPr/>
        <w:t>Cobalt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(salicylaldehyde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diamine)</w:t>
      </w:r>
      <w:r>
        <w:rPr>
          <w:spacing w:val="1"/>
        </w:rPr>
        <w:t> </w:t>
      </w:r>
      <w:r>
        <w:rPr/>
        <w:t>has</w:t>
      </w:r>
      <w:r>
        <w:rPr>
          <w:spacing w:val="-87"/>
        </w:rPr>
        <w:t> </w:t>
      </w:r>
      <w:r>
        <w:rPr/>
        <w:t>excellent light resistance and storage ability and does not degrade</w:t>
      </w:r>
      <w:r>
        <w:rPr>
          <w:spacing w:val="-87"/>
        </w:rPr>
        <w:t> </w:t>
      </w:r>
      <w:r>
        <w:rPr/>
        <w:t>even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acidic</w:t>
      </w:r>
      <w:r>
        <w:rPr>
          <w:spacing w:val="38"/>
        </w:rPr>
        <w:t> </w:t>
      </w:r>
      <w:r>
        <w:rPr/>
        <w:t>gases</w:t>
      </w:r>
      <w:r>
        <w:rPr>
          <w:spacing w:val="37"/>
        </w:rPr>
        <w:t> </w:t>
      </w:r>
      <w:r>
        <w:rPr/>
        <w:t>(CO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37"/>
          <w:vertAlign w:val="baseline"/>
        </w:rPr>
        <w:t> </w:t>
      </w:r>
      <w:r>
        <w:rPr>
          <w:vertAlign w:val="baseline"/>
        </w:rPr>
        <w:t>Novel</w:t>
      </w:r>
      <w:r>
        <w:rPr>
          <w:spacing w:val="37"/>
          <w:vertAlign w:val="baseline"/>
        </w:rPr>
        <w:t> </w:t>
      </w:r>
      <w:r>
        <w:rPr>
          <w:vertAlign w:val="baseline"/>
        </w:rPr>
        <w:t>tetra</w:t>
      </w:r>
      <w:r>
        <w:rPr>
          <w:spacing w:val="36"/>
          <w:vertAlign w:val="baseline"/>
        </w:rPr>
        <w:t> </w:t>
      </w:r>
      <w:r>
        <w:rPr>
          <w:vertAlign w:val="baseline"/>
        </w:rPr>
        <w:t>dentate</w:t>
      </w:r>
      <w:r>
        <w:rPr>
          <w:spacing w:val="33"/>
          <w:vertAlign w:val="baseline"/>
        </w:rPr>
        <w:t> </w:t>
      </w:r>
      <w:r>
        <w:rPr>
          <w:vertAlign w:val="baseline"/>
        </w:rPr>
        <w:t>Schiff</w:t>
      </w:r>
      <w:r>
        <w:rPr>
          <w:spacing w:val="37"/>
          <w:vertAlign w:val="baseline"/>
        </w:rPr>
        <w:t> </w:t>
      </w:r>
      <w:r>
        <w:rPr>
          <w:vertAlign w:val="baseline"/>
        </w:rPr>
        <w:t>base</w:t>
      </w:r>
      <w:r>
        <w:rPr>
          <w:spacing w:val="36"/>
          <w:vertAlign w:val="baseline"/>
        </w:rPr>
        <w:t> </w:t>
      </w:r>
      <w:r>
        <w:rPr>
          <w:vertAlign w:val="baseline"/>
        </w:rPr>
        <w:t>acts</w:t>
      </w:r>
      <w:r>
        <w:rPr>
          <w:spacing w:val="-88"/>
          <w:vertAlign w:val="baseline"/>
        </w:rPr>
        <w:t> </w:t>
      </w:r>
      <w:r>
        <w:rPr>
          <w:vertAlign w:val="baseline"/>
        </w:rPr>
        <w:t>as a chromogenic reagent for determination of Ni in some natural</w:t>
      </w:r>
      <w:r>
        <w:rPr>
          <w:spacing w:val="-87"/>
          <w:vertAlign w:val="baseline"/>
        </w:rPr>
        <w:t> </w:t>
      </w:r>
      <w:r>
        <w:rPr>
          <w:vertAlign w:val="baseline"/>
        </w:rPr>
        <w:t>food samples (Dhar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Taploo,</w:t>
      </w:r>
      <w:r>
        <w:rPr>
          <w:spacing w:val="-3"/>
          <w:vertAlign w:val="baseline"/>
        </w:rPr>
        <w:t> </w:t>
      </w:r>
      <w:r>
        <w:rPr>
          <w:vertAlign w:val="baseline"/>
        </w:rPr>
        <w:t>1982).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numPr>
          <w:ilvl w:val="0"/>
          <w:numId w:val="19"/>
        </w:numPr>
        <w:tabs>
          <w:tab w:pos="900" w:val="left" w:leader="none"/>
        </w:tabs>
        <w:spacing w:line="240" w:lineRule="auto" w:before="84" w:after="0"/>
        <w:ind w:left="899" w:right="0" w:hanging="649"/>
        <w:jc w:val="both"/>
      </w:pPr>
      <w:r>
        <w:rPr/>
        <w:t>Miscellaneous</w:t>
      </w:r>
      <w:r>
        <w:rPr>
          <w:spacing w:val="-4"/>
        </w:rPr>
        <w:t> </w:t>
      </w:r>
      <w:r>
        <w:rPr/>
        <w:t>Applications</w:t>
      </w:r>
    </w:p>
    <w:p>
      <w:pPr>
        <w:pStyle w:val="BodyText"/>
        <w:spacing w:line="360" w:lineRule="auto" w:before="199"/>
        <w:ind w:left="251" w:right="531"/>
        <w:jc w:val="both"/>
      </w:pPr>
      <w:r>
        <w:rPr/>
        <w:t>Chemistry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induced,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pyridoxal,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head and tail</w:t>
      </w:r>
      <w:r>
        <w:rPr>
          <w:spacing w:val="1"/>
        </w:rPr>
        <w:t> </w:t>
      </w:r>
      <w:r>
        <w:rPr/>
        <w:t>of sperm are</w:t>
      </w:r>
      <w:r>
        <w:rPr>
          <w:spacing w:val="1"/>
        </w:rPr>
        <w:t> </w:t>
      </w:r>
      <w:r>
        <w:rPr/>
        <w:t>joined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Schiff base formed between proteins within nuclear membrane.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N-salicylaldehyde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(SG)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complex with Cu(II) and Zn(II) inhibit synthesis of O</w:t>
      </w:r>
      <w:r>
        <w:rPr>
          <w:vertAlign w:val="subscript"/>
        </w:rPr>
        <w:t>2</w:t>
      </w:r>
      <w:r>
        <w:rPr>
          <w:vertAlign w:val="baseline"/>
        </w:rPr>
        <w:t> markedly;</w:t>
      </w:r>
      <w:r>
        <w:rPr>
          <w:spacing w:val="-87"/>
          <w:vertAlign w:val="baseline"/>
        </w:rPr>
        <w:t> </w:t>
      </w:r>
      <w:r>
        <w:rPr>
          <w:vertAlign w:val="baseline"/>
        </w:rPr>
        <w:t>inhibitory effect of Cu (SG) was more than that of Zn (SG).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Complexes Cu (SG) and Co (SG) combines with salman sperm</w:t>
      </w:r>
      <w:r>
        <w:rPr>
          <w:spacing w:val="1"/>
          <w:vertAlign w:val="baseline"/>
        </w:rPr>
        <w:t> </w:t>
      </w:r>
      <w:r>
        <w:rPr>
          <w:vertAlign w:val="baseline"/>
        </w:rPr>
        <w:t>DNA (Cohan and Kausar, 2001). Tetradentate Schiff base and its</w:t>
      </w:r>
      <w:r>
        <w:rPr>
          <w:spacing w:val="-87"/>
          <w:vertAlign w:val="baseline"/>
        </w:rPr>
        <w:t> </w:t>
      </w:r>
      <w:r>
        <w:rPr>
          <w:vertAlign w:val="baseline"/>
        </w:rPr>
        <w:t>metal complexes with Mn(II), Ni(II), Cu(II), and Zn(II) show</w:t>
      </w:r>
      <w:r>
        <w:rPr>
          <w:spacing w:val="1"/>
          <w:vertAlign w:val="baseline"/>
        </w:rPr>
        <w:t> </w:t>
      </w:r>
      <w:r>
        <w:rPr>
          <w:vertAlign w:val="baseline"/>
        </w:rPr>
        <w:t>miscellaneous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amylase</w:t>
      </w:r>
      <w:r>
        <w:rPr>
          <w:spacing w:val="90"/>
          <w:vertAlign w:val="baseline"/>
        </w:rPr>
        <w:t> </w:t>
      </w:r>
      <w:r>
        <w:rPr>
          <w:vertAlign w:val="baseline"/>
        </w:rPr>
        <w:t>productions.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Zn(II) and Mn(II) complexes stimulated amylose transportation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membrane while, Ni(II), and Cu(II) complexes inhibited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it.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Schiff</w:t>
      </w:r>
      <w:r>
        <w:rPr>
          <w:spacing w:val="1"/>
          <w:vertAlign w:val="baseline"/>
        </w:rPr>
        <w:t> </w:t>
      </w:r>
      <w:r>
        <w:rPr>
          <w:vertAlign w:val="baseline"/>
        </w:rPr>
        <w:t>bases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1"/>
          <w:vertAlign w:val="baseline"/>
        </w:rPr>
        <w:t> </w:t>
      </w:r>
      <w:r>
        <w:rPr>
          <w:vertAlign w:val="baseline"/>
        </w:rPr>
        <w:t>harmonic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activity. Amido-Schiff base forms chelates with Cu(II) and Fe(II)</w:t>
      </w:r>
      <w:r>
        <w:rPr>
          <w:spacing w:val="-87"/>
          <w:vertAlign w:val="baseline"/>
        </w:rPr>
        <w:t> </w:t>
      </w:r>
      <w:r>
        <w:rPr>
          <w:vertAlign w:val="baseline"/>
        </w:rPr>
        <w:t>and acts as a thrombin inhibitor. Carnosine and anserine act as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trans-glycating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decomposition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aldose-</w:t>
      </w:r>
      <w:r>
        <w:rPr>
          <w:spacing w:val="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3"/>
          <w:vertAlign w:val="baseline"/>
        </w:rPr>
        <w:t> </w:t>
      </w:r>
      <w:r>
        <w:rPr>
          <w:vertAlign w:val="baseline"/>
        </w:rPr>
        <w:t>Schiff</w:t>
      </w:r>
      <w:r>
        <w:rPr>
          <w:spacing w:val="-1"/>
          <w:vertAlign w:val="baseline"/>
        </w:rPr>
        <w:t> </w:t>
      </w:r>
      <w:r>
        <w:rPr>
          <w:vertAlign w:val="baseline"/>
        </w:rPr>
        <w:t>bases</w:t>
      </w:r>
      <w:r>
        <w:rPr>
          <w:spacing w:val="3"/>
          <w:vertAlign w:val="baseline"/>
        </w:rPr>
        <w:t> </w:t>
      </w:r>
      <w:r>
        <w:rPr>
          <w:vertAlign w:val="baseline"/>
        </w:rPr>
        <w:t>(Dhar and</w:t>
      </w:r>
      <w:r>
        <w:rPr>
          <w:spacing w:val="-2"/>
          <w:vertAlign w:val="baseline"/>
        </w:rPr>
        <w:t> </w:t>
      </w:r>
      <w:r>
        <w:rPr>
          <w:vertAlign w:val="baseline"/>
        </w:rPr>
        <w:t>Taploo,</w:t>
      </w:r>
      <w:r>
        <w:rPr>
          <w:spacing w:val="-1"/>
          <w:vertAlign w:val="baseline"/>
        </w:rPr>
        <w:t> </w:t>
      </w:r>
      <w:r>
        <w:rPr>
          <w:vertAlign w:val="baseline"/>
        </w:rPr>
        <w:t>1982).</w:t>
      </w:r>
    </w:p>
    <w:p>
      <w:pPr>
        <w:pStyle w:val="BodyText"/>
        <w:spacing w:before="10"/>
        <w:rPr>
          <w:sz w:val="54"/>
        </w:rPr>
      </w:pPr>
    </w:p>
    <w:p>
      <w:pPr>
        <w:pStyle w:val="Heading1"/>
        <w:numPr>
          <w:ilvl w:val="1"/>
          <w:numId w:val="18"/>
        </w:numPr>
        <w:tabs>
          <w:tab w:pos="972" w:val="left" w:leader="none"/>
        </w:tabs>
        <w:spacing w:line="240" w:lineRule="auto" w:before="0" w:after="0"/>
        <w:ind w:left="971" w:right="0" w:hanging="721"/>
        <w:jc w:val="both"/>
      </w:pPr>
      <w:r>
        <w:rPr/>
        <w:t>Factors Influencing</w:t>
      </w:r>
      <w:r>
        <w:rPr>
          <w:spacing w:val="-1"/>
        </w:rPr>
        <w:t> </w:t>
      </w:r>
      <w:r>
        <w:rPr/>
        <w:t>Solvent Extraction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During practical solvent extraction, the solute may have a lot of</w:t>
      </w:r>
      <w:r>
        <w:rPr>
          <w:spacing w:val="1"/>
        </w:rPr>
        <w:t> </w:t>
      </w:r>
      <w:r>
        <w:rPr/>
        <w:t>its species existing in the two liquid phases. The</w:t>
      </w:r>
      <w:r>
        <w:rPr>
          <w:spacing w:val="1"/>
        </w:rPr>
        <w:t> </w:t>
      </w:r>
      <w:r>
        <w:rPr/>
        <w:t>solute may</w:t>
      </w:r>
      <w:r>
        <w:rPr>
          <w:spacing w:val="1"/>
        </w:rPr>
        <w:t> </w:t>
      </w:r>
      <w:r>
        <w:rPr/>
        <w:t>dissociate, ionize, polymerize, associate or complex with other</w:t>
      </w:r>
      <w:r>
        <w:rPr>
          <w:spacing w:val="1"/>
        </w:rPr>
        <w:t> </w:t>
      </w:r>
      <w:r>
        <w:rPr/>
        <w:t>components of the sample or interact with one of the solvent.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equilibration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pH</w:t>
      </w:r>
      <w:r>
        <w:rPr>
          <w:spacing w:val="90"/>
        </w:rPr>
        <w:t> </w:t>
      </w:r>
      <w:r>
        <w:rPr/>
        <w:t>of</w:t>
      </w:r>
      <w:r>
        <w:rPr>
          <w:spacing w:val="1"/>
        </w:rPr>
        <w:t> </w:t>
      </w:r>
      <w:r>
        <w:rPr/>
        <w:t>medium, concentration of chelating agents, and oxidation state of</w:t>
      </w:r>
      <w:r>
        <w:rPr>
          <w:spacing w:val="-87"/>
        </w:rPr>
        <w:t> </w:t>
      </w:r>
      <w:r>
        <w:rPr/>
        <w:t>metals and nature of solvents used for the extraction may 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aqueous medium</w:t>
      </w:r>
      <w:r>
        <w:rPr>
          <w:spacing w:val="-2"/>
        </w:rPr>
        <w:t> </w:t>
      </w:r>
      <w:r>
        <w:rPr/>
        <w:t>(Uzoukwu and</w:t>
      </w:r>
      <w:r>
        <w:rPr>
          <w:spacing w:val="-4"/>
        </w:rPr>
        <w:t> </w:t>
      </w:r>
      <w:r>
        <w:rPr/>
        <w:t>Adikwu,</w:t>
      </w:r>
      <w:r>
        <w:rPr>
          <w:spacing w:val="1"/>
        </w:rPr>
        <w:t> </w:t>
      </w:r>
      <w:r>
        <w:rPr/>
        <w:t>1996).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2"/>
          <w:numId w:val="18"/>
        </w:numPr>
        <w:tabs>
          <w:tab w:pos="1692" w:val="left" w:leader="none"/>
        </w:tabs>
        <w:spacing w:line="240" w:lineRule="auto" w:before="127" w:after="0"/>
        <w:ind w:left="1691" w:right="0" w:hanging="1441"/>
        <w:jc w:val="both"/>
      </w:pPr>
      <w:r>
        <w:rPr/>
        <w:t>Equilibration</w:t>
      </w:r>
      <w:r>
        <w:rPr>
          <w:spacing w:val="1"/>
        </w:rPr>
        <w:t> </w:t>
      </w:r>
      <w:r>
        <w:rPr/>
        <w:t>Time</w:t>
      </w:r>
    </w:p>
    <w:p>
      <w:pPr>
        <w:pStyle w:val="BodyText"/>
        <w:spacing w:line="360" w:lineRule="auto" w:before="201"/>
        <w:ind w:left="251" w:right="534"/>
        <w:jc w:val="both"/>
      </w:pPr>
      <w:r>
        <w:rPr/>
        <w:t>The equilibration time is the time taken by a species such as a</w:t>
      </w:r>
      <w:r>
        <w:rPr>
          <w:spacing w:val="1"/>
        </w:rPr>
        <w:t> </w:t>
      </w:r>
      <w:r>
        <w:rPr/>
        <w:t>metal complex, formed under a set of equilibrium condition to be</w:t>
      </w:r>
      <w:r>
        <w:rPr>
          <w:spacing w:val="-87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optimally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equilibration</w:t>
      </w:r>
      <w:r>
        <w:rPr>
          <w:spacing w:val="26"/>
        </w:rPr>
        <w:t> </w:t>
      </w:r>
      <w:r>
        <w:rPr/>
        <w:t>time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very</w:t>
      </w:r>
      <w:r>
        <w:rPr>
          <w:spacing w:val="30"/>
        </w:rPr>
        <w:t> </w:t>
      </w:r>
      <w:r>
        <w:rPr/>
        <w:t>important</w:t>
      </w:r>
      <w:r>
        <w:rPr>
          <w:spacing w:val="27"/>
        </w:rPr>
        <w:t> </w:t>
      </w:r>
      <w:r>
        <w:rPr/>
        <w:t>factor</w:t>
      </w:r>
      <w:r>
        <w:rPr>
          <w:spacing w:val="29"/>
        </w:rPr>
        <w:t> </w:t>
      </w:r>
      <w:r>
        <w:rPr/>
        <w:t>because</w:t>
      </w:r>
      <w:r>
        <w:rPr>
          <w:spacing w:val="-88"/>
        </w:rPr>
        <w:t> </w:t>
      </w:r>
      <w:r>
        <w:rPr/>
        <w:t>it differs among the different metal ion species during extraction</w:t>
      </w:r>
      <w:r>
        <w:rPr>
          <w:spacing w:val="1"/>
        </w:rPr>
        <w:t> </w:t>
      </w:r>
      <w:r>
        <w:rPr/>
        <w:t>and for various sets of experimental conditions. It is known that</w:t>
      </w:r>
      <w:r>
        <w:rPr>
          <w:spacing w:val="1"/>
        </w:rPr>
        <w:t> </w:t>
      </w:r>
      <w:r>
        <w:rPr/>
        <w:t>when the value of Extraction constant K</w:t>
      </w:r>
      <w:r>
        <w:rPr>
          <w:vertAlign w:val="subscript"/>
        </w:rPr>
        <w:t>ex</w:t>
      </w:r>
      <w:r>
        <w:rPr>
          <w:vertAlign w:val="baseline"/>
        </w:rPr>
        <w:t> is high the rate of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also increases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equilibration time</w:t>
      </w:r>
      <w:r>
        <w:rPr>
          <w:spacing w:val="90"/>
          <w:vertAlign w:val="baseline"/>
        </w:rPr>
        <w:t> </w:t>
      </w:r>
      <w:r>
        <w:rPr>
          <w:vertAlign w:val="baseline"/>
        </w:rPr>
        <w:t>gets smaller.</w:t>
      </w:r>
      <w:r>
        <w:rPr>
          <w:spacing w:val="-87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equilibration times of two species is wide, it could be applied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2"/>
          <w:vertAlign w:val="baseline"/>
        </w:rPr>
        <w:t> </w:t>
      </w:r>
      <w:r>
        <w:rPr>
          <w:vertAlign w:val="baseline"/>
        </w:rPr>
        <w:t>separation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(Mhaske</w:t>
      </w:r>
      <w:r>
        <w:rPr>
          <w:spacing w:val="1"/>
          <w:vertAlign w:val="baseline"/>
        </w:rPr>
        <w:t> </w:t>
      </w:r>
      <w:r>
        <w:rPr>
          <w:vertAlign w:val="baseline"/>
        </w:rPr>
        <w:t>and Dhadke,</w:t>
      </w:r>
      <w:r>
        <w:rPr>
          <w:spacing w:val="2"/>
          <w:vertAlign w:val="baseline"/>
        </w:rPr>
        <w:t> </w:t>
      </w:r>
      <w:r>
        <w:rPr>
          <w:vertAlign w:val="baseline"/>
        </w:rPr>
        <w:t>2001)</w:t>
      </w:r>
    </w:p>
    <w:p>
      <w:pPr>
        <w:pStyle w:val="BodyText"/>
        <w:spacing w:before="6"/>
        <w:rPr>
          <w:sz w:val="54"/>
        </w:rPr>
      </w:pPr>
    </w:p>
    <w:p>
      <w:pPr>
        <w:pStyle w:val="Heading1"/>
        <w:numPr>
          <w:ilvl w:val="2"/>
          <w:numId w:val="18"/>
        </w:numPr>
        <w:tabs>
          <w:tab w:pos="1066" w:val="left" w:leader="none"/>
        </w:tabs>
        <w:spacing w:line="240" w:lineRule="auto" w:before="0" w:after="0"/>
        <w:ind w:left="1065" w:right="0" w:hanging="815"/>
        <w:jc w:val="both"/>
      </w:pPr>
      <w:r>
        <w:rPr/>
        <w:t>pH</w:t>
      </w:r>
      <w:r>
        <w:rPr>
          <w:spacing w:val="-3"/>
        </w:rPr>
        <w:t> </w:t>
      </w:r>
      <w:r>
        <w:rPr/>
        <w:t>of Aqueous</w:t>
      </w:r>
      <w:r>
        <w:rPr>
          <w:spacing w:val="-2"/>
        </w:rPr>
        <w:t> </w:t>
      </w:r>
      <w:r>
        <w:rPr/>
        <w:t>Phase</w:t>
      </w:r>
    </w:p>
    <w:p>
      <w:pPr>
        <w:pStyle w:val="BodyText"/>
        <w:spacing w:line="360" w:lineRule="auto" w:before="201"/>
        <w:ind w:left="251" w:right="536"/>
        <w:jc w:val="both"/>
      </w:pPr>
      <w:r>
        <w:rPr/>
        <w:t>At high pH, most metal ions form unextractible hydroxyl and</w:t>
      </w:r>
      <w:r>
        <w:rPr>
          <w:spacing w:val="1"/>
        </w:rPr>
        <w:t> </w:t>
      </w:r>
      <w:r>
        <w:rPr/>
        <w:t>polyhydroxy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-87"/>
        </w:rPr>
        <w:t> </w:t>
      </w:r>
      <w:r>
        <w:rPr/>
        <w:t>phase. Also at very low pH values, the metal ions may form</w:t>
      </w:r>
      <w:r>
        <w:rPr>
          <w:spacing w:val="1"/>
        </w:rPr>
        <w:t> </w:t>
      </w:r>
      <w:r>
        <w:rPr/>
        <w:t>stable anioinic complexes with the acid radicals in solution thus</w:t>
      </w:r>
      <w:r>
        <w:rPr>
          <w:spacing w:val="1"/>
        </w:rPr>
        <w:t> </w:t>
      </w:r>
      <w:r>
        <w:rPr/>
        <w:t>making</w:t>
      </w:r>
      <w:r>
        <w:rPr>
          <w:spacing w:val="-1"/>
        </w:rPr>
        <w:t> </w:t>
      </w:r>
      <w:r>
        <w:rPr/>
        <w:t>extraction difficult.</w:t>
      </w:r>
    </w:p>
    <w:p>
      <w:pPr>
        <w:pStyle w:val="BodyText"/>
        <w:spacing w:before="1"/>
        <w:ind w:left="251"/>
        <w:jc w:val="both"/>
      </w:pPr>
      <w:r>
        <w:rPr/>
        <w:t>Rearrangement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equation</w:t>
      </w:r>
      <w:r>
        <w:rPr>
          <w:spacing w:val="20"/>
        </w:rPr>
        <w:t> </w:t>
      </w:r>
      <w:r>
        <w:rPr/>
        <w:t>2.20</w:t>
      </w:r>
      <w:r>
        <w:rPr>
          <w:spacing w:val="17"/>
        </w:rPr>
        <w:t> </w:t>
      </w:r>
      <w:r>
        <w:rPr/>
        <w:t>shows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distribution</w:t>
      </w:r>
      <w:r>
        <w:rPr>
          <w:spacing w:val="20"/>
        </w:rPr>
        <w:t> </w:t>
      </w:r>
      <w:r>
        <w:rPr/>
        <w:t>ratio</w:t>
      </w:r>
    </w:p>
    <w:p>
      <w:pPr>
        <w:pStyle w:val="BodyText"/>
        <w:spacing w:before="208"/>
        <w:ind w:left="251"/>
        <w:jc w:val="both"/>
      </w:pPr>
      <w:r>
        <w:rPr>
          <w:i/>
        </w:rPr>
        <w:t>D</w:t>
      </w:r>
      <w:r>
        <w:rPr>
          <w:i/>
          <w:spacing w:val="144"/>
        </w:rPr>
        <w:t> </w:t>
      </w:r>
      <w:r>
        <w:rPr/>
        <w:t>increases</w:t>
      </w:r>
      <w:r>
        <w:rPr>
          <w:spacing w:val="145"/>
        </w:rPr>
        <w:t> </w:t>
      </w:r>
      <w:r>
        <w:rPr/>
        <w:t>exponentially</w:t>
      </w:r>
      <w:r>
        <w:rPr>
          <w:spacing w:val="148"/>
        </w:rPr>
        <w:t> </w:t>
      </w:r>
      <w:r>
        <w:rPr/>
        <w:t>with</w:t>
      </w:r>
      <w:r>
        <w:rPr>
          <w:spacing w:val="146"/>
        </w:rPr>
        <w:t> </w:t>
      </w:r>
      <w:r>
        <w:rPr/>
        <w:t>increase</w:t>
      </w:r>
      <w:r>
        <w:rPr>
          <w:spacing w:val="144"/>
        </w:rPr>
        <w:t> </w:t>
      </w:r>
      <w:r>
        <w:rPr/>
        <w:t>in</w:t>
      </w:r>
      <w:r>
        <w:rPr>
          <w:spacing w:val="143"/>
        </w:rPr>
        <w:t> </w:t>
      </w:r>
      <w:r>
        <w:rPr/>
        <w:t>pH</w:t>
      </w:r>
      <w:r>
        <w:rPr>
          <w:spacing w:val="145"/>
        </w:rPr>
        <w:t> </w:t>
      </w:r>
      <w:r>
        <w:rPr/>
        <w:t>of</w:t>
      </w:r>
      <w:r>
        <w:rPr>
          <w:spacing w:val="146"/>
        </w:rPr>
        <w:t> </w:t>
      </w:r>
      <w:r>
        <w:rPr/>
        <w:t>aqueous</w:t>
      </w:r>
    </w:p>
    <w:p>
      <w:pPr>
        <w:spacing w:after="0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solution for metal chelate extractions. The number of moles, n of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exchanged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 from the slope of the plot of pH against distribution</w:t>
      </w:r>
      <w:r>
        <w:rPr>
          <w:spacing w:val="1"/>
        </w:rPr>
        <w:t> </w:t>
      </w:r>
      <w:r>
        <w:rPr/>
        <w:t>ratio</w:t>
      </w:r>
      <w:r>
        <w:rPr>
          <w:spacing w:val="-1"/>
        </w:rPr>
        <w:t> </w:t>
      </w:r>
      <w:r>
        <w:rPr>
          <w:i/>
        </w:rPr>
        <w:t>D</w:t>
      </w:r>
      <w:r>
        <w:rPr/>
        <w:t>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1"/>
        <w:numPr>
          <w:ilvl w:val="2"/>
          <w:numId w:val="18"/>
        </w:numPr>
        <w:tabs>
          <w:tab w:pos="1692" w:val="left" w:leader="none"/>
        </w:tabs>
        <w:spacing w:line="240" w:lineRule="auto" w:before="329" w:after="0"/>
        <w:ind w:left="1691" w:right="0" w:hanging="1441"/>
        <w:jc w:val="both"/>
      </w:pP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Ligand</w:t>
      </w:r>
    </w:p>
    <w:p>
      <w:pPr>
        <w:pStyle w:val="BodyText"/>
        <w:spacing w:line="360" w:lineRule="auto" w:before="200"/>
        <w:ind w:left="251" w:right="444"/>
        <w:jc w:val="both"/>
      </w:pPr>
      <w:r>
        <w:rPr/>
        <w:t>Equation</w:t>
      </w:r>
      <w:r>
        <w:rPr>
          <w:spacing w:val="1"/>
        </w:rPr>
        <w:t> </w:t>
      </w:r>
      <w:r>
        <w:rPr/>
        <w:t>2.20,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>
          <w:i/>
        </w:rPr>
        <w:t>D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concentration. The higher the concentration of extraction reagent</w:t>
      </w:r>
      <w:r>
        <w:rPr>
          <w:spacing w:val="1"/>
        </w:rPr>
        <w:t> </w:t>
      </w:r>
      <w:r>
        <w:rPr/>
        <w:t>the higher is the distribution ratio. Higher concentrations of the</w:t>
      </w:r>
      <w:r>
        <w:rPr>
          <w:spacing w:val="1"/>
        </w:rPr>
        <w:t> </w:t>
      </w:r>
      <w:r>
        <w:rPr/>
        <w:t>extraction reagent are used when quantitative extractions are of</w:t>
      </w:r>
      <w:r>
        <w:rPr>
          <w:spacing w:val="1"/>
        </w:rPr>
        <w:t> </w:t>
      </w:r>
      <w:r>
        <w:rPr/>
        <w:t>interest and the extraction reagent is cheap. Higher concentrations</w:t>
      </w:r>
      <w:r>
        <w:rPr>
          <w:spacing w:val="-8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offset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expensive.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metal-ligand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formed</w:t>
      </w:r>
      <w:r>
        <w:rPr>
          <w:spacing w:val="91"/>
        </w:rPr>
        <w:t> </w:t>
      </w:r>
      <w:r>
        <w:rPr/>
        <w:t>is</w:t>
      </w:r>
      <w:r>
        <w:rPr>
          <w:spacing w:val="1"/>
        </w:rPr>
        <w:t> </w:t>
      </w:r>
      <w:r>
        <w:rPr/>
        <w:t>coloured,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colorimetric</w:t>
      </w:r>
      <w:r>
        <w:rPr>
          <w:spacing w:val="1"/>
        </w:rPr>
        <w:t> </w:t>
      </w:r>
      <w:r>
        <w:rPr/>
        <w:t>determination of the metal ion, a high ligand concentration could</w:t>
      </w:r>
      <w:r>
        <w:rPr>
          <w:spacing w:val="1"/>
        </w:rPr>
        <w:t> </w:t>
      </w:r>
      <w:r>
        <w:rPr/>
        <w:t>contribute an appreciable molar absorptivity that can interfere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-2"/>
        </w:rPr>
        <w:t> </w:t>
      </w:r>
      <w:r>
        <w:rPr/>
        <w:t>ion.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2"/>
          <w:numId w:val="18"/>
        </w:numPr>
        <w:tabs>
          <w:tab w:pos="1692" w:val="left" w:leader="none"/>
        </w:tabs>
        <w:spacing w:line="240" w:lineRule="auto" w:before="127" w:after="0"/>
        <w:ind w:left="1691" w:right="0" w:hanging="1441"/>
        <w:jc w:val="both"/>
      </w:pP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Masking</w:t>
      </w:r>
      <w:r>
        <w:rPr>
          <w:spacing w:val="-2"/>
        </w:rPr>
        <w:t> </w:t>
      </w:r>
      <w:r>
        <w:rPr/>
        <w:t>Agents</w:t>
      </w:r>
    </w:p>
    <w:p>
      <w:pPr>
        <w:pStyle w:val="BodyText"/>
        <w:spacing w:line="360" w:lineRule="auto" w:before="201"/>
        <w:ind w:left="251" w:right="445"/>
        <w:jc w:val="both"/>
      </w:pPr>
      <w:r>
        <w:rPr/>
        <w:pict>
          <v:shape style="position:absolute;margin-left:471.339996pt;margin-top:453.799072pt;width:5.8pt;height:12.8pt;mso-position-horizontal-relative:page;mso-position-vertical-relative:paragraph;z-index:-2988595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0"/>
                      <w:sz w:val="2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A masking agent is a reagent that can form stable complexes with</w:t>
      </w:r>
      <w:r>
        <w:rPr>
          <w:spacing w:val="-87"/>
        </w:rPr>
        <w:t> </w:t>
      </w:r>
      <w:r>
        <w:rPr/>
        <w:t>metal</w:t>
      </w:r>
      <w:r>
        <w:rPr>
          <w:spacing w:val="29"/>
        </w:rPr>
        <w:t> </w:t>
      </w:r>
      <w:r>
        <w:rPr/>
        <w:t>ions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solution</w:t>
      </w:r>
      <w:r>
        <w:rPr>
          <w:spacing w:val="29"/>
        </w:rPr>
        <w:t> </w:t>
      </w:r>
      <w:r>
        <w:rPr/>
        <w:t>such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these</w:t>
      </w:r>
      <w:r>
        <w:rPr>
          <w:spacing w:val="28"/>
        </w:rPr>
        <w:t> </w:t>
      </w:r>
      <w:r>
        <w:rPr/>
        <w:t>metal</w:t>
      </w:r>
      <w:r>
        <w:rPr>
          <w:spacing w:val="28"/>
        </w:rPr>
        <w:t> </w:t>
      </w:r>
      <w:r>
        <w:rPr/>
        <w:t>ions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not</w:t>
      </w:r>
      <w:r>
        <w:rPr>
          <w:spacing w:val="30"/>
        </w:rPr>
        <w:t> </w:t>
      </w:r>
      <w:r>
        <w:rPr/>
        <w:t>interfere</w:t>
      </w:r>
      <w:r>
        <w:rPr>
          <w:spacing w:val="-88"/>
        </w:rPr>
        <w:t> </w:t>
      </w:r>
      <w:r>
        <w:rPr/>
        <w:t>in the reaction between a metal ion of interest and another reagent</w:t>
      </w:r>
      <w:r>
        <w:rPr>
          <w:spacing w:val="-87"/>
        </w:rPr>
        <w:t> </w:t>
      </w:r>
      <w:r>
        <w:rPr/>
        <w:t>introduced in the same solution. Examples of masking agents are</w:t>
      </w:r>
      <w:r>
        <w:rPr>
          <w:spacing w:val="1"/>
        </w:rPr>
        <w:t> </w:t>
      </w:r>
      <w:r>
        <w:rPr/>
        <w:t>EDTA,</w:t>
      </w:r>
      <w:r>
        <w:rPr>
          <w:spacing w:val="1"/>
        </w:rPr>
        <w:t> </w:t>
      </w:r>
      <w:r>
        <w:rPr/>
        <w:t>SCN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CN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oxalates,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phosphates,</w:t>
      </w:r>
      <w:r>
        <w:rPr>
          <w:spacing w:val="1"/>
          <w:vertAlign w:val="baseline"/>
        </w:rPr>
        <w:t> </w:t>
      </w:r>
      <w:r>
        <w:rPr>
          <w:vertAlign w:val="baseline"/>
        </w:rPr>
        <w:t>etc.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the masking agent forms very stable complexes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some metal ions in solution, thereby preventing the extraction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metal ions by the organic extractant. Because a masking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agent could form unstable complexes with some metal ions in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it has become possible to extract these metal ions from a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that also contains other metal ions that form stable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unextractible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masking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introducing a masking agent selective extraction of a 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metal ion of interest in the presence of some other metal ions can</w:t>
      </w:r>
      <w:r>
        <w:rPr>
          <w:spacing w:val="1"/>
          <w:vertAlign w:val="baseline"/>
        </w:rPr>
        <w:t> </w:t>
      </w:r>
      <w:r>
        <w:rPr>
          <w:vertAlign w:val="baseline"/>
        </w:rPr>
        <w:t>be achieved. Example is the selective extraction of </w:t>
      </w:r>
      <w:r>
        <w:rPr>
          <w:i/>
          <w:vertAlign w:val="baseline"/>
        </w:rPr>
        <w:t>UO </w:t>
      </w:r>
      <w:r>
        <w:rPr>
          <w:i/>
          <w:vertAlign w:val="superscript"/>
        </w:rPr>
        <w:t>2+</w:t>
      </w:r>
      <w:r>
        <w:rPr>
          <w:i/>
          <w:vertAlign w:val="baseline"/>
        </w:rPr>
        <w:t> </w:t>
      </w:r>
      <w:r>
        <w:rPr>
          <w:vertAlign w:val="baseline"/>
        </w:rPr>
        <w:t>from a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84"/>
          <w:vertAlign w:val="baseline"/>
        </w:rPr>
        <w:t> </w:t>
      </w:r>
      <w:r>
        <w:rPr>
          <w:vertAlign w:val="baseline"/>
        </w:rPr>
        <w:t>with</w:t>
      </w:r>
      <w:r>
        <w:rPr>
          <w:spacing w:val="87"/>
          <w:vertAlign w:val="baseline"/>
        </w:rPr>
        <w:t> </w:t>
      </w:r>
      <w:r>
        <w:rPr>
          <w:vertAlign w:val="baseline"/>
        </w:rPr>
        <w:t>Fe</w:t>
      </w:r>
      <w:r>
        <w:rPr>
          <w:vertAlign w:val="superscript"/>
        </w:rPr>
        <w:t>3+</w:t>
      </w:r>
      <w:r>
        <w:rPr>
          <w:spacing w:val="84"/>
          <w:vertAlign w:val="baseline"/>
        </w:rPr>
        <w:t> </w:t>
      </w:r>
      <w:r>
        <w:rPr>
          <w:vertAlign w:val="baseline"/>
        </w:rPr>
        <w:t>by</w:t>
      </w:r>
      <w:r>
        <w:rPr>
          <w:spacing w:val="89"/>
          <w:vertAlign w:val="baseline"/>
        </w:rPr>
        <w:t> </w:t>
      </w:r>
      <w:r>
        <w:rPr>
          <w:vertAlign w:val="baseline"/>
        </w:rPr>
        <w:t>masking</w:t>
      </w:r>
      <w:r>
        <w:rPr>
          <w:spacing w:val="86"/>
          <w:vertAlign w:val="baseline"/>
        </w:rPr>
        <w:t> </w:t>
      </w:r>
      <w:r>
        <w:rPr>
          <w:i/>
          <w:vertAlign w:val="baseline"/>
        </w:rPr>
        <w:t>Fe</w:t>
      </w:r>
      <w:r>
        <w:rPr>
          <w:i/>
          <w:vertAlign w:val="superscript"/>
        </w:rPr>
        <w:t>3+</w:t>
      </w:r>
      <w:r>
        <w:rPr>
          <w:vertAlign w:val="baseline"/>
        </w:rPr>
        <w:t>in</w:t>
      </w:r>
      <w:r>
        <w:rPr>
          <w:spacing w:val="84"/>
          <w:vertAlign w:val="baseline"/>
        </w:rPr>
        <w:t> </w:t>
      </w:r>
      <w:r>
        <w:rPr>
          <w:vertAlign w:val="baseline"/>
        </w:rPr>
        <w:t>the</w:t>
      </w:r>
      <w:r>
        <w:rPr>
          <w:spacing w:val="86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85"/>
          <w:vertAlign w:val="baseline"/>
        </w:rPr>
        <w:t> </w:t>
      </w:r>
      <w:r>
        <w:rPr>
          <w:vertAlign w:val="baseline"/>
        </w:rPr>
        <w:t>phase</w:t>
      </w:r>
      <w:r>
        <w:rPr>
          <w:spacing w:val="84"/>
          <w:vertAlign w:val="baseline"/>
        </w:rPr>
        <w:t> </w:t>
      </w:r>
      <w:r>
        <w:rPr>
          <w:vertAlign w:val="baseline"/>
        </w:rPr>
        <w:t>with</w:t>
      </w:r>
    </w:p>
    <w:p>
      <w:pPr>
        <w:pStyle w:val="BodyText"/>
        <w:spacing w:line="360" w:lineRule="auto"/>
        <w:ind w:left="251" w:right="442"/>
        <w:jc w:val="both"/>
      </w:pPr>
      <w:r>
        <w:rPr/>
        <w:t>0.001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EDTA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1-phenyl-3-methyl-4-butyrlpyrazolone-5</w:t>
      </w:r>
      <w:r>
        <w:rPr>
          <w:spacing w:val="-87"/>
        </w:rPr>
        <w:t> </w:t>
      </w:r>
      <w:r>
        <w:rPr/>
        <w:t>(Okafor and</w:t>
      </w:r>
      <w:r>
        <w:rPr>
          <w:spacing w:val="-1"/>
        </w:rPr>
        <w:t> </w:t>
      </w:r>
      <w:r>
        <w:rPr/>
        <w:t>Uzoukwu,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spacing w:before="9"/>
        <w:rPr>
          <w:sz w:val="54"/>
        </w:rPr>
      </w:pPr>
    </w:p>
    <w:p>
      <w:pPr>
        <w:pStyle w:val="Heading1"/>
        <w:numPr>
          <w:ilvl w:val="2"/>
          <w:numId w:val="18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Salting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Agents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5"/>
        <w:jc w:val="both"/>
      </w:pPr>
      <w:r>
        <w:rPr/>
        <w:t>A</w:t>
      </w:r>
      <w:r>
        <w:rPr>
          <w:spacing w:val="1"/>
        </w:rPr>
        <w:t> </w:t>
      </w:r>
      <w:r>
        <w:rPr/>
        <w:t>salting-out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ionic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NaCl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NaNO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-87"/>
          <w:vertAlign w:val="baseline"/>
        </w:rPr>
        <w:t> </w:t>
      </w:r>
      <w:r>
        <w:rPr>
          <w:vertAlign w:val="baseline"/>
        </w:rPr>
        <w:t>introduced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phase.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salting-out</w:t>
      </w:r>
      <w:r>
        <w:rPr>
          <w:spacing w:val="1"/>
          <w:vertAlign w:val="baseline"/>
        </w:rPr>
        <w:t> </w:t>
      </w:r>
      <w:r>
        <w:rPr>
          <w:vertAlign w:val="baseline"/>
        </w:rPr>
        <w:t>agent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 in increasing the distribution ratio of the metal ion 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particularly if an acid with the same type of anion is present. It</w:t>
      </w:r>
      <w:r>
        <w:rPr>
          <w:spacing w:val="1"/>
          <w:vertAlign w:val="baseline"/>
        </w:rPr>
        <w:t> </w:t>
      </w:r>
      <w:r>
        <w:rPr>
          <w:vertAlign w:val="baseline"/>
        </w:rPr>
        <w:t>does this by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 a common ion effect and by</w:t>
      </w:r>
      <w:r>
        <w:rPr>
          <w:spacing w:val="90"/>
          <w:vertAlign w:val="baseline"/>
        </w:rPr>
        <w:t> </w:t>
      </w:r>
      <w:r>
        <w:rPr>
          <w:vertAlign w:val="baseline"/>
        </w:rPr>
        <w:t>decreasing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number of water molecules around the hydrated metal 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thus making it more extractible. It also decreases the solubility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metal complex formed in the aqueous phase by increasing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dielectric constant of the aqueous phase. It must be pointed out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there are observed cases in which the salting out agent is</w:t>
      </w:r>
      <w:r>
        <w:rPr>
          <w:spacing w:val="1"/>
          <w:vertAlign w:val="baseline"/>
        </w:rPr>
        <w:t> </w:t>
      </w:r>
      <w:r>
        <w:rPr>
          <w:vertAlign w:val="baseline"/>
        </w:rPr>
        <w:t>masking the extraction of the metal ion rather than salting it out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hyperlink r:id="rId9">
        <w:r>
          <w:rPr>
            <w:vertAlign w:val="baseline"/>
          </w:rPr>
          <w:t>Rashid </w:t>
        </w:r>
      </w:hyperlink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hyperlink r:id="rId10">
        <w:r>
          <w:rPr>
            <w:vertAlign w:val="baseline"/>
          </w:rPr>
          <w:t>Ejaz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1985; Mahjoub and</w:t>
      </w:r>
      <w:r>
        <w:rPr>
          <w:spacing w:val="1"/>
          <w:vertAlign w:val="baseline"/>
        </w:rPr>
        <w:t> </w:t>
      </w:r>
      <w:r>
        <w:rPr>
          <w:vertAlign w:val="baseline"/>
        </w:rPr>
        <w:t>Ali,</w:t>
      </w:r>
      <w:r>
        <w:rPr>
          <w:spacing w:val="-1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spacing w:before="7"/>
        <w:rPr>
          <w:sz w:val="54"/>
        </w:rPr>
      </w:pPr>
    </w:p>
    <w:p>
      <w:pPr>
        <w:pStyle w:val="Heading1"/>
        <w:numPr>
          <w:ilvl w:val="2"/>
          <w:numId w:val="18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Oxidation State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Metal ion</w:t>
      </w:r>
    </w:p>
    <w:p>
      <w:pPr>
        <w:pStyle w:val="BodyText"/>
        <w:spacing w:line="360" w:lineRule="auto" w:before="201"/>
        <w:ind w:left="251" w:right="442"/>
        <w:jc w:val="both"/>
      </w:pP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extracted when its oxidation state changes, for instance. </w:t>
      </w:r>
      <w:r>
        <w:rPr>
          <w:i/>
        </w:rPr>
        <w:t>Fe</w:t>
      </w:r>
      <w:r>
        <w:rPr>
          <w:i/>
          <w:vertAlign w:val="superscript"/>
        </w:rPr>
        <w:t>3+</w:t>
      </w:r>
      <w:r>
        <w:rPr>
          <w:i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is extractible from aqueous solutions using ether as the 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extractant, but in its </w:t>
      </w:r>
      <w:r>
        <w:rPr>
          <w:i/>
          <w:vertAlign w:val="baseline"/>
        </w:rPr>
        <w:t>Fe</w:t>
      </w:r>
      <w:r>
        <w:rPr>
          <w:i/>
          <w:vertAlign w:val="superscript"/>
        </w:rPr>
        <w:t>2+</w:t>
      </w:r>
      <w:r>
        <w:rPr>
          <w:i/>
          <w:vertAlign w:val="baseline"/>
        </w:rPr>
        <w:t> </w:t>
      </w:r>
      <w:r>
        <w:rPr>
          <w:vertAlign w:val="baseline"/>
        </w:rPr>
        <w:t>state is unextractible by ether; </w:t>
      </w:r>
      <w:r>
        <w:rPr>
          <w:i/>
          <w:vertAlign w:val="baseline"/>
        </w:rPr>
        <w:t>Pd</w:t>
      </w:r>
      <w:r>
        <w:rPr>
          <w:i/>
          <w:vertAlign w:val="superscript"/>
        </w:rPr>
        <w:t>2+</w:t>
      </w:r>
      <w:r>
        <w:rPr>
          <w:i/>
          <w:vertAlign w:val="baseline"/>
        </w:rPr>
        <w:t> </w:t>
      </w:r>
      <w:r>
        <w:rPr>
          <w:vertAlign w:val="baseline"/>
        </w:rPr>
        <w:t>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form extractible complexes with dithizone while </w:t>
      </w:r>
      <w:r>
        <w:rPr>
          <w:i/>
          <w:vertAlign w:val="baseline"/>
        </w:rPr>
        <w:t>Pd</w:t>
      </w:r>
      <w:r>
        <w:rPr>
          <w:i/>
          <w:vertAlign w:val="superscript"/>
        </w:rPr>
        <w:t>4+</w:t>
      </w:r>
      <w:r>
        <w:rPr>
          <w:i/>
          <w:vertAlign w:val="baseline"/>
        </w:rPr>
        <w:t> </w:t>
      </w:r>
      <w:r>
        <w:rPr>
          <w:vertAlign w:val="baseline"/>
        </w:rPr>
        <w:t>ions do not.</w:t>
      </w:r>
      <w:r>
        <w:rPr>
          <w:spacing w:val="-87"/>
          <w:vertAlign w:val="baseline"/>
        </w:rPr>
        <w:t> </w:t>
      </w:r>
      <w:r>
        <w:rPr>
          <w:vertAlign w:val="baseline"/>
        </w:rPr>
        <w:t>When a metal ion is not in the appropriate oxidation state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6"/>
          <w:vertAlign w:val="baseline"/>
        </w:rPr>
        <w:t> </w:t>
      </w:r>
      <w:r>
        <w:rPr>
          <w:vertAlign w:val="baseline"/>
        </w:rPr>
        <w:t>occur,</w:t>
      </w:r>
      <w:r>
        <w:rPr>
          <w:spacing w:val="36"/>
          <w:vertAlign w:val="baseline"/>
        </w:rPr>
        <w:t> </w:t>
      </w:r>
      <w:r>
        <w:rPr>
          <w:vertAlign w:val="baseline"/>
        </w:rPr>
        <w:t>it</w:t>
      </w:r>
      <w:r>
        <w:rPr>
          <w:spacing w:val="36"/>
          <w:vertAlign w:val="baseline"/>
        </w:rPr>
        <w:t> </w:t>
      </w:r>
      <w:r>
        <w:rPr>
          <w:vertAlign w:val="baseline"/>
        </w:rPr>
        <w:t>can</w:t>
      </w:r>
      <w:r>
        <w:rPr>
          <w:spacing w:val="35"/>
          <w:vertAlign w:val="baseline"/>
        </w:rPr>
        <w:t> </w:t>
      </w:r>
      <w:r>
        <w:rPr>
          <w:vertAlign w:val="baseline"/>
        </w:rPr>
        <w:t>be</w:t>
      </w:r>
      <w:r>
        <w:rPr>
          <w:spacing w:val="35"/>
          <w:vertAlign w:val="baseline"/>
        </w:rPr>
        <w:t> </w:t>
      </w:r>
      <w:r>
        <w:rPr>
          <w:vertAlign w:val="baseline"/>
        </w:rPr>
        <w:t>converted</w:t>
      </w:r>
      <w:r>
        <w:rPr>
          <w:spacing w:val="35"/>
          <w:vertAlign w:val="baseline"/>
        </w:rPr>
        <w:t> </w:t>
      </w:r>
      <w:r>
        <w:rPr>
          <w:vertAlign w:val="baseline"/>
        </w:rPr>
        <w:t>to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36"/>
          <w:vertAlign w:val="baseline"/>
        </w:rPr>
        <w:t> </w:t>
      </w:r>
      <w:r>
        <w:rPr>
          <w:vertAlign w:val="baseline"/>
        </w:rPr>
        <w:t>oxidation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2"/>
        <w:jc w:val="both"/>
      </w:pPr>
      <w:r>
        <w:rPr/>
        <w:t>state by oxidation or reduction,   </w:t>
      </w:r>
      <w:r>
        <w:rPr>
          <w:i/>
        </w:rPr>
        <w:t>Fe</w:t>
      </w:r>
      <w:r>
        <w:rPr>
          <w:i/>
          <w:vertAlign w:val="superscript"/>
        </w:rPr>
        <w:t>3+</w:t>
      </w:r>
      <w:r>
        <w:rPr>
          <w:i/>
          <w:vertAlign w:val="baseline"/>
        </w:rPr>
        <w:t> </w:t>
      </w:r>
      <w:r>
        <w:rPr>
          <w:vertAlign w:val="baseline"/>
        </w:rPr>
        <w:t>can be reduced to </w:t>
      </w:r>
      <w:r>
        <w:rPr>
          <w:i/>
          <w:vertAlign w:val="baseline"/>
        </w:rPr>
        <w:t>Fe</w:t>
      </w:r>
      <w:r>
        <w:rPr>
          <w:i/>
          <w:vertAlign w:val="superscript"/>
        </w:rPr>
        <w:t>2+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using hydroxylamine hydrochloride or hydroquinone (Okafor and</w:t>
      </w:r>
      <w:r>
        <w:rPr>
          <w:spacing w:val="-87"/>
          <w:vertAlign w:val="baseline"/>
        </w:rPr>
        <w:t> </w:t>
      </w:r>
      <w:r>
        <w:rPr>
          <w:vertAlign w:val="baseline"/>
        </w:rPr>
        <w:t>Uzoukwu, 1990,</w:t>
      </w:r>
      <w:r>
        <w:rPr>
          <w:spacing w:val="-1"/>
          <w:vertAlign w:val="baseline"/>
        </w:rPr>
        <w:t> </w:t>
      </w:r>
      <w:r>
        <w:rPr>
          <w:vertAlign w:val="baseline"/>
        </w:rPr>
        <w:t>Uzoukwu,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</w:t>
      </w:r>
    </w:p>
    <w:p>
      <w:pPr>
        <w:pStyle w:val="Heading1"/>
        <w:numPr>
          <w:ilvl w:val="2"/>
          <w:numId w:val="18"/>
        </w:numPr>
        <w:tabs>
          <w:tab w:pos="1066" w:val="left" w:leader="none"/>
        </w:tabs>
        <w:spacing w:line="240" w:lineRule="auto" w:before="7" w:after="0"/>
        <w:ind w:left="1065" w:right="0" w:hanging="815"/>
        <w:jc w:val="both"/>
      </w:pPr>
      <w:r>
        <w:rPr/>
        <w:t>Type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Solvent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line="360" w:lineRule="auto" w:before="200"/>
        <w:ind w:left="251" w:right="440"/>
        <w:jc w:val="both"/>
      </w:pPr>
      <w:r>
        <w:rPr/>
        <w:t>This plays a vital role in the extraction of metal ions because a</w:t>
      </w:r>
      <w:r>
        <w:rPr>
          <w:spacing w:val="1"/>
        </w:rPr>
        <w:t> </w:t>
      </w:r>
      <w:r>
        <w:rPr/>
        <w:t>metal complex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in a certain organic solvent is</w:t>
      </w:r>
      <w:r>
        <w:rPr>
          <w:spacing w:val="-87"/>
        </w:rPr>
        <w:t> </w:t>
      </w:r>
      <w:r>
        <w:rPr/>
        <w:t>not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90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an</w:t>
      </w:r>
      <w:r>
        <w:rPr>
          <w:spacing w:val="29"/>
        </w:rPr>
        <w:t> </w:t>
      </w:r>
      <w:r>
        <w:rPr/>
        <w:t>organic</w:t>
      </w:r>
      <w:r>
        <w:rPr>
          <w:spacing w:val="29"/>
        </w:rPr>
        <w:t> </w:t>
      </w:r>
      <w:r>
        <w:rPr/>
        <w:t>solvent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higher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distribution</w:t>
      </w:r>
      <w:r>
        <w:rPr>
          <w:spacing w:val="29"/>
        </w:rPr>
        <w:t> </w:t>
      </w:r>
      <w:r>
        <w:rPr/>
        <w:t>ratio</w:t>
      </w:r>
      <w:r>
        <w:rPr>
          <w:spacing w:val="-88"/>
        </w:rPr>
        <w:t> </w:t>
      </w:r>
      <w:r>
        <w:rPr/>
        <w:t>of its metal ion into an organic solution of the chelating agent. In</w:t>
      </w:r>
      <w:r>
        <w:rPr>
          <w:spacing w:val="1"/>
        </w:rPr>
        <w:t> </w:t>
      </w:r>
      <w:r>
        <w:rPr/>
        <w:t>many cases it is known that when the solvent molecule contains</w:t>
      </w:r>
      <w:r>
        <w:rPr>
          <w:spacing w:val="1"/>
        </w:rPr>
        <w:t> </w:t>
      </w:r>
      <w:r>
        <w:rPr/>
        <w:t>unsaturated-oxy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sulphoryl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lone-pairs</w:t>
      </w:r>
      <w:r>
        <w:rPr>
          <w:spacing w:val="9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isobutyl</w:t>
      </w:r>
      <w:r>
        <w:rPr>
          <w:spacing w:val="1"/>
        </w:rPr>
        <w:t> </w:t>
      </w:r>
      <w:r>
        <w:rPr/>
        <w:t>ketone,</w:t>
      </w:r>
      <w:r>
        <w:rPr>
          <w:spacing w:val="1"/>
        </w:rPr>
        <w:t> </w:t>
      </w:r>
      <w:r>
        <w:rPr/>
        <w:t>tri-n-butyl</w:t>
      </w:r>
      <w:r>
        <w:rPr>
          <w:spacing w:val="1"/>
        </w:rPr>
        <w:t> </w:t>
      </w:r>
      <w:r>
        <w:rPr/>
        <w:t>phosphate,</w:t>
      </w:r>
      <w:r>
        <w:rPr>
          <w:spacing w:val="1"/>
        </w:rPr>
        <w:t> </w:t>
      </w:r>
      <w:r>
        <w:rPr/>
        <w:t>diphenyl sulphoxide, etc. The distribution ratio tends to increase.</w:t>
      </w:r>
      <w:r>
        <w:rPr>
          <w:spacing w:val="1"/>
        </w:rPr>
        <w:t> </w:t>
      </w:r>
      <w:r>
        <w:rPr/>
        <w:t>This is called ‗</w:t>
      </w:r>
      <w:r>
        <w:rPr>
          <w:i/>
        </w:rPr>
        <w:t>synergism’</w:t>
      </w:r>
      <w:r>
        <w:rPr/>
        <w:t>. </w:t>
      </w:r>
      <w:r>
        <w:rPr>
          <w:i/>
        </w:rPr>
        <w:t>Synergism </w:t>
      </w:r>
      <w:r>
        <w:rPr/>
        <w:t>is a phenomenon in which</w:t>
      </w:r>
      <w:r>
        <w:rPr>
          <w:spacing w:val="1"/>
        </w:rPr>
        <w:t> </w:t>
      </w:r>
      <w:r>
        <w:rPr/>
        <w:t>the percentage extraction tends to increase remarkably when 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contains a</w:t>
      </w:r>
      <w:r>
        <w:rPr>
          <w:spacing w:val="1"/>
        </w:rPr>
        <w:t> </w:t>
      </w:r>
      <w:r>
        <w:rPr/>
        <w:t>mixture of electron-pair donating group</w:t>
      </w:r>
      <w:r>
        <w:rPr>
          <w:spacing w:val="90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extractant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9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 obtained when either the extractant or electron pair</w:t>
      </w:r>
      <w:r>
        <w:rPr>
          <w:spacing w:val="1"/>
        </w:rPr>
        <w:t> </w:t>
      </w:r>
      <w:r>
        <w:rPr/>
        <w:t>donating group is used separately as an extractant. The electron-</w:t>
      </w:r>
      <w:r>
        <w:rPr>
          <w:spacing w:val="1"/>
        </w:rPr>
        <w:t> </w:t>
      </w:r>
      <w:r>
        <w:rPr/>
        <w:t>pair</w:t>
      </w:r>
      <w:r>
        <w:rPr>
          <w:spacing w:val="26"/>
        </w:rPr>
        <w:t> </w:t>
      </w:r>
      <w:r>
        <w:rPr/>
        <w:t>donating</w:t>
      </w:r>
      <w:r>
        <w:rPr>
          <w:spacing w:val="24"/>
        </w:rPr>
        <w:t> </w:t>
      </w:r>
      <w:r>
        <w:rPr/>
        <w:t>group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mixture</w:t>
      </w:r>
      <w:r>
        <w:rPr>
          <w:spacing w:val="25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extractant</w:t>
      </w:r>
      <w:r>
        <w:rPr>
          <w:spacing w:val="27"/>
        </w:rPr>
        <w:t> </w:t>
      </w:r>
      <w:r>
        <w:rPr/>
        <w:t>is</w:t>
      </w:r>
      <w:r>
        <w:rPr>
          <w:spacing w:val="23"/>
        </w:rPr>
        <w:t> </w:t>
      </w:r>
      <w:r>
        <w:rPr/>
        <w:t>called</w:t>
      </w:r>
      <w:r>
        <w:rPr>
          <w:spacing w:val="2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4"/>
        <w:jc w:val="both"/>
      </w:pPr>
      <w:r>
        <w:rPr>
          <w:i/>
        </w:rPr>
        <w:t>synergist</w:t>
      </w:r>
      <w:r>
        <w:rPr/>
        <w:t>. It has been suggested that synergism is facilitated by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adduct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91"/>
        </w:rPr>
        <w:t> </w:t>
      </w:r>
      <w:r>
        <w:rPr/>
        <w:t>electron-pair</w:t>
      </w:r>
      <w:r>
        <w:rPr>
          <w:spacing w:val="1"/>
        </w:rPr>
        <w:t> </w:t>
      </w:r>
      <w:r>
        <w:rPr/>
        <w:t>donating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extractant.</w:t>
      </w:r>
      <w:r>
        <w:rPr>
          <w:spacing w:val="1"/>
        </w:rPr>
        <w:t> </w:t>
      </w:r>
      <w:r>
        <w:rPr/>
        <w:t>Adduct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</w:t>
      </w:r>
      <w:r>
        <w:rPr>
          <w:spacing w:val="-87"/>
        </w:rPr>
        <w:t> </w:t>
      </w:r>
      <w:r>
        <w:rPr/>
        <w:t>species more covalent and more hydrophobic, thereby aiding 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organic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(Uzoukwu 2009).</w:t>
      </w:r>
    </w:p>
    <w:p>
      <w:pPr>
        <w:pStyle w:val="BodyText"/>
        <w:spacing w:before="8"/>
        <w:rPr>
          <w:sz w:val="54"/>
        </w:rPr>
      </w:pPr>
    </w:p>
    <w:p>
      <w:pPr>
        <w:pStyle w:val="Heading1"/>
        <w:jc w:val="both"/>
      </w:pPr>
      <w:r>
        <w:rPr/>
        <w:t>2.6</w:t>
      </w:r>
      <w:r>
        <w:rPr>
          <w:spacing w:val="88"/>
        </w:rPr>
        <w:t> </w:t>
      </w:r>
      <w:r>
        <w:rPr/>
        <w:t>4-Acylbis</w:t>
      </w:r>
      <w:r>
        <w:rPr>
          <w:spacing w:val="-1"/>
        </w:rPr>
        <w:t> </w:t>
      </w:r>
      <w:r>
        <w:rPr/>
        <w:t>(1-Phenyl-3</w:t>
      </w:r>
      <w:r>
        <w:rPr>
          <w:spacing w:val="-3"/>
        </w:rPr>
        <w:t> </w:t>
      </w:r>
      <w:r>
        <w:rPr/>
        <w:t>Methylpyrazolone-5).</w:t>
      </w:r>
    </w:p>
    <w:p>
      <w:pPr>
        <w:pStyle w:val="BodyText"/>
        <w:spacing w:line="360" w:lineRule="auto" w:before="201"/>
        <w:ind w:left="251" w:right="531"/>
        <w:jc w:val="both"/>
      </w:pPr>
      <w:r>
        <w:rPr/>
        <w:t>Different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1-phenyl-3-methyl-4-</w:t>
      </w:r>
      <w:r>
        <w:rPr>
          <w:spacing w:val="1"/>
        </w:rPr>
        <w:t> </w:t>
      </w:r>
      <w:r>
        <w:rPr/>
        <w:t>acylpyrazolones as powerful extraction reagents (Belcher </w:t>
      </w:r>
      <w:r>
        <w:rPr>
          <w:i/>
        </w:rPr>
        <w:t>et 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1973; </w:t>
      </w:r>
      <w:r>
        <w:rPr/>
        <w:t>Makrilik and Vanura, 2006; Okafor, 1982) for a variety of</w:t>
      </w:r>
      <w:r>
        <w:rPr>
          <w:spacing w:val="1"/>
        </w:rPr>
        <w:t> </w:t>
      </w:r>
      <w:r>
        <w:rPr/>
        <w:t>metal ions. In comparison with other types of β-diketones, 4-</w:t>
      </w:r>
      <w:r>
        <w:rPr>
          <w:spacing w:val="1"/>
        </w:rPr>
        <w:t> </w:t>
      </w:r>
      <w:r>
        <w:rPr/>
        <w:t>acyl-pyrazolones have some advantages such as strong acidity,</w:t>
      </w:r>
      <w:r>
        <w:rPr>
          <w:spacing w:val="1"/>
        </w:rPr>
        <w:t> </w:t>
      </w:r>
      <w:r>
        <w:rPr/>
        <w:t>high stability and hydrophobicity of their chelates (Uzoukwu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1998c,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Malek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synthesised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extractants (Reddy </w:t>
      </w:r>
      <w:r>
        <w:rPr>
          <w:i/>
        </w:rPr>
        <w:t>et al</w:t>
      </w:r>
      <w:r>
        <w:rPr/>
        <w:t>., 2000; Pendrido </w:t>
      </w:r>
      <w:r>
        <w:rPr>
          <w:i/>
        </w:rPr>
        <w:t>et al</w:t>
      </w:r>
      <w:r>
        <w:rPr/>
        <w:t>.,2005, Persson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2011) and their metal complexes have been characterised</w:t>
      </w:r>
      <w:r>
        <w:rPr>
          <w:spacing w:val="1"/>
        </w:rPr>
        <w:t> </w:t>
      </w:r>
      <w:r>
        <w:rPr/>
        <w:t>(Uzoukwu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Okafor,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proton</w:t>
      </w:r>
      <w:r>
        <w:rPr>
          <w:spacing w:val="1"/>
        </w:rPr>
        <w:t> </w:t>
      </w:r>
      <w:r>
        <w:rPr/>
        <w:t>NMR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studies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1-phenyl-3-methyl-4-acetylpyrazol-5-one</w:t>
      </w:r>
      <w:r>
        <w:rPr>
          <w:spacing w:val="53"/>
        </w:rPr>
        <w:t> </w:t>
      </w:r>
      <w:r>
        <w:rPr/>
        <w:t>and</w:t>
      </w:r>
      <w:r>
        <w:rPr>
          <w:spacing w:val="51"/>
        </w:rPr>
        <w:t> </w:t>
      </w:r>
      <w:r>
        <w:rPr/>
        <w:t>its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divalent metal chelates have been carried out and the IR spectra</w:t>
      </w:r>
      <w:r>
        <w:rPr>
          <w:spacing w:val="1"/>
        </w:rPr>
        <w:t> </w:t>
      </w:r>
      <w:r>
        <w:rPr/>
        <w:t>show the mesomeric interaction between the pyrazolone moiety</w:t>
      </w:r>
      <w:r>
        <w:rPr>
          <w:spacing w:val="1"/>
        </w:rPr>
        <w:t> </w:t>
      </w:r>
      <w:r>
        <w:rPr/>
        <w:t>and the chelate ring leads to the strengthening of the C=O and</w:t>
      </w:r>
      <w:r>
        <w:rPr>
          <w:spacing w:val="1"/>
        </w:rPr>
        <w:t> </w:t>
      </w:r>
      <w:r>
        <w:rPr/>
        <w:t>M.......O bonds and the weakening of the C ........ C bond chelate</w:t>
      </w:r>
      <w:r>
        <w:rPr>
          <w:spacing w:val="1"/>
        </w:rPr>
        <w:t> </w:t>
      </w:r>
      <w:r>
        <w:rPr/>
        <w:t>ring. Replacement of the methyl group in</w:t>
      </w:r>
      <w:r>
        <w:rPr>
          <w:spacing w:val="90"/>
        </w:rPr>
        <w:t> </w:t>
      </w:r>
      <w:r>
        <w:rPr/>
        <w:t>methyl acetylacetone</w:t>
      </w:r>
      <w:r>
        <w:rPr>
          <w:spacing w:val="1"/>
        </w:rPr>
        <w:t> </w:t>
      </w:r>
      <w:r>
        <w:rPr/>
        <w:t>by a phenyl group strengthens the C = C and M─O and weakens</w:t>
      </w:r>
      <w:r>
        <w:rPr>
          <w:spacing w:val="1"/>
        </w:rPr>
        <w:t> </w:t>
      </w:r>
      <w:r>
        <w:rPr/>
        <w:t>the C ........ O bond (Nakamoto, 1970; Ferraro, 1971; Okafor,</w:t>
      </w:r>
      <w:r>
        <w:rPr>
          <w:spacing w:val="1"/>
        </w:rPr>
        <w:t> </w:t>
      </w:r>
      <w:r>
        <w:rPr/>
        <w:t>1981 Sarbani </w:t>
      </w:r>
      <w:r>
        <w:rPr>
          <w:i/>
        </w:rPr>
        <w:t>et al</w:t>
      </w:r>
      <w:r>
        <w:rPr/>
        <w:t>., 2008). So much efforts have, therefore been</w:t>
      </w:r>
      <w:r>
        <w:rPr>
          <w:spacing w:val="1"/>
        </w:rPr>
        <w:t> </w:t>
      </w:r>
      <w:r>
        <w:rPr/>
        <w:t>directed towards increasing the range of 4-acyl derivatives of 1-</w:t>
      </w:r>
      <w:r>
        <w:rPr>
          <w:spacing w:val="1"/>
        </w:rPr>
        <w:t> </w:t>
      </w:r>
      <w:r>
        <w:rPr/>
        <w:t>phenyl-3-methyl pyrazolone-5 as potential extraction reagent for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(Jenson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Navratti,</w:t>
      </w:r>
      <w:r>
        <w:rPr>
          <w:spacing w:val="1"/>
        </w:rPr>
        <w:t> </w:t>
      </w:r>
      <w:r>
        <w:rPr/>
        <w:t>1970;</w:t>
      </w:r>
      <w:r>
        <w:rPr>
          <w:spacing w:val="1"/>
        </w:rPr>
        <w:t> </w:t>
      </w:r>
      <w:r>
        <w:rPr/>
        <w:t>Ghose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>
          <w:i/>
        </w:rPr>
        <w:t>1975;</w:t>
      </w:r>
      <w:r>
        <w:rPr>
          <w:i/>
          <w:spacing w:val="1"/>
        </w:rPr>
        <w:t> </w:t>
      </w:r>
      <w:r>
        <w:rPr/>
        <w:t>Akama, 1985b; Sato </w:t>
      </w:r>
      <w:r>
        <w:rPr>
          <w:i/>
        </w:rPr>
        <w:t>et al</w:t>
      </w:r>
      <w:r>
        <w:rPr/>
        <w:t>., </w:t>
      </w:r>
      <w:r>
        <w:rPr>
          <w:i/>
        </w:rPr>
        <w:t>1988; </w:t>
      </w:r>
      <w:r>
        <w:rPr/>
        <w:t>Onyedika </w:t>
      </w:r>
      <w:r>
        <w:rPr>
          <w:i/>
        </w:rPr>
        <w:t>et al; </w:t>
      </w:r>
      <w:r>
        <w:rPr/>
        <w:t>2013, Ekekwe</w:t>
      </w:r>
      <w:r>
        <w:rPr>
          <w:spacing w:val="1"/>
        </w:rPr>
        <w:t> </w:t>
      </w:r>
      <w:r>
        <w:rPr>
          <w:i/>
        </w:rPr>
        <w:t>et al; </w:t>
      </w:r>
      <w:r>
        <w:rPr/>
        <w:t>2012). Much success has been reported for 1-phenyl-3-</w:t>
      </w:r>
      <w:r>
        <w:rPr>
          <w:spacing w:val="1"/>
        </w:rPr>
        <w:t> </w:t>
      </w:r>
      <w:r>
        <w:rPr/>
        <w:t>methyl-4-butrylpyrazolone-5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-87"/>
        </w:rPr>
        <w:t> </w:t>
      </w:r>
      <w:r>
        <w:rPr/>
        <w:t>metal ions in different media (Uzoukwu and Nwachukwu, 1994;</w:t>
      </w:r>
      <w:r>
        <w:rPr>
          <w:spacing w:val="1"/>
        </w:rPr>
        <w:t> </w:t>
      </w:r>
      <w:r>
        <w:rPr/>
        <w:t>Okafor and Uzoukwu, 1990). Okafor and Uzoukwu, (1990) in</w:t>
      </w:r>
      <w:r>
        <w:rPr>
          <w:spacing w:val="1"/>
        </w:rPr>
        <w:t> </w:t>
      </w:r>
      <w:r>
        <w:rPr/>
        <w:t>their studies on the extraction of U(VI) and Fe(III) from 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nitric,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EDTA, oxalate and thiocyanate ions using 4-butyryl (HBUP), 4-</w:t>
      </w:r>
      <w:r>
        <w:rPr>
          <w:spacing w:val="1"/>
        </w:rPr>
        <w:t> </w:t>
      </w:r>
      <w:r>
        <w:rPr/>
        <w:t>palmitoyl (HPP) and 4-trichloroacetyl (HTCP) derivatives of 1-</w:t>
      </w:r>
      <w:r>
        <w:rPr>
          <w:spacing w:val="1"/>
        </w:rPr>
        <w:t> </w:t>
      </w:r>
      <w:r>
        <w:rPr/>
        <w:t>phenyl-3-methyl-4-acylpyrazol-5-ones</w:t>
      </w:r>
      <w:r>
        <w:rPr>
          <w:spacing w:val="54"/>
        </w:rPr>
        <w:t> </w:t>
      </w:r>
      <w:r>
        <w:rPr/>
        <w:t>showed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efficiency</w:t>
      </w:r>
      <w:r>
        <w:rPr>
          <w:spacing w:val="57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8"/>
        <w:jc w:val="both"/>
      </w:pPr>
      <w:r>
        <w:rPr/>
        <w:t>extraction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91"/>
        </w:rPr>
        <w:t> </w:t>
      </w:r>
      <w:r>
        <w:rPr/>
        <w:t>order:</w:t>
      </w:r>
      <w:r>
        <w:rPr>
          <w:spacing w:val="1"/>
        </w:rPr>
        <w:t> </w:t>
      </w:r>
      <w:r>
        <w:rPr/>
        <w:t>HTCP&lt;HPP&lt;HBuP.</w:t>
      </w:r>
    </w:p>
    <w:p>
      <w:pPr>
        <w:pStyle w:val="BodyText"/>
      </w:pPr>
    </w:p>
    <w:p>
      <w:pPr>
        <w:pStyle w:val="BodyText"/>
        <w:spacing w:line="360" w:lineRule="auto"/>
        <w:ind w:left="251" w:right="440"/>
        <w:jc w:val="both"/>
      </w:pP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1-phenyl-3-</w:t>
      </w:r>
      <w:r>
        <w:rPr>
          <w:spacing w:val="1"/>
        </w:rPr>
        <w:t> </w:t>
      </w:r>
      <w:r>
        <w:rPr/>
        <w:t>methyl-4-acylpyrazol-5-ones, the shift in recent studies is towards</w:t>
      </w:r>
      <w:r>
        <w:rPr>
          <w:spacing w:val="-87"/>
        </w:rPr>
        <w:t> </w:t>
      </w:r>
      <w:r>
        <w:rPr/>
        <w:t>the 4-acylbis(1-phenyl-3-methyl pyrazolone-5) derivatives which</w:t>
      </w:r>
      <w:r>
        <w:rPr>
          <w:spacing w:val="1"/>
        </w:rPr>
        <w:t> </w:t>
      </w:r>
      <w:r>
        <w:rPr/>
        <w:t>are believed to be more reactive and their metal complexes more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1-phenyl-3-methyl-4-</w:t>
      </w:r>
      <w:r>
        <w:rPr>
          <w:spacing w:val="1"/>
        </w:rPr>
        <w:t> </w:t>
      </w:r>
      <w:r>
        <w:rPr/>
        <w:t>acylpyrazol-5-ones counterparts (Uzoukwu and Adiukwu, 1996;</w:t>
      </w:r>
      <w:r>
        <w:rPr>
          <w:spacing w:val="1"/>
        </w:rPr>
        <w:t> </w:t>
      </w:r>
      <w:r>
        <w:rPr/>
        <w:t>Kalagbor </w:t>
      </w:r>
      <w:r>
        <w:rPr>
          <w:i/>
        </w:rPr>
        <w:t>et al</w:t>
      </w:r>
      <w:r>
        <w:rPr/>
        <w:t>.</w:t>
      </w:r>
      <w:r>
        <w:rPr>
          <w:i/>
        </w:rPr>
        <w:t>, </w:t>
      </w:r>
      <w:r>
        <w:rPr/>
        <w:t>2011). In their study to examine the steric effect</w:t>
      </w:r>
      <w:r>
        <w:rPr>
          <w:spacing w:val="1"/>
        </w:rPr>
        <w:t> </w:t>
      </w:r>
      <w:r>
        <w:rPr/>
        <w:t>of the polymethylene chain length on the extraction of metanyl</w:t>
      </w:r>
      <w:r>
        <w:rPr>
          <w:spacing w:val="1"/>
        </w:rPr>
        <w:t> </w:t>
      </w:r>
      <w:r>
        <w:rPr/>
        <w:t>ions VO</w:t>
      </w:r>
      <w:r>
        <w:rPr>
          <w:vertAlign w:val="subscript"/>
        </w:rPr>
        <w:t>2</w:t>
      </w:r>
      <w:r>
        <w:rPr>
          <w:vertAlign w:val="superscript"/>
        </w:rPr>
        <w:t>-2</w:t>
      </w:r>
      <w:r>
        <w:rPr>
          <w:vertAlign w:val="baseline"/>
        </w:rPr>
        <w:t> and UO</w:t>
      </w:r>
      <w:r>
        <w:rPr>
          <w:vertAlign w:val="subscript"/>
        </w:rPr>
        <w:t>2</w:t>
      </w:r>
      <w:r>
        <w:rPr>
          <w:vertAlign w:val="superscript"/>
        </w:rPr>
        <w:t>-2</w:t>
      </w:r>
      <w:r>
        <w:rPr>
          <w:vertAlign w:val="baseline"/>
        </w:rPr>
        <w:t> using 4-adipoyl and 4-sebacoyl derivatives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bis(1-phenyl-3-methyl-pyrazolone-5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decanol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promising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(Uzoukwu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1998b).</w:t>
      </w:r>
    </w:p>
    <w:p>
      <w:pPr>
        <w:pStyle w:val="BodyText"/>
        <w:spacing w:line="360" w:lineRule="auto" w:before="2"/>
        <w:ind w:left="251" w:right="444"/>
        <w:jc w:val="both"/>
      </w:pPr>
      <w:r>
        <w:rPr/>
        <w:t>The liquid-liquid extraction of early actinides such as thorium(IV)</w:t>
      </w:r>
      <w:r>
        <w:rPr>
          <w:spacing w:val="-87"/>
        </w:rPr>
        <w:t> </w:t>
      </w:r>
      <w:r>
        <w:rPr/>
        <w:t>and</w:t>
      </w:r>
      <w:r>
        <w:rPr>
          <w:spacing w:val="1"/>
        </w:rPr>
        <w:t> </w:t>
      </w:r>
      <w:r>
        <w:rPr/>
        <w:t>uranium(VI)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trivalent</w:t>
      </w:r>
      <w:r>
        <w:rPr>
          <w:spacing w:val="1"/>
        </w:rPr>
        <w:t> </w:t>
      </w:r>
      <w:r>
        <w:rPr/>
        <w:t>lanthanoids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neodymium(lll),</w:t>
      </w:r>
      <w:r>
        <w:rPr>
          <w:spacing w:val="1"/>
        </w:rPr>
        <w:t> </w:t>
      </w:r>
      <w:r>
        <w:rPr/>
        <w:t>europium(lll)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lutetium(lll)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nitrate</w:t>
      </w:r>
      <w:r>
        <w:rPr>
          <w:spacing w:val="-87"/>
        </w:rPr>
        <w:t> </w:t>
      </w:r>
      <w:r>
        <w:rPr/>
        <w:t>solutions was studied using 4-sebacoylbis(1-phenyl-3-methyl-5-</w:t>
      </w:r>
      <w:r>
        <w:rPr>
          <w:spacing w:val="1"/>
        </w:rPr>
        <w:t> </w:t>
      </w:r>
      <w:r>
        <w:rPr/>
        <w:t>pyrazolone) (H</w:t>
      </w:r>
      <w:r>
        <w:rPr>
          <w:vertAlign w:val="subscript"/>
        </w:rPr>
        <w:t>2</w:t>
      </w:r>
      <w:r>
        <w:rPr>
          <w:vertAlign w:val="baseline"/>
        </w:rPr>
        <w:t>SbP) and 4-dodecandioyl-bis(1-phenyl-3-methyl-</w:t>
      </w:r>
      <w:r>
        <w:rPr>
          <w:spacing w:val="1"/>
          <w:vertAlign w:val="baseline"/>
        </w:rPr>
        <w:t> </w:t>
      </w:r>
      <w:r>
        <w:rPr>
          <w:vertAlign w:val="baseline"/>
        </w:rPr>
        <w:t>5-pyrazolone)</w:t>
      </w:r>
      <w:r>
        <w:rPr>
          <w:spacing w:val="40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DdP)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38"/>
          <w:vertAlign w:val="baseline"/>
        </w:rPr>
        <w:t> </w:t>
      </w:r>
      <w:r>
        <w:rPr>
          <w:vertAlign w:val="baseline"/>
        </w:rPr>
        <w:t>as</w:t>
      </w:r>
      <w:r>
        <w:rPr>
          <w:spacing w:val="39"/>
          <w:vertAlign w:val="baseline"/>
        </w:rPr>
        <w:t> </w:t>
      </w:r>
      <w:r>
        <w:rPr>
          <w:vertAlign w:val="baseline"/>
        </w:rPr>
        <w:t>extractants.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results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8"/>
        <w:jc w:val="both"/>
      </w:pPr>
      <w:r>
        <w:rPr/>
        <w:t>demonstrate that these metal ions are extracted into chloroform as</w:t>
      </w:r>
      <w:r>
        <w:rPr>
          <w:spacing w:val="-87"/>
        </w:rPr>
        <w:t> </w:t>
      </w:r>
      <w:r>
        <w:rPr/>
        <w:t>Th(SbP)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57"/>
          <w:vertAlign w:val="baseline"/>
        </w:rPr>
        <w:t> </w:t>
      </w:r>
      <w:r>
        <w:rPr>
          <w:vertAlign w:val="baseline"/>
        </w:rPr>
        <w:t>Th(DdP)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58"/>
          <w:vertAlign w:val="baseline"/>
        </w:rPr>
        <w:t> </w:t>
      </w:r>
      <w:r>
        <w:rPr>
          <w:vertAlign w:val="baseline"/>
        </w:rPr>
        <w:t>UO</w:t>
      </w:r>
      <w:r>
        <w:rPr>
          <w:vertAlign w:val="subscript"/>
        </w:rPr>
        <w:t>2</w:t>
      </w:r>
      <w:r>
        <w:rPr>
          <w:vertAlign w:val="baseline"/>
        </w:rPr>
        <w:t>(HSbP)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58"/>
          <w:vertAlign w:val="baseline"/>
        </w:rPr>
        <w:t> </w:t>
      </w:r>
      <w:r>
        <w:rPr>
          <w:vertAlign w:val="baseline"/>
        </w:rPr>
        <w:t>UO</w:t>
      </w:r>
      <w:r>
        <w:rPr>
          <w:vertAlign w:val="subscript"/>
        </w:rPr>
        <w:t>2</w:t>
      </w:r>
      <w:r>
        <w:rPr>
          <w:vertAlign w:val="baseline"/>
        </w:rPr>
        <w:t>(HDdP)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58"/>
          <w:vertAlign w:val="baseline"/>
        </w:rPr>
        <w:t> </w:t>
      </w:r>
      <w:r>
        <w:rPr>
          <w:vertAlign w:val="baseline"/>
        </w:rPr>
        <w:t>Ln(SP)(HSbP)</w:t>
      </w:r>
    </w:p>
    <w:p>
      <w:pPr>
        <w:pStyle w:val="BodyText"/>
        <w:spacing w:line="360" w:lineRule="auto"/>
        <w:ind w:left="251" w:right="442"/>
        <w:jc w:val="both"/>
      </w:pPr>
      <w:r>
        <w:rPr/>
        <w:t>and Ln(DdBP)(HDdP) with H</w:t>
      </w:r>
      <w:r>
        <w:rPr>
          <w:vertAlign w:val="subscript"/>
        </w:rPr>
        <w:t>2</w:t>
      </w:r>
      <w:r>
        <w:rPr>
          <w:vertAlign w:val="baseline"/>
        </w:rPr>
        <w:t>SbP or H</w:t>
      </w:r>
      <w:r>
        <w:rPr>
          <w:vertAlign w:val="subscript"/>
        </w:rPr>
        <w:t>2</w:t>
      </w:r>
      <w:r>
        <w:rPr>
          <w:vertAlign w:val="baseline"/>
        </w:rPr>
        <w:t>DdP. The 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non-linear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regression analysis. The results clearly highlight that thorium(IV)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uranium(Vl)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trivalent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lanthanoids when extracted from 0.2 mol/dm</w:t>
      </w:r>
      <w:r>
        <w:rPr>
          <w:vertAlign w:val="superscript"/>
        </w:rPr>
        <w:t>3</w:t>
      </w:r>
      <w:r>
        <w:rPr>
          <w:vertAlign w:val="baseline"/>
        </w:rPr>
        <w:t>nitric acid 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4-acylbis(1-phenyl-3-methyl- 5-pyrazolones). Thorium(IV),</w:t>
      </w:r>
      <w:r>
        <w:rPr>
          <w:spacing w:val="-87"/>
          <w:vertAlign w:val="baseline"/>
        </w:rPr>
        <w:t> </w:t>
      </w:r>
      <w:r>
        <w:rPr>
          <w:vertAlign w:val="baseline"/>
        </w:rPr>
        <w:t>uranium(VI)</w:t>
      </w:r>
      <w:r>
        <w:rPr>
          <w:spacing w:val="88"/>
          <w:vertAlign w:val="baseline"/>
        </w:rPr>
        <w:t> </w:t>
      </w:r>
      <w:r>
        <w:rPr>
          <w:vertAlign w:val="baseline"/>
        </w:rPr>
        <w:t>and</w:t>
      </w:r>
      <w:r>
        <w:rPr>
          <w:spacing w:val="89"/>
          <w:vertAlign w:val="baseline"/>
        </w:rPr>
        <w:t> </w:t>
      </w:r>
      <w:r>
        <w:rPr>
          <w:vertAlign w:val="baseline"/>
        </w:rPr>
        <w:t>lutetium(lll)</w:t>
      </w:r>
      <w:r>
        <w:rPr>
          <w:spacing w:val="88"/>
          <w:vertAlign w:val="baseline"/>
        </w:rPr>
        <w:t> </w:t>
      </w:r>
      <w:r>
        <w:rPr>
          <w:vertAlign w:val="baseline"/>
        </w:rPr>
        <w:t>complexes</w:t>
      </w:r>
      <w:r>
        <w:rPr>
          <w:spacing w:val="87"/>
          <w:vertAlign w:val="baseline"/>
        </w:rPr>
        <w:t> </w:t>
      </w:r>
      <w:r>
        <w:rPr>
          <w:vertAlign w:val="baseline"/>
        </w:rPr>
        <w:t>of</w:t>
      </w:r>
      <w:r>
        <w:rPr>
          <w:spacing w:val="88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SP</w:t>
      </w:r>
      <w:r>
        <w:rPr>
          <w:spacing w:val="88"/>
          <w:vertAlign w:val="baseline"/>
        </w:rPr>
        <w:t> </w:t>
      </w:r>
      <w:r>
        <w:rPr>
          <w:vertAlign w:val="baseline"/>
        </w:rPr>
        <w:t>were</w:t>
      </w:r>
      <w:r>
        <w:rPr>
          <w:spacing w:val="-88"/>
          <w:vertAlign w:val="baseline"/>
        </w:rPr>
        <w:t> </w:t>
      </w:r>
      <w:r>
        <w:rPr>
          <w:vertAlign w:val="baseline"/>
        </w:rPr>
        <w:t>synthesised and characterised by IR and </w:t>
      </w:r>
      <w:r>
        <w:rPr>
          <w:vertAlign w:val="superscript"/>
        </w:rPr>
        <w:t>1</w:t>
      </w:r>
      <w:r>
        <w:rPr>
          <w:vertAlign w:val="baseline"/>
        </w:rPr>
        <w:t>H NMR spectral data to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1"/>
          <w:vertAlign w:val="baseline"/>
        </w:rPr>
        <w:t> </w:t>
      </w:r>
      <w:r>
        <w:rPr>
          <w:vertAlign w:val="baseline"/>
        </w:rPr>
        <w:t>clarify the nature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complexes (Reddy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i/>
          <w:vertAlign w:val="baseline"/>
        </w:rPr>
        <w:t>,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2000</w:t>
      </w:r>
      <w:r>
        <w:rPr>
          <w:vertAlign w:val="baseline"/>
        </w:rPr>
        <w:t>).</w:t>
      </w:r>
    </w:p>
    <w:p>
      <w:pPr>
        <w:pStyle w:val="BodyText"/>
      </w:pPr>
    </w:p>
    <w:p>
      <w:pPr>
        <w:pStyle w:val="BodyText"/>
        <w:spacing w:line="360" w:lineRule="auto"/>
        <w:ind w:left="251" w:right="440"/>
        <w:jc w:val="both"/>
      </w:pPr>
      <w:r>
        <w:rPr/>
        <w:t>The synthesis of tin(IV) complexes of 4-acetyl, 4-propanoyl and</w:t>
      </w:r>
      <w:r>
        <w:rPr>
          <w:spacing w:val="1"/>
        </w:rPr>
        <w:t> </w:t>
      </w:r>
      <w:r>
        <w:rPr/>
        <w:t>4-butanoyl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1-phenyl-3-methylpyrazolone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adipoyl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4-sebacoyl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bis(1-phenyl-3-</w:t>
      </w:r>
      <w:r>
        <w:rPr>
          <w:spacing w:val="-87"/>
        </w:rPr>
        <w:t> </w:t>
      </w:r>
      <w:r>
        <w:rPr/>
        <w:t>methylpyrazolone-5) have been carried out. The complexes have</w:t>
      </w:r>
      <w:r>
        <w:rPr>
          <w:spacing w:val="1"/>
        </w:rPr>
        <w:t> </w:t>
      </w:r>
      <w:r>
        <w:rPr/>
        <w:t>been characterized by elemental analyses, UV, IR, </w:t>
      </w:r>
      <w:r>
        <w:rPr>
          <w:vertAlign w:val="superscript"/>
        </w:rPr>
        <w:t>1</w:t>
      </w:r>
      <w:r>
        <w:rPr>
          <w:vertAlign w:val="baseline"/>
        </w:rPr>
        <w:t>H NMR and</w:t>
      </w:r>
      <w:r>
        <w:rPr>
          <w:spacing w:val="1"/>
          <w:vertAlign w:val="baseline"/>
        </w:rPr>
        <w:t> </w:t>
      </w:r>
      <w:r>
        <w:rPr>
          <w:vertAlign w:val="superscript"/>
        </w:rPr>
        <w:t>119</w:t>
      </w:r>
      <w:r>
        <w:rPr>
          <w:vertAlign w:val="baseline"/>
        </w:rPr>
        <w:t>Sn Mössbauer spectral studies. The complexes conform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 formula L</w:t>
      </w:r>
      <w:r>
        <w:rPr>
          <w:vertAlign w:val="subscript"/>
        </w:rPr>
        <w:t>2</w:t>
      </w:r>
      <w:r>
        <w:rPr>
          <w:vertAlign w:val="baseline"/>
        </w:rPr>
        <w:t>SnCl</w:t>
      </w:r>
      <w:r>
        <w:rPr>
          <w:vertAlign w:val="subscript"/>
        </w:rPr>
        <w:t>2</w:t>
      </w:r>
      <w:r>
        <w:rPr>
          <w:vertAlign w:val="baseline"/>
        </w:rPr>
        <w:t> and XSnCl</w:t>
      </w:r>
      <w:r>
        <w:rPr>
          <w:vertAlign w:val="subscript"/>
        </w:rPr>
        <w:t>2</w:t>
      </w:r>
      <w:r>
        <w:rPr>
          <w:vertAlign w:val="baseline"/>
        </w:rPr>
        <w:t>.H</w:t>
      </w:r>
      <w:r>
        <w:rPr>
          <w:vertAlign w:val="subscript"/>
        </w:rPr>
        <w:t>2</w:t>
      </w:r>
      <w:r>
        <w:rPr>
          <w:vertAlign w:val="baseline"/>
        </w:rPr>
        <w:t>O where L is 4-acyl-1-</w:t>
      </w:r>
      <w:r>
        <w:rPr>
          <w:spacing w:val="1"/>
          <w:vertAlign w:val="baseline"/>
        </w:rPr>
        <w:t> </w:t>
      </w:r>
      <w:r>
        <w:rPr>
          <w:vertAlign w:val="baseline"/>
        </w:rPr>
        <w:t>phenyl-3-methyl-pyrazolonate anion and X is 4-acylbis(1-phenyl-</w:t>
      </w:r>
      <w:r>
        <w:rPr>
          <w:spacing w:val="-87"/>
          <w:vertAlign w:val="baseline"/>
        </w:rPr>
        <w:t> </w:t>
      </w:r>
      <w:r>
        <w:rPr>
          <w:vertAlign w:val="baseline"/>
        </w:rPr>
        <w:t>3-methylpyrazolonate)</w:t>
      </w:r>
      <w:r>
        <w:rPr>
          <w:spacing w:val="23"/>
          <w:vertAlign w:val="baseline"/>
        </w:rPr>
        <w:t> </w:t>
      </w:r>
      <w:r>
        <w:rPr>
          <w:vertAlign w:val="baseline"/>
        </w:rPr>
        <w:t>dianion.</w:t>
      </w:r>
      <w:r>
        <w:rPr>
          <w:spacing w:val="24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24"/>
          <w:vertAlign w:val="baseline"/>
        </w:rPr>
        <w:t> </w:t>
      </w:r>
      <w:r>
        <w:rPr>
          <w:vertAlign w:val="baseline"/>
        </w:rPr>
        <w:t>from</w:t>
      </w:r>
      <w:r>
        <w:rPr>
          <w:spacing w:val="27"/>
          <w:vertAlign w:val="baseline"/>
        </w:rPr>
        <w:t> </w:t>
      </w:r>
      <w:r>
        <w:rPr>
          <w:vertAlign w:val="superscript"/>
        </w:rPr>
        <w:t>119</w:t>
      </w:r>
      <w:r>
        <w:rPr>
          <w:vertAlign w:val="baseline"/>
        </w:rPr>
        <w:t>Sn</w:t>
      </w:r>
      <w:r>
        <w:rPr>
          <w:spacing w:val="24"/>
          <w:vertAlign w:val="baseline"/>
        </w:rPr>
        <w:t> </w:t>
      </w:r>
      <w:r>
        <w:rPr>
          <w:vertAlign w:val="baseline"/>
        </w:rPr>
        <w:t>Mössbauer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2"/>
        <w:jc w:val="both"/>
      </w:pPr>
      <w:r>
        <w:rPr/>
        <w:t>spectral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i/>
        </w:rPr>
        <w:t>cis</w:t>
      </w:r>
      <w:r>
        <w:rPr/>
        <w:t>-dichloro</w:t>
      </w:r>
      <w:r>
        <w:rPr>
          <w:spacing w:val="1"/>
        </w:rPr>
        <w:t> </w:t>
      </w:r>
      <w:r>
        <w:rPr/>
        <w:t>complexes with octahedral configuration. The molecular structure</w:t>
      </w:r>
      <w:r>
        <w:rPr>
          <w:spacing w:val="-87"/>
        </w:rPr>
        <w:t> </w:t>
      </w:r>
      <w:r>
        <w:rPr/>
        <w:t>of 4-acetyl-1-phenyl-3-methylpyrazolone-5 has been determined</w:t>
      </w:r>
      <w:r>
        <w:rPr>
          <w:spacing w:val="1"/>
        </w:rPr>
        <w:t> </w:t>
      </w:r>
      <w:r>
        <w:rPr/>
        <w:t>using the molecular modelling HyperChem™ program. It shows</w:t>
      </w:r>
      <w:r>
        <w:rPr>
          <w:spacing w:val="1"/>
        </w:rPr>
        <w:t> </w:t>
      </w:r>
      <w:r>
        <w:rPr/>
        <w:t>that the acetylpyrazolone chelate ring is planar with the phenyl</w:t>
      </w:r>
      <w:r>
        <w:rPr>
          <w:spacing w:val="1"/>
        </w:rPr>
        <w:t> </w:t>
      </w:r>
      <w:r>
        <w:rPr/>
        <w:t>ring twisted by 36° from the pyrazolone plane (Uzoukwu </w:t>
      </w:r>
      <w:r>
        <w:rPr>
          <w:i/>
        </w:rPr>
        <w:t>et 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2004).</w:t>
      </w:r>
    </w:p>
    <w:p>
      <w:pPr>
        <w:pStyle w:val="BodyText"/>
        <w:spacing w:before="2"/>
      </w:pPr>
    </w:p>
    <w:p>
      <w:pPr>
        <w:pStyle w:val="BodyText"/>
        <w:tabs>
          <w:tab w:pos="3035" w:val="left" w:leader="none"/>
          <w:tab w:pos="3892" w:val="left" w:leader="none"/>
        </w:tabs>
        <w:spacing w:line="360" w:lineRule="auto"/>
        <w:ind w:left="251" w:right="443"/>
        <w:jc w:val="both"/>
      </w:pPr>
      <w:r>
        <w:rPr/>
        <w:drawing>
          <wp:anchor distT="0" distB="0" distL="0" distR="0" allowOverlap="1" layoutInCell="1" locked="0" behindDoc="1" simplePos="0" relativeHeight="473431040">
            <wp:simplePos x="0" y="0"/>
            <wp:positionH relativeFrom="page">
              <wp:posOffset>1589405</wp:posOffset>
            </wp:positionH>
            <wp:positionV relativeFrom="paragraph">
              <wp:posOffset>4542215</wp:posOffset>
            </wp:positionV>
            <wp:extent cx="169544" cy="7618"/>
            <wp:effectExtent l="0" t="0" r="0" b="0"/>
            <wp:wrapNone/>
            <wp:docPr id="1" name="image1.png" descr="Description: single bon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431552">
            <wp:simplePos x="0" y="0"/>
            <wp:positionH relativeFrom="page">
              <wp:posOffset>2374264</wp:posOffset>
            </wp:positionH>
            <wp:positionV relativeFrom="paragraph">
              <wp:posOffset>4542215</wp:posOffset>
            </wp:positionV>
            <wp:extent cx="169544" cy="7618"/>
            <wp:effectExtent l="0" t="0" r="0" b="0"/>
            <wp:wrapNone/>
            <wp:docPr id="3" name="image1.png" descr="Description: single bon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Pavithran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Reddy,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extraction behaviour of various 4-acylbis(pyrazolones),</w:t>
      </w:r>
      <w:r>
        <w:rPr>
          <w:spacing w:val="1"/>
        </w:rPr>
        <w:t> </w:t>
      </w:r>
      <w:r>
        <w:rPr/>
        <w:t>namely</w:t>
        <w:tab/>
        <w:t>4-adipoylbis(1-phenyl-3-methyl-5-pyrazolone)</w:t>
      </w:r>
      <w:r>
        <w:rPr>
          <w:spacing w:val="-88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AdP = </w:t>
      </w:r>
      <w:r>
        <w:rPr>
          <w:b/>
          <w:vertAlign w:val="baseline"/>
        </w:rPr>
        <w:t>1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4-suberoylbis(1-phenyl-3-methyl-5-pyrazolone)</w:t>
      </w:r>
      <w:r>
        <w:rPr>
          <w:spacing w:val="1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SuBP = </w:t>
      </w:r>
      <w:r>
        <w:rPr>
          <w:b/>
          <w:vertAlign w:val="baseline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4-sebacoylbis(1-phenyl-3-methyl-5-pyrazolone)</w:t>
      </w:r>
      <w:r>
        <w:rPr>
          <w:spacing w:val="-87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SbP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b/>
          <w:vertAlign w:val="baseline"/>
        </w:rPr>
        <w:t>3</w:t>
      </w:r>
      <w:r>
        <w:rPr>
          <w:vertAlign w:val="baseline"/>
        </w:rPr>
        <w:t>),</w:t>
        <w:tab/>
        <w:tab/>
        <w:t>4-dodecandioylbis(1-phenyl-3-methyl-5-</w:t>
      </w:r>
      <w:r>
        <w:rPr>
          <w:spacing w:val="-87"/>
          <w:vertAlign w:val="baseline"/>
        </w:rPr>
        <w:t> </w:t>
      </w:r>
      <w:r>
        <w:rPr>
          <w:vertAlign w:val="baseline"/>
        </w:rPr>
        <w:t>pyrazolone)</w:t>
      </w:r>
      <w:r>
        <w:rPr>
          <w:spacing w:val="1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DdP = </w:t>
      </w:r>
      <w:r>
        <w:rPr>
          <w:b/>
          <w:vertAlign w:val="baseline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trivalent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lanthanoids</w:t>
      </w:r>
      <w:r>
        <w:rPr>
          <w:spacing w:val="90"/>
          <w:vertAlign w:val="baseline"/>
        </w:rPr>
        <w:t> </w:t>
      </w:r>
      <w:r>
        <w:rPr>
          <w:vertAlign w:val="baseline"/>
        </w:rPr>
        <w:t>(Nd</w:t>
      </w:r>
      <w:r>
        <w:rPr>
          <w:vertAlign w:val="superscript"/>
        </w:rPr>
        <w:t>3+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Eu</w:t>
      </w:r>
      <w:r>
        <w:rPr>
          <w:vertAlign w:val="superscript"/>
        </w:rPr>
        <w:t>3+</w:t>
      </w:r>
      <w:r>
        <w:rPr>
          <w:vertAlign w:val="baseline"/>
        </w:rPr>
        <w:t> and Tm</w:t>
      </w:r>
      <w:r>
        <w:rPr>
          <w:vertAlign w:val="superscript"/>
        </w:rPr>
        <w:t>3+</w:t>
      </w:r>
      <w:r>
        <w:rPr>
          <w:vertAlign w:val="baseline"/>
        </w:rPr>
        <w:t>). The extraction of Ln</w:t>
      </w:r>
      <w:r>
        <w:rPr>
          <w:vertAlign w:val="superscript"/>
        </w:rPr>
        <w:t>3+</w:t>
      </w:r>
      <w:r>
        <w:rPr>
          <w:vertAlign w:val="baseline"/>
        </w:rPr>
        <w:t> ions was found to increase</w:t>
      </w:r>
      <w:r>
        <w:rPr>
          <w:spacing w:val="-87"/>
          <w:vertAlign w:val="baseline"/>
        </w:rPr>
        <w:t> </w:t>
      </w:r>
      <w:r>
        <w:rPr>
          <w:vertAlign w:val="baseline"/>
        </w:rPr>
        <w:t>monotonically with increasing atomic number of these metal ions.</w:t>
      </w:r>
      <w:r>
        <w:rPr>
          <w:spacing w:val="-87"/>
          <w:vertAlign w:val="baseline"/>
        </w:rPr>
        <w:t> </w:t>
      </w:r>
      <w:r>
        <w:rPr>
          <w:b/>
          <w:vertAlign w:val="baseline"/>
        </w:rPr>
        <w:t>1</w:t>
      </w:r>
      <w:r>
        <w:rPr>
          <w:vertAlign w:val="baseline"/>
        </w:rPr>
        <w:t>–</w:t>
      </w:r>
      <w:r>
        <w:rPr>
          <w:b/>
          <w:vertAlign w:val="baseline"/>
        </w:rPr>
        <w:t>4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reagents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9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-87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Ln</w:t>
      </w:r>
      <w:r>
        <w:rPr>
          <w:vertAlign w:val="superscript"/>
        </w:rPr>
        <w:t>3+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polymethylene</w:t>
      </w:r>
      <w:r>
        <w:rPr>
          <w:spacing w:val="90"/>
          <w:vertAlign w:val="baseline"/>
        </w:rPr>
        <w:t> </w:t>
      </w:r>
      <w:r>
        <w:rPr>
          <w:vertAlign w:val="baseline"/>
        </w:rPr>
        <w:t>chain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length,</w:t>
      </w:r>
      <w:r>
        <w:rPr>
          <w:spacing w:val="91"/>
          <w:vertAlign w:val="baseline"/>
        </w:rPr>
        <w:t> </w:t>
      </w:r>
      <w:r>
        <w:rPr>
          <w:vertAlign w:val="baseline"/>
        </w:rPr>
        <w:t>(CH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i/>
          <w:vertAlign w:val="subscript"/>
        </w:rPr>
        <w:t>n</w:t>
      </w:r>
      <w:r>
        <w:rPr>
          <w:i/>
          <w:vertAlign w:val="baseline"/>
        </w:rPr>
        <w:t>   </w:t>
      </w:r>
      <w:r>
        <w:rPr>
          <w:vertAlign w:val="baseline"/>
        </w:rPr>
        <w:t>, from </w:t>
      </w:r>
      <w:r>
        <w:rPr>
          <w:i/>
          <w:vertAlign w:val="baseline"/>
        </w:rPr>
        <w:t>n </w:t>
      </w:r>
      <w:r>
        <w:rPr>
          <w:vertAlign w:val="baseline"/>
        </w:rPr>
        <w:t>= 4 to 8 and thereafter a decreasing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trend,</w:t>
      </w:r>
      <w:r>
        <w:rPr>
          <w:spacing w:val="53"/>
          <w:vertAlign w:val="baseline"/>
        </w:rPr>
        <w:t> </w:t>
      </w:r>
      <w:r>
        <w:rPr>
          <w:vertAlign w:val="baseline"/>
        </w:rPr>
        <w:t>for</w:t>
      </w:r>
      <w:r>
        <w:rPr>
          <w:spacing w:val="54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spacing w:val="53"/>
          <w:vertAlign w:val="baseline"/>
        </w:rPr>
        <w:t> </w:t>
      </w:r>
      <w:r>
        <w:rPr>
          <w:vertAlign w:val="baseline"/>
        </w:rPr>
        <w:t>(Pavithran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52"/>
          <w:vertAlign w:val="baseline"/>
        </w:rPr>
        <w:t> </w:t>
      </w:r>
      <w:r>
        <w:rPr>
          <w:vertAlign w:val="baseline"/>
        </w:rPr>
        <w:t>Reddy,</w:t>
      </w:r>
      <w:r>
        <w:rPr>
          <w:spacing w:val="53"/>
          <w:vertAlign w:val="baseline"/>
        </w:rPr>
        <w:t> </w:t>
      </w:r>
      <w:r>
        <w:rPr>
          <w:vertAlign w:val="baseline"/>
        </w:rPr>
        <w:t>2005).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equilibrium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5"/>
        <w:jc w:val="both"/>
      </w:pPr>
      <w:r>
        <w:rPr/>
        <w:t>constants (</w:t>
      </w:r>
      <w:r>
        <w:rPr>
          <w:i/>
        </w:rPr>
        <w:t>K</w:t>
      </w:r>
      <w:r>
        <w:rPr>
          <w:vertAlign w:val="subscript"/>
        </w:rPr>
        <w:t>ex</w:t>
      </w:r>
      <w:r>
        <w:rPr>
          <w:vertAlign w:val="baseline"/>
        </w:rPr>
        <w:t>) of the extracted complexes have been deduced by</w:t>
      </w:r>
      <w:r>
        <w:rPr>
          <w:spacing w:val="1"/>
          <w:vertAlign w:val="baseline"/>
        </w:rPr>
        <w:t> </w:t>
      </w:r>
      <w:r>
        <w:rPr>
          <w:vertAlign w:val="baseline"/>
        </w:rPr>
        <w:t>nonlinear regression analysis with the aid of suitable chemically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model developed by taking into account chemical mass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subscript"/>
        </w:rPr>
        <w:t>ex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polymethylene chain length, by measuring the distance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carbonyl oxygen atoms connected to the polymethylene chain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help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semi-empirical</w:t>
      </w:r>
      <w:r>
        <w:rPr>
          <w:spacing w:val="1"/>
          <w:vertAlign w:val="baseline"/>
        </w:rPr>
        <w:t> </w:t>
      </w:r>
      <w:r>
        <w:rPr>
          <w:vertAlign w:val="baseline"/>
        </w:rPr>
        <w:t>PM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modelling</w:t>
      </w:r>
      <w:r>
        <w:rPr>
          <w:spacing w:val="-87"/>
          <w:vertAlign w:val="baseline"/>
        </w:rPr>
        <w:t> </w:t>
      </w:r>
      <w:r>
        <w:rPr>
          <w:vertAlign w:val="baseline"/>
        </w:rPr>
        <w:t>calculations.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synergistic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-87"/>
          <w:vertAlign w:val="baseline"/>
        </w:rPr>
        <w:t> </w:t>
      </w:r>
      <w:r>
        <w:rPr>
          <w:vertAlign w:val="baseline"/>
        </w:rPr>
        <w:t>neutral organophosphorus extractants to the metal–chelate system</w:t>
      </w:r>
      <w:r>
        <w:rPr>
          <w:spacing w:val="-87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(Irving</w:t>
      </w:r>
      <w:r>
        <w:rPr>
          <w:spacing w:val="1"/>
          <w:vertAlign w:val="baseline"/>
        </w:rPr>
        <w:t> </w:t>
      </w:r>
      <w:r>
        <w:rPr>
          <w:vertAlign w:val="baseline"/>
        </w:rPr>
        <w:t>1965.).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enhanced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among these Ln</w:t>
      </w:r>
      <w:r>
        <w:rPr>
          <w:vertAlign w:val="superscript"/>
        </w:rPr>
        <w:t>3+</w:t>
      </w:r>
      <w:r>
        <w:rPr>
          <w:vertAlign w:val="baseline"/>
        </w:rPr>
        <w:t> ions. The equilibrium constants of the</w:t>
      </w:r>
      <w:r>
        <w:rPr>
          <w:spacing w:val="-87"/>
          <w:vertAlign w:val="baseline"/>
        </w:rPr>
        <w:t> </w:t>
      </w:r>
      <w:r>
        <w:rPr>
          <w:vertAlign w:val="baseline"/>
        </w:rPr>
        <w:t>synergistically extracted complexes have been correlated with the</w:t>
      </w:r>
      <w:r>
        <w:rPr>
          <w:spacing w:val="-87"/>
          <w:vertAlign w:val="baseline"/>
        </w:rPr>
        <w:t> </w:t>
      </w:r>
      <w:r>
        <w:rPr>
          <w:vertAlign w:val="baseline"/>
        </w:rPr>
        <w:t>donor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phosphoryl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neutral</w:t>
      </w:r>
      <w:r>
        <w:rPr>
          <w:spacing w:val="1"/>
          <w:vertAlign w:val="baseline"/>
        </w:rPr>
        <w:t> </w:t>
      </w:r>
      <w:r>
        <w:rPr>
          <w:vertAlign w:val="baseline"/>
        </w:rPr>
        <w:t>organophosphorus extractants in terms of their </w:t>
      </w:r>
      <w:r>
        <w:rPr>
          <w:vertAlign w:val="superscript"/>
        </w:rPr>
        <w:t>31</w:t>
      </w:r>
      <w:r>
        <w:rPr>
          <w:vertAlign w:val="baseline"/>
        </w:rPr>
        <w:t>P NMR chemical</w:t>
      </w:r>
      <w:r>
        <w:rPr>
          <w:spacing w:val="-87"/>
          <w:vertAlign w:val="baseline"/>
        </w:rPr>
        <w:t> </w:t>
      </w:r>
      <w:r>
        <w:rPr>
          <w:vertAlign w:val="baseline"/>
        </w:rPr>
        <w:t>shifts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basicity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 (</w:t>
      </w:r>
      <w:r>
        <w:rPr>
          <w:i/>
          <w:vertAlign w:val="baseline"/>
        </w:rPr>
        <w:t>K</w:t>
      </w:r>
      <w:r>
        <w:rPr>
          <w:vertAlign w:val="subscript"/>
        </w:rPr>
        <w:t>H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nitric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</w:t>
      </w:r>
      <w:r>
        <w:rPr>
          <w:spacing w:val="-2"/>
          <w:vertAlign w:val="baseline"/>
        </w:rPr>
        <w:t> </w:t>
      </w:r>
      <w:r>
        <w:rPr>
          <w:vertAlign w:val="baseline"/>
        </w:rPr>
        <w:t>uptake</w:t>
      </w:r>
      <w:r>
        <w:rPr>
          <w:spacing w:val="-2"/>
          <w:vertAlign w:val="baseline"/>
        </w:rPr>
        <w:t> </w:t>
      </w:r>
      <w:r>
        <w:rPr>
          <w:vertAlign w:val="baseline"/>
        </w:rPr>
        <w:t>constant)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251" w:right="444"/>
        <w:jc w:val="both"/>
      </w:pPr>
      <w:r>
        <w:rPr/>
        <w:t>Various</w:t>
      </w:r>
      <w:r>
        <w:rPr>
          <w:spacing w:val="1"/>
        </w:rPr>
        <w:t> </w:t>
      </w:r>
      <w:r>
        <w:rPr/>
        <w:t>4-acylbis(1-phenyl-3-methyl</w:t>
      </w:r>
      <w:r>
        <w:rPr>
          <w:spacing w:val="1"/>
        </w:rPr>
        <w:t> </w:t>
      </w:r>
      <w:r>
        <w:rPr/>
        <w:t>pyrazolne-5)</w:t>
      </w:r>
      <w:r>
        <w:rPr>
          <w:spacing w:val="1"/>
        </w:rPr>
        <w:t> </w:t>
      </w:r>
      <w:r>
        <w:rPr/>
        <w:t>derivatives</w:t>
      </w:r>
      <w:r>
        <w:rPr>
          <w:spacing w:val="-87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polymethylene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quantitatively extract vanadium(V) from other polyvalent metal</w:t>
      </w:r>
      <w:r>
        <w:rPr>
          <w:spacing w:val="1"/>
        </w:rPr>
        <w:t> </w:t>
      </w:r>
      <w:r>
        <w:rPr/>
        <w:t>ions</w:t>
      </w:r>
      <w:r>
        <w:rPr>
          <w:spacing w:val="-1"/>
        </w:rPr>
        <w:t> </w:t>
      </w:r>
      <w:r>
        <w:rPr/>
        <w:t>(Remya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2005;</w:t>
      </w:r>
      <w:r>
        <w:rPr>
          <w:spacing w:val="-3"/>
        </w:rPr>
        <w:t> </w:t>
      </w:r>
      <w:r>
        <w:rPr/>
        <w:t>Topuz and Macit</w:t>
      </w:r>
      <w:r>
        <w:rPr>
          <w:spacing w:val="1"/>
        </w:rPr>
        <w:t> </w:t>
      </w:r>
      <w:r>
        <w:rPr/>
        <w:t>2011.).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2"/>
        <w:jc w:val="both"/>
      </w:pPr>
      <w:r>
        <w:rPr/>
        <w:t>Liquid – liquid extraction of molybdenum (VI) ions from various</w:t>
      </w:r>
      <w:r>
        <w:rPr>
          <w:spacing w:val="1"/>
        </w:rPr>
        <w:t> </w:t>
      </w:r>
      <w:r>
        <w:rPr/>
        <w:t>aqueous medium have been carried out using chloroform solution</w:t>
      </w:r>
      <w:r>
        <w:rPr>
          <w:spacing w:val="-87"/>
        </w:rPr>
        <w:t> </w:t>
      </w:r>
      <w:r>
        <w:rPr/>
        <w:t>of 4-adipoylbis (1-phenyl-3-methylpyrazolone-5), H</w:t>
      </w:r>
      <w:r>
        <w:rPr>
          <w:vertAlign w:val="subscript"/>
        </w:rPr>
        <w:t>2</w:t>
      </w:r>
      <w:r>
        <w:rPr>
          <w:vertAlign w:val="baseline"/>
        </w:rPr>
        <w:t>AdP and 4-</w:t>
      </w:r>
      <w:r>
        <w:rPr>
          <w:spacing w:val="1"/>
          <w:vertAlign w:val="baseline"/>
        </w:rPr>
        <w:t> </w:t>
      </w:r>
      <w:r>
        <w:rPr>
          <w:vertAlign w:val="baseline"/>
        </w:rPr>
        <w:t>sebacoylbis</w:t>
      </w:r>
      <w:r>
        <w:rPr>
          <w:spacing w:val="1"/>
          <w:vertAlign w:val="baseline"/>
        </w:rPr>
        <w:t> </w:t>
      </w:r>
      <w:r>
        <w:rPr>
          <w:vertAlign w:val="baseline"/>
        </w:rPr>
        <w:t>(1-phenyl-3-methylpyrazolone-5),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SbP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-87"/>
          <w:vertAlign w:val="baseline"/>
        </w:rPr>
        <w:t> </w:t>
      </w:r>
      <w:r>
        <w:rPr>
          <w:vertAlign w:val="baseline"/>
        </w:rPr>
        <w:t>media (HCl,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and HNO</w:t>
      </w:r>
      <w:r>
        <w:rPr>
          <w:vertAlign w:val="subscript"/>
        </w:rPr>
        <w:t>3</w:t>
      </w:r>
      <w:r>
        <w:rPr>
          <w:vertAlign w:val="baseline"/>
        </w:rPr>
        <w:t>) in the presence and absence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butanol as a synergist. The degree of extraction of Mo(VI)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Adp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82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95%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HCl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of 10</w:t>
      </w:r>
      <w:r>
        <w:rPr>
          <w:vertAlign w:val="superscript"/>
        </w:rPr>
        <w:t>-3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to 10</w:t>
      </w:r>
      <w:r>
        <w:rPr>
          <w:vertAlign w:val="superscript"/>
        </w:rPr>
        <w:t>-1</w:t>
      </w:r>
      <w:r>
        <w:rPr>
          <w:vertAlign w:val="baseline"/>
        </w:rPr>
        <w:t>M and 90 – 97% for HNO</w:t>
      </w:r>
      <w:r>
        <w:rPr>
          <w:vertAlign w:val="subscript"/>
        </w:rPr>
        <w:t>3</w:t>
      </w:r>
      <w:r>
        <w:rPr>
          <w:vertAlign w:val="baseline"/>
        </w:rPr>
        <w:t> (10</w:t>
      </w:r>
      <w:r>
        <w:rPr>
          <w:vertAlign w:val="superscript"/>
        </w:rPr>
        <w:t>-3</w:t>
      </w:r>
      <w:r>
        <w:rPr>
          <w:vertAlign w:val="baseline"/>
        </w:rPr>
        <w:t>M</w:t>
      </w:r>
      <w:r>
        <w:rPr>
          <w:spacing w:val="-87"/>
          <w:vertAlign w:val="baseline"/>
        </w:rPr>
        <w:t> </w:t>
      </w:r>
      <w:r>
        <w:rPr>
          <w:vertAlign w:val="baseline"/>
        </w:rPr>
        <w:t>to 10</w:t>
      </w:r>
      <w:r>
        <w:rPr>
          <w:vertAlign w:val="superscript"/>
        </w:rPr>
        <w:t>-1</w:t>
      </w:r>
      <w:r>
        <w:rPr>
          <w:vertAlign w:val="baseline"/>
        </w:rPr>
        <w:t>M) while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concentrations gave 70% extraction.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other hand, the degree of extraction of Mo(VI) using H</w:t>
      </w:r>
      <w:r>
        <w:rPr>
          <w:vertAlign w:val="subscript"/>
        </w:rPr>
        <w:t>2</w:t>
      </w:r>
      <w:r>
        <w:rPr>
          <w:vertAlign w:val="baseline"/>
        </w:rPr>
        <w:t>SbP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media.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 studied,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AdbP was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90"/>
          <w:vertAlign w:val="baseline"/>
        </w:rPr>
        <w:t> </w:t>
      </w:r>
      <w:r>
        <w:rPr>
          <w:vertAlign w:val="baseline"/>
        </w:rPr>
        <w:t>a better extractant</w:t>
      </w:r>
      <w:r>
        <w:rPr>
          <w:spacing w:val="1"/>
          <w:vertAlign w:val="baseline"/>
        </w:rPr>
        <w:t> </w:t>
      </w:r>
      <w:r>
        <w:rPr>
          <w:vertAlign w:val="baseline"/>
        </w:rPr>
        <w:t>for Mo(VI) than H</w:t>
      </w:r>
      <w:r>
        <w:rPr>
          <w:vertAlign w:val="subscript"/>
        </w:rPr>
        <w:t>2</w:t>
      </w:r>
      <w:r>
        <w:rPr>
          <w:vertAlign w:val="baseline"/>
        </w:rPr>
        <w:t>SbP, while optimal extraction was better in</w:t>
      </w:r>
      <w:r>
        <w:rPr>
          <w:spacing w:val="1"/>
          <w:vertAlign w:val="baseline"/>
        </w:rPr>
        <w:t> </w:t>
      </w:r>
      <w:r>
        <w:rPr>
          <w:vertAlign w:val="baseline"/>
        </w:rPr>
        <w:t>HCl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introduction of butanol into the organic phase resulted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Mo(VI)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98%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media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Adp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SbP.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slope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9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 specie were MoO</w:t>
      </w:r>
      <w:r>
        <w:rPr>
          <w:vertAlign w:val="subscript"/>
        </w:rPr>
        <w:t>2</w:t>
      </w:r>
      <w:r>
        <w:rPr>
          <w:vertAlign w:val="baseline"/>
        </w:rPr>
        <w:t>(SbP)</w:t>
      </w:r>
      <w:r>
        <w:rPr>
          <w:vertAlign w:val="subscript"/>
        </w:rPr>
        <w:t>(o)</w:t>
      </w:r>
      <w:r>
        <w:rPr>
          <w:vertAlign w:val="baseline"/>
        </w:rPr>
        <w:t> and MoO</w:t>
      </w:r>
      <w:r>
        <w:rPr>
          <w:vertAlign w:val="subscript"/>
        </w:rPr>
        <w:t>2</w:t>
      </w:r>
      <w:r>
        <w:rPr>
          <w:vertAlign w:val="baseline"/>
        </w:rPr>
        <w:t>(AdP)</w:t>
      </w:r>
      <w:r>
        <w:rPr>
          <w:vertAlign w:val="subscript"/>
        </w:rPr>
        <w:t>(o)</w:t>
      </w:r>
      <w:r>
        <w:rPr>
          <w:vertAlign w:val="baseline"/>
        </w:rPr>
        <w:t> (Kalagbor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2011).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9353" w:val="left" w:leader="none"/>
        </w:tabs>
        <w:spacing w:line="360" w:lineRule="auto" w:before="120"/>
        <w:ind w:left="251" w:right="446"/>
        <w:jc w:val="both"/>
      </w:pPr>
      <w:r>
        <w:rPr/>
        <w:t>In studies of synthesised and characterised derivatives of N. N‘</w:t>
      </w:r>
      <w:r>
        <w:rPr>
          <w:spacing w:val="1"/>
        </w:rPr>
        <w:t> </w:t>
      </w:r>
      <w:r>
        <w:rPr/>
        <w:t>Ethylenebis(1-phenyl-3-methyl-4-acylpyrazoloneimine,</w:t>
        <w:tab/>
      </w:r>
      <w:r>
        <w:rPr>
          <w:spacing w:val="-2"/>
        </w:rPr>
        <w:t>the</w:t>
      </w:r>
      <w:r>
        <w:rPr>
          <w:spacing w:val="-88"/>
        </w:rPr>
        <w:t> </w:t>
      </w:r>
      <w:r>
        <w:rPr/>
        <w:t>spectral data showed that the compounds behave in solution as</w:t>
      </w:r>
      <w:r>
        <w:rPr>
          <w:spacing w:val="1"/>
        </w:rPr>
        <w:t> </w:t>
      </w:r>
      <w:r>
        <w:rPr/>
        <w:t>quadridentate ligands and the bis(hydroxyimine) tautomer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tautomeric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(Uzoukwu</w:t>
      </w:r>
      <w:r>
        <w:rPr>
          <w:spacing w:val="-1"/>
        </w:rPr>
        <w:t> </w:t>
      </w:r>
      <w:r>
        <w:rPr>
          <w:i/>
        </w:rPr>
        <w:t>et al</w:t>
      </w:r>
      <w:r>
        <w:rPr/>
        <w:t>., </w:t>
      </w:r>
      <w:r>
        <w:rPr>
          <w:i/>
        </w:rPr>
        <w:t>1998a</w:t>
      </w:r>
      <w:r>
        <w:rPr/>
        <w:t>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1" w:lineRule="exact"/>
        <w:ind w:left="0"/>
        <w:jc w:val="right"/>
        <w:rPr>
          <w:rFonts w:ascii="Arial"/>
        </w:rPr>
      </w:pPr>
      <w:r>
        <w:rPr/>
        <w:pict>
          <v:line style="position:absolute;mso-position-horizontal-relative:page;mso-position-vertical-relative:paragraph;z-index:15767040" from="114.009239pt,18.691648pt" to="119.399287pt,35.223894pt" stroked="true" strokeweight=".637732pt" strokecolor="#000000">
            <v:stroke dashstyle="solid"/>
            <w10:wrap type="none"/>
          </v:line>
        </w:pict>
      </w:r>
      <w:r>
        <w:rPr>
          <w:rFonts w:ascii="Arial"/>
          <w:w w:val="56"/>
        </w:rPr>
        <w:t>R</w:t>
      </w:r>
    </w:p>
    <w:p>
      <w:pPr>
        <w:tabs>
          <w:tab w:pos="1116" w:val="left" w:leader="none"/>
        </w:tabs>
        <w:spacing w:line="421" w:lineRule="exact" w:before="181"/>
        <w:ind w:left="282" w:right="0" w:firstLine="0"/>
        <w:jc w:val="left"/>
        <w:rPr>
          <w:rFonts w:ascii="Arial"/>
          <w:b/>
          <w:sz w:val="36"/>
        </w:rPr>
      </w:pPr>
      <w:r>
        <w:rPr/>
        <w:pict>
          <v:shape style="position:absolute;margin-left:86.30098pt;margin-top:27.88398pt;width:7.45pt;height:37.85pt;mso-position-horizontal-relative:page;mso-position-vertical-relative:paragraph;z-index:-29881856" coordorigin="1726,558" coordsize="149,757" path="m1831,897l1758,1282m1874,995l1814,1314m1726,558l1834,888e" filled="false" stroked="true" strokeweight=".82017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04.500053pt;margin-top:30.868353pt;width:13.85pt;height:53.2pt;mso-position-horizontal-relative:page;mso-position-vertical-relative:paragraph;z-index:-29881344" coordorigin="2090,617" coordsize="277,1064" path="m2267,1461l2164,897m2199,1427l2120,995m2090,1681l2267,1461m2356,617l2164,897m2366,1651l2228,1407e" filled="false" stroked="true" strokeweight=".820178pt" strokecolor="#000000">
            <v:path arrowok="t"/>
            <v:stroke dashstyle="solid"/>
            <w10:wrap type="none"/>
          </v:shape>
        </w:pict>
      </w:r>
      <w:r>
        <w:rPr>
          <w:rFonts w:ascii="Arial"/>
          <w:b/>
          <w:w w:val="65"/>
          <w:sz w:val="36"/>
        </w:rPr>
        <w:t>H</w:t>
      </w:r>
      <w:r>
        <w:rPr>
          <w:rFonts w:ascii="Arial"/>
          <w:b/>
          <w:w w:val="65"/>
          <w:position w:val="-11"/>
          <w:sz w:val="24"/>
        </w:rPr>
        <w:t>3</w:t>
      </w:r>
      <w:r>
        <w:rPr>
          <w:rFonts w:ascii="Arial"/>
          <w:b/>
          <w:w w:val="65"/>
          <w:sz w:val="36"/>
        </w:rPr>
        <w:t>C</w:t>
      </w:r>
      <w:r>
        <w:rPr>
          <w:rFonts w:ascii="Arial"/>
          <w:b/>
          <w:spacing w:val="-18"/>
          <w:sz w:val="36"/>
        </w:rPr>
        <w:t> </w:t>
      </w:r>
      <w:r>
        <w:rPr>
          <w:rFonts w:ascii="Arial"/>
          <w:b/>
          <w:w w:val="56"/>
          <w:sz w:val="36"/>
          <w:u w:val="thick"/>
        </w:rPr>
        <w:t> </w:t>
      </w:r>
      <w:r>
        <w:rPr>
          <w:rFonts w:ascii="Arial"/>
          <w:b/>
          <w:sz w:val="36"/>
          <w:u w:val="thick"/>
        </w:rPr>
        <w:tab/>
      </w:r>
    </w:p>
    <w:p>
      <w:pPr>
        <w:pStyle w:val="BodyText"/>
        <w:spacing w:before="9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ind w:left="374" w:right="-13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9.15pt;height:26.2pt;mso-position-horizontal-relative:char;mso-position-vertical-relative:line" coordorigin="0,0" coordsize="183,524">
            <v:line style="position:absolute" from="176,7" to="7,516" stroked="true" strokeweight=".638913pt" strokecolor="#000000">
              <v:stroke dashstyle="solid"/>
            </v:line>
          </v:group>
        </w:pict>
      </w:r>
      <w:r>
        <w:rPr>
          <w:rFonts w:ascii="Arial"/>
          <w:sz w:val="20"/>
        </w:rPr>
      </w:r>
    </w:p>
    <w:p>
      <w:pPr>
        <w:pStyle w:val="Heading1"/>
        <w:spacing w:line="258" w:lineRule="exact"/>
        <w:ind w:left="42"/>
        <w:rPr>
          <w:rFonts w:ascii="Arial"/>
        </w:rPr>
      </w:pPr>
      <w:r>
        <w:rPr>
          <w:rFonts w:ascii="Arial"/>
          <w:spacing w:val="-1"/>
          <w:w w:val="60"/>
        </w:rPr>
        <w:t>C=N</w:t>
      </w:r>
    </w:p>
    <w:p>
      <w:pPr>
        <w:pStyle w:val="BodyText"/>
        <w:spacing w:before="10"/>
        <w:rPr>
          <w:rFonts w:ascii="Arial"/>
          <w:b/>
          <w:sz w:val="33"/>
        </w:rPr>
      </w:pPr>
      <w:r>
        <w:rPr/>
        <w:br w:type="column"/>
      </w:r>
      <w:r>
        <w:rPr>
          <w:rFonts w:ascii="Arial"/>
          <w:b/>
          <w:sz w:val="33"/>
        </w:rPr>
      </w:r>
    </w:p>
    <w:p>
      <w:pPr>
        <w:spacing w:line="374" w:lineRule="exact" w:before="1"/>
        <w:ind w:left="0" w:right="475" w:firstLine="0"/>
        <w:jc w:val="center"/>
        <w:rPr>
          <w:rFonts w:ascii="Arial"/>
          <w:b/>
          <w:sz w:val="36"/>
        </w:rPr>
      </w:pPr>
      <w:r>
        <w:rPr>
          <w:rFonts w:ascii="Arial"/>
          <w:b/>
          <w:w w:val="56"/>
          <w:sz w:val="36"/>
        </w:rPr>
        <w:t>R</w:t>
      </w:r>
    </w:p>
    <w:p>
      <w:pPr>
        <w:pStyle w:val="Heading1"/>
        <w:tabs>
          <w:tab w:pos="1800" w:val="left" w:leader="none"/>
          <w:tab w:pos="2726" w:val="left" w:leader="none"/>
        </w:tabs>
        <w:spacing w:line="250" w:lineRule="exact"/>
        <w:ind w:left="282"/>
        <w:rPr>
          <w:rFonts w:ascii="Arial"/>
        </w:rPr>
      </w:pPr>
      <w:r>
        <w:rPr/>
        <w:pict>
          <v:line style="position:absolute;mso-position-horizontal-relative:page;mso-position-vertical-relative:paragraph;z-index:-29878272" from="261.403236pt,16.81007pt" to="255.930084pt,.292599pt" stroked="true" strokeweight=".639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877760" from="275.29599pt,15.62814pt" to="279.602320pt,-12.959791pt" stroked="true" strokeweight=".604354pt" strokecolor="#000000">
            <v:stroke dashstyle="solid"/>
            <w10:wrap type="none"/>
          </v:line>
        </w:pict>
      </w:r>
      <w:r>
        <w:rPr/>
        <w:pict>
          <v:shape style="position:absolute;margin-left:244.992172pt;margin-top:26.782604pt;width:20.3pt;height:51.45pt;mso-position-horizontal-relative:page;mso-position-vertical-relative:paragraph;z-index:-29877248" coordorigin="4900,536" coordsize="406,1029" path="m5055,1385l5290,1493m5076,1287l5306,1391m4989,828l5181,626m4959,739l5151,536m5076,1341l4974,784m4900,1564l5076,1341e" filled="false" stroked="true" strokeweight=".82017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9.96846pt;margin-top:16.529362pt;width:14.35pt;height:43.5pt;mso-position-horizontal-relative:page;mso-position-vertical-relative:paragraph;z-index:-29876736" coordorigin="4399,331" coordsize="287,870" path="m4642,784l4569,1168m4686,881l4625,1200m4399,331l4642,784e" filled="false" stroked="true" strokeweight=".820178pt" strokecolor="#000000">
            <v:path arrowok="t"/>
            <v:stroke dashstyle="solid"/>
            <w10:wrap type="none"/>
          </v:shape>
        </w:pict>
      </w:r>
      <w:r>
        <w:rPr>
          <w:rFonts w:ascii="Arial"/>
          <w:w w:val="65"/>
        </w:rPr>
        <w:t>H</w:t>
      </w:r>
      <w:r>
        <w:rPr>
          <w:rFonts w:ascii="Arial"/>
          <w:w w:val="65"/>
          <w:position w:val="-11"/>
          <w:sz w:val="24"/>
        </w:rPr>
        <w:t>3</w:t>
      </w:r>
      <w:r>
        <w:rPr>
          <w:rFonts w:ascii="Arial"/>
          <w:w w:val="65"/>
        </w:rPr>
        <w:t>C</w:t>
      </w:r>
      <w:r>
        <w:rPr>
          <w:rFonts w:ascii="Arial"/>
        </w:rPr>
        <w:tab/>
      </w:r>
      <w:r>
        <w:rPr>
          <w:rFonts w:ascii="Arial"/>
          <w:w w:val="56"/>
          <w:u w:val="thick"/>
        </w:rPr>
        <w:t> </w:t>
      </w:r>
      <w:r>
        <w:rPr>
          <w:rFonts w:ascii="Arial"/>
          <w:u w:val="thick"/>
        </w:rPr>
        <w:t> </w:t>
      </w:r>
      <w:r>
        <w:rPr>
          <w:rFonts w:ascii="Arial"/>
          <w:spacing w:val="32"/>
          <w:u w:val="thick"/>
        </w:rPr>
        <w:t> </w:t>
      </w:r>
      <w:r>
        <w:rPr>
          <w:rFonts w:ascii="Arial"/>
        </w:rPr>
        <w:tab/>
      </w:r>
      <w:r>
        <w:rPr>
          <w:rFonts w:ascii="Arial"/>
          <w:w w:val="55"/>
          <w:position w:val="-23"/>
        </w:rPr>
        <w:t>H</w:t>
      </w:r>
      <w:r>
        <w:rPr>
          <w:rFonts w:ascii="Arial"/>
          <w:spacing w:val="21"/>
          <w:w w:val="55"/>
          <w:position w:val="-23"/>
        </w:rPr>
        <w:t> </w:t>
      </w:r>
      <w:r>
        <w:rPr>
          <w:rFonts w:ascii="Arial"/>
          <w:w w:val="55"/>
          <w:position w:val="-23"/>
        </w:rPr>
        <w:t>C</w:t>
      </w:r>
    </w:p>
    <w:p>
      <w:pPr>
        <w:tabs>
          <w:tab w:pos="2731" w:val="left" w:leader="none"/>
        </w:tabs>
        <w:spacing w:before="44"/>
        <w:ind w:left="282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w w:val="65"/>
          <w:sz w:val="36"/>
        </w:rPr>
        <w:t>R</w:t>
        <w:tab/>
      </w:r>
      <w:r>
        <w:rPr>
          <w:rFonts w:ascii="Arial"/>
          <w:b/>
          <w:w w:val="65"/>
          <w:position w:val="-21"/>
          <w:sz w:val="36"/>
        </w:rPr>
        <w:t>R</w:t>
      </w:r>
    </w:p>
    <w:p>
      <w:pPr>
        <w:pStyle w:val="Heading1"/>
        <w:spacing w:line="213" w:lineRule="exact" w:before="123"/>
        <w:ind w:left="295"/>
        <w:rPr>
          <w:rFonts w:ascii="Arial"/>
        </w:rPr>
      </w:pPr>
      <w:r>
        <w:rPr/>
        <w:pict>
          <v:group style="position:absolute;margin-left:341.866943pt;margin-top:25.116941pt;width:48.25pt;height:75.6pt;mso-position-horizontal-relative:page;mso-position-vertical-relative:paragraph;z-index:-29875712" coordorigin="6837,502" coordsize="965,1512">
            <v:shape style="position:absolute;left:6845;top:502;width:957;height:1315" coordorigin="6845,502" coordsize="957,1315" path="m7057,1000l7057,1590m6989,911l6989,1319m7084,1599l7180,1694m7538,1542l7743,1817m7571,1429l7785,1715m7563,1501l7563,911m7373,1694l7563,1501m7563,911l6989,911m6989,911l6845,654m7563,911l7563,502m7563,911l7802,911e" filled="false" stroked="true" strokeweight=".820178pt" strokecolor="#000000">
              <v:path arrowok="t"/>
              <v:stroke dashstyle="solid"/>
            </v:shape>
            <v:shape style="position:absolute;left:6921;top:1312;width:168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56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209;top:1613;width:168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56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9875200" from="377.464294pt,7.698248pt" to="377.464294pt,-12.719592pt" stroked="true" strokeweight=".594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2672" from="499.93866pt,18.852712pt" to="499.93866pt,-1.565128pt" stroked="true" strokeweight=".594332pt" strokecolor="#000000">
            <v:stroke dashstyle="solid"/>
            <w10:wrap type="none"/>
          </v:line>
        </w:pict>
      </w:r>
      <w:r>
        <w:rPr>
          <w:rFonts w:ascii="Arial"/>
          <w:w w:val="65"/>
        </w:rPr>
        <w:t>C=N</w:t>
      </w:r>
    </w:p>
    <w:p>
      <w:pPr>
        <w:pStyle w:val="BodyText"/>
        <w:spacing w:line="22" w:lineRule="exact"/>
        <w:ind w:left="637"/>
        <w:rPr>
          <w:rFonts w:ascii="Arial"/>
          <w:sz w:val="2"/>
        </w:rPr>
      </w:pPr>
      <w:r>
        <w:rPr>
          <w:rFonts w:ascii="Arial"/>
          <w:sz w:val="2"/>
        </w:rPr>
        <w:pict>
          <v:group style="width:16.7pt;height:1.05pt;mso-position-horizontal-relative:char;mso-position-vertical-relative:line" coordorigin="0,0" coordsize="334,21">
            <v:line style="position:absolute" from="334,10" to="0,10" stroked="true" strokeweight="1.046023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9"/>
        </w:rPr>
      </w:pPr>
      <w:r>
        <w:rPr/>
        <w:pict>
          <v:shape style="position:absolute;margin-left:514.754761pt;margin-top:7.707211pt;width:16.7pt;height:.1pt;mso-position-horizontal-relative:page;mso-position-vertical-relative:paragraph;z-index:-15693824;mso-wrap-distance-left:0;mso-wrap-distance-right:0" coordorigin="10295,154" coordsize="334,0" path="m10629,154l10295,154e" filled="false" stroked="true" strokeweight="1.046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9"/>
        </w:rPr>
        <w:sectPr>
          <w:type w:val="continuous"/>
          <w:pgSz w:w="12240" w:h="15840"/>
          <w:pgMar w:top="1300" w:bottom="280" w:left="1100" w:right="900"/>
          <w:cols w:num="4" w:equalWidth="0">
            <w:col w:w="1203" w:space="40"/>
            <w:col w:w="492" w:space="903"/>
            <w:col w:w="3133" w:space="328"/>
            <w:col w:w="4141"/>
          </w:cols>
        </w:sectPr>
      </w:pP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78" w:lineRule="exact" w:before="1"/>
        <w:ind w:left="558" w:right="0" w:firstLine="0"/>
        <w:jc w:val="left"/>
        <w:rPr>
          <w:rFonts w:ascii="Arial"/>
          <w:b/>
          <w:sz w:val="36"/>
        </w:rPr>
      </w:pPr>
      <w:r>
        <w:rPr/>
        <w:pict>
          <v:line style="position:absolute;mso-position-horizontal-relative:page;mso-position-vertical-relative:paragraph;z-index:15766016" from="90.932175pt,15.602654pt" to="95.154561pt,20.967139pt" stroked="true" strokeweight=".76712pt" strokecolor="#000000">
            <v:stroke dashstyle="solid"/>
            <w10:wrap type="none"/>
          </v:line>
        </w:pict>
      </w:r>
      <w:r>
        <w:rPr>
          <w:rFonts w:ascii="Arial"/>
          <w:b/>
          <w:w w:val="56"/>
          <w:sz w:val="36"/>
        </w:rPr>
        <w:t>N</w:t>
      </w:r>
    </w:p>
    <w:p>
      <w:pPr>
        <w:pStyle w:val="Heading1"/>
        <w:tabs>
          <w:tab w:pos="1289" w:val="left" w:leader="none"/>
          <w:tab w:pos="1702" w:val="left" w:leader="none"/>
        </w:tabs>
        <w:spacing w:line="213" w:lineRule="auto"/>
        <w:ind w:left="830"/>
        <w:rPr>
          <w:rFonts w:ascii="Arial"/>
        </w:rPr>
      </w:pPr>
      <w:r>
        <w:rPr/>
        <w:pict>
          <v:shape style="position:absolute;margin-left:85.214745pt;margin-top:17.720644pt;width:28.8pt;height:79pt;mso-position-horizontal-relative:page;mso-position-vertical-relative:paragraph;z-index:-29880320" coordorigin="1704,354" coordsize="576,1580" path="m1997,354l1997,760m1704,1051l1704,1638m1704,1638l1991,1934m1768,1585l1987,1808m1991,1934l2280,1638m2280,1638l2280,1054m2222,1570l2222,1123m1704,1051l1997,760m2280,1054l1997,760m2023,849l1733,1141e" filled="false" stroked="true" strokeweight=".820178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9879296" from="138.704738pt,14.298957pt" to="126.81826pt,14.298957pt" stroked="true" strokeweight="1.046023pt" strokecolor="#000000">
            <v:stroke dashstyle="solid"/>
            <w10:wrap type="none"/>
          </v:line>
        </w:pict>
      </w:r>
      <w:r>
        <w:rPr/>
        <w:pict>
          <v:group style="position:absolute;margin-left:153.033890pt;margin-top:4.561918pt;width:38.2pt;height:6.2pt;mso-position-horizontal-relative:page;mso-position-vertical-relative:paragraph;z-index:15774720" coordorigin="3061,91" coordsize="764,124">
            <v:shape style="position:absolute;left:3688;top:100;width:127;height:102" coordorigin="3689,101" coordsize="127,102" path="m3689,101l3726,152,3689,202,3815,152,3689,101xe" filled="true" fillcolor="#000000" stroked="false">
              <v:path arrowok="t"/>
              <v:fill type="solid"/>
            </v:shape>
            <v:line style="position:absolute" from="3146,152" to="3689,152" stroked="true" strokeweight="1.046023pt" strokecolor="#000000">
              <v:stroke dashstyle="solid"/>
            </v:line>
            <v:shape style="position:absolute;left:3678;top:91;width:146;height:121" type="#_x0000_t75" stroked="false">
              <v:imagedata r:id="rId12" o:title=""/>
            </v:shape>
            <v:shape style="position:absolute;left:3070;top:104;width:127;height:101" coordorigin="3070,105" coordsize="127,101" path="m3197,105l3070,155,3197,205,3160,155,3197,105xe" filled="true" fillcolor="#000000" stroked="false">
              <v:path arrowok="t"/>
              <v:fill type="solid"/>
            </v:shape>
            <v:line style="position:absolute" from="3739,158" to="3197,155" stroked="true" strokeweight="1.046010pt" strokecolor="#000000">
              <v:stroke dashstyle="solid"/>
            </v:line>
            <v:shape style="position:absolute;left:3060;top:94;width:146;height:121" type="#_x0000_t75" stroked="false">
              <v:imagedata r:id="rId13" o:title=""/>
            </v:shape>
            <w10:wrap type="none"/>
          </v:group>
        </w:pict>
      </w:r>
      <w:r>
        <w:rPr>
          <w:rFonts w:ascii="Arial"/>
          <w:w w:val="65"/>
        </w:rPr>
        <w:t>N</w:t>
        <w:tab/>
      </w:r>
      <w:r>
        <w:rPr>
          <w:rFonts w:ascii="Arial"/>
          <w:w w:val="65"/>
          <w:position w:val="-1"/>
        </w:rPr>
        <w:t>O</w:t>
        <w:tab/>
      </w:r>
      <w:r>
        <w:rPr>
          <w:rFonts w:ascii="Arial"/>
          <w:w w:val="65"/>
          <w:position w:val="-10"/>
        </w:rPr>
        <w:t>H</w:t>
      </w:r>
    </w:p>
    <w:p>
      <w:pPr>
        <w:tabs>
          <w:tab w:pos="1114" w:val="left" w:leader="none"/>
          <w:tab w:pos="1892" w:val="left" w:leader="none"/>
          <w:tab w:pos="2696" w:val="left" w:leader="none"/>
        </w:tabs>
        <w:spacing w:line="237" w:lineRule="exact" w:before="0"/>
        <w:ind w:left="730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w w:val="56"/>
          <w:sz w:val="36"/>
          <w:u w:val="thick"/>
        </w:rPr>
        <w:t> </w:t>
      </w:r>
      <w:r>
        <w:rPr>
          <w:rFonts w:ascii="Arial"/>
          <w:b/>
          <w:sz w:val="36"/>
          <w:u w:val="thick"/>
        </w:rPr>
        <w:tab/>
      </w:r>
      <w:r>
        <w:rPr>
          <w:rFonts w:ascii="Arial"/>
          <w:b/>
          <w:sz w:val="36"/>
        </w:rPr>
        <w:t> </w:t>
      </w:r>
      <w:r>
        <w:rPr>
          <w:rFonts w:ascii="Arial"/>
          <w:b/>
          <w:spacing w:val="-32"/>
          <w:sz w:val="36"/>
        </w:rPr>
        <w:t> </w:t>
      </w:r>
      <w:r>
        <w:rPr>
          <w:rFonts w:ascii="Arial"/>
          <w:b/>
          <w:w w:val="65"/>
          <w:sz w:val="36"/>
        </w:rPr>
        <w:t>C-N</w:t>
        <w:tab/>
      </w:r>
      <w:r>
        <w:rPr>
          <w:rFonts w:ascii="Arial"/>
          <w:b/>
          <w:w w:val="65"/>
          <w:position w:val="2"/>
          <w:sz w:val="36"/>
        </w:rPr>
        <w:t>H</w:t>
        <w:tab/>
      </w:r>
      <w:r>
        <w:rPr>
          <w:rFonts w:ascii="Arial"/>
          <w:b/>
          <w:w w:val="65"/>
          <w:position w:val="2"/>
          <w:sz w:val="36"/>
          <w:vertAlign w:val="subscript"/>
        </w:rPr>
        <w:t>3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Heading1"/>
        <w:tabs>
          <w:tab w:pos="1410" w:val="left" w:leader="none"/>
        </w:tabs>
        <w:ind w:left="558"/>
        <w:rPr>
          <w:rFonts w:ascii="Arial"/>
        </w:rPr>
      </w:pPr>
      <w:r>
        <w:rPr/>
        <w:pict>
          <v:group style="position:absolute;margin-left:225.915848pt;margin-top:17.794477pt;width:29.85pt;height:98.35pt;mso-position-horizontal-relative:page;mso-position-vertical-relative:paragraph;z-index:-29878784" coordorigin="4518,356" coordsize="597,1967">
            <v:shape style="position:absolute;left:4527;top:517;width:578;height:1796" coordorigin="4528,517" coordsize="578,1796" path="m4799,1107l4799,517m4528,1426l4528,2018m4587,1494l4587,1950m4528,2018l4815,2313m4815,2313l5105,2018m4819,2188l5041,1962m5105,2018l5105,1426m5105,1426l4815,1131m5041,1479l4819,1253m4815,1131l4528,1426e" filled="false" stroked="true" strokeweight=".820178pt" strokecolor="#000000">
              <v:path arrowok="t"/>
              <v:stroke dashstyle="solid"/>
            </v:shape>
            <v:shape style="position:absolute;left:4518;top:355;width:597;height:1967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56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9876224" from="231.502365pt,15.552637pt" to="235.724751pt,20.917122pt" stroked="true" strokeweight=".76712pt" strokecolor="#000000">
            <v:stroke dashstyle="solid"/>
            <w10:wrap type="none"/>
          </v:line>
        </w:pict>
      </w:r>
      <w:r>
        <w:rPr/>
        <w:pict>
          <v:group style="position:absolute;margin-left:293.095001pt;margin-top:8.659616pt;width:34.450pt;height:6.2pt;mso-position-horizontal-relative:page;mso-position-vertical-relative:paragraph;z-index:15774208" coordorigin="5862,173" coordsize="689,124">
            <v:shape style="position:absolute;left:5871;top:182;width:127;height:102" coordorigin="5872,183" coordsize="127,102" path="m5998,183l5872,234,5998,284,5961,234,5998,183xe" filled="true" fillcolor="#000000" stroked="false">
              <v:path arrowok="t"/>
              <v:fill type="solid"/>
            </v:shape>
            <v:line style="position:absolute" from="6414,237" to="5998,234" stroked="true" strokeweight="1.046001pt" strokecolor="#000000">
              <v:stroke dashstyle="solid"/>
            </v:line>
            <v:shape style="position:absolute;left:5861;top:173;width:146;height:121" type="#_x0000_t75" stroked="false">
              <v:imagedata r:id="rId14" o:title=""/>
            </v:shape>
            <v:shape style="position:absolute;left:6404;top:176;width:146;height:121" type="#_x0000_t75" stroked="false">
              <v:imagedata r:id="rId15" o:title=""/>
            </v:shape>
            <w10:wrap type="none"/>
          </v:group>
        </w:pict>
      </w:r>
      <w:r>
        <w:rPr>
          <w:rFonts w:ascii="Arial"/>
          <w:w w:val="65"/>
        </w:rPr>
        <w:t>N</w:t>
        <w:tab/>
      </w:r>
      <w:r>
        <w:rPr>
          <w:rFonts w:ascii="Arial"/>
          <w:w w:val="65"/>
          <w:position w:val="-14"/>
        </w:rPr>
        <w:t>O</w:t>
      </w:r>
    </w:p>
    <w:p>
      <w:pPr>
        <w:tabs>
          <w:tab w:pos="1497" w:val="left" w:leader="none"/>
        </w:tabs>
        <w:spacing w:line="139" w:lineRule="auto" w:before="0"/>
        <w:ind w:left="558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w w:val="65"/>
          <w:position w:val="-29"/>
          <w:sz w:val="36"/>
        </w:rPr>
        <w:t>H</w:t>
        <w:tab/>
      </w:r>
      <w:r>
        <w:rPr>
          <w:rFonts w:ascii="Arial"/>
          <w:b/>
          <w:w w:val="60"/>
          <w:sz w:val="36"/>
        </w:rPr>
        <w:t>H</w:t>
      </w:r>
      <w:r>
        <w:rPr>
          <w:rFonts w:ascii="Arial"/>
          <w:b/>
          <w:w w:val="60"/>
          <w:position w:val="-11"/>
          <w:sz w:val="24"/>
        </w:rPr>
        <w:t>3</w:t>
      </w:r>
      <w:r>
        <w:rPr>
          <w:rFonts w:ascii="Arial"/>
          <w:b/>
          <w:w w:val="60"/>
          <w:sz w:val="36"/>
        </w:rPr>
        <w:t>C</w:t>
      </w:r>
    </w:p>
    <w:p>
      <w:pPr>
        <w:pStyle w:val="BodyText"/>
        <w:spacing w:before="9" w:after="39"/>
        <w:rPr>
          <w:rFonts w:ascii="Arial"/>
          <w:b/>
          <w:sz w:val="25"/>
        </w:rPr>
      </w:pPr>
    </w:p>
    <w:p>
      <w:pPr>
        <w:pStyle w:val="BodyText"/>
        <w:spacing w:line="129" w:lineRule="exact"/>
        <w:ind w:left="734"/>
        <w:rPr>
          <w:rFonts w:ascii="Arial"/>
          <w:sz w:val="12"/>
        </w:rPr>
      </w:pPr>
      <w:r>
        <w:rPr>
          <w:rFonts w:ascii="Arial"/>
          <w:position w:val="-2"/>
          <w:sz w:val="12"/>
        </w:rPr>
        <w:pict>
          <v:group style="width:38.4pt;height:6.5pt;mso-position-horizontal-relative:char;mso-position-vertical-relative:line" coordorigin="0,0" coordsize="768,130">
            <v:line style="position:absolute" from="768,61" to="99,61" stroked="true" strokeweight="1.046023pt" strokecolor="#000000">
              <v:stroke dashstyle="solid"/>
            </v:line>
            <v:shape style="position:absolute;left:9;top:9;width:127;height:102" coordorigin="10,10" coordsize="127,102" path="m136,10l10,61,136,111,99,61,136,10xe" filled="true" fillcolor="#000000" stroked="false">
              <v:path arrowok="t"/>
              <v:fill type="solid"/>
            </v:shape>
            <v:line style="position:absolute" from="768,61" to="99,61" stroked="true" strokeweight="1.046023pt" strokecolor="#000000">
              <v:stroke dashstyle="solid"/>
            </v:line>
            <v:shape style="position:absolute;left:0;top:0;width:146;height:121" type="#_x0000_t75" stroked="false">
              <v:imagedata r:id="rId16" o:title=""/>
            </v:shape>
            <v:shape style="position:absolute;left:9;top:9;width:758;height:102" coordorigin="10,10" coordsize="758,102" path="m768,61l99,61m136,111l10,61,136,10,99,61,136,111xe" filled="false" stroked="true" strokeweight=".820178pt" strokecolor="#000000">
              <v:path arrowok="t"/>
              <v:stroke dashstyle="solid"/>
            </v:shape>
            <v:shape style="position:absolute;left:602;top:19;width:127;height:101" coordorigin="602,19" coordsize="127,101" path="m602,19l640,69,602,120,729,69,602,19xe" filled="true" fillcolor="#000000" stroked="false">
              <v:path arrowok="t"/>
              <v:fill type="solid"/>
            </v:shape>
            <v:line style="position:absolute" from="60,69" to="602,69" stroked="true" strokeweight="1.046023pt" strokecolor="#000000">
              <v:stroke dashstyle="solid"/>
            </v:line>
            <v:shape style="position:absolute;left:592;top:9;width:146;height:121" type="#_x0000_t75" stroked="false">
              <v:imagedata r:id="rId17" o:title=""/>
            </v:shape>
          </v:group>
        </w:pict>
      </w:r>
      <w:r>
        <w:rPr>
          <w:rFonts w:ascii="Arial"/>
          <w:position w:val="-2"/>
          <w:sz w:val="12"/>
        </w:rPr>
      </w:r>
    </w:p>
    <w:p>
      <w:pPr>
        <w:spacing w:line="186" w:lineRule="exact" w:before="0"/>
        <w:ind w:left="508" w:right="910" w:firstLine="0"/>
        <w:jc w:val="center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w w:val="65"/>
          <w:sz w:val="36"/>
        </w:rPr>
        <w:t>C=N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15"/>
        </w:rPr>
      </w:pPr>
    </w:p>
    <w:p>
      <w:pPr>
        <w:pStyle w:val="BodyText"/>
        <w:spacing w:line="22" w:lineRule="exact"/>
        <w:ind w:left="-31"/>
        <w:rPr>
          <w:rFonts w:ascii="Arial"/>
          <w:sz w:val="2"/>
        </w:rPr>
      </w:pPr>
      <w:r>
        <w:rPr>
          <w:rFonts w:ascii="Arial"/>
          <w:sz w:val="2"/>
        </w:rPr>
        <w:pict>
          <v:group style="width:16.7pt;height:1.05pt;mso-position-horizontal-relative:char;mso-position-vertical-relative:line" coordorigin="0,0" coordsize="334,21">
            <v:line style="position:absolute" from="0,10" to="334,10" stroked="true" strokeweight="1.046023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8"/>
        <w:rPr>
          <w:rFonts w:ascii="Arial"/>
          <w:b/>
          <w:sz w:val="47"/>
        </w:rPr>
      </w:pPr>
    </w:p>
    <w:p>
      <w:pPr>
        <w:pStyle w:val="Heading1"/>
        <w:ind w:left="0" w:right="425"/>
        <w:jc w:val="center"/>
        <w:rPr>
          <w:rFonts w:ascii="Arial"/>
        </w:rPr>
      </w:pPr>
      <w:r>
        <w:rPr/>
        <w:pict>
          <v:group style="position:absolute;margin-left:348.714447pt;margin-top:-.84089pt;width:148.25pt;height:119.75pt;mso-position-horizontal-relative:page;mso-position-vertical-relative:paragraph;z-index:-29874688" coordorigin="6974,-17" coordsize="2965,2395">
            <v:shape style="position:absolute;left:6983;top:262;width:2881;height:1708" coordorigin="6984,263" coordsize="2881,1708" path="m7277,263l7277,671m7277,671l6984,960m7271,796l7046,1020m6984,960l6984,1547m6984,1547l7268,1848m7048,1493l7265,1723m7268,1848l7560,1553m7560,1553l7560,966m7500,1485l7500,1035m7560,966l7277,671m9581,385l9581,794m9581,794l9288,1082m9576,918l9350,1142m9288,1082l9288,1669m9288,1669l9573,1970m9352,1616l9569,1845m9573,1970l9864,1675m9864,1675l9864,1088m9805,1607l9805,1156m9864,1088l9581,794e" filled="false" stroked="true" strokeweight=".820178pt" strokecolor="#000000">
              <v:path arrowok="t"/>
              <v:stroke dashstyle="solid"/>
            </v:shape>
            <v:rect style="position:absolute;left:7410;top:1912;width:2529;height:465" filled="true" fillcolor="#ffffff" stroked="false">
              <v:fill type="solid"/>
            </v:rect>
            <v:shape style="position:absolute;left:7785;top:-17;width:208;height:474" type="#_x0000_t202" filled="false" stroked="false">
              <v:textbox inset="0,0,0,0">
                <w:txbxContent>
                  <w:p>
                    <w:pPr>
                      <w:spacing w:line="47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w w:val="57"/>
                        <w:sz w:val="4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987;top:134;width:168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56"/>
                        <w:sz w:val="36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7554;top:1995;width:191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1,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3 -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Ketoimine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083588pt;margin-top:-51.127586pt;width:46.95pt;height:72.1pt;mso-position-horizontal-relative:page;mso-position-vertical-relative:paragraph;z-index:-29873664" coordorigin="9142,-1023" coordsize="939,1442">
            <v:shape style="position:absolute;left:9149;top:-1016;width:922;height:1163" coordorigin="9150,-1016" coordsize="922,1163" path="m9847,-59l10041,137m9876,-151l10071,45m9867,-97l9867,-685m9677,96l9867,-97m9293,-685l9293,-277m9867,-685l9293,-685m9293,-685l9150,-940m9202,58l9150,147m9867,-685l9973,-1016e" filled="false" stroked="true" strokeweight=".820178pt" strokecolor="#000000">
              <v:path arrowok="t"/>
              <v:stroke dashstyle="solid"/>
            </v:shape>
            <v:shape style="position:absolute;left:9225;top:-283;width:168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56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513;top:18;width:168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56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73696" from="469.441772pt,.177206pt" to="474.234978pt,4.965499pt" stroked="true" strokeweight=".820409pt" strokecolor="#000000">
            <v:stroke dashstyle="solid"/>
            <w10:wrap type="none"/>
          </v:line>
        </w:pict>
      </w:r>
      <w:r>
        <w:rPr>
          <w:rFonts w:ascii="Arial"/>
          <w:w w:val="56"/>
        </w:rPr>
        <w:t>O</w:t>
      </w:r>
    </w:p>
    <w:p>
      <w:pPr>
        <w:spacing w:after="0"/>
        <w:jc w:val="center"/>
        <w:rPr>
          <w:rFonts w:ascii="Arial"/>
        </w:rPr>
        <w:sectPr>
          <w:type w:val="continuous"/>
          <w:pgSz w:w="12240" w:h="15840"/>
          <w:pgMar w:top="1300" w:bottom="280" w:left="1100" w:right="900"/>
          <w:cols w:num="4" w:equalWidth="0">
            <w:col w:w="1890" w:space="921"/>
            <w:col w:w="2812" w:space="549"/>
            <w:col w:w="1903" w:space="232"/>
            <w:col w:w="193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spacing w:before="168"/>
        <w:ind w:left="201" w:right="0" w:firstLine="0"/>
        <w:jc w:val="left"/>
        <w:rPr>
          <w:b/>
          <w:sz w:val="28"/>
        </w:rPr>
      </w:pPr>
      <w:r>
        <w:rPr>
          <w:b/>
          <w:sz w:val="28"/>
        </w:rPr>
        <w:t>1,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Hydroxyimine</w:t>
      </w:r>
    </w:p>
    <w:p>
      <w:pPr>
        <w:spacing w:before="89"/>
        <w:ind w:left="201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1,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3 -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Ketoamine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1300" w:bottom="280" w:left="1100" w:right="900"/>
          <w:cols w:num="2" w:equalWidth="0">
            <w:col w:w="2621" w:space="180"/>
            <w:col w:w="74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85"/>
        <w:ind w:left="109"/>
        <w:jc w:val="both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2.1:</w:t>
      </w:r>
      <w:r>
        <w:rPr>
          <w:b/>
          <w:spacing w:val="-2"/>
        </w:rPr>
        <w:t> </w:t>
      </w:r>
      <w:r>
        <w:rPr/>
        <w:t>Tautomeric forms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4-acylpyrazolone Schiff</w:t>
      </w:r>
      <w:r>
        <w:rPr>
          <w:spacing w:val="-2"/>
        </w:rPr>
        <w:t> </w:t>
      </w:r>
      <w:r>
        <w:rPr/>
        <w:t>bases</w:t>
      </w:r>
    </w:p>
    <w:p>
      <w:pPr>
        <w:pStyle w:val="BodyText"/>
        <w:spacing w:before="10"/>
        <w:rPr>
          <w:sz w:val="53"/>
        </w:rPr>
      </w:pPr>
    </w:p>
    <w:p>
      <w:pPr>
        <w:pStyle w:val="BodyText"/>
        <w:spacing w:line="360" w:lineRule="auto" w:before="1"/>
        <w:ind w:left="251" w:right="442"/>
        <w:jc w:val="both"/>
      </w:pPr>
      <w:r>
        <w:rPr/>
        <w:t>Despite the success reported with the various 4-acylbis(1-phenyl-</w:t>
      </w:r>
      <w:r>
        <w:rPr>
          <w:spacing w:val="1"/>
        </w:rPr>
        <w:t> </w:t>
      </w:r>
      <w:r>
        <w:rPr/>
        <w:t>3-methyl pyrazolones) in solvent – solvent extraction of metal, no</w:t>
      </w:r>
      <w:r>
        <w:rPr>
          <w:spacing w:val="-87"/>
        </w:rPr>
        <w:t> </w:t>
      </w:r>
      <w:r>
        <w:rPr/>
        <w:t>such studies has been done with N,N‘-Ethylenebis(4-propionyl-</w:t>
      </w:r>
      <w:r>
        <w:rPr>
          <w:spacing w:val="1"/>
        </w:rPr>
        <w:t> </w:t>
      </w:r>
      <w:r>
        <w:rPr/>
        <w:t>2,4-dihydro-5-methyl-2-phenyl-3H-pyrazol-3-oneimine),</w:t>
      </w:r>
      <w:r>
        <w:rPr>
          <w:spacing w:val="1"/>
        </w:rPr>
        <w:t> </w:t>
      </w:r>
      <w:r>
        <w:rPr/>
        <w:t>hence</w:t>
      </w:r>
      <w:r>
        <w:rPr>
          <w:spacing w:val="-87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research.</w:t>
      </w:r>
    </w:p>
    <w:p>
      <w:pPr>
        <w:spacing w:after="0" w:line="360" w:lineRule="auto"/>
        <w:jc w:val="both"/>
        <w:sectPr>
          <w:type w:val="continuous"/>
          <w:pgSz w:w="12240" w:h="15840"/>
          <w:pgMar w:top="1300" w:bottom="280" w:left="1100" w:right="9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  <w:ind w:left="1674" w:right="1956"/>
        <w:jc w:val="center"/>
      </w:pPr>
      <w:r>
        <w:rPr/>
        <w:t>CHAPTER</w:t>
      </w:r>
      <w:r>
        <w:rPr>
          <w:spacing w:val="-1"/>
        </w:rPr>
        <w:t> </w:t>
      </w:r>
      <w:r>
        <w:rPr/>
        <w:t>THREE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spacing w:before="0"/>
        <w:ind w:left="2468" w:right="2752" w:firstLine="0"/>
        <w:jc w:val="center"/>
        <w:rPr>
          <w:b/>
          <w:sz w:val="36"/>
        </w:rPr>
      </w:pPr>
      <w:r>
        <w:rPr>
          <w:b/>
          <w:sz w:val="36"/>
        </w:rPr>
        <w:t>MATERIALS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AND METHODS</w:t>
      </w:r>
    </w:p>
    <w:p>
      <w:pPr>
        <w:pStyle w:val="Heading1"/>
        <w:tabs>
          <w:tab w:pos="971" w:val="left" w:leader="none"/>
        </w:tabs>
        <w:spacing w:before="207"/>
      </w:pPr>
      <w:r>
        <w:rPr/>
        <w:t>3.1</w:t>
        <w:tab/>
        <w:t>Materials and</w:t>
      </w:r>
      <w:r>
        <w:rPr>
          <w:spacing w:val="-3"/>
        </w:rPr>
        <w:t> </w:t>
      </w:r>
      <w:r>
        <w:rPr/>
        <w:t>Apparatus</w:t>
      </w:r>
    </w:p>
    <w:p>
      <w:pPr>
        <w:pStyle w:val="BodyText"/>
        <w:spacing w:line="360" w:lineRule="auto" w:before="201"/>
        <w:ind w:left="107" w:right="1107" w:firstLine="144"/>
      </w:pPr>
      <w:r>
        <w:rPr/>
        <w:t>The</w:t>
      </w:r>
      <w:r>
        <w:rPr>
          <w:spacing w:val="7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apparatus</w:t>
      </w:r>
      <w:r>
        <w:rPr>
          <w:spacing w:val="5"/>
        </w:rPr>
        <w:t> </w:t>
      </w:r>
      <w:r>
        <w:rPr/>
        <w:t>were</w:t>
      </w:r>
      <w:r>
        <w:rPr>
          <w:spacing w:val="8"/>
        </w:rPr>
        <w:t> </w:t>
      </w:r>
      <w:r>
        <w:rPr/>
        <w:t>used</w:t>
      </w:r>
      <w:r>
        <w:rPr>
          <w:spacing w:val="7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course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this</w:t>
      </w:r>
      <w:r>
        <w:rPr>
          <w:spacing w:val="-87"/>
        </w:rPr>
        <w:t> </w:t>
      </w:r>
      <w:r>
        <w:rPr/>
        <w:t>research:</w:t>
      </w:r>
    </w:p>
    <w:p>
      <w:pPr>
        <w:pStyle w:val="BodyText"/>
        <w:spacing w:line="360" w:lineRule="auto"/>
        <w:ind w:left="107" w:right="1107" w:firstLine="144"/>
      </w:pPr>
      <w:r>
        <w:rPr/>
        <w:t>0</w:t>
      </w:r>
      <w:r>
        <w:rPr>
          <w:spacing w:val="24"/>
        </w:rPr>
        <w:t> </w:t>
      </w:r>
      <w:r>
        <w:rPr/>
        <w:t>–</w:t>
      </w:r>
      <w:r>
        <w:rPr>
          <w:spacing w:val="23"/>
        </w:rPr>
        <w:t> </w:t>
      </w:r>
      <w:r>
        <w:rPr/>
        <w:t>1000</w:t>
      </w:r>
      <w:r>
        <w:rPr>
          <w:spacing w:val="23"/>
        </w:rPr>
        <w:t> </w:t>
      </w:r>
      <w:r>
        <w:rPr/>
        <w:t>µl</w:t>
      </w:r>
      <w:r>
        <w:rPr>
          <w:spacing w:val="23"/>
        </w:rPr>
        <w:t> </w:t>
      </w:r>
      <w:r>
        <w:rPr/>
        <w:t>micropipette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polymer</w:t>
      </w:r>
      <w:r>
        <w:rPr>
          <w:spacing w:val="22"/>
        </w:rPr>
        <w:t> </w:t>
      </w:r>
      <w:r>
        <w:rPr/>
        <w:t>tips,</w:t>
      </w:r>
      <w:r>
        <w:rPr>
          <w:spacing w:val="29"/>
        </w:rPr>
        <w:t> </w:t>
      </w:r>
      <w:r>
        <w:rPr/>
        <w:t>microplus</w:t>
      </w:r>
      <w:r>
        <w:rPr>
          <w:spacing w:val="-87"/>
        </w:rPr>
        <w:t> </w:t>
      </w:r>
      <w:r>
        <w:rPr/>
        <w:t>model</w:t>
      </w:r>
      <w:r>
        <w:rPr>
          <w:spacing w:val="1"/>
        </w:rPr>
        <w:t> </w:t>
      </w:r>
      <w:r>
        <w:rPr/>
        <w:t>050153425</w:t>
      </w:r>
    </w:p>
    <w:p>
      <w:pPr>
        <w:pStyle w:val="BodyText"/>
        <w:spacing w:before="1"/>
        <w:ind w:left="251"/>
      </w:pPr>
      <w:r>
        <w:rPr/>
        <w:t>Labtech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pH</w:t>
      </w:r>
      <w:r>
        <w:rPr>
          <w:spacing w:val="-1"/>
        </w:rPr>
        <w:t> </w:t>
      </w:r>
      <w:r>
        <w:rPr/>
        <w:t>meter,</w:t>
      </w:r>
      <w:r>
        <w:rPr>
          <w:spacing w:val="1"/>
        </w:rPr>
        <w:t> </w:t>
      </w:r>
      <w:r>
        <w:rPr/>
        <w:t>Jenway</w:t>
      </w:r>
      <w:r>
        <w:rPr>
          <w:spacing w:val="-2"/>
        </w:rPr>
        <w:t> </w:t>
      </w:r>
      <w:r>
        <w:rPr/>
        <w:t>3310.</w:t>
      </w:r>
    </w:p>
    <w:p>
      <w:pPr>
        <w:pStyle w:val="BodyText"/>
        <w:tabs>
          <w:tab w:pos="1283" w:val="left" w:leader="none"/>
          <w:tab w:pos="2933" w:val="left" w:leader="none"/>
          <w:tab w:pos="4285" w:val="left" w:leader="none"/>
          <w:tab w:pos="6177" w:val="left" w:leader="none"/>
          <w:tab w:pos="8367" w:val="left" w:leader="none"/>
        </w:tabs>
        <w:spacing w:line="360" w:lineRule="auto" w:before="207"/>
        <w:ind w:left="251" w:right="971"/>
      </w:pPr>
      <w:r>
        <w:rPr/>
        <w:t>Buck</w:t>
        <w:tab/>
        <w:t>Scientific</w:t>
        <w:tab/>
        <w:t>Atomic</w:t>
        <w:tab/>
        <w:t>Absorption</w:t>
        <w:tab/>
        <w:t>Spectrometer</w:t>
        <w:tab/>
      </w:r>
      <w:r>
        <w:rPr>
          <w:spacing w:val="-1"/>
        </w:rPr>
        <w:t>model</w:t>
      </w:r>
      <w:r>
        <w:rPr>
          <w:spacing w:val="-87"/>
        </w:rPr>
        <w:t> </w:t>
      </w:r>
      <w:r>
        <w:rPr/>
        <w:t>205A.</w:t>
      </w:r>
    </w:p>
    <w:p>
      <w:pPr>
        <w:pStyle w:val="Heading1"/>
        <w:spacing w:before="7"/>
      </w:pPr>
      <w:r>
        <w:rPr/>
        <w:t>Reagents</w:t>
      </w:r>
    </w:p>
    <w:p>
      <w:pPr>
        <w:pStyle w:val="BodyText"/>
        <w:spacing w:line="360" w:lineRule="auto" w:before="200"/>
        <w:ind w:left="251" w:right="447"/>
        <w:jc w:val="both"/>
      </w:pPr>
      <w:r>
        <w:rPr/>
        <w:t>Except ligands H</w:t>
      </w:r>
      <w:r>
        <w:rPr>
          <w:vertAlign w:val="subscript"/>
        </w:rPr>
        <w:t>2</w:t>
      </w:r>
      <w:r>
        <w:rPr>
          <w:vertAlign w:val="baseline"/>
        </w:rPr>
        <w:t>PrEtP and HPrP that were synthesized, all other</w:t>
      </w:r>
      <w:r>
        <w:rPr>
          <w:spacing w:val="-87"/>
          <w:vertAlign w:val="baseline"/>
        </w:rPr>
        <w:t> </w:t>
      </w:r>
      <w:r>
        <w:rPr>
          <w:vertAlign w:val="baseline"/>
        </w:rPr>
        <w:t>chemicals used were of analytical grade and from the 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manufacturers: BDH, Labtech Chemicals, Kem light laboratories,</w:t>
      </w:r>
      <w:r>
        <w:rPr>
          <w:spacing w:val="-87"/>
          <w:vertAlign w:val="baseline"/>
        </w:rPr>
        <w:t> </w:t>
      </w:r>
      <w:r>
        <w:rPr>
          <w:vertAlign w:val="baseline"/>
        </w:rPr>
        <w:t>Kermel, Qualikems,</w:t>
      </w:r>
      <w:r>
        <w:rPr>
          <w:spacing w:val="1"/>
          <w:vertAlign w:val="baseline"/>
        </w:rPr>
        <w:t> </w:t>
      </w:r>
      <w:r>
        <w:rPr>
          <w:vertAlign w:val="baseline"/>
        </w:rPr>
        <w:t>Phamacos</w:t>
      </w:r>
      <w:r>
        <w:rPr>
          <w:spacing w:val="-1"/>
          <w:vertAlign w:val="baseline"/>
        </w:rPr>
        <w:t> </w:t>
      </w:r>
      <w:r>
        <w:rPr>
          <w:vertAlign w:val="baseline"/>
        </w:rPr>
        <w:t>limited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Aldrich</w:t>
      </w:r>
    </w:p>
    <w:p>
      <w:pPr>
        <w:pStyle w:val="BodyText"/>
        <w:spacing w:before="11"/>
        <w:rPr>
          <w:sz w:val="53"/>
        </w:rPr>
      </w:pPr>
    </w:p>
    <w:p>
      <w:pPr>
        <w:pStyle w:val="BodyText"/>
        <w:tabs>
          <w:tab w:pos="5220" w:val="left" w:leader="none"/>
          <w:tab w:pos="6012" w:val="left" w:leader="none"/>
        </w:tabs>
        <w:spacing w:line="360" w:lineRule="auto"/>
        <w:ind w:left="4572" w:right="617" w:hanging="4321"/>
      </w:pPr>
      <w:r>
        <w:rPr/>
        <w:t>C</w:t>
      </w:r>
      <w:r>
        <w:rPr>
          <w:vertAlign w:val="subscript"/>
        </w:rPr>
        <w:t>28</w:t>
      </w:r>
      <w:r>
        <w:rPr>
          <w:vertAlign w:val="baseline"/>
        </w:rPr>
        <w:t>H</w:t>
      </w:r>
      <w:r>
        <w:rPr>
          <w:vertAlign w:val="subscript"/>
        </w:rPr>
        <w:t>34</w:t>
      </w:r>
      <w:r>
        <w:rPr>
          <w:vertAlign w:val="baseline"/>
        </w:rPr>
        <w:t>N</w:t>
      </w:r>
      <w:r>
        <w:rPr>
          <w:vertAlign w:val="subscript"/>
        </w:rPr>
        <w:t>6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PrEtP)</w:t>
        <w:tab/>
        <w:tab/>
        <w:t>-</w:t>
        <w:tab/>
        <w:t>N,N‘-ethylenebis(4-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propionyl-2,4-dihydro-5-methyl-2-</w:t>
      </w:r>
      <w:r>
        <w:rPr>
          <w:spacing w:val="-87"/>
          <w:vertAlign w:val="baseline"/>
        </w:rPr>
        <w:t> </w:t>
      </w:r>
      <w:r>
        <w:rPr>
          <w:vertAlign w:val="baseline"/>
        </w:rPr>
        <w:t>phenyl-3H-pyrazol-3-oneimine)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5380" w:val="left" w:leader="none"/>
          <w:tab w:pos="6012" w:val="left" w:leader="none"/>
        </w:tabs>
        <w:spacing w:line="360" w:lineRule="auto" w:before="120"/>
        <w:ind w:left="4572" w:right="591" w:hanging="4321"/>
      </w:pPr>
      <w:r>
        <w:rPr>
          <w:spacing w:val="-1"/>
        </w:rPr>
        <w:t>C</w:t>
      </w:r>
      <w:r>
        <w:rPr>
          <w:spacing w:val="-1"/>
          <w:vertAlign w:val="subscript"/>
        </w:rPr>
        <w:t>13</w:t>
      </w:r>
      <w:r>
        <w:rPr>
          <w:spacing w:val="-1"/>
          <w:vertAlign w:val="baseline"/>
        </w:rPr>
        <w:t>H</w:t>
      </w:r>
      <w:r>
        <w:rPr>
          <w:spacing w:val="-1"/>
          <w:vertAlign w:val="subscript"/>
        </w:rPr>
        <w:t>14</w:t>
      </w:r>
      <w:r>
        <w:rPr>
          <w:spacing w:val="-1"/>
          <w:vertAlign w:val="baseline"/>
        </w:rPr>
        <w:t>N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O</w:t>
      </w:r>
      <w:r>
        <w:rPr>
          <w:spacing w:val="-1"/>
          <w:vertAlign w:val="subscript"/>
        </w:rPr>
        <w:t>2</w:t>
      </w:r>
      <w:r>
        <w:rPr>
          <w:spacing w:val="-32"/>
          <w:vertAlign w:val="baseline"/>
        </w:rPr>
        <w:t> </w:t>
      </w:r>
      <w:r>
        <w:rPr>
          <w:vertAlign w:val="baseline"/>
        </w:rPr>
        <w:t>(HPrP)</w:t>
        <w:tab/>
        <w:tab/>
        <w:t>-</w:t>
        <w:tab/>
        <w:t>4-propionyl-2,4-dihydro-</w:t>
      </w:r>
      <w:r>
        <w:rPr>
          <w:spacing w:val="-87"/>
          <w:vertAlign w:val="baseline"/>
        </w:rPr>
        <w:t> </w:t>
      </w:r>
      <w:r>
        <w:rPr>
          <w:vertAlign w:val="baseline"/>
        </w:rPr>
        <w:t>5-methyl-2-phenyl-3H-pyrazol-3-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</w:p>
    <w:p>
      <w:pPr>
        <w:pStyle w:val="BodyText"/>
        <w:tabs>
          <w:tab w:pos="3852" w:val="left" w:leader="none"/>
          <w:tab w:pos="4572" w:val="left" w:leader="none"/>
          <w:tab w:pos="5292" w:val="left" w:leader="none"/>
        </w:tabs>
        <w:spacing w:line="360" w:lineRule="auto"/>
        <w:ind w:left="251" w:right="2175"/>
      </w:pPr>
      <w:r>
        <w:rPr/>
        <w:t>CHCl</w:t>
      </w:r>
      <w:r>
        <w:rPr>
          <w:vertAlign w:val="subscript"/>
        </w:rPr>
        <w:t>3</w:t>
      </w:r>
      <w:r>
        <w:rPr>
          <w:vertAlign w:val="baseline"/>
        </w:rPr>
        <w:tab/>
        <w:tab/>
        <w:t>-</w:t>
        <w:tab/>
        <w:t>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4</w:t>
      </w:r>
      <w:r>
        <w:rPr>
          <w:vertAlign w:val="baseline"/>
        </w:rPr>
        <w:t>H</w:t>
      </w:r>
      <w:r>
        <w:rPr>
          <w:vertAlign w:val="subscript"/>
        </w:rPr>
        <w:t>8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1, 4- Dioxane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COCl</w:t>
        <w:tab/>
        <w:tab/>
        <w:t>-</w:t>
        <w:tab/>
        <w:t>Propionyl</w:t>
      </w:r>
      <w:r>
        <w:rPr>
          <w:spacing w:val="-15"/>
          <w:vertAlign w:val="baseline"/>
        </w:rPr>
        <w:t> </w:t>
      </w:r>
      <w:r>
        <w:rPr>
          <w:vertAlign w:val="baseline"/>
        </w:rPr>
        <w:t>Chloride</w:t>
      </w:r>
    </w:p>
    <w:p>
      <w:pPr>
        <w:pStyle w:val="BodyText"/>
        <w:tabs>
          <w:tab w:pos="5566" w:val="left" w:leader="none"/>
          <w:tab w:pos="8651" w:val="left" w:leader="none"/>
        </w:tabs>
        <w:spacing w:line="360" w:lineRule="auto"/>
        <w:ind w:left="4572" w:right="966" w:hanging="4321"/>
        <w:jc w:val="both"/>
      </w:pPr>
      <w:r>
        <w:rPr/>
        <w:t>NaHPO</w:t>
      </w:r>
      <w:r>
        <w:rPr>
          <w:vertAlign w:val="subscript"/>
        </w:rPr>
        <w:t>4</w:t>
      </w:r>
      <w:r>
        <w:rPr>
          <w:vertAlign w:val="baseline"/>
        </w:rPr>
        <w:t>.2H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ab/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tetraoxophosphate</w:t>
        <w:tab/>
      </w:r>
      <w:r>
        <w:rPr>
          <w:spacing w:val="-1"/>
          <w:vertAlign w:val="baseline"/>
        </w:rPr>
        <w:t>(VI)</w:t>
      </w:r>
      <w:r>
        <w:rPr>
          <w:spacing w:val="-88"/>
          <w:vertAlign w:val="baseline"/>
        </w:rPr>
        <w:t> </w:t>
      </w:r>
      <w:r>
        <w:rPr>
          <w:vertAlign w:val="baseline"/>
        </w:rPr>
        <w:t>dihydrate</w:t>
      </w:r>
    </w:p>
    <w:p>
      <w:pPr>
        <w:pStyle w:val="BodyText"/>
        <w:tabs>
          <w:tab w:pos="4663" w:val="left" w:leader="none"/>
        </w:tabs>
        <w:spacing w:before="2"/>
        <w:ind w:left="251"/>
        <w:jc w:val="both"/>
      </w:pP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.12H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>-   </w:t>
      </w:r>
      <w:r>
        <w:rPr>
          <w:spacing w:val="59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25"/>
          <w:vertAlign w:val="baseline"/>
        </w:rPr>
        <w:t> </w:t>
      </w:r>
      <w:r>
        <w:rPr>
          <w:vertAlign w:val="baseline"/>
        </w:rPr>
        <w:t>tetraoxophosphate</w:t>
      </w:r>
    </w:p>
    <w:p>
      <w:pPr>
        <w:pStyle w:val="BodyText"/>
        <w:spacing w:before="205"/>
        <w:ind w:left="251"/>
        <w:jc w:val="both"/>
      </w:pPr>
      <w:r>
        <w:rPr/>
        <w:t>(VI)</w:t>
      </w:r>
      <w:r>
        <w:rPr>
          <w:spacing w:val="-1"/>
        </w:rPr>
        <w:t> </w:t>
      </w:r>
      <w:r>
        <w:rPr/>
        <w:t>12hydrate</w:t>
      </w:r>
    </w:p>
    <w:p>
      <w:pPr>
        <w:pStyle w:val="BodyText"/>
        <w:tabs>
          <w:tab w:pos="3852" w:val="left" w:leader="none"/>
          <w:tab w:pos="4572" w:val="left" w:leader="none"/>
        </w:tabs>
        <w:spacing w:before="208"/>
        <w:ind w:left="251"/>
      </w:pPr>
      <w:r>
        <w:rPr/>
        <w:t>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KO</w:t>
      </w:r>
      <w:r>
        <w:rPr>
          <w:vertAlign w:val="subscript"/>
        </w:rPr>
        <w:t>4</w:t>
      </w:r>
      <w:r>
        <w:rPr>
          <w:vertAlign w:val="baseline"/>
        </w:rPr>
        <w:tab/>
        <w:t>-</w:t>
        <w:tab/>
        <w:t>Potassium</w:t>
      </w:r>
      <w:r>
        <w:rPr>
          <w:spacing w:val="-4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-1"/>
          <w:vertAlign w:val="baseline"/>
        </w:rPr>
        <w:t> </w:t>
      </w:r>
      <w:r>
        <w:rPr>
          <w:vertAlign w:val="baseline"/>
        </w:rPr>
        <w:t>phthalate</w:t>
      </w:r>
    </w:p>
    <w:p>
      <w:pPr>
        <w:pStyle w:val="BodyText"/>
        <w:tabs>
          <w:tab w:pos="3852" w:val="left" w:leader="none"/>
          <w:tab w:pos="4572" w:val="left" w:leader="none"/>
          <w:tab w:pos="4663" w:val="left" w:leader="none"/>
          <w:tab w:pos="5292" w:val="left" w:leader="none"/>
        </w:tabs>
        <w:spacing w:line="360" w:lineRule="auto" w:before="208"/>
        <w:ind w:left="251" w:right="1246"/>
      </w:pP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B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ab/>
        <w:t>-</w:t>
        <w:tab/>
        <w:t>Disodium tetraborate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COOH</w:t>
        <w:tab/>
        <w:tab/>
        <w:t>-</w:t>
        <w:tab/>
        <w:t>Acetic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COONa.3H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ab/>
        <w:tab/>
        <w:t>-</w:t>
        <w:tab/>
        <w:t>Sodium acetate trihydrate</w:t>
      </w:r>
      <w:r>
        <w:rPr>
          <w:spacing w:val="-87"/>
          <w:vertAlign w:val="baseline"/>
        </w:rPr>
        <w:t> </w:t>
      </w:r>
      <w:r>
        <w:rPr>
          <w:vertAlign w:val="baseline"/>
        </w:rPr>
        <w:t>HCl</w:t>
        <w:tab/>
        <w:t>-</w:t>
        <w:tab/>
        <w:t>Hydrochloric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</w:t>
      </w:r>
    </w:p>
    <w:p>
      <w:pPr>
        <w:pStyle w:val="BodyText"/>
        <w:tabs>
          <w:tab w:pos="3852" w:val="left" w:leader="none"/>
          <w:tab w:pos="4572" w:val="left" w:leader="none"/>
          <w:tab w:pos="5292" w:val="left" w:leader="none"/>
        </w:tabs>
        <w:spacing w:line="360" w:lineRule="auto"/>
        <w:ind w:left="251" w:right="2276"/>
      </w:pPr>
      <w:r>
        <w:rPr/>
        <w:t>KCl</w:t>
        <w:tab/>
        <w:t>-</w:t>
        <w:tab/>
        <w:t>Potassium chloride</w:t>
      </w:r>
      <w:r>
        <w:rPr>
          <w:spacing w:val="1"/>
        </w:rPr>
        <w:t> </w:t>
      </w:r>
      <w:r>
        <w:rPr/>
        <w:t>NaOH</w:t>
        <w:tab/>
        <w:tab/>
        <w:t>-</w:t>
        <w:tab/>
        <w:t>Sodium</w:t>
      </w:r>
      <w:r>
        <w:rPr>
          <w:spacing w:val="-15"/>
        </w:rPr>
        <w:t> </w:t>
      </w:r>
      <w:r>
        <w:rPr/>
        <w:t>hydroxide</w:t>
      </w:r>
    </w:p>
    <w:p>
      <w:pPr>
        <w:pStyle w:val="BodyText"/>
        <w:tabs>
          <w:tab w:pos="3852" w:val="left" w:leader="none"/>
          <w:tab w:pos="4572" w:val="left" w:leader="none"/>
          <w:tab w:pos="7631" w:val="left" w:leader="none"/>
        </w:tabs>
        <w:spacing w:line="360" w:lineRule="auto"/>
        <w:ind w:left="251" w:right="966"/>
      </w:pPr>
      <w:r>
        <w:rPr/>
        <w:t>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ab/>
        <w:t>-</w:t>
        <w:tab/>
        <w:t>Potassium</w:t>
        <w:tab/>
      </w:r>
      <w:r>
        <w:rPr>
          <w:spacing w:val="-1"/>
          <w:vertAlign w:val="baseline"/>
        </w:rPr>
        <w:t>dihydrogen</w:t>
      </w:r>
      <w:r>
        <w:rPr>
          <w:spacing w:val="-87"/>
          <w:vertAlign w:val="baseline"/>
        </w:rPr>
        <w:t> </w:t>
      </w:r>
      <w:r>
        <w:rPr>
          <w:vertAlign w:val="baseline"/>
        </w:rPr>
        <w:t>tetraoxophosphate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(V)</w:t>
      </w:r>
    </w:p>
    <w:p>
      <w:pPr>
        <w:pStyle w:val="BodyText"/>
        <w:tabs>
          <w:tab w:pos="4572" w:val="left" w:leader="none"/>
          <w:tab w:pos="5292" w:val="left" w:leader="none"/>
        </w:tabs>
        <w:spacing w:before="1"/>
        <w:ind w:left="251"/>
      </w:pPr>
      <w:r>
        <w:rPr/>
        <w:t>NH</w:t>
      </w:r>
      <w:r>
        <w:rPr>
          <w:vertAlign w:val="subscript"/>
        </w:rPr>
        <w:t>4</w:t>
      </w:r>
      <w:r>
        <w:rPr>
          <w:vertAlign w:val="baseline"/>
        </w:rPr>
        <w:t>Cl</w:t>
        <w:tab/>
        <w:t>-</w:t>
        <w:tab/>
        <w:t>Ammonium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chloride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4572" w:val="left" w:leader="none"/>
          <w:tab w:pos="5292" w:val="left" w:leader="none"/>
        </w:tabs>
        <w:spacing w:before="120"/>
        <w:ind w:left="251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ab/>
        <w:t>-</w:t>
        <w:tab/>
        <w:t>Sulphuric acid</w:t>
      </w:r>
    </w:p>
    <w:p>
      <w:pPr>
        <w:pStyle w:val="BodyText"/>
        <w:tabs>
          <w:tab w:pos="4572" w:val="left" w:leader="none"/>
          <w:tab w:pos="5292" w:val="left" w:leader="none"/>
        </w:tabs>
        <w:spacing w:before="208"/>
        <w:ind w:left="251"/>
      </w:pPr>
      <w:r>
        <w:rPr/>
        <w:t>HNO</w:t>
      </w:r>
      <w:r>
        <w:rPr>
          <w:vertAlign w:val="subscript"/>
        </w:rPr>
        <w:t>3</w:t>
      </w:r>
      <w:r>
        <w:rPr>
          <w:vertAlign w:val="baseline"/>
        </w:rPr>
        <w:tab/>
        <w:t>-</w:t>
        <w:tab/>
        <w:t>Nitric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</w:t>
      </w:r>
    </w:p>
    <w:p>
      <w:pPr>
        <w:pStyle w:val="BodyText"/>
        <w:tabs>
          <w:tab w:pos="3852" w:val="left" w:leader="none"/>
          <w:tab w:pos="4572" w:val="left" w:leader="none"/>
          <w:tab w:pos="5292" w:val="left" w:leader="none"/>
        </w:tabs>
        <w:spacing w:line="360" w:lineRule="auto" w:before="205"/>
        <w:ind w:left="251" w:right="2635"/>
      </w:pPr>
      <w:r>
        <w:rPr/>
        <w:t>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ab/>
        <w:tab/>
        <w:t>-</w:t>
        <w:tab/>
        <w:t>Phosphoric acid</w:t>
      </w:r>
      <w:r>
        <w:rPr>
          <w:spacing w:val="-87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ab/>
        <w:t>-</w:t>
        <w:tab/>
        <w:t>Sodium sulphate</w:t>
      </w:r>
      <w:r>
        <w:rPr>
          <w:spacing w:val="1"/>
          <w:vertAlign w:val="baseline"/>
        </w:rPr>
        <w:t> </w:t>
      </w:r>
      <w:r>
        <w:rPr>
          <w:vertAlign w:val="baseline"/>
        </w:rPr>
        <w:t>NaNO</w:t>
      </w:r>
      <w:r>
        <w:rPr>
          <w:vertAlign w:val="subscript"/>
        </w:rPr>
        <w:t>3</w:t>
      </w:r>
      <w:r>
        <w:rPr>
          <w:vertAlign w:val="baseline"/>
        </w:rPr>
        <w:tab/>
        <w:tab/>
        <w:t>-</w:t>
        <w:tab/>
        <w:t>Sodium</w:t>
      </w:r>
      <w:r>
        <w:rPr>
          <w:spacing w:val="-3"/>
          <w:vertAlign w:val="baseline"/>
        </w:rPr>
        <w:t> </w:t>
      </w:r>
      <w:r>
        <w:rPr>
          <w:vertAlign w:val="baseline"/>
        </w:rPr>
        <w:t>nitrate</w:t>
      </w:r>
    </w:p>
    <w:p>
      <w:pPr>
        <w:pStyle w:val="BodyText"/>
        <w:tabs>
          <w:tab w:pos="3852" w:val="left" w:leader="none"/>
          <w:tab w:pos="4572" w:val="left" w:leader="none"/>
          <w:tab w:pos="5292" w:val="left" w:leader="none"/>
          <w:tab w:pos="5383" w:val="left" w:leader="none"/>
          <w:tab w:pos="6012" w:val="left" w:leader="none"/>
        </w:tabs>
        <w:spacing w:line="360" w:lineRule="auto" w:before="2"/>
        <w:ind w:left="251" w:right="2538"/>
      </w:pP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ab/>
        <w:t>-</w:t>
        <w:tab/>
        <w:t>Sodium 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NaBr</w:t>
        <w:tab/>
        <w:tab/>
        <w:t>-</w:t>
        <w:tab/>
        <w:t>Sodium</w:t>
      </w:r>
      <w:r>
        <w:rPr>
          <w:spacing w:val="-17"/>
          <w:vertAlign w:val="baseline"/>
        </w:rPr>
        <w:t> </w:t>
      </w:r>
      <w:r>
        <w:rPr>
          <w:vertAlign w:val="baseline"/>
        </w:rPr>
        <w:t>bromide</w:t>
      </w:r>
      <w:r>
        <w:rPr>
          <w:spacing w:val="-87"/>
          <w:vertAlign w:val="baseline"/>
        </w:rPr>
        <w:t> </w:t>
      </w:r>
      <w:r>
        <w:rPr>
          <w:vertAlign w:val="baseline"/>
        </w:rPr>
        <w:t>NaI</w:t>
        <w:tab/>
        <w:t>-</w:t>
        <w:tab/>
        <w:t>Sodium iodide</w:t>
      </w:r>
      <w:r>
        <w:rPr>
          <w:spacing w:val="1"/>
          <w:vertAlign w:val="baseline"/>
        </w:rPr>
        <w:t> </w:t>
      </w:r>
      <w:r>
        <w:rPr>
          <w:vertAlign w:val="baseline"/>
        </w:rPr>
        <w:t>[HO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H</w:t>
        <w:tab/>
        <w:tab/>
        <w:tab/>
        <w:t>-</w:t>
        <w:tab/>
        <w:t>Citric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</w:p>
    <w:p>
      <w:pPr>
        <w:pStyle w:val="BodyText"/>
        <w:tabs>
          <w:tab w:pos="6012" w:val="left" w:leader="none"/>
          <w:tab w:pos="6732" w:val="left" w:leader="none"/>
        </w:tabs>
        <w:spacing w:line="360" w:lineRule="auto" w:before="1"/>
        <w:ind w:left="251" w:right="1067"/>
      </w:pPr>
      <w:r>
        <w:rPr/>
        <w:t>[NaO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Na.</w:t>
      </w:r>
      <w:r>
        <w:rPr>
          <w:spacing w:val="1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O–</w:t>
        <w:tab/>
        <w:t>Sodium Citrate</w:t>
      </w:r>
      <w:r>
        <w:rPr>
          <w:spacing w:val="1"/>
          <w:vertAlign w:val="baseline"/>
        </w:rPr>
        <w:t> </w:t>
      </w:r>
      <w:r>
        <w:rPr>
          <w:vertAlign w:val="baseline"/>
        </w:rPr>
        <w:t>[CH</w:t>
      </w:r>
      <w:r>
        <w:rPr>
          <w:vertAlign w:val="subscript"/>
        </w:rPr>
        <w:t>2</w:t>
      </w:r>
      <w:r>
        <w:rPr>
          <w:vertAlign w:val="baseline"/>
        </w:rPr>
        <w:t>N(CH</w:t>
      </w:r>
      <w:r>
        <w:rPr>
          <w:vertAlign w:val="subscript"/>
        </w:rPr>
        <w:t>2</w:t>
      </w:r>
      <w:r>
        <w:rPr>
          <w:vertAlign w:val="baseline"/>
        </w:rPr>
        <w:t>COOHCH</w:t>
      </w:r>
      <w:r>
        <w:rPr>
          <w:vertAlign w:val="subscript"/>
        </w:rPr>
        <w:t>2</w:t>
      </w:r>
      <w:r>
        <w:rPr>
          <w:vertAlign w:val="baseline"/>
        </w:rPr>
        <w:t>COONa]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O-</w:t>
        <w:tab/>
      </w:r>
      <w:r>
        <w:rPr>
          <w:spacing w:val="-1"/>
          <w:vertAlign w:val="baseline"/>
        </w:rPr>
        <w:t>Ethylenediamine</w:t>
      </w:r>
    </w:p>
    <w:p>
      <w:pPr>
        <w:pStyle w:val="BodyText"/>
        <w:tabs>
          <w:tab w:pos="6485" w:val="left" w:leader="none"/>
          <w:tab w:pos="7517" w:val="left" w:leader="none"/>
          <w:tab w:pos="9290" w:val="left" w:leader="none"/>
        </w:tabs>
        <w:spacing w:line="360" w:lineRule="auto"/>
        <w:ind w:left="4572" w:right="447"/>
      </w:pPr>
      <w:r>
        <w:rPr/>
        <w:t>tetraacetic</w:t>
        <w:tab/>
        <w:t>acid</w:t>
        <w:tab/>
        <w:t>disodium</w:t>
        <w:tab/>
      </w:r>
      <w:r>
        <w:rPr>
          <w:spacing w:val="-1"/>
        </w:rPr>
        <w:t>salt</w:t>
      </w:r>
      <w:r>
        <w:rPr>
          <w:spacing w:val="-87"/>
        </w:rPr>
        <w:t> </w:t>
      </w:r>
      <w:r>
        <w:rPr/>
        <w:t>dihydrate</w:t>
      </w:r>
    </w:p>
    <w:p>
      <w:pPr>
        <w:pStyle w:val="BodyText"/>
        <w:tabs>
          <w:tab w:pos="3852" w:val="left" w:leader="none"/>
          <w:tab w:pos="4572" w:val="left" w:leader="none"/>
        </w:tabs>
        <w:spacing w:line="413" w:lineRule="exact"/>
        <w:ind w:left="251"/>
      </w:pPr>
      <w:r>
        <w:rPr/>
        <w:t>(COONa)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Disodium</w:t>
      </w:r>
      <w:r>
        <w:rPr>
          <w:spacing w:val="-2"/>
          <w:vertAlign w:val="baseline"/>
        </w:rPr>
        <w:t> </w:t>
      </w:r>
      <w:r>
        <w:rPr>
          <w:vertAlign w:val="baseline"/>
        </w:rPr>
        <w:t>oxalate</w:t>
      </w:r>
    </w:p>
    <w:p>
      <w:pPr>
        <w:pStyle w:val="BodyText"/>
        <w:tabs>
          <w:tab w:pos="3852" w:val="left" w:leader="none"/>
          <w:tab w:pos="4572" w:val="left" w:leader="none"/>
        </w:tabs>
        <w:spacing w:before="207"/>
        <w:ind w:left="251"/>
      </w:pPr>
      <w:r>
        <w:rPr/>
        <w:t>NaF</w:t>
        <w:tab/>
        <w:t>-</w:t>
        <w:tab/>
        <w:t>Sodium</w:t>
      </w:r>
      <w:r>
        <w:rPr>
          <w:spacing w:val="-2"/>
        </w:rPr>
        <w:t> </w:t>
      </w:r>
      <w:r>
        <w:rPr/>
        <w:t>fluoride</w:t>
      </w:r>
    </w:p>
    <w:p>
      <w:pPr>
        <w:pStyle w:val="BodyText"/>
        <w:tabs>
          <w:tab w:pos="3852" w:val="left" w:leader="none"/>
          <w:tab w:pos="4572" w:val="left" w:leader="none"/>
          <w:tab w:pos="5292" w:val="left" w:leader="none"/>
          <w:tab w:pos="5551" w:val="left" w:leader="none"/>
          <w:tab w:pos="6012" w:val="left" w:leader="none"/>
          <w:tab w:pos="8044" w:val="left" w:leader="none"/>
          <w:tab w:pos="9224" w:val="left" w:leader="none"/>
        </w:tabs>
        <w:spacing w:line="360" w:lineRule="auto" w:before="207"/>
        <w:ind w:left="251" w:right="534"/>
      </w:pPr>
      <w:r>
        <w:rPr/>
        <w:t>NH</w:t>
      </w:r>
      <w:r>
        <w:rPr>
          <w:vertAlign w:val="subscript"/>
        </w:rPr>
        <w:t>4</w:t>
      </w:r>
      <w:r>
        <w:rPr>
          <w:vertAlign w:val="baseline"/>
        </w:rPr>
        <w:t>SCN</w:t>
        <w:tab/>
        <w:t>-</w:t>
        <w:tab/>
        <w:t>Ammonium thiocyanate</w:t>
      </w:r>
      <w:r>
        <w:rPr>
          <w:spacing w:val="1"/>
          <w:vertAlign w:val="baseline"/>
        </w:rPr>
        <w:t> </w:t>
      </w:r>
      <w:r>
        <w:rPr>
          <w:vertAlign w:val="baseline"/>
        </w:rPr>
        <w:t>(CHOHCOOK)</w:t>
      </w:r>
      <w:r>
        <w:rPr>
          <w:vertAlign w:val="subscript"/>
        </w:rPr>
        <w:t>2</w:t>
      </w:r>
      <w:r>
        <w:rPr>
          <w:vertAlign w:val="baseline"/>
        </w:rPr>
        <w:t> 1/2H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ab/>
        <w:t>-</w:t>
        <w:tab/>
        <w:t>Potassium Tartrate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(N</w:t>
      </w:r>
      <w:r>
        <w:rPr>
          <w:vertAlign w:val="baseline"/>
        </w:rPr>
        <w:t>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.SO</w:t>
      </w:r>
      <w:r>
        <w:rPr>
          <w:vertAlign w:val="subscript"/>
        </w:rPr>
        <w:t>4</w:t>
      </w:r>
      <w:r>
        <w:rPr>
          <w:vertAlign w:val="baseline"/>
        </w:rPr>
        <w:t>.NiSO</w:t>
      </w:r>
      <w:r>
        <w:rPr>
          <w:vertAlign w:val="subscript"/>
        </w:rPr>
        <w:t>4</w:t>
      </w:r>
      <w:r>
        <w:rPr>
          <w:vertAlign w:val="baseline"/>
        </w:rPr>
        <w:t>.6H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ab/>
        <w:tab/>
        <w:tab/>
        <w:t>-</w:t>
        <w:tab/>
        <w:t>Ammonium</w:t>
        <w:tab/>
        <w:t>nickel</w:t>
        <w:tab/>
      </w:r>
      <w:r>
        <w:rPr>
          <w:spacing w:val="-2"/>
          <w:vertAlign w:val="baseline"/>
        </w:rPr>
        <w:t>(II)</w:t>
      </w:r>
    </w:p>
    <w:p>
      <w:pPr>
        <w:pStyle w:val="BodyText"/>
        <w:ind w:left="4572"/>
      </w:pPr>
      <w:r>
        <w:rPr/>
        <w:t>tetraoxosulphate</w:t>
      </w:r>
      <w:r>
        <w:rPr>
          <w:spacing w:val="-3"/>
        </w:rPr>
        <w:t> </w:t>
      </w:r>
      <w:r>
        <w:rPr/>
        <w:t>(VI)</w:t>
      </w:r>
      <w:r>
        <w:rPr>
          <w:spacing w:val="-2"/>
        </w:rPr>
        <w:t> </w:t>
      </w:r>
      <w:r>
        <w:rPr/>
        <w:t>hexahydrate</w:t>
      </w:r>
    </w:p>
    <w:p>
      <w:pPr>
        <w:pStyle w:val="BodyText"/>
        <w:tabs>
          <w:tab w:pos="5899" w:val="left" w:leader="none"/>
          <w:tab w:pos="6984" w:val="left" w:leader="none"/>
        </w:tabs>
        <w:spacing w:line="360" w:lineRule="auto" w:before="208"/>
        <w:ind w:left="251" w:right="534"/>
      </w:pPr>
      <w:r>
        <w:rPr/>
        <w:t>CoCl</w:t>
      </w:r>
      <w:r>
        <w:rPr>
          <w:vertAlign w:val="subscript"/>
        </w:rPr>
        <w:t>2</w:t>
      </w:r>
      <w:r>
        <w:rPr>
          <w:vertAlign w:val="baseline"/>
        </w:rPr>
        <w:t>.6H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>-</w:t>
        <w:tab/>
        <w:t>Cobalt(II) chloride</w:t>
      </w:r>
      <w:r>
        <w:rPr>
          <w:spacing w:val="-87"/>
          <w:vertAlign w:val="baseline"/>
        </w:rPr>
        <w:t> </w:t>
      </w:r>
      <w:r>
        <w:rPr>
          <w:vertAlign w:val="baseline"/>
        </w:rPr>
        <w:t>hexahydrate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6718" w:val="left" w:leader="none"/>
          <w:tab w:pos="8163" w:val="left" w:leader="none"/>
        </w:tabs>
        <w:spacing w:before="120"/>
        <w:ind w:left="251"/>
      </w:pPr>
      <w:r>
        <w:rPr/>
        <w:t>CuSO</w:t>
      </w:r>
      <w:r>
        <w:rPr>
          <w:vertAlign w:val="subscript"/>
        </w:rPr>
        <w:t>4</w:t>
      </w:r>
      <w:r>
        <w:rPr>
          <w:vertAlign w:val="baseline"/>
        </w:rPr>
        <w:t>.5H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>-</w:t>
        <w:tab/>
        <w:t>Copper(II)</w:t>
      </w:r>
    </w:p>
    <w:p>
      <w:pPr>
        <w:pStyle w:val="BodyText"/>
        <w:spacing w:before="208"/>
        <w:ind w:left="251"/>
      </w:pPr>
      <w:r>
        <w:rPr/>
        <w:t>tetraoxosulphate</w:t>
      </w:r>
      <w:r>
        <w:rPr>
          <w:spacing w:val="-3"/>
        </w:rPr>
        <w:t> </w:t>
      </w:r>
      <w:r>
        <w:rPr/>
        <w:t>(VI)</w:t>
      </w:r>
      <w:r>
        <w:rPr>
          <w:spacing w:val="-2"/>
        </w:rPr>
        <w:t> </w:t>
      </w:r>
      <w:r>
        <w:rPr/>
        <w:t>pentahydrate.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1"/>
        <w:numPr>
          <w:ilvl w:val="2"/>
          <w:numId w:val="20"/>
        </w:numPr>
        <w:tabs>
          <w:tab w:pos="1692" w:val="left" w:leader="none"/>
        </w:tabs>
        <w:spacing w:line="240" w:lineRule="auto" w:before="329" w:after="0"/>
        <w:ind w:left="1691" w:right="0" w:hanging="1441"/>
        <w:jc w:val="both"/>
      </w:pPr>
      <w:r>
        <w:rPr/>
        <w:t>Methods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ListParagraph"/>
        <w:numPr>
          <w:ilvl w:val="2"/>
          <w:numId w:val="20"/>
        </w:numPr>
        <w:tabs>
          <w:tab w:pos="1116" w:val="left" w:leader="none"/>
          <w:tab w:pos="2897" w:val="left" w:leader="none"/>
          <w:tab w:pos="3538" w:val="left" w:leader="none"/>
        </w:tabs>
        <w:spacing w:line="360" w:lineRule="auto" w:before="0" w:after="0"/>
        <w:ind w:left="1115" w:right="965" w:hanging="864"/>
        <w:jc w:val="left"/>
        <w:rPr>
          <w:b/>
          <w:sz w:val="36"/>
        </w:rPr>
      </w:pPr>
      <w:r>
        <w:rPr>
          <w:b/>
          <w:sz w:val="36"/>
        </w:rPr>
        <w:t>Synthesis</w:t>
        <w:tab/>
        <w:t>of</w:t>
        <w:tab/>
        <w:t>4-Propionyl-2,4-Dihydro-5-Methyl-2-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Phenyl-3H-Pyrazol-3-One (HPrP)</w:t>
      </w:r>
    </w:p>
    <w:p>
      <w:pPr>
        <w:pStyle w:val="BodyText"/>
        <w:spacing w:line="360" w:lineRule="auto"/>
        <w:ind w:left="251" w:right="966"/>
      </w:pPr>
      <w:r>
        <w:rPr/>
        <w:t>4-propionyl-2,4-dihydro-5-methyl-2-phenyl-3H-pyrazol-3-</w:t>
      </w:r>
      <w:r>
        <w:rPr>
          <w:spacing w:val="1"/>
        </w:rPr>
        <w:t> </w:t>
      </w:r>
      <w:r>
        <w:rPr/>
        <w:t>one</w:t>
      </w:r>
      <w:r>
        <w:rPr>
          <w:spacing w:val="16"/>
        </w:rPr>
        <w:t> </w:t>
      </w:r>
      <w:r>
        <w:rPr/>
        <w:t>(HPrP)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synthesized</w:t>
      </w:r>
      <w:r>
        <w:rPr>
          <w:spacing w:val="16"/>
        </w:rPr>
        <w:t> </w:t>
      </w:r>
      <w:r>
        <w:rPr/>
        <w:t>according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procedure</w:t>
      </w:r>
      <w:r>
        <w:rPr>
          <w:spacing w:val="16"/>
        </w:rPr>
        <w:t> </w:t>
      </w:r>
      <w:r>
        <w:rPr/>
        <w:t>outlined</w:t>
      </w:r>
      <w:r>
        <w:rPr>
          <w:spacing w:val="-87"/>
        </w:rPr>
        <w:t> </w:t>
      </w:r>
      <w:r>
        <w:rPr/>
        <w:t>in the literature (Jenson, 1959a,</w:t>
      </w:r>
      <w:r>
        <w:rPr>
          <w:spacing w:val="-2"/>
        </w:rPr>
        <w:t> </w:t>
      </w:r>
      <w:r>
        <w:rPr/>
        <w:t>Uzoukwu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1998a,)</w:t>
      </w:r>
    </w:p>
    <w:p>
      <w:pPr>
        <w:pStyle w:val="BodyText"/>
        <w:spacing w:line="360" w:lineRule="auto"/>
        <w:ind w:left="251" w:right="442"/>
        <w:jc w:val="both"/>
      </w:pPr>
      <w:r>
        <w:rPr/>
        <w:t>4.5 ml of propionyl chloride (CH</w:t>
      </w:r>
      <w:r>
        <w:rPr>
          <w:vertAlign w:val="subscript"/>
        </w:rPr>
        <w:t>3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COCl) was introduced into</w:t>
      </w:r>
      <w:r>
        <w:rPr>
          <w:spacing w:val="1"/>
          <w:vertAlign w:val="baseline"/>
        </w:rPr>
        <w:t> </w:t>
      </w:r>
      <w:r>
        <w:rPr>
          <w:vertAlign w:val="baseline"/>
        </w:rPr>
        <w:t>a 25 ml quick-fit dropping funnel. 8.5 g of 1-phenyl-3-methyl-</w:t>
      </w:r>
      <w:r>
        <w:rPr>
          <w:spacing w:val="1"/>
          <w:vertAlign w:val="baseline"/>
        </w:rPr>
        <w:t> </w:t>
      </w:r>
      <w:r>
        <w:rPr>
          <w:vertAlign w:val="baseline"/>
        </w:rPr>
        <w:t>pyrazolone-5 was dissolved in 80 ml of 1,4-dioxane in a 3-necked</w:t>
      </w:r>
      <w:r>
        <w:rPr>
          <w:spacing w:val="-87"/>
          <w:vertAlign w:val="baseline"/>
        </w:rPr>
        <w:t> </w:t>
      </w:r>
      <w:r>
        <w:rPr>
          <w:vertAlign w:val="baseline"/>
        </w:rPr>
        <w:t>quick-fit flask carrying a condenser with warming and stirring on</w:t>
      </w:r>
      <w:r>
        <w:rPr>
          <w:spacing w:val="1"/>
          <w:vertAlign w:val="baseline"/>
        </w:rPr>
        <w:t> </w:t>
      </w:r>
      <w:r>
        <w:rPr>
          <w:vertAlign w:val="baseline"/>
        </w:rPr>
        <w:t>a hot plate (Figure 3.1). When the pyrazolone-5 was 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85"/>
          <w:vertAlign w:val="baseline"/>
        </w:rPr>
        <w:t> </w:t>
      </w:r>
      <w:r>
        <w:rPr>
          <w:vertAlign w:val="baseline"/>
        </w:rPr>
        <w:t>the</w:t>
      </w:r>
      <w:r>
        <w:rPr>
          <w:spacing w:val="87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84"/>
          <w:vertAlign w:val="baseline"/>
        </w:rPr>
        <w:t> </w:t>
      </w:r>
      <w:r>
        <w:rPr>
          <w:vertAlign w:val="baseline"/>
        </w:rPr>
        <w:t>was</w:t>
      </w:r>
      <w:r>
        <w:rPr>
          <w:spacing w:val="85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85"/>
          <w:vertAlign w:val="baseline"/>
        </w:rPr>
        <w:t> </w:t>
      </w:r>
      <w:r>
        <w:rPr>
          <w:vertAlign w:val="baseline"/>
        </w:rPr>
        <w:t>down</w:t>
      </w:r>
      <w:r>
        <w:rPr>
          <w:spacing w:val="85"/>
          <w:vertAlign w:val="baseline"/>
        </w:rPr>
        <w:t> </w:t>
      </w:r>
      <w:r>
        <w:rPr>
          <w:vertAlign w:val="baseline"/>
        </w:rPr>
        <w:t>and</w:t>
      </w:r>
      <w:r>
        <w:rPr>
          <w:spacing w:val="85"/>
          <w:vertAlign w:val="baseline"/>
        </w:rPr>
        <w:t> </w:t>
      </w:r>
      <w:r>
        <w:rPr>
          <w:vertAlign w:val="baseline"/>
        </w:rPr>
        <w:t>cooled</w:t>
      </w:r>
      <w:r>
        <w:rPr>
          <w:spacing w:val="86"/>
          <w:vertAlign w:val="baseline"/>
        </w:rPr>
        <w:t> </w:t>
      </w:r>
      <w:r>
        <w:rPr>
          <w:vertAlign w:val="baseline"/>
        </w:rPr>
        <w:t>to</w:t>
      </w:r>
      <w:r>
        <w:rPr>
          <w:spacing w:val="84"/>
          <w:vertAlign w:val="baseline"/>
        </w:rPr>
        <w:t> </w:t>
      </w:r>
      <w:r>
        <w:rPr>
          <w:vertAlign w:val="baseline"/>
        </w:rPr>
        <w:t>room</w:t>
      </w:r>
      <w:r>
        <w:rPr>
          <w:spacing w:val="-87"/>
          <w:vertAlign w:val="baseline"/>
        </w:rPr>
        <w:t> </w:t>
      </w:r>
      <w:r>
        <w:rPr>
          <w:vertAlign w:val="baseline"/>
        </w:rPr>
        <w:t>temperature under tap water, before 10 g of calcium hydroxide</w:t>
      </w:r>
      <w:r>
        <w:rPr>
          <w:spacing w:val="1"/>
          <w:vertAlign w:val="baseline"/>
        </w:rPr>
        <w:t> </w:t>
      </w:r>
      <w:r>
        <w:rPr>
          <w:vertAlign w:val="baseline"/>
        </w:rPr>
        <w:t>was added with stirring to get a suspension of the pyrazolone-5.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drop</w:t>
      </w:r>
      <w:r>
        <w:rPr>
          <w:spacing w:val="1"/>
          <w:vertAlign w:val="baseline"/>
        </w:rPr>
        <w:t> </w:t>
      </w:r>
      <w:r>
        <w:rPr>
          <w:vertAlign w:val="baseline"/>
        </w:rPr>
        <w:t>wise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90"/>
          <w:vertAlign w:val="baseline"/>
        </w:rPr>
        <w:t> </w:t>
      </w:r>
      <w:r>
        <w:rPr>
          <w:vertAlign w:val="baseline"/>
        </w:rPr>
        <w:t>acyl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41"/>
          <w:vertAlign w:val="baseline"/>
        </w:rPr>
        <w:t> </w:t>
      </w:r>
      <w:r>
        <w:rPr>
          <w:vertAlign w:val="baseline"/>
        </w:rPr>
        <w:t>from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dropping</w:t>
      </w:r>
      <w:r>
        <w:rPr>
          <w:spacing w:val="38"/>
          <w:vertAlign w:val="baseline"/>
        </w:rPr>
        <w:t> </w:t>
      </w:r>
      <w:r>
        <w:rPr>
          <w:vertAlign w:val="baseline"/>
        </w:rPr>
        <w:t>funnel</w:t>
      </w:r>
      <w:r>
        <w:rPr>
          <w:spacing w:val="42"/>
          <w:vertAlign w:val="baseline"/>
        </w:rPr>
        <w:t> </w:t>
      </w:r>
      <w:r>
        <w:rPr>
          <w:vertAlign w:val="baseline"/>
        </w:rPr>
        <w:t>within</w:t>
      </w:r>
      <w:r>
        <w:rPr>
          <w:spacing w:val="39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space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5</w:t>
      </w:r>
      <w:r>
        <w:rPr>
          <w:spacing w:val="39"/>
          <w:vertAlign w:val="baseline"/>
        </w:rPr>
        <w:t> </w:t>
      </w:r>
      <w:r>
        <w:rPr>
          <w:vertAlign w:val="baseline"/>
        </w:rPr>
        <w:t>min</w:t>
      </w:r>
      <w:r>
        <w:rPr>
          <w:spacing w:val="46"/>
          <w:vertAlign w:val="baseline"/>
        </w:rPr>
        <w:t> </w:t>
      </w:r>
      <w:r>
        <w:rPr>
          <w:vertAlign w:val="baseline"/>
        </w:rPr>
        <w:t>with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6"/>
        <w:jc w:val="both"/>
      </w:pPr>
      <w:r>
        <w:rPr/>
        <w:t>stirring.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exothermic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-87"/>
        </w:rPr>
        <w:t> </w:t>
      </w:r>
      <w:r>
        <w:rPr/>
        <w:t>between acyl chloride and pyrazolone-5 is in the mole ratio of 1:1</w:t>
      </w:r>
      <w:r>
        <w:rPr>
          <w:spacing w:val="-87"/>
        </w:rPr>
        <w:t> </w:t>
      </w:r>
      <w:r>
        <w:rPr/>
        <w:t>as shown (Figure</w:t>
      </w:r>
      <w:r>
        <w:rPr>
          <w:spacing w:val="1"/>
        </w:rPr>
        <w:t> </w:t>
      </w:r>
      <w:r>
        <w:rPr/>
        <w:t>3.2):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251" w:right="445"/>
        <w:jc w:val="both"/>
      </w:pPr>
      <w:r>
        <w:rPr/>
        <w:t>Stirring of the hot reaction mixture was continued for another 40</w:t>
      </w:r>
      <w:r>
        <w:rPr>
          <w:spacing w:val="1"/>
        </w:rPr>
        <w:t> </w:t>
      </w:r>
      <w:r>
        <w:rPr/>
        <w:t>min</w:t>
      </w:r>
      <w:r>
        <w:rPr>
          <w:spacing w:val="61"/>
        </w:rPr>
        <w:t> </w:t>
      </w:r>
      <w:r>
        <w:rPr/>
        <w:t>without</w:t>
      </w:r>
      <w:r>
        <w:rPr>
          <w:spacing w:val="60"/>
        </w:rPr>
        <w:t> </w:t>
      </w:r>
      <w:r>
        <w:rPr/>
        <w:t>heating.</w:t>
      </w:r>
      <w:r>
        <w:rPr>
          <w:spacing w:val="60"/>
        </w:rPr>
        <w:t> </w:t>
      </w:r>
      <w:r>
        <w:rPr/>
        <w:t>At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end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which</w:t>
      </w:r>
      <w:r>
        <w:rPr>
          <w:spacing w:val="60"/>
        </w:rPr>
        <w:t> </w:t>
      </w:r>
      <w:r>
        <w:rPr/>
        <w:t>the</w:t>
      </w:r>
      <w:r>
        <w:rPr>
          <w:spacing w:val="58"/>
        </w:rPr>
        <w:t> </w:t>
      </w:r>
      <w:r>
        <w:rPr/>
        <w:t>reaction</w:t>
      </w:r>
      <w:r>
        <w:rPr>
          <w:spacing w:val="61"/>
        </w:rPr>
        <w:t> </w:t>
      </w:r>
      <w:r>
        <w:rPr/>
        <w:t>mixture</w:t>
      </w:r>
      <w:r>
        <w:rPr>
          <w:spacing w:val="-88"/>
        </w:rPr>
        <w:t> </w:t>
      </w:r>
      <w:r>
        <w:rPr/>
        <w:t>was poured into a chilled 400 ml of 3 M HCl with stirring to</w:t>
      </w:r>
      <w:r>
        <w:rPr>
          <w:spacing w:val="1"/>
        </w:rPr>
        <w:t> </w:t>
      </w:r>
      <w:r>
        <w:rPr/>
        <w:t>decompose the calcium product. This product was stored in a</w:t>
      </w:r>
      <w:r>
        <w:rPr>
          <w:spacing w:val="1"/>
        </w:rPr>
        <w:t> </w:t>
      </w:r>
      <w:r>
        <w:rPr/>
        <w:t>freezer until the 4-propionyl-pyrazolone-5 product crystallized.</w:t>
      </w:r>
      <w:r>
        <w:rPr>
          <w:spacing w:val="1"/>
        </w:rPr>
        <w:t> </w:t>
      </w:r>
      <w:r>
        <w:rPr/>
        <w:t>This was filtered and recrystallized from aqueous ethanol to get</w:t>
      </w:r>
      <w:r>
        <w:rPr>
          <w:spacing w:val="1"/>
        </w:rPr>
        <w:t> </w:t>
      </w:r>
      <w:r>
        <w:rPr/>
        <w:t>pure bone white crystals with analytical data determined at the</w:t>
      </w:r>
      <w:r>
        <w:rPr>
          <w:spacing w:val="1"/>
        </w:rPr>
        <w:t> </w:t>
      </w:r>
      <w:r>
        <w:rPr/>
        <w:t>Institut</w:t>
      </w:r>
      <w:r>
        <w:rPr>
          <w:spacing w:val="1"/>
        </w:rPr>
        <w:t> </w:t>
      </w:r>
      <w:r>
        <w:rPr/>
        <w:t>fur</w:t>
      </w:r>
      <w:r>
        <w:rPr>
          <w:spacing w:val="1"/>
        </w:rPr>
        <w:t> </w:t>
      </w:r>
      <w:r>
        <w:rPr/>
        <w:t>Anorganische</w:t>
      </w:r>
      <w:r>
        <w:rPr>
          <w:spacing w:val="1"/>
        </w:rPr>
        <w:t> </w:t>
      </w:r>
      <w:r>
        <w:rPr/>
        <w:t>Chemie,</w:t>
      </w:r>
      <w:r>
        <w:rPr>
          <w:spacing w:val="1"/>
        </w:rPr>
        <w:t> </w:t>
      </w:r>
      <w:r>
        <w:rPr/>
        <w:t>Technische</w:t>
      </w:r>
      <w:r>
        <w:rPr>
          <w:spacing w:val="1"/>
        </w:rPr>
        <w:t> </w:t>
      </w:r>
      <w:r>
        <w:rPr/>
        <w:t>Universitat</w:t>
      </w:r>
      <w:r>
        <w:rPr>
          <w:spacing w:val="1"/>
        </w:rPr>
        <w:t> </w:t>
      </w:r>
      <w:r>
        <w:rPr/>
        <w:t>Dresden,</w:t>
      </w:r>
      <w:r>
        <w:rPr>
          <w:spacing w:val="1"/>
        </w:rPr>
        <w:t> </w:t>
      </w:r>
      <w:r>
        <w:rPr/>
        <w:t>Germany.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3132" w:val="left" w:leader="none"/>
          <w:tab w:pos="5410" w:val="left" w:leader="none"/>
          <w:tab w:pos="6207" w:val="left" w:leader="none"/>
          <w:tab w:pos="7025" w:val="left" w:leader="none"/>
          <w:tab w:pos="8721" w:val="left" w:leader="none"/>
          <w:tab w:pos="9400" w:val="left" w:leader="none"/>
        </w:tabs>
        <w:spacing w:line="360" w:lineRule="auto" w:before="120"/>
        <w:ind w:left="2411" w:right="533" w:hanging="1440"/>
      </w:pPr>
      <w:r>
        <w:rPr>
          <w:b/>
        </w:rPr>
        <w:t>Figure 3.1</w:t>
      </w:r>
      <w:r>
        <w:rPr>
          <w:b/>
          <w:i/>
        </w:rPr>
        <w:t>:</w:t>
        <w:tab/>
      </w:r>
      <w:r>
        <w:rPr/>
        <w:t>Arrangement</w:t>
        <w:tab/>
        <w:t>for</w:t>
        <w:tab/>
        <w:t>the</w:t>
        <w:tab/>
        <w:t>synthesis</w:t>
        <w:tab/>
        <w:t>of</w:t>
        <w:tab/>
        <w:t>4-</w:t>
      </w:r>
      <w:r>
        <w:rPr>
          <w:spacing w:val="-87"/>
        </w:rPr>
        <w:t> </w:t>
      </w:r>
      <w:r>
        <w:rPr/>
        <w:t>propionyl-2,4-dihydro-5-methyl-2-phenyl-3H-</w:t>
      </w:r>
      <w:r>
        <w:rPr>
          <w:spacing w:val="1"/>
        </w:rPr>
        <w:t> </w:t>
      </w:r>
      <w:r>
        <w:rPr/>
        <w:t>pyrazol-3-one (HPrP)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before="350"/>
        <w:ind w:left="971" w:right="0" w:firstLine="0"/>
        <w:jc w:val="left"/>
        <w:rPr>
          <w:rFonts w:ascii="Arial MT"/>
          <w:sz w:val="30"/>
        </w:rPr>
      </w:pPr>
      <w:r>
        <w:rPr/>
        <w:pict>
          <v:shape style="position:absolute;margin-left:136.300003pt;margin-top:50.789845pt;width:6.15pt;height:28.4pt;mso-position-horizontal-relative:page;mso-position-vertical-relative:paragraph;z-index:-29871104" coordorigin="2726,1016" coordsize="123,568" path="m2726,1016l2727,1505m2741,1505l2849,1584e" filled="false" stroked="true" strokeweight=".14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25.599998pt;margin-top:32.889843pt;width:47.15pt;height:49.9pt;mso-position-horizontal-relative:page;mso-position-vertical-relative:paragraph;z-index:-29870592" coordorigin="2512,658" coordsize="943,998" path="m3255,1456l3408,1656m3284,1369l3455,1594m3276,1424l3277,935m3063,1584l3276,1424m2634,935l2635,1273m3276,935l2634,936m2634,935l2512,658e" filled="false" stroked="true" strokeweight=".140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30"/>
        </w:rPr>
        <w:t>H</w:t>
      </w:r>
      <w:r>
        <w:rPr>
          <w:rFonts w:ascii="Arial MT"/>
          <w:position w:val="-9"/>
          <w:sz w:val="20"/>
        </w:rPr>
        <w:t>3</w:t>
      </w:r>
      <w:r>
        <w:rPr>
          <w:rFonts w:ascii="Arial MT"/>
          <w:sz w:val="30"/>
        </w:rPr>
        <w:t>C</w:t>
      </w:r>
    </w:p>
    <w:p>
      <w:pPr>
        <w:pStyle w:val="BodyText"/>
        <w:spacing w:before="5"/>
        <w:rPr>
          <w:rFonts w:ascii="Arial MT"/>
          <w:sz w:val="42"/>
        </w:rPr>
      </w:pPr>
    </w:p>
    <w:p>
      <w:pPr>
        <w:spacing w:line="300" w:lineRule="exact" w:before="1"/>
        <w:ind w:left="0" w:right="359" w:firstLine="0"/>
        <w:jc w:val="right"/>
        <w:rPr>
          <w:rFonts w:ascii="Arial MT"/>
          <w:sz w:val="30"/>
        </w:rPr>
      </w:pPr>
      <w:r>
        <w:rPr>
          <w:rFonts w:ascii="Arial MT"/>
          <w:w w:val="99"/>
          <w:sz w:val="30"/>
        </w:rPr>
        <w:t>N</w:t>
      </w:r>
    </w:p>
    <w:p>
      <w:pPr>
        <w:spacing w:line="49" w:lineRule="exact" w:before="0"/>
        <w:ind w:left="0" w:right="38" w:firstLine="0"/>
        <w:jc w:val="right"/>
        <w:rPr>
          <w:rFonts w:ascii="Arial MT"/>
          <w:sz w:val="30"/>
        </w:rPr>
      </w:pPr>
      <w:r>
        <w:rPr/>
        <w:pict>
          <v:shape style="position:absolute;margin-left:131.449997pt;margin-top:12.92557pt;width:32.2pt;height:65.8pt;mso-position-horizontal-relative:page;mso-position-vertical-relative:paragraph;z-index:15776768" coordorigin="2629,259" coordsize="644,1316" path="m2956,259l2957,597m2956,597l2629,837m2950,701l2698,886m2629,837l2630,1326m2629,1326l2947,1575m2700,1281l2943,1471m2947,1575l3272,1330,3273,844m3206,1274l3207,901m3272,844l2956,597e" filled="false" stroked="true" strokeweight=".14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97.5pt;margin-top:22.075571pt;width:101pt;height:6pt;mso-position-horizontal-relative:page;mso-position-vertical-relative:paragraph;z-index:15780352" coordorigin="3950,442" coordsize="2020,120" path="m5850,442l5850,562,5950,512,5876,512,5880,507,5880,496,5876,492,5950,492,5850,442xm5850,492l3954,492,3950,496,3950,507,3954,512,5850,512,5850,492xm5950,492l5876,492,5880,496,5880,507,5876,512,5950,512,5970,502,5950,49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w w:val="99"/>
          <w:sz w:val="30"/>
        </w:rPr>
        <w:t>N</w:t>
      </w:r>
    </w:p>
    <w:p>
      <w:pPr>
        <w:pStyle w:val="BodyText"/>
        <w:rPr>
          <w:rFonts w:ascii="Arial MT"/>
          <w:sz w:val="34"/>
        </w:rPr>
      </w:pPr>
      <w:r>
        <w:rPr/>
        <w:br w:type="column"/>
      </w:r>
      <w:r>
        <w:rPr>
          <w:rFonts w:ascii="Arial MT"/>
          <w:sz w:val="34"/>
        </w:rPr>
      </w: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before="1"/>
        <w:ind w:left="235" w:right="0" w:firstLine="0"/>
        <w:jc w:val="center"/>
        <w:rPr>
          <w:rFonts w:ascii="Arial MT"/>
          <w:sz w:val="30"/>
        </w:rPr>
      </w:pPr>
      <w:r>
        <w:rPr>
          <w:rFonts w:ascii="Arial MT"/>
          <w:w w:val="100"/>
          <w:sz w:val="30"/>
        </w:rPr>
        <w:t>O</w:t>
      </w:r>
    </w:p>
    <w:p>
      <w:pPr>
        <w:pStyle w:val="BodyText"/>
        <w:spacing w:before="6"/>
        <w:rPr>
          <w:rFonts w:ascii="Arial MT"/>
          <w:sz w:val="40"/>
        </w:rPr>
      </w:pPr>
    </w:p>
    <w:p>
      <w:pPr>
        <w:spacing w:line="70" w:lineRule="exact" w:before="0"/>
        <w:ind w:left="1230" w:right="0" w:firstLine="0"/>
        <w:jc w:val="left"/>
        <w:rPr>
          <w:rFonts w:ascii="Arial MT"/>
          <w:sz w:val="30"/>
        </w:rPr>
      </w:pPr>
      <w:r>
        <w:rPr/>
        <w:pict>
          <v:shape style="position:absolute;margin-left:208.899994pt;margin-top:-25.110174pt;width:21.35pt;height:33.050pt;mso-position-horizontal-relative:page;mso-position-vertical-relative:paragraph;z-index:15779328" coordorigin="4178,-502" coordsize="427,661" path="m4178,159l4441,-189m4441,-189l4605,26m4486,-167l4487,-502m4420,-167l4421,-502e" filled="false" stroked="true" strokeweight=".140pt" strokecolor="#000000">
            <v:path arrowok="t"/>
            <v:stroke dashstyle="solid"/>
            <w10:wrap type="none"/>
          </v:shape>
        </w:pict>
      </w:r>
      <w:r>
        <w:rPr>
          <w:rFonts w:ascii="Arial MT"/>
          <w:spacing w:val="-3"/>
          <w:w w:val="95"/>
          <w:sz w:val="30"/>
        </w:rPr>
        <w:t>CH</w:t>
      </w:r>
      <w:r>
        <w:rPr>
          <w:rFonts w:ascii="Arial MT"/>
          <w:spacing w:val="-14"/>
          <w:w w:val="95"/>
          <w:sz w:val="30"/>
        </w:rPr>
        <w:t> </w:t>
      </w:r>
      <w:r>
        <w:rPr>
          <w:rFonts w:ascii="Arial MT"/>
          <w:spacing w:val="-3"/>
          <w:w w:val="95"/>
          <w:position w:val="-1"/>
          <w:sz w:val="30"/>
        </w:rPr>
        <w:t>C</w:t>
      </w:r>
    </w:p>
    <w:p>
      <w:pPr>
        <w:tabs>
          <w:tab w:pos="1669" w:val="left" w:leader="none"/>
          <w:tab w:pos="2122" w:val="left" w:leader="none"/>
        </w:tabs>
        <w:spacing w:line="381" w:lineRule="auto" w:before="91"/>
        <w:ind w:left="971" w:right="2018" w:firstLine="1262"/>
        <w:jc w:val="lef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pacing w:val="-18"/>
          <w:sz w:val="30"/>
        </w:rPr>
        <w:t>CH</w:t>
      </w:r>
      <w:r>
        <w:rPr>
          <w:rFonts w:ascii="Arial MT"/>
          <w:spacing w:val="-18"/>
          <w:position w:val="-9"/>
          <w:sz w:val="20"/>
        </w:rPr>
        <w:t>2</w:t>
      </w:r>
      <w:r>
        <w:rPr>
          <w:rFonts w:ascii="Arial MT"/>
          <w:spacing w:val="-18"/>
          <w:position w:val="-6"/>
          <w:sz w:val="30"/>
        </w:rPr>
        <w:t>C</w:t>
      </w:r>
      <w:r>
        <w:rPr>
          <w:rFonts w:ascii="Arial MT"/>
          <w:spacing w:val="-18"/>
          <w:position w:val="-4"/>
          <w:sz w:val="30"/>
        </w:rPr>
        <w:t>H</w:t>
      </w:r>
      <w:r>
        <w:rPr>
          <w:rFonts w:ascii="Arial MT"/>
          <w:spacing w:val="-18"/>
          <w:position w:val="-13"/>
          <w:sz w:val="20"/>
        </w:rPr>
        <w:t>3</w:t>
      </w:r>
      <w:r>
        <w:rPr>
          <w:rFonts w:ascii="Arial MT"/>
          <w:spacing w:val="-53"/>
          <w:position w:val="-13"/>
          <w:sz w:val="20"/>
        </w:rPr>
        <w:t> </w:t>
      </w:r>
      <w:r>
        <w:rPr>
          <w:rFonts w:ascii="Arial MT"/>
          <w:sz w:val="30"/>
        </w:rPr>
        <w:t>H</w:t>
      </w:r>
      <w:r>
        <w:rPr>
          <w:rFonts w:ascii="Arial MT"/>
          <w:sz w:val="30"/>
          <w:vertAlign w:val="subscript"/>
        </w:rPr>
        <w:t>3</w:t>
      </w:r>
      <w:r>
        <w:rPr>
          <w:rFonts w:ascii="Arial MT"/>
          <w:sz w:val="30"/>
          <w:vertAlign w:val="baseline"/>
        </w:rPr>
        <w:t>C</w:t>
        <w:tab/>
      </w:r>
      <w:r>
        <w:rPr>
          <w:rFonts w:ascii="Arial MT"/>
          <w:w w:val="100"/>
          <w:sz w:val="30"/>
          <w:u w:val="single"/>
          <w:vertAlign w:val="baseline"/>
        </w:rPr>
        <w:t> </w:t>
      </w:r>
      <w:r>
        <w:rPr>
          <w:rFonts w:ascii="Arial MT"/>
          <w:sz w:val="30"/>
          <w:u w:val="single"/>
          <w:vertAlign w:val="baseline"/>
        </w:rPr>
        <w:tab/>
      </w:r>
      <w:r>
        <w:rPr>
          <w:rFonts w:ascii="Arial MT"/>
          <w:spacing w:val="27"/>
          <w:sz w:val="30"/>
          <w:vertAlign w:val="baseline"/>
        </w:rPr>
        <w:t> </w:t>
      </w:r>
      <w:r>
        <w:rPr>
          <w:rFonts w:ascii="Arial MT"/>
          <w:sz w:val="30"/>
          <w:vertAlign w:val="baseline"/>
        </w:rPr>
        <w:t>C=O</w:t>
      </w:r>
    </w:p>
    <w:p>
      <w:pPr>
        <w:spacing w:line="144" w:lineRule="exact" w:before="160"/>
        <w:ind w:left="1422" w:right="0" w:firstLine="0"/>
        <w:jc w:val="left"/>
        <w:rPr>
          <w:rFonts w:ascii="Arial MT"/>
          <w:sz w:val="30"/>
        </w:rPr>
      </w:pPr>
      <w:r>
        <w:rPr/>
        <w:pict>
          <v:shape style="position:absolute;margin-left:377.350006pt;margin-top:-15.990173pt;width:13.65pt;height:25.8pt;mso-position-horizontal-relative:page;mso-position-vertical-relative:paragraph;z-index:-29869568" coordorigin="7547,-320" coordsize="273,516" path="m7771,-150l7690,168m7820,-69l7752,196m7771,-150l7547,-320e" filled="false" stroked="true" strokeweight=".14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1.149994pt;margin-top:-15.890173pt;width:19.5pt;height:41.85pt;mso-position-horizontal-relative:page;mso-position-vertical-relative:paragraph;z-index:-29869056" coordorigin="8023,-318" coordsize="390,837" path="m8258,317l8144,-150m8183,289l8095,-69m8023,509l8258,317m8258,317l8413,519m8144,-150l8358,-318e" filled="false" stroked="true" strokeweight=".140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9868032" from="423.25pt,-28.340175pt" to="423.3pt,-45.640175pt" stroked="true" strokeweight=".140pt" strokecolor="#000000">
            <v:stroke dashstyle="solid"/>
            <w10:wrap type="none"/>
          </v:line>
        </w:pict>
      </w:r>
      <w:r>
        <w:rPr>
          <w:rFonts w:ascii="Arial MT"/>
          <w:w w:val="99"/>
          <w:sz w:val="30"/>
        </w:rPr>
        <w:t>N</w:t>
      </w:r>
    </w:p>
    <w:p>
      <w:pPr>
        <w:pStyle w:val="BodyText"/>
        <w:spacing w:before="6"/>
        <w:rPr>
          <w:rFonts w:ascii="Arial MT"/>
          <w:sz w:val="10"/>
        </w:rPr>
      </w:pPr>
    </w:p>
    <w:p>
      <w:pPr>
        <w:pStyle w:val="BodyText"/>
        <w:spacing w:line="68" w:lineRule="exact"/>
        <w:ind w:left="1657"/>
        <w:rPr>
          <w:rFonts w:ascii="Arial MT"/>
          <w:sz w:val="6"/>
        </w:rPr>
      </w:pPr>
      <w:r>
        <w:rPr>
          <w:rFonts w:ascii="Arial MT"/>
          <w:position w:val="0"/>
          <w:sz w:val="6"/>
        </w:rPr>
        <w:pict>
          <v:group style="width:3.05pt;height:3.35pt;mso-position-horizontal-relative:char;mso-position-vertical-relative:line" coordorigin="0,0" coordsize="61,67">
            <v:line style="position:absolute" from="1,1" to="59,65" stroked="true" strokeweight=".140pt" strokecolor="#000000">
              <v:stroke dashstyle="solid"/>
            </v:line>
          </v:group>
        </w:pict>
      </w:r>
      <w:r>
        <w:rPr>
          <w:rFonts w:ascii="Arial MT"/>
          <w:position w:val="0"/>
          <w:sz w:val="6"/>
        </w:rPr>
      </w:r>
    </w:p>
    <w:p>
      <w:pPr>
        <w:spacing w:after="0" w:line="68" w:lineRule="exact"/>
        <w:rPr>
          <w:rFonts w:ascii="Arial MT"/>
          <w:sz w:val="6"/>
        </w:rPr>
        <w:sectPr>
          <w:type w:val="continuous"/>
          <w:pgSz w:w="12240" w:h="15840"/>
          <w:pgMar w:top="1300" w:bottom="280" w:left="1100" w:right="900"/>
          <w:cols w:num="3" w:equalWidth="0">
            <w:col w:w="1980" w:space="262"/>
            <w:col w:w="1942" w:space="817"/>
            <w:col w:w="5239"/>
          </w:cols>
        </w:sectPr>
      </w:pPr>
    </w:p>
    <w:p>
      <w:pPr>
        <w:tabs>
          <w:tab w:pos="2863" w:val="left" w:leader="none"/>
          <w:tab w:pos="3813" w:val="left" w:leader="none"/>
          <w:tab w:pos="4142" w:val="left" w:leader="none"/>
        </w:tabs>
        <w:spacing w:line="165" w:lineRule="auto" w:before="0"/>
        <w:ind w:left="2301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379.600006pt;margin-top:18.338165pt;width:32.15pt;height:65.4pt;mso-position-horizontal-relative:page;mso-position-vertical-relative:paragraph;z-index:-29868544" coordorigin="7592,367" coordsize="643,1308" path="m7918,367l7919,705m7918,705l7592,945m7912,809l7662,994m7592,945l7593,1431m7592,1431l7910,1675m7664,1387l7906,1572m7910,1675l8234,1431,8235,947m8168,1374l8169,1004m8234,947l7918,705e" filled="false" stroked="true" strokeweight=".14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7.75pt;margin-top:15.638165pt;width:48.5pt;height:6pt;mso-position-horizontal-relative:page;mso-position-vertical-relative:paragraph;z-index:15779840" coordorigin="6155,313" coordsize="970,120" path="m7005,313l7005,433,7105,383,7031,383,7035,378,7035,367,7031,363,7105,363,7005,313xm7005,363l6159,363,6155,367,6155,378,6159,383,7005,383,7005,363xm7105,363l7031,363,7035,367,7035,378,7031,383,7105,383,7125,373,7105,36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position w:val="10"/>
          <w:sz w:val="30"/>
        </w:rPr>
        <w:t>O</w:t>
        <w:tab/>
      </w:r>
      <w:r>
        <w:rPr>
          <w:rFonts w:ascii="Arial MT"/>
          <w:sz w:val="30"/>
        </w:rPr>
        <w:t>Cl</w:t>
        <w:tab/>
      </w:r>
      <w:r>
        <w:rPr>
          <w:rFonts w:ascii="Arial MT"/>
          <w:position w:val="8"/>
          <w:sz w:val="20"/>
        </w:rPr>
        <w:t>2</w:t>
        <w:tab/>
      </w:r>
      <w:r>
        <w:rPr>
          <w:rFonts w:ascii="Arial MT"/>
          <w:spacing w:val="-3"/>
          <w:position w:val="11"/>
          <w:sz w:val="30"/>
        </w:rPr>
        <w:t>H</w:t>
      </w:r>
      <w:r>
        <w:rPr>
          <w:rFonts w:ascii="Arial MT"/>
          <w:spacing w:val="-3"/>
          <w:position w:val="7"/>
          <w:sz w:val="20"/>
        </w:rPr>
        <w:t>3</w:t>
      </w:r>
    </w:p>
    <w:p>
      <w:pPr>
        <w:tabs>
          <w:tab w:pos="597" w:val="left" w:leader="none"/>
        </w:tabs>
        <w:spacing w:line="298" w:lineRule="exact" w:before="0"/>
        <w:ind w:left="0" w:right="386" w:firstLine="0"/>
        <w:jc w:val="center"/>
        <w:rPr>
          <w:rFonts w:ascii="Arial MT"/>
          <w:sz w:val="30"/>
        </w:rPr>
      </w:pPr>
      <w:r>
        <w:rPr/>
        <w:br w:type="column"/>
      </w:r>
      <w:r>
        <w:rPr>
          <w:rFonts w:ascii="Arial MT"/>
          <w:position w:val="6"/>
          <w:sz w:val="30"/>
        </w:rPr>
        <w:t>N</w:t>
        <w:tab/>
      </w:r>
      <w:r>
        <w:rPr>
          <w:rFonts w:ascii="Arial MT"/>
          <w:sz w:val="30"/>
        </w:rPr>
        <w:t>OH</w:t>
      </w:r>
    </w:p>
    <w:p>
      <w:pPr>
        <w:spacing w:after="0" w:line="298" w:lineRule="exact"/>
        <w:jc w:val="center"/>
        <w:rPr>
          <w:rFonts w:ascii="Arial MT"/>
          <w:sz w:val="30"/>
        </w:rPr>
        <w:sectPr>
          <w:type w:val="continuous"/>
          <w:pgSz w:w="12240" w:h="15840"/>
          <w:pgMar w:top="1300" w:bottom="280" w:left="1100" w:right="900"/>
          <w:cols w:num="2" w:equalWidth="0">
            <w:col w:w="4472" w:space="40"/>
            <w:col w:w="5728"/>
          </w:cols>
        </w:sectPr>
      </w:pPr>
    </w:p>
    <w:p>
      <w:pPr>
        <w:spacing w:line="302" w:lineRule="exact" w:before="0"/>
        <w:ind w:left="3002" w:right="0" w:firstLine="0"/>
        <w:jc w:val="left"/>
        <w:rPr>
          <w:rFonts w:ascii="Arial MT"/>
          <w:sz w:val="30"/>
        </w:rPr>
      </w:pPr>
      <w:r>
        <w:rPr>
          <w:rFonts w:ascii="Arial MT"/>
          <w:spacing w:val="-33"/>
          <w:sz w:val="30"/>
        </w:rPr>
        <w:t>Ca(OH)</w:t>
      </w:r>
      <w:r>
        <w:rPr>
          <w:rFonts w:ascii="Arial MT"/>
          <w:spacing w:val="-33"/>
          <w:sz w:val="30"/>
          <w:vertAlign w:val="subscript"/>
        </w:rPr>
        <w:t>2</w:t>
      </w:r>
    </w:p>
    <w:p>
      <w:pPr>
        <w:spacing w:before="36"/>
        <w:ind w:left="3017" w:right="0" w:firstLine="0"/>
        <w:jc w:val="left"/>
        <w:rPr>
          <w:rFonts w:ascii="Arial MT"/>
          <w:sz w:val="30"/>
        </w:rPr>
      </w:pPr>
      <w:r>
        <w:rPr>
          <w:rFonts w:ascii="Arial MT"/>
          <w:spacing w:val="-31"/>
          <w:sz w:val="30"/>
        </w:rPr>
        <w:t>Dioxane</w:t>
      </w:r>
    </w:p>
    <w:p>
      <w:pPr>
        <w:spacing w:line="285" w:lineRule="exact" w:before="0"/>
        <w:ind w:left="1253" w:right="0" w:firstLine="0"/>
        <w:jc w:val="lef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  <w:t>3</w:t>
      </w:r>
      <w:r>
        <w:rPr>
          <w:rFonts w:ascii="Arial MT"/>
          <w:spacing w:val="-1"/>
          <w:sz w:val="30"/>
        </w:rPr>
        <w:t> </w:t>
      </w:r>
      <w:r>
        <w:rPr>
          <w:rFonts w:ascii="Arial MT"/>
          <w:sz w:val="30"/>
        </w:rPr>
        <w:t>M HCl</w:t>
      </w:r>
    </w:p>
    <w:p>
      <w:pPr>
        <w:spacing w:after="0" w:line="285" w:lineRule="exact"/>
        <w:jc w:val="left"/>
        <w:rPr>
          <w:rFonts w:ascii="Arial MT"/>
          <w:sz w:val="30"/>
        </w:rPr>
        <w:sectPr>
          <w:type w:val="continuous"/>
          <w:pgSz w:w="12240" w:h="15840"/>
          <w:pgMar w:top="1300" w:bottom="280" w:left="1100" w:right="900"/>
          <w:cols w:num="2" w:equalWidth="0">
            <w:col w:w="3913" w:space="40"/>
            <w:col w:w="628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pStyle w:val="Heading1"/>
        <w:tabs>
          <w:tab w:pos="5573" w:val="left" w:leader="none"/>
        </w:tabs>
        <w:spacing w:before="85"/>
      </w:pPr>
      <w:r>
        <w:rPr/>
        <w:t>1-Phenyl-3-Methyl-Pyrazolone-5</w:t>
        <w:tab/>
        <w:t>4-propionyl-2,4-dihydro-5-</w:t>
      </w:r>
    </w:p>
    <w:p>
      <w:pPr>
        <w:spacing w:line="276" w:lineRule="auto" w:before="61"/>
        <w:ind w:left="4843" w:right="2063" w:firstLine="0"/>
        <w:jc w:val="left"/>
        <w:rPr>
          <w:b/>
          <w:sz w:val="36"/>
        </w:rPr>
      </w:pPr>
      <w:r>
        <w:rPr>
          <w:b/>
          <w:sz w:val="36"/>
        </w:rPr>
        <w:t>methyl-2-phenyl-3H-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pyrazol-3-one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(HPrP)</w:t>
      </w:r>
    </w:p>
    <w:p>
      <w:pPr>
        <w:pStyle w:val="BodyText"/>
        <w:spacing w:before="5"/>
        <w:rPr>
          <w:b/>
          <w:sz w:val="41"/>
        </w:rPr>
      </w:pPr>
    </w:p>
    <w:p>
      <w:pPr>
        <w:pStyle w:val="Heading1"/>
        <w:tabs>
          <w:tab w:pos="1500" w:val="left" w:leader="none"/>
          <w:tab w:pos="2299" w:val="left" w:leader="none"/>
          <w:tab w:pos="3884" w:val="left" w:leader="none"/>
          <w:tab w:pos="5369" w:val="left" w:leader="none"/>
          <w:tab w:pos="7099" w:val="left" w:leader="none"/>
          <w:tab w:pos="8589" w:val="left" w:leader="none"/>
          <w:tab w:pos="9395" w:val="left" w:leader="none"/>
        </w:tabs>
        <w:spacing w:line="276" w:lineRule="auto"/>
        <w:ind w:right="536"/>
      </w:pPr>
      <w:r>
        <w:rPr/>
        <w:t>Figure</w:t>
        <w:tab/>
        <w:t>3.2:</w:t>
        <w:tab/>
        <w:t>Reaction</w:t>
        <w:tab/>
        <w:t>between</w:t>
        <w:tab/>
        <w:t>propionyl</w:t>
        <w:tab/>
        <w:t>chloride</w:t>
        <w:tab/>
        <w:t>and</w:t>
        <w:tab/>
        <w:t>1-</w:t>
      </w:r>
      <w:r>
        <w:rPr>
          <w:spacing w:val="-87"/>
        </w:rPr>
        <w:t> </w:t>
      </w:r>
      <w:r>
        <w:rPr/>
        <w:t>Phenyl-3-Methyl-Pyrazolone-5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50"/>
        </w:rPr>
      </w:pPr>
    </w:p>
    <w:p>
      <w:pPr>
        <w:pStyle w:val="ListParagraph"/>
        <w:numPr>
          <w:ilvl w:val="2"/>
          <w:numId w:val="20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51" w:right="968" w:firstLine="0"/>
        <w:jc w:val="left"/>
        <w:rPr>
          <w:b/>
          <w:i/>
          <w:sz w:val="36"/>
        </w:rPr>
      </w:pPr>
      <w:r>
        <w:rPr>
          <w:b/>
          <w:i/>
          <w:sz w:val="36"/>
        </w:rPr>
        <w:t>Synthesis</w:t>
      </w:r>
      <w:r>
        <w:rPr>
          <w:b/>
          <w:i/>
          <w:spacing w:val="16"/>
          <w:sz w:val="36"/>
        </w:rPr>
        <w:t> </w:t>
      </w:r>
      <w:r>
        <w:rPr>
          <w:b/>
          <w:i/>
          <w:sz w:val="36"/>
        </w:rPr>
        <w:t>of</w:t>
      </w:r>
      <w:r>
        <w:rPr>
          <w:b/>
          <w:i/>
          <w:spacing w:val="18"/>
          <w:sz w:val="36"/>
        </w:rPr>
        <w:t> </w:t>
      </w:r>
      <w:r>
        <w:rPr>
          <w:b/>
          <w:sz w:val="36"/>
        </w:rPr>
        <w:t>N,N’-Ethylenebis</w:t>
      </w:r>
      <w:r>
        <w:rPr>
          <w:b/>
          <w:spacing w:val="13"/>
          <w:sz w:val="36"/>
        </w:rPr>
        <w:t> </w:t>
      </w:r>
      <w:r>
        <w:rPr>
          <w:b/>
          <w:sz w:val="36"/>
        </w:rPr>
        <w:t>(4-Propionyl-2,4-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Dihydro-5-Methyl-2-Phenyl-3H-Pyrazol-3-One)imine</w:t>
      </w:r>
      <w:r>
        <w:rPr>
          <w:b/>
          <w:spacing w:val="1"/>
          <w:sz w:val="36"/>
        </w:rPr>
        <w:t> </w:t>
      </w:r>
      <w:r>
        <w:rPr>
          <w:b/>
          <w:i/>
          <w:sz w:val="36"/>
        </w:rPr>
        <w:t>(H</w:t>
      </w:r>
      <w:r>
        <w:rPr>
          <w:b/>
          <w:i/>
          <w:sz w:val="36"/>
          <w:vertAlign w:val="subscript"/>
        </w:rPr>
        <w:t>2</w:t>
      </w:r>
      <w:r>
        <w:rPr>
          <w:b/>
          <w:i/>
          <w:sz w:val="36"/>
          <w:vertAlign w:val="baseline"/>
        </w:rPr>
        <w:t>PrEtP)</w:t>
      </w:r>
    </w:p>
    <w:p>
      <w:pPr>
        <w:spacing w:after="0" w:line="360" w:lineRule="auto"/>
        <w:jc w:val="lef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BodyText"/>
        <w:spacing w:line="360" w:lineRule="auto" w:before="120"/>
        <w:ind w:left="251" w:right="446"/>
      </w:pPr>
      <w:r>
        <w:rPr/>
        <w:t>N,N‘-Ethylenebis(4-propionyl-2,4-dihydro-5-methyl-2-phenyl-</w:t>
      </w:r>
      <w:r>
        <w:rPr>
          <w:spacing w:val="1"/>
        </w:rPr>
        <w:t> </w:t>
      </w:r>
      <w:r>
        <w:rPr/>
        <w:t>3H-pyrazol-3-one)imine</w:t>
      </w:r>
      <w:r>
        <w:rPr>
          <w:spacing w:val="10"/>
        </w:rPr>
        <w:t> </w:t>
      </w:r>
      <w:r>
        <w:rPr>
          <w:i/>
        </w:rPr>
        <w:t>(H</w:t>
      </w:r>
      <w:r>
        <w:rPr>
          <w:i/>
          <w:vertAlign w:val="subscript"/>
        </w:rPr>
        <w:t>2</w:t>
      </w:r>
      <w:r>
        <w:rPr>
          <w:i/>
          <w:vertAlign w:val="baseline"/>
        </w:rPr>
        <w:t>PrEtP)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synthesized</w:t>
      </w:r>
      <w:r>
        <w:rPr>
          <w:spacing w:val="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-87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39"/>
          <w:vertAlign w:val="baseline"/>
        </w:rPr>
        <w:t> </w:t>
      </w:r>
      <w:r>
        <w:rPr>
          <w:vertAlign w:val="baseline"/>
        </w:rPr>
        <w:t>outlined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9"/>
          <w:vertAlign w:val="baseline"/>
        </w:rPr>
        <w:t> </w:t>
      </w:r>
      <w:r>
        <w:rPr>
          <w:vertAlign w:val="baseline"/>
        </w:rPr>
        <w:t>literature</w:t>
      </w:r>
      <w:r>
        <w:rPr>
          <w:spacing w:val="38"/>
          <w:vertAlign w:val="baseline"/>
        </w:rPr>
        <w:t> </w:t>
      </w:r>
      <w:r>
        <w:rPr>
          <w:vertAlign w:val="baseline"/>
        </w:rPr>
        <w:t>(Okafor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baseline"/>
        </w:rPr>
        <w:t>Uzoukwu</w:t>
      </w:r>
      <w:r>
        <w:rPr>
          <w:spacing w:val="37"/>
          <w:vertAlign w:val="baseline"/>
        </w:rPr>
        <w:t> </w:t>
      </w:r>
      <w:r>
        <w:rPr>
          <w:vertAlign w:val="baseline"/>
        </w:rPr>
        <w:t>1991,</w:t>
      </w:r>
      <w:r>
        <w:rPr>
          <w:spacing w:val="-87"/>
          <w:vertAlign w:val="baseline"/>
        </w:rPr>
        <w:t> </w:t>
      </w:r>
      <w:r>
        <w:rPr>
          <w:vertAlign w:val="baseline"/>
        </w:rPr>
        <w:t>Uzoukwu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1998a,)</w:t>
      </w:r>
    </w:p>
    <w:p>
      <w:pPr>
        <w:pStyle w:val="BodyText"/>
        <w:spacing w:line="360" w:lineRule="auto"/>
        <w:ind w:left="251" w:right="444"/>
        <w:jc w:val="both"/>
      </w:pPr>
      <w:r>
        <w:rPr/>
        <w:t>10.5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4-propionyl-2,4-dihydro-5-methyl-2-phenyl-3H-</w:t>
      </w:r>
      <w:r>
        <w:rPr>
          <w:spacing w:val="-87"/>
        </w:rPr>
        <w:t> </w:t>
      </w:r>
      <w:r>
        <w:rPr/>
        <w:t>pyrazol-3-one (HPrP) obtained from the reaction in section 3.2.1</w:t>
      </w:r>
      <w:r>
        <w:rPr>
          <w:spacing w:val="1"/>
        </w:rPr>
        <w:t> </w:t>
      </w:r>
      <w:r>
        <w:rPr/>
        <w:t>was dissolved in 60 ml of ethanol with stirring in a 250 ml beaker</w:t>
      </w:r>
      <w:r>
        <w:rPr>
          <w:spacing w:val="-87"/>
        </w:rPr>
        <w:t> </w:t>
      </w:r>
      <w:r>
        <w:rPr/>
        <w:t>on a hot plate. 1.5 ml of ethylenediamine was introduced into a 25</w:t>
      </w:r>
      <w:r>
        <w:rPr>
          <w:spacing w:val="-87"/>
        </w:rPr>
        <w:t> </w:t>
      </w:r>
      <w:r>
        <w:rPr/>
        <w:t>ml dropping</w:t>
      </w:r>
      <w:r>
        <w:rPr>
          <w:spacing w:val="1"/>
        </w:rPr>
        <w:t> </w:t>
      </w:r>
      <w:r>
        <w:rPr/>
        <w:t>funnel as</w:t>
      </w:r>
      <w:r>
        <w:rPr>
          <w:spacing w:val="1"/>
        </w:rPr>
        <w:t> </w:t>
      </w:r>
      <w:r>
        <w:rPr/>
        <w:t>shown (Figure3.3).</w:t>
      </w:r>
    </w:p>
    <w:p>
      <w:pPr>
        <w:pStyle w:val="BodyText"/>
        <w:spacing w:line="360" w:lineRule="auto" w:before="2"/>
        <w:ind w:left="251" w:right="444"/>
        <w:jc w:val="both"/>
      </w:pP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ethylenediamine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drop-wise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of HPrP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a</w:t>
      </w:r>
      <w:r>
        <w:rPr>
          <w:spacing w:val="1"/>
          <w:vertAlign w:val="baseline"/>
        </w:rPr>
        <w:t> </w:t>
      </w:r>
      <w:r>
        <w:rPr>
          <w:vertAlign w:val="baseline"/>
        </w:rPr>
        <w:t>space</w:t>
      </w:r>
      <w:r>
        <w:rPr>
          <w:spacing w:val="90"/>
          <w:vertAlign w:val="baseline"/>
        </w:rPr>
        <w:t> </w:t>
      </w:r>
      <w:r>
        <w:rPr>
          <w:vertAlign w:val="baseline"/>
        </w:rPr>
        <w:t>of 5 minutes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stirring. The reaction between ethylenediamine and HPrP 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mole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1:2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3.4:</w:t>
      </w:r>
      <w:r>
        <w:rPr>
          <w:spacing w:val="1"/>
          <w:vertAlign w:val="baseline"/>
        </w:rPr>
        <w:t> </w:t>
      </w:r>
      <w:r>
        <w:rPr>
          <w:vertAlign w:val="baseline"/>
        </w:rPr>
        <w:t>Stirring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 for another 30 min. At the end the reaction mixture was</w:t>
      </w:r>
      <w:r>
        <w:rPr>
          <w:spacing w:val="-87"/>
          <w:vertAlign w:val="baseline"/>
        </w:rPr>
        <w:t> </w:t>
      </w:r>
      <w:r>
        <w:rPr>
          <w:vertAlign w:val="baseline"/>
        </w:rPr>
        <w:t>filtered and recrystallized from aqueous ethanol to get pure white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crystals of the Schiff base with analytical data determined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</w:t>
      </w:r>
      <w:r>
        <w:rPr>
          <w:spacing w:val="1"/>
          <w:vertAlign w:val="baseline"/>
        </w:rPr>
        <w:t> </w:t>
      </w:r>
      <w:r>
        <w:rPr>
          <w:vertAlign w:val="baseline"/>
        </w:rPr>
        <w:t>fur</w:t>
      </w:r>
      <w:r>
        <w:rPr>
          <w:spacing w:val="1"/>
          <w:vertAlign w:val="baseline"/>
        </w:rPr>
        <w:t> </w:t>
      </w:r>
      <w:r>
        <w:rPr>
          <w:vertAlign w:val="baseline"/>
        </w:rPr>
        <w:t>Anorganische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Chemie,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Technische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Universitat</w:t>
      </w:r>
      <w:r>
        <w:rPr>
          <w:spacing w:val="1"/>
          <w:vertAlign w:val="baseline"/>
        </w:rPr>
        <w:t> </w:t>
      </w:r>
      <w:r>
        <w:rPr>
          <w:vertAlign w:val="baseline"/>
        </w:rPr>
        <w:t>Dresden,</w:t>
      </w:r>
      <w:r>
        <w:rPr>
          <w:spacing w:val="1"/>
          <w:vertAlign w:val="baseline"/>
        </w:rPr>
        <w:t> </w:t>
      </w:r>
      <w:r>
        <w:rPr>
          <w:vertAlign w:val="baseline"/>
        </w:rPr>
        <w:t>Germany.</w:t>
      </w:r>
      <w:r>
        <w:rPr>
          <w:spacing w:val="1"/>
          <w:vertAlign w:val="baseline"/>
        </w:rPr>
        <w:t> </w:t>
      </w:r>
      <w:r>
        <w:rPr>
          <w:vertAlign w:val="baseline"/>
        </w:rPr>
        <w:t>70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yield,</w:t>
      </w:r>
      <w:r>
        <w:rPr>
          <w:spacing w:val="1"/>
          <w:vertAlign w:val="baseline"/>
        </w:rPr>
        <w:t> </w:t>
      </w:r>
      <w:r>
        <w:rPr>
          <w:vertAlign w:val="baseline"/>
        </w:rPr>
        <w:t>melting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235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</w:t>
      </w:r>
      <w:r>
        <w:rPr>
          <w:spacing w:val="4"/>
          <w:vertAlign w:val="baseline"/>
        </w:rPr>
        <w:t> </w:t>
      </w:r>
      <w:r>
        <w:rPr>
          <w:vertAlign w:val="baseline"/>
        </w:rPr>
        <w:t>formula</w:t>
      </w:r>
      <w:r>
        <w:rPr>
          <w:spacing w:val="5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28</w:t>
      </w:r>
      <w:r>
        <w:rPr>
          <w:vertAlign w:val="baseline"/>
        </w:rPr>
        <w:t>H</w:t>
      </w:r>
      <w:r>
        <w:rPr>
          <w:vertAlign w:val="subscript"/>
        </w:rPr>
        <w:t>32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N</w:t>
      </w:r>
      <w:r>
        <w:rPr>
          <w:vertAlign w:val="subscript"/>
        </w:rPr>
        <w:t>6</w:t>
      </w:r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vertAlign w:val="baseline"/>
        </w:rPr>
        <w:t>Slightly</w:t>
      </w:r>
      <w:r>
        <w:rPr>
          <w:spacing w:val="5"/>
          <w:vertAlign w:val="baseline"/>
        </w:rPr>
        <w:t> </w:t>
      </w:r>
      <w:r>
        <w:rPr>
          <w:vertAlign w:val="baseline"/>
        </w:rPr>
        <w:t>soluble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ethanol;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1546" w:val="left" w:leader="none"/>
          <w:tab w:pos="2081" w:val="left" w:leader="none"/>
          <w:tab w:pos="3767" w:val="left" w:leader="none"/>
          <w:tab w:pos="5068" w:val="left" w:leader="none"/>
          <w:tab w:pos="6513" w:val="left" w:leader="none"/>
          <w:tab w:pos="7838" w:val="left" w:leader="none"/>
          <w:tab w:pos="8613" w:val="left" w:leader="none"/>
        </w:tabs>
        <w:spacing w:line="360" w:lineRule="auto" w:before="120"/>
        <w:ind w:left="251" w:right="444"/>
        <w:rPr>
          <w:b/>
        </w:rPr>
      </w:pPr>
      <w:r>
        <w:rPr/>
        <w:t>soluble</w:t>
        <w:tab/>
        <w:t>in</w:t>
        <w:tab/>
        <w:t>methanol,</w:t>
        <w:tab/>
        <w:t>CHCl</w:t>
      </w:r>
      <w:r>
        <w:rPr>
          <w:vertAlign w:val="subscript"/>
        </w:rPr>
        <w:t>3</w:t>
      </w:r>
      <w:r>
        <w:rPr>
          <w:vertAlign w:val="baseline"/>
        </w:rPr>
        <w:t>,</w:t>
        <w:tab/>
        <w:t>acetone,</w:t>
        <w:tab/>
        <w:t>CH</w:t>
      </w:r>
      <w:r>
        <w:rPr>
          <w:vertAlign w:val="subscript"/>
        </w:rPr>
        <w:t>2</w:t>
      </w:r>
      <w:r>
        <w:rPr>
          <w:vertAlign w:val="baseline"/>
        </w:rPr>
        <w:t>Cl</w:t>
      </w:r>
      <w:r>
        <w:rPr>
          <w:vertAlign w:val="subscript"/>
        </w:rPr>
        <w:t>2</w:t>
      </w:r>
      <w:r>
        <w:rPr>
          <w:vertAlign w:val="baseline"/>
        </w:rPr>
        <w:tab/>
        <w:t>and</w:t>
        <w:tab/>
      </w:r>
      <w:r>
        <w:rPr>
          <w:spacing w:val="-1"/>
          <w:vertAlign w:val="baseline"/>
        </w:rPr>
        <w:t>benzene</w:t>
      </w:r>
      <w:r>
        <w:rPr>
          <w:spacing w:val="-87"/>
          <w:vertAlign w:val="baseline"/>
        </w:rPr>
        <w:t> </w:t>
      </w:r>
      <w:r>
        <w:rPr>
          <w:vertAlign w:val="baseline"/>
        </w:rPr>
        <w:t>(Uzoukwu,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i/>
          <w:vertAlign w:val="baseline"/>
        </w:rPr>
        <w:t>,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1998a</w:t>
      </w:r>
      <w:r>
        <w:rPr>
          <w:b/>
          <w:vertAlign w:val="baseline"/>
        </w:rPr>
        <w:t>).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10"/>
        <w:rPr>
          <w:b/>
          <w:sz w:val="52"/>
        </w:rPr>
      </w:pPr>
    </w:p>
    <w:p>
      <w:pPr>
        <w:pStyle w:val="BodyText"/>
        <w:spacing w:line="360" w:lineRule="auto"/>
        <w:ind w:left="2411" w:right="533" w:hanging="1620"/>
        <w:jc w:val="both"/>
      </w:pPr>
      <w:r>
        <w:rPr>
          <w:b/>
        </w:rPr>
        <w:t>Figure</w:t>
      </w:r>
      <w:r>
        <w:rPr>
          <w:b/>
          <w:spacing w:val="1"/>
        </w:rPr>
        <w:t> </w:t>
      </w:r>
      <w:r>
        <w:rPr>
          <w:b/>
        </w:rPr>
        <w:t>3.3:</w:t>
      </w:r>
      <w:r>
        <w:rPr>
          <w:b/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N,N‘-</w:t>
      </w:r>
      <w:r>
        <w:rPr>
          <w:spacing w:val="1"/>
        </w:rPr>
        <w:t> </w:t>
      </w:r>
      <w:r>
        <w:rPr/>
        <w:t>ethylenebis(4-propionyl-2,4-dihydro-5-</w:t>
      </w:r>
      <w:r>
        <w:rPr>
          <w:spacing w:val="1"/>
        </w:rPr>
        <w:t> </w:t>
      </w:r>
      <w:r>
        <w:rPr/>
        <w:t>methyl-2-</w:t>
      </w:r>
      <w:r>
        <w:rPr>
          <w:spacing w:val="-87"/>
        </w:rPr>
        <w:t> </w:t>
      </w:r>
      <w:r>
        <w:rPr/>
        <w:t>phenyl-3H-pyrazol-3-one)imine</w:t>
      </w:r>
      <w:r>
        <w:rPr>
          <w:spacing w:val="-2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PrEtP)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group style="position:absolute;margin-left:97.584pt;margin-top:11.746973pt;width:408.55pt;height:213.55pt;mso-position-horizontal-relative:page;mso-position-vertical-relative:paragraph;z-index:-15676416;mso-wrap-distance-left:0;mso-wrap-distance-right:0" coordorigin="1952,235" coordsize="8171,4271">
            <v:shape style="position:absolute;left:2246;top:234;width:7876;height:4271" type="#_x0000_t75" stroked="false">
              <v:imagedata r:id="rId18" o:title=""/>
            </v:shape>
            <v:shape style="position:absolute;left:1951;top:157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956;top:3675;width:3586;height:6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4-propionyl-2,4-dihydro-5-methyl-2-</w:t>
                    </w:r>
                  </w:p>
                  <w:p>
                    <w:pPr>
                      <w:spacing w:before="137"/>
                      <w:ind w:left="17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phenyl-3H-pyrazol-3-one</w:t>
                    </w:r>
                  </w:p>
                </w:txbxContent>
              </v:textbox>
              <w10:wrap type="none"/>
            </v:shape>
            <v:shape style="position:absolute;left:3293;top:1074;width:448;height:666" type="#_x0000_t202" filled="true" fillcolor="#ffffff" stroked="false">
              <v:textbox inset="0,0,0,0">
                <w:txbxContent>
                  <w:p>
                    <w:pPr>
                      <w:spacing w:line="355" w:lineRule="exact" w:before="311"/>
                      <w:ind w:left="144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00"/>
                        <w:sz w:val="34"/>
                      </w:rPr>
                      <w:t>+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line="360" w:lineRule="auto" w:before="64"/>
        <w:ind w:left="4041" w:right="98" w:firstLine="0"/>
        <w:jc w:val="left"/>
        <w:rPr>
          <w:sz w:val="24"/>
        </w:rPr>
      </w:pPr>
      <w:r>
        <w:rPr>
          <w:sz w:val="24"/>
        </w:rPr>
        <w:t>N,N‘-ethylenebis(4-propionyl-2,4-dihydro-5- methyl-2-phenyl-</w:t>
      </w:r>
      <w:r>
        <w:rPr>
          <w:spacing w:val="-58"/>
          <w:sz w:val="24"/>
        </w:rPr>
        <w:t> </w:t>
      </w:r>
      <w:r>
        <w:rPr>
          <w:sz w:val="24"/>
        </w:rPr>
        <w:t>3H-pyrazol-3-one)imine</w:t>
      </w:r>
      <w:r>
        <w:rPr>
          <w:spacing w:val="-2"/>
          <w:sz w:val="24"/>
        </w:rPr>
        <w:t> </w:t>
      </w:r>
      <w:r>
        <w:rPr>
          <w:sz w:val="24"/>
        </w:rPr>
        <w:t>(H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PrEtP)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1"/>
        <w:ind w:left="251" w:right="531"/>
        <w:jc w:val="both"/>
      </w:pPr>
      <w:r>
        <w:rPr>
          <w:b/>
        </w:rPr>
        <w:t>Figure 3.4: </w:t>
      </w:r>
      <w:r>
        <w:rPr/>
        <w:t>Reaction between ethylenediamine and 4-propionyl-</w:t>
      </w:r>
      <w:r>
        <w:rPr>
          <w:spacing w:val="1"/>
        </w:rPr>
        <w:t> </w:t>
      </w:r>
      <w:r>
        <w:rPr/>
        <w:t>2,4-dihydro-5-methyl-2-phenyl-3H-pyrazol-3-one</w:t>
      </w:r>
    </w:p>
    <w:p>
      <w:pPr>
        <w:pStyle w:val="BodyText"/>
        <w:spacing w:line="360" w:lineRule="auto" w:before="1"/>
        <w:ind w:left="251" w:right="530"/>
        <w:jc w:val="both"/>
      </w:pPr>
      <w:r>
        <w:rPr/>
        <w:t>The ligand was characterized by elemental analyses, UV, IR, </w:t>
      </w:r>
      <w:r>
        <w:rPr>
          <w:vertAlign w:val="superscript"/>
        </w:rPr>
        <w:t>1</w:t>
      </w:r>
      <w:r>
        <w:rPr>
          <w:vertAlign w:val="baseline"/>
        </w:rPr>
        <w:t>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superscript"/>
        </w:rPr>
        <w:t>13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NMR</w:t>
      </w:r>
      <w:r>
        <w:rPr>
          <w:spacing w:val="-1"/>
          <w:vertAlign w:val="baseline"/>
        </w:rPr>
        <w:t> </w:t>
      </w:r>
      <w:r>
        <w:rPr>
          <w:vertAlign w:val="baseline"/>
        </w:rPr>
        <w:t>spectral</w:t>
      </w:r>
      <w:r>
        <w:rPr>
          <w:spacing w:val="2"/>
          <w:vertAlign w:val="baseline"/>
        </w:rPr>
        <w:t> </w:t>
      </w:r>
      <w:r>
        <w:rPr>
          <w:vertAlign w:val="baseline"/>
        </w:rPr>
        <w:t>studies,</w:t>
      </w:r>
      <w:r>
        <w:rPr>
          <w:spacing w:val="-2"/>
          <w:vertAlign w:val="baseline"/>
        </w:rPr>
        <w:t> </w:t>
      </w:r>
      <w:r>
        <w:rPr>
          <w:vertAlign w:val="baseline"/>
        </w:rPr>
        <w:t>(Uzoukwu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1998a)</w:t>
      </w:r>
    </w:p>
    <w:p>
      <w:pPr>
        <w:pStyle w:val="BodyText"/>
        <w:spacing w:before="7"/>
        <w:rPr>
          <w:sz w:val="54"/>
        </w:rPr>
      </w:pPr>
    </w:p>
    <w:p>
      <w:pPr>
        <w:pStyle w:val="Heading1"/>
        <w:numPr>
          <w:ilvl w:val="2"/>
          <w:numId w:val="20"/>
        </w:numPr>
        <w:tabs>
          <w:tab w:pos="1692" w:val="left" w:leader="none"/>
        </w:tabs>
        <w:spacing w:line="360" w:lineRule="auto" w:before="1" w:after="0"/>
        <w:ind w:left="251" w:right="968" w:firstLine="0"/>
        <w:jc w:val="both"/>
      </w:pPr>
      <w:r>
        <w:rPr/>
        <w:t>Preparation of Standard Solutions of Ligand and</w:t>
      </w:r>
      <w:r>
        <w:rPr>
          <w:spacing w:val="-87"/>
        </w:rPr>
        <w:t> </w:t>
      </w:r>
      <w:r>
        <w:rPr/>
        <w:t>Synergist</w:t>
      </w:r>
    </w:p>
    <w:p>
      <w:pPr>
        <w:spacing w:before="1"/>
        <w:ind w:left="251" w:right="0" w:firstLine="0"/>
        <w:jc w:val="both"/>
        <w:rPr>
          <w:b/>
          <w:sz w:val="36"/>
        </w:rPr>
      </w:pPr>
      <w:r>
        <w:rPr>
          <w:b/>
          <w:sz w:val="36"/>
        </w:rPr>
        <w:t>Chloroform solution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 0.05 M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p>
      <w:pPr>
        <w:pStyle w:val="BodyText"/>
        <w:spacing w:line="360" w:lineRule="auto" w:before="198"/>
        <w:ind w:left="251" w:right="449" w:firstLine="91"/>
        <w:jc w:val="both"/>
      </w:pPr>
      <w:r>
        <w:rPr/>
        <w:t>A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 2.423 g of the solute in chloroform and making up to</w:t>
      </w:r>
      <w:r>
        <w:rPr>
          <w:spacing w:val="1"/>
          <w:vertAlign w:val="baseline"/>
        </w:rPr>
        <w:t> </w:t>
      </w:r>
      <w:r>
        <w:rPr>
          <w:vertAlign w:val="baseline"/>
        </w:rPr>
        <w:t>100 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a 100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-1"/>
          <w:vertAlign w:val="baseline"/>
        </w:rPr>
        <w:t> </w:t>
      </w:r>
      <w:r>
        <w:rPr>
          <w:vertAlign w:val="baseline"/>
        </w:rPr>
        <w:t>flask.</w:t>
      </w:r>
    </w:p>
    <w:p>
      <w:pPr>
        <w:pStyle w:val="Heading1"/>
        <w:spacing w:before="7"/>
        <w:jc w:val="both"/>
      </w:pPr>
      <w:r>
        <w:rPr/>
        <w:t>Chloroform solution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0.05 M HPrP</w:t>
      </w:r>
    </w:p>
    <w:p>
      <w:pPr>
        <w:pStyle w:val="BodyText"/>
        <w:spacing w:before="201"/>
        <w:ind w:left="251"/>
        <w:jc w:val="both"/>
      </w:pPr>
      <w:r>
        <w:rPr/>
        <w:t>A</w:t>
      </w:r>
      <w:r>
        <w:rPr>
          <w:spacing w:val="27"/>
        </w:rPr>
        <w:t> </w:t>
      </w:r>
      <w:r>
        <w:rPr/>
        <w:t>0.05</w:t>
      </w:r>
      <w:r>
        <w:rPr>
          <w:spacing w:val="30"/>
        </w:rPr>
        <w:t> </w:t>
      </w:r>
      <w:r>
        <w:rPr/>
        <w:t>M</w:t>
      </w:r>
      <w:r>
        <w:rPr>
          <w:spacing w:val="29"/>
        </w:rPr>
        <w:t> </w:t>
      </w:r>
      <w:r>
        <w:rPr/>
        <w:t>standard</w:t>
      </w:r>
      <w:r>
        <w:rPr>
          <w:spacing w:val="32"/>
        </w:rPr>
        <w:t> </w:t>
      </w:r>
      <w:r>
        <w:rPr/>
        <w:t>solution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HPrP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prepared</w:t>
      </w:r>
      <w:r>
        <w:rPr>
          <w:spacing w:val="29"/>
        </w:rPr>
        <w:t> </w:t>
      </w:r>
      <w:r>
        <w:rPr/>
        <w:t>by</w:t>
      </w:r>
      <w:r>
        <w:rPr>
          <w:spacing w:val="33"/>
        </w:rPr>
        <w:t> </w:t>
      </w:r>
      <w:r>
        <w:rPr/>
        <w:t>dissolving</w:t>
      </w:r>
    </w:p>
    <w:p>
      <w:pPr>
        <w:pStyle w:val="BodyText"/>
        <w:spacing w:line="360" w:lineRule="auto" w:before="207"/>
        <w:ind w:left="251" w:right="447"/>
        <w:jc w:val="both"/>
      </w:pPr>
      <w:r>
        <w:rPr/>
        <w:t>1.151 g of the solute with chloroform to the 100 ml mark in a 100</w:t>
      </w:r>
      <w:r>
        <w:rPr>
          <w:spacing w:val="-87"/>
        </w:rPr>
        <w:t> </w:t>
      </w:r>
      <w:r>
        <w:rPr/>
        <w:t>ml volumetric</w:t>
      </w:r>
      <w:r>
        <w:rPr>
          <w:spacing w:val="-1"/>
        </w:rPr>
        <w:t> </w:t>
      </w:r>
      <w:r>
        <w:rPr/>
        <w:t>flask.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20"/>
        </w:numPr>
        <w:tabs>
          <w:tab w:pos="1692" w:val="left" w:leader="none"/>
        </w:tabs>
        <w:spacing w:line="240" w:lineRule="auto" w:before="0" w:after="0"/>
        <w:ind w:left="1691" w:right="0" w:hanging="1441"/>
        <w:jc w:val="both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Solutions Mineral</w:t>
      </w:r>
      <w:r>
        <w:rPr>
          <w:spacing w:val="-1"/>
        </w:rPr>
        <w:t> </w:t>
      </w:r>
      <w:r>
        <w:rPr/>
        <w:t>Acids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2"/>
        <w:jc w:val="both"/>
      </w:pPr>
      <w:r>
        <w:rPr/>
        <w:t>All hygroscopic, deliquescent and efflorescent reagents used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Na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CO</w:t>
      </w:r>
      <w:r>
        <w:rPr>
          <w:spacing w:val="-1"/>
          <w:vertAlign w:val="subscript"/>
        </w:rPr>
        <w:t>3,</w:t>
      </w:r>
      <w:r>
        <w:rPr>
          <w:spacing w:val="-33"/>
          <w:vertAlign w:val="baseline"/>
        </w:rPr>
        <w:t> </w:t>
      </w:r>
      <w:r>
        <w:rPr>
          <w:vertAlign w:val="baseline"/>
        </w:rPr>
        <w:t>NaOH,</w:t>
      </w:r>
      <w:r>
        <w:rPr>
          <w:spacing w:val="1"/>
          <w:vertAlign w:val="baseline"/>
        </w:rPr>
        <w:t> </w:t>
      </w:r>
      <w:r>
        <w:rPr>
          <w:vertAlign w:val="baseline"/>
        </w:rPr>
        <w:t>HCl and EDTA.</w:t>
      </w:r>
    </w:p>
    <w:p>
      <w:pPr>
        <w:pStyle w:val="Heading1"/>
        <w:numPr>
          <w:ilvl w:val="3"/>
          <w:numId w:val="20"/>
        </w:numPr>
        <w:tabs>
          <w:tab w:pos="792" w:val="left" w:leader="none"/>
        </w:tabs>
        <w:spacing w:line="414" w:lineRule="exact" w:before="0" w:after="0"/>
        <w:ind w:left="791" w:right="0" w:hanging="450"/>
        <w:jc w:val="both"/>
      </w:pPr>
      <w:r>
        <w:rPr/>
        <w:t>5.0 M</w:t>
      </w:r>
      <w:r>
        <w:rPr>
          <w:spacing w:val="-2"/>
        </w:rPr>
        <w:t> </w:t>
      </w:r>
      <w:r>
        <w:rPr/>
        <w:t>HCl</w:t>
      </w:r>
      <w:r>
        <w:rPr>
          <w:spacing w:val="-2"/>
        </w:rPr>
        <w:t> </w:t>
      </w:r>
      <w:r>
        <w:rPr/>
        <w:t>solution</w:t>
      </w:r>
    </w:p>
    <w:p>
      <w:pPr>
        <w:pStyle w:val="BodyText"/>
        <w:spacing w:before="208"/>
        <w:ind w:left="251"/>
        <w:jc w:val="both"/>
      </w:pPr>
      <w:r>
        <w:rPr/>
        <w:t>A</w:t>
      </w:r>
      <w:r>
        <w:rPr>
          <w:spacing w:val="24"/>
        </w:rPr>
        <w:t> </w:t>
      </w:r>
      <w:r>
        <w:rPr/>
        <w:t>5.0</w:t>
      </w:r>
      <w:r>
        <w:rPr>
          <w:spacing w:val="27"/>
        </w:rPr>
        <w:t> </w:t>
      </w:r>
      <w:r>
        <w:rPr/>
        <w:t>M</w:t>
      </w:r>
      <w:r>
        <w:rPr>
          <w:spacing w:val="25"/>
        </w:rPr>
        <w:t> </w:t>
      </w:r>
      <w:r>
        <w:rPr/>
        <w:t>standard</w:t>
      </w:r>
      <w:r>
        <w:rPr>
          <w:spacing w:val="28"/>
        </w:rPr>
        <w:t> </w:t>
      </w:r>
      <w:r>
        <w:rPr/>
        <w:t>solution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HCl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prepared</w:t>
      </w:r>
      <w:r>
        <w:rPr>
          <w:spacing w:val="23"/>
        </w:rPr>
        <w:t> </w:t>
      </w:r>
      <w:r>
        <w:rPr/>
        <w:t>by</w:t>
      </w:r>
      <w:r>
        <w:rPr>
          <w:spacing w:val="28"/>
        </w:rPr>
        <w:t> </w:t>
      </w:r>
      <w:r>
        <w:rPr/>
        <w:t>pippeting</w:t>
      </w:r>
    </w:p>
    <w:p>
      <w:pPr>
        <w:pStyle w:val="BodyText"/>
        <w:spacing w:line="360" w:lineRule="auto" w:before="207"/>
        <w:ind w:left="791" w:right="968"/>
        <w:jc w:val="both"/>
      </w:pPr>
      <w:r>
        <w:rPr/>
        <w:t>43.7 ml of HCl (specific gravity of 1.19 gcm</w:t>
      </w:r>
      <w:r>
        <w:rPr>
          <w:vertAlign w:val="superscript"/>
        </w:rPr>
        <w:t>-3</w:t>
      </w:r>
      <w:r>
        <w:rPr>
          <w:vertAlign w:val="baseline"/>
        </w:rPr>
        <w:t> and purity</w:t>
      </w:r>
      <w:r>
        <w:rPr>
          <w:spacing w:val="1"/>
          <w:vertAlign w:val="baseline"/>
        </w:rPr>
        <w:t> </w:t>
      </w:r>
      <w:r>
        <w:rPr>
          <w:vertAlign w:val="baseline"/>
        </w:rPr>
        <w:t>36 %) standardized with 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vertAlign w:val="baseline"/>
        </w:rPr>
        <w:t> into a 100 ml volumetric</w:t>
      </w:r>
      <w:r>
        <w:rPr>
          <w:spacing w:val="-87"/>
          <w:vertAlign w:val="baseline"/>
        </w:rPr>
        <w:t> </w:t>
      </w:r>
      <w:r>
        <w:rPr>
          <w:vertAlign w:val="baseline"/>
        </w:rPr>
        <w:t>flask and made up to the 100 ml mark with deionized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Heading1"/>
        <w:numPr>
          <w:ilvl w:val="3"/>
          <w:numId w:val="20"/>
        </w:numPr>
        <w:tabs>
          <w:tab w:pos="792" w:val="left" w:leader="none"/>
        </w:tabs>
        <w:spacing w:line="240" w:lineRule="auto" w:before="1" w:after="0"/>
        <w:ind w:left="791" w:right="0" w:hanging="541"/>
        <w:jc w:val="both"/>
      </w:pPr>
      <w:r>
        <w:rPr/>
        <w:t>10.0</w:t>
      </w:r>
      <w:r>
        <w:rPr>
          <w:spacing w:val="-1"/>
        </w:rPr>
        <w:t> </w:t>
      </w:r>
      <w:r>
        <w:rPr/>
        <w:t>M</w:t>
      </w:r>
      <w:r>
        <w:rPr>
          <w:spacing w:val="-2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COOH solution</w:t>
      </w:r>
    </w:p>
    <w:p>
      <w:pPr>
        <w:pStyle w:val="BodyText"/>
        <w:spacing w:line="360" w:lineRule="auto" w:before="205"/>
        <w:ind w:left="791" w:right="448"/>
        <w:jc w:val="both"/>
      </w:pPr>
      <w:r>
        <w:rPr/>
        <w:t>A 10.0 M standard solution of CH</w:t>
      </w:r>
      <w:r>
        <w:rPr>
          <w:vertAlign w:val="subscript"/>
        </w:rPr>
        <w:t>3</w:t>
      </w:r>
      <w:r>
        <w:rPr>
          <w:vertAlign w:val="baseline"/>
        </w:rPr>
        <w:t>COOH was prepared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pippeting</w:t>
      </w:r>
      <w:r>
        <w:rPr>
          <w:spacing w:val="59"/>
          <w:vertAlign w:val="baseline"/>
        </w:rPr>
        <w:t> </w:t>
      </w:r>
      <w:r>
        <w:rPr>
          <w:vertAlign w:val="baseline"/>
        </w:rPr>
        <w:t>28.9</w:t>
      </w:r>
      <w:r>
        <w:rPr>
          <w:spacing w:val="59"/>
          <w:vertAlign w:val="baseline"/>
        </w:rPr>
        <w:t> </w:t>
      </w:r>
      <w:r>
        <w:rPr>
          <w:vertAlign w:val="baseline"/>
        </w:rPr>
        <w:t>ml</w:t>
      </w:r>
      <w:r>
        <w:rPr>
          <w:spacing w:val="63"/>
          <w:vertAlign w:val="baseline"/>
        </w:rPr>
        <w:t> </w:t>
      </w:r>
      <w:r>
        <w:rPr>
          <w:vertAlign w:val="baseline"/>
        </w:rPr>
        <w:t>of</w:t>
      </w:r>
      <w:r>
        <w:rPr>
          <w:spacing w:val="62"/>
          <w:vertAlign w:val="baseline"/>
        </w:rPr>
        <w:t> </w:t>
      </w:r>
      <w:r>
        <w:rPr>
          <w:vertAlign w:val="baseline"/>
        </w:rPr>
        <w:t>glacial</w:t>
      </w:r>
      <w:r>
        <w:rPr>
          <w:spacing w:val="61"/>
          <w:vertAlign w:val="baseline"/>
        </w:rPr>
        <w:t> </w:t>
      </w:r>
      <w:r>
        <w:rPr>
          <w:vertAlign w:val="baseline"/>
        </w:rPr>
        <w:t>acetic</w:t>
      </w:r>
      <w:r>
        <w:rPr>
          <w:spacing w:val="61"/>
          <w:vertAlign w:val="baseline"/>
        </w:rPr>
        <w:t> </w:t>
      </w:r>
      <w:r>
        <w:rPr>
          <w:vertAlign w:val="baseline"/>
        </w:rPr>
        <w:t>acid</w:t>
      </w:r>
      <w:r>
        <w:rPr>
          <w:spacing w:val="59"/>
          <w:vertAlign w:val="baseline"/>
        </w:rPr>
        <w:t> </w:t>
      </w:r>
      <w:r>
        <w:rPr>
          <w:vertAlign w:val="baseline"/>
        </w:rPr>
        <w:t>(specific</w:t>
      </w:r>
      <w:r>
        <w:rPr>
          <w:spacing w:val="63"/>
          <w:vertAlign w:val="baseline"/>
        </w:rPr>
        <w:t> </w:t>
      </w:r>
      <w:r>
        <w:rPr>
          <w:vertAlign w:val="baseline"/>
        </w:rPr>
        <w:t>gravity</w:t>
      </w:r>
      <w:r>
        <w:rPr>
          <w:spacing w:val="63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 w:before="2"/>
        <w:ind w:left="791" w:right="446"/>
        <w:jc w:val="both"/>
      </w:pPr>
      <w:r>
        <w:rPr/>
        <w:t>1.05 gcm</w:t>
      </w:r>
      <w:r>
        <w:rPr>
          <w:vertAlign w:val="superscript"/>
        </w:rPr>
        <w:t>-3</w:t>
      </w:r>
      <w:r>
        <w:rPr>
          <w:vertAlign w:val="baseline"/>
        </w:rPr>
        <w:t> and purity 99 %) into a 50 ml volumetric flask and</w:t>
      </w:r>
      <w:r>
        <w:rPr>
          <w:spacing w:val="-87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 to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3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 with</w:t>
      </w:r>
      <w:r>
        <w:rPr>
          <w:spacing w:val="-3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3"/>
          <w:numId w:val="20"/>
        </w:numPr>
        <w:tabs>
          <w:tab w:pos="792" w:val="left" w:leader="none"/>
        </w:tabs>
        <w:spacing w:line="413" w:lineRule="exact" w:before="0" w:after="0"/>
        <w:ind w:left="791" w:right="0" w:hanging="541"/>
        <w:jc w:val="both"/>
      </w:pPr>
      <w:r>
        <w:rPr/>
        <w:t>5.0 M</w:t>
      </w:r>
      <w:r>
        <w:rPr>
          <w:spacing w:val="-1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3"/>
        <w:jc w:val="both"/>
      </w:pPr>
      <w:r>
        <w:rPr/>
        <w:t>A</w:t>
      </w:r>
      <w:r>
        <w:rPr>
          <w:spacing w:val="1"/>
        </w:rPr>
        <w:t> </w:t>
      </w:r>
      <w:r>
        <w:rPr/>
        <w:t>10.0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HNO</w:t>
      </w:r>
      <w:r>
        <w:rPr>
          <w:b/>
          <w:vertAlign w:val="subscript"/>
        </w:rPr>
        <w:t>3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pippeting </w:t>
      </w:r>
      <w:r>
        <w:rPr>
          <w:vertAlign w:val="baseline"/>
        </w:rPr>
        <w:t>10.8 ml of HNO</w:t>
      </w:r>
      <w:r>
        <w:rPr>
          <w:vertAlign w:val="subscript"/>
        </w:rPr>
        <w:t>3</w:t>
      </w:r>
      <w:r>
        <w:rPr>
          <w:vertAlign w:val="baseline"/>
        </w:rPr>
        <w:t> (specific gravity of 1.49 gcm</w:t>
      </w:r>
      <w:r>
        <w:rPr>
          <w:vertAlign w:val="superscript"/>
        </w:rPr>
        <w:t>-3</w:t>
      </w:r>
      <w:r>
        <w:rPr>
          <w:vertAlign w:val="baseline"/>
        </w:rPr>
        <w:t> and</w:t>
      </w:r>
      <w:r>
        <w:rPr>
          <w:spacing w:val="-87"/>
          <w:vertAlign w:val="baseline"/>
        </w:rPr>
        <w:t> </w:t>
      </w:r>
      <w:r>
        <w:rPr>
          <w:vertAlign w:val="baseline"/>
        </w:rPr>
        <w:t>purity 98 %) standardized with NaOH into a 25 ml volumetric</w:t>
      </w:r>
      <w:r>
        <w:rPr>
          <w:spacing w:val="-87"/>
          <w:vertAlign w:val="baseline"/>
        </w:rPr>
        <w:t> </w:t>
      </w:r>
      <w:r>
        <w:rPr>
          <w:vertAlign w:val="baseline"/>
        </w:rPr>
        <w:t>flask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made</w:t>
      </w:r>
      <w:r>
        <w:rPr>
          <w:spacing w:val="2"/>
          <w:vertAlign w:val="baseline"/>
        </w:rPr>
        <w:t> </w:t>
      </w:r>
      <w:r>
        <w:rPr>
          <w:vertAlign w:val="baseline"/>
        </w:rPr>
        <w:t>up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25</w:t>
      </w:r>
      <w:r>
        <w:rPr>
          <w:spacing w:val="4"/>
          <w:vertAlign w:val="baseline"/>
        </w:rPr>
        <w:t> </w:t>
      </w:r>
      <w:r>
        <w:rPr>
          <w:vertAlign w:val="baseline"/>
        </w:rPr>
        <w:t>ml 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3"/>
          <w:numId w:val="20"/>
        </w:numPr>
        <w:tabs>
          <w:tab w:pos="792" w:val="left" w:leader="none"/>
        </w:tabs>
        <w:spacing w:line="240" w:lineRule="auto" w:before="1" w:after="0"/>
        <w:ind w:left="791" w:right="0" w:hanging="541"/>
        <w:jc w:val="both"/>
      </w:pPr>
      <w:r>
        <w:rPr/>
        <w:t>5.0 M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spacing w:val="-2"/>
          <w:vertAlign w:val="baseline"/>
        </w:rPr>
        <w:t> </w:t>
      </w:r>
      <w:r>
        <w:rPr>
          <w:vertAlign w:val="baseline"/>
        </w:rPr>
        <w:t>solution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791" w:right="442"/>
        <w:jc w:val="both"/>
      </w:pPr>
      <w:r>
        <w:rPr/>
        <w:t>A</w:t>
      </w:r>
      <w:r>
        <w:rPr>
          <w:spacing w:val="1"/>
        </w:rPr>
        <w:t> </w:t>
      </w:r>
      <w:r>
        <w:rPr/>
        <w:t>5.0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pippeting</w:t>
      </w:r>
      <w:r>
        <w:rPr>
          <w:spacing w:val="64"/>
          <w:vertAlign w:val="baseline"/>
        </w:rPr>
        <w:t> </w:t>
      </w:r>
      <w:r>
        <w:rPr>
          <w:vertAlign w:val="baseline"/>
        </w:rPr>
        <w:t>8.6</w:t>
      </w:r>
      <w:r>
        <w:rPr>
          <w:spacing w:val="68"/>
          <w:vertAlign w:val="baseline"/>
        </w:rPr>
        <w:t> </w:t>
      </w:r>
      <w:r>
        <w:rPr>
          <w:vertAlign w:val="baseline"/>
        </w:rPr>
        <w:t>ml</w:t>
      </w:r>
      <w:r>
        <w:rPr>
          <w:spacing w:val="66"/>
          <w:vertAlign w:val="baseline"/>
        </w:rPr>
        <w:t> </w:t>
      </w:r>
      <w:r>
        <w:rPr>
          <w:vertAlign w:val="baseline"/>
        </w:rPr>
        <w:t>of</w:t>
      </w:r>
      <w:r>
        <w:rPr>
          <w:spacing w:val="65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spacing w:val="34"/>
          <w:vertAlign w:val="baseline"/>
        </w:rPr>
        <w:t> </w:t>
      </w:r>
      <w:r>
        <w:rPr>
          <w:vertAlign w:val="baseline"/>
        </w:rPr>
        <w:t>(specific</w:t>
      </w:r>
      <w:r>
        <w:rPr>
          <w:spacing w:val="65"/>
          <w:vertAlign w:val="baseline"/>
        </w:rPr>
        <w:t> </w:t>
      </w:r>
      <w:r>
        <w:rPr>
          <w:vertAlign w:val="baseline"/>
        </w:rPr>
        <w:t>gravity</w:t>
      </w:r>
      <w:r>
        <w:rPr>
          <w:spacing w:val="66"/>
          <w:vertAlign w:val="baseline"/>
        </w:rPr>
        <w:t> </w:t>
      </w:r>
      <w:r>
        <w:rPr>
          <w:vertAlign w:val="baseline"/>
        </w:rPr>
        <w:t>of</w:t>
      </w:r>
      <w:r>
        <w:rPr>
          <w:spacing w:val="65"/>
          <w:vertAlign w:val="baseline"/>
        </w:rPr>
        <w:t> </w:t>
      </w:r>
      <w:r>
        <w:rPr>
          <w:vertAlign w:val="baseline"/>
        </w:rPr>
        <w:t>1.685</w:t>
      </w:r>
      <w:r>
        <w:rPr>
          <w:spacing w:val="70"/>
          <w:vertAlign w:val="baseline"/>
        </w:rPr>
        <w:t> </w:t>
      </w:r>
      <w:r>
        <w:rPr>
          <w:vertAlign w:val="baseline"/>
        </w:rPr>
        <w:t>gcm</w:t>
      </w:r>
      <w:r>
        <w:rPr>
          <w:vertAlign w:val="superscript"/>
        </w:rPr>
        <w:t>-3</w:t>
      </w:r>
      <w:r>
        <w:rPr>
          <w:spacing w:val="-88"/>
          <w:vertAlign w:val="baseline"/>
        </w:rPr>
        <w:t> </w:t>
      </w:r>
      <w:r>
        <w:rPr>
          <w:vertAlign w:val="baseline"/>
        </w:rPr>
        <w:t>and purity 85 %) into a 25 ml volumetric flask and made up to</w:t>
      </w:r>
      <w:r>
        <w:rPr>
          <w:spacing w:val="-8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25</w:t>
      </w:r>
      <w:r>
        <w:rPr>
          <w:spacing w:val="-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3"/>
          <w:numId w:val="20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5.0 M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3"/>
        <w:jc w:val="both"/>
      </w:pPr>
      <w:r>
        <w:rPr/>
        <w:t>A</w:t>
      </w:r>
      <w:r>
        <w:rPr>
          <w:spacing w:val="1"/>
        </w:rPr>
        <w:t> </w:t>
      </w:r>
      <w:r>
        <w:rPr/>
        <w:t>5.0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pippeting 7.0 ml of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(specific gravity of 1.83 gcm</w:t>
      </w:r>
      <w:r>
        <w:rPr>
          <w:vertAlign w:val="superscript"/>
        </w:rPr>
        <w:t>-3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purity 96 %) standardized with a solution of NaOH into a 25</w:t>
      </w:r>
      <w:r>
        <w:rPr>
          <w:spacing w:val="1"/>
          <w:vertAlign w:val="baseline"/>
        </w:rPr>
        <w:t> </w:t>
      </w:r>
      <w:r>
        <w:rPr>
          <w:vertAlign w:val="baseline"/>
        </w:rPr>
        <w:t>ml volumetric flask and made up to the 25 ml mark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3"/>
          <w:numId w:val="20"/>
        </w:numPr>
        <w:tabs>
          <w:tab w:pos="792" w:val="left" w:leader="none"/>
        </w:tabs>
        <w:spacing w:line="413" w:lineRule="exact" w:before="0" w:after="0"/>
        <w:ind w:left="791" w:right="0" w:hanging="541"/>
        <w:jc w:val="both"/>
      </w:pPr>
      <w:r>
        <w:rPr/>
        <w:t>0.5</w:t>
      </w:r>
      <w:r>
        <w:rPr>
          <w:spacing w:val="-1"/>
        </w:rPr>
        <w:t> </w:t>
      </w:r>
      <w:r>
        <w:rPr/>
        <w:t>M</w:t>
      </w:r>
      <w:r>
        <w:rPr>
          <w:spacing w:val="-2"/>
        </w:rPr>
        <w:t> </w:t>
      </w:r>
      <w:r>
        <w:rPr/>
        <w:t>Citric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[HO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H solution</w:t>
      </w:r>
    </w:p>
    <w:p>
      <w:pPr>
        <w:pStyle w:val="BodyText"/>
        <w:spacing w:line="360" w:lineRule="auto" w:before="208"/>
        <w:ind w:left="791" w:right="444"/>
        <w:jc w:val="both"/>
      </w:pPr>
      <w:r>
        <w:rPr/>
        <w:t>A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 citric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-87"/>
        </w:rPr>
        <w:t> </w:t>
      </w:r>
      <w:r>
        <w:rPr/>
        <w:t>dissolving 10.507 g of    </w:t>
      </w:r>
      <w:r>
        <w:rPr>
          <w:spacing w:val="1"/>
        </w:rPr>
        <w:t> </w:t>
      </w:r>
      <w:r>
        <w:rPr/>
        <w:t>[HO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H in a 100</w:t>
      </w:r>
      <w:r>
        <w:rPr>
          <w:spacing w:val="1"/>
          <w:vertAlign w:val="baseline"/>
        </w:rPr>
        <w:t> </w:t>
      </w:r>
      <w:r>
        <w:rPr>
          <w:vertAlign w:val="baseline"/>
        </w:rPr>
        <w:t>ml volumetric flask and made up to the 100 ml mark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20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51" w:right="966" w:firstLine="0"/>
        <w:jc w:val="left"/>
      </w:pPr>
      <w:bookmarkStart w:name="_TOC_250003" w:id="1"/>
      <w:r>
        <w:rPr/>
        <w:t>Preparation</w:t>
      </w:r>
      <w:r>
        <w:rPr>
          <w:spacing w:val="62"/>
        </w:rPr>
        <w:t> </w:t>
      </w:r>
      <w:r>
        <w:rPr/>
        <w:t>of</w:t>
      </w:r>
      <w:r>
        <w:rPr>
          <w:spacing w:val="65"/>
        </w:rPr>
        <w:t> </w:t>
      </w:r>
      <w:r>
        <w:rPr/>
        <w:t>Standard</w:t>
      </w:r>
      <w:r>
        <w:rPr>
          <w:spacing w:val="64"/>
        </w:rPr>
        <w:t> </w:t>
      </w:r>
      <w:r>
        <w:rPr/>
        <w:t>Solutions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/>
        <w:t>Salts</w:t>
      </w:r>
      <w:r>
        <w:rPr>
          <w:spacing w:val="63"/>
        </w:rPr>
        <w:t> </w:t>
      </w:r>
      <w:r>
        <w:rPr/>
        <w:t>and</w:t>
      </w:r>
      <w:r>
        <w:rPr>
          <w:spacing w:val="-87"/>
        </w:rPr>
        <w:t> </w:t>
      </w:r>
      <w:bookmarkEnd w:id="1"/>
      <w:r>
        <w:rPr/>
        <w:t>Bases</w:t>
      </w:r>
    </w:p>
    <w:p>
      <w:pPr>
        <w:pStyle w:val="ListParagraph"/>
        <w:numPr>
          <w:ilvl w:val="0"/>
          <w:numId w:val="21"/>
        </w:numPr>
        <w:tabs>
          <w:tab w:pos="792" w:val="left" w:leader="none"/>
        </w:tabs>
        <w:spacing w:line="409" w:lineRule="exact" w:before="0" w:after="0"/>
        <w:ind w:left="791" w:right="0" w:hanging="541"/>
        <w:jc w:val="left"/>
        <w:rPr>
          <w:b/>
          <w:sz w:val="36"/>
        </w:rPr>
      </w:pPr>
      <w:r>
        <w:rPr>
          <w:b/>
          <w:sz w:val="36"/>
        </w:rPr>
        <w:t>0.5 M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Na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B</w:t>
      </w:r>
      <w:r>
        <w:rPr>
          <w:b/>
          <w:sz w:val="36"/>
          <w:vertAlign w:val="subscript"/>
        </w:rPr>
        <w:t>4</w:t>
      </w:r>
      <w:r>
        <w:rPr>
          <w:b/>
          <w:sz w:val="36"/>
          <w:vertAlign w:val="baseline"/>
        </w:rPr>
        <w:t>O</w:t>
      </w:r>
      <w:r>
        <w:rPr>
          <w:b/>
          <w:sz w:val="36"/>
          <w:vertAlign w:val="subscript"/>
        </w:rPr>
        <w:t>7</w:t>
      </w:r>
      <w:r>
        <w:rPr>
          <w:b/>
          <w:spacing w:val="-5"/>
          <w:sz w:val="36"/>
          <w:vertAlign w:val="baseline"/>
        </w:rPr>
        <w:t> </w:t>
      </w:r>
      <w:r>
        <w:rPr>
          <w:b/>
          <w:sz w:val="36"/>
          <w:vertAlign w:val="baseline"/>
        </w:rPr>
        <w:t>solution</w:t>
      </w:r>
    </w:p>
    <w:p>
      <w:pPr>
        <w:pStyle w:val="BodyText"/>
        <w:tabs>
          <w:tab w:pos="1280" w:val="left" w:leader="none"/>
          <w:tab w:pos="1962" w:val="left" w:leader="none"/>
          <w:tab w:pos="2513" w:val="left" w:leader="none"/>
          <w:tab w:pos="3967" w:val="left" w:leader="none"/>
          <w:tab w:pos="5358" w:val="left" w:leader="none"/>
          <w:tab w:pos="5888" w:val="left" w:leader="none"/>
          <w:tab w:pos="7459" w:val="left" w:leader="none"/>
          <w:tab w:pos="9231" w:val="left" w:leader="none"/>
        </w:tabs>
        <w:spacing w:line="360" w:lineRule="auto" w:before="208"/>
        <w:ind w:left="791" w:right="444"/>
      </w:pPr>
      <w:r>
        <w:rPr/>
        <w:t>A</w:t>
        <w:tab/>
        <w:t>0.5</w:t>
        <w:tab/>
        <w:t>M</w:t>
        <w:tab/>
        <w:t>standard</w:t>
        <w:tab/>
        <w:t>solution</w:t>
        <w:tab/>
        <w:t>of</w:t>
        <w:tab/>
        <w:t>disodium</w:t>
        <w:tab/>
        <w:t>tetraborate</w:t>
        <w:tab/>
      </w:r>
      <w:r>
        <w:rPr>
          <w:spacing w:val="-1"/>
        </w:rPr>
        <w:t>was</w:t>
      </w:r>
      <w:r>
        <w:rPr>
          <w:spacing w:val="-87"/>
        </w:rPr>
        <w:t> </w:t>
      </w:r>
      <w:r>
        <w:rPr/>
        <w:t>prepared</w:t>
      </w:r>
      <w:r>
        <w:rPr>
          <w:spacing w:val="38"/>
        </w:rPr>
        <w:t> </w:t>
      </w:r>
      <w:r>
        <w:rPr/>
        <w:t>by</w:t>
      </w:r>
      <w:r>
        <w:rPr>
          <w:spacing w:val="41"/>
        </w:rPr>
        <w:t> </w:t>
      </w:r>
      <w:r>
        <w:rPr/>
        <w:t>dissolving</w:t>
      </w:r>
      <w:r>
        <w:rPr>
          <w:spacing w:val="39"/>
        </w:rPr>
        <w:t> </w:t>
      </w:r>
      <w:r>
        <w:rPr/>
        <w:t>5.031</w:t>
      </w:r>
      <w:r>
        <w:rPr>
          <w:spacing w:val="42"/>
        </w:rPr>
        <w:t> </w:t>
      </w:r>
      <w:r>
        <w:rPr/>
        <w:t>g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B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a</w:t>
      </w:r>
      <w:r>
        <w:rPr>
          <w:spacing w:val="38"/>
          <w:vertAlign w:val="baseline"/>
        </w:rPr>
        <w:t> </w:t>
      </w:r>
      <w:r>
        <w:rPr>
          <w:vertAlign w:val="baseline"/>
        </w:rPr>
        <w:t>50</w:t>
      </w:r>
      <w:r>
        <w:rPr>
          <w:spacing w:val="41"/>
          <w:vertAlign w:val="baseline"/>
        </w:rPr>
        <w:t> </w:t>
      </w:r>
      <w:r>
        <w:rPr>
          <w:vertAlign w:val="baseline"/>
        </w:rPr>
        <w:t>ml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791" w:right="447"/>
        <w:jc w:val="both"/>
      </w:pPr>
      <w:r>
        <w:rPr/>
        <w:t>volumetric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deionized water.</w:t>
      </w:r>
    </w:p>
    <w:p>
      <w:pPr>
        <w:pStyle w:val="Heading1"/>
        <w:numPr>
          <w:ilvl w:val="0"/>
          <w:numId w:val="21"/>
        </w:numPr>
        <w:tabs>
          <w:tab w:pos="792" w:val="left" w:leader="none"/>
        </w:tabs>
        <w:spacing w:line="413" w:lineRule="exact" w:before="0" w:after="0"/>
        <w:ind w:left="791" w:right="0" w:hanging="541"/>
        <w:jc w:val="both"/>
      </w:pPr>
      <w:r>
        <w:rPr/>
        <w:t>2.0 M</w:t>
      </w:r>
      <w:r>
        <w:rPr>
          <w:spacing w:val="-2"/>
        </w:rPr>
        <w:t> </w:t>
      </w:r>
      <w:r>
        <w:rPr/>
        <w:t>KCl</w:t>
      </w:r>
      <w:r>
        <w:rPr>
          <w:spacing w:val="-2"/>
        </w:rPr>
        <w:t> </w:t>
      </w:r>
      <w:r>
        <w:rPr/>
        <w:t>solution</w:t>
      </w:r>
    </w:p>
    <w:p>
      <w:pPr>
        <w:pStyle w:val="BodyText"/>
        <w:spacing w:line="360" w:lineRule="auto" w:before="208"/>
        <w:ind w:left="791" w:right="447"/>
        <w:jc w:val="both"/>
      </w:pPr>
      <w:r>
        <w:rPr/>
        <w:t>A 2.0 M standard solution of potassium chloride was prepared</w:t>
      </w:r>
      <w:r>
        <w:rPr>
          <w:spacing w:val="-87"/>
        </w:rPr>
        <w:t> </w:t>
      </w:r>
      <w:r>
        <w:rPr/>
        <w:t>by dissolving 7.455 g of KCl in a 50 ml volumetric flask 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 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50</w:t>
      </w:r>
      <w:r>
        <w:rPr>
          <w:spacing w:val="3"/>
        </w:rPr>
        <w:t> </w:t>
      </w:r>
      <w:r>
        <w:rPr/>
        <w:t>ml</w:t>
      </w:r>
      <w:r>
        <w:rPr>
          <w:spacing w:val="1"/>
        </w:rPr>
        <w:t> </w:t>
      </w:r>
      <w:r>
        <w:rPr/>
        <w:t>mark with</w:t>
      </w:r>
      <w:r>
        <w:rPr>
          <w:spacing w:val="-3"/>
        </w:rPr>
        <w:t> </w:t>
      </w:r>
      <w:r>
        <w:rPr/>
        <w:t>deionized water.</w:t>
      </w:r>
    </w:p>
    <w:p>
      <w:pPr>
        <w:pStyle w:val="Heading1"/>
        <w:numPr>
          <w:ilvl w:val="0"/>
          <w:numId w:val="21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5.0 M</w:t>
      </w:r>
      <w:r>
        <w:rPr>
          <w:spacing w:val="-1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COONa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7"/>
        <w:jc w:val="both"/>
      </w:pPr>
      <w:r>
        <w:rPr/>
        <w:t>A 5.0 M standard solution of sodium acetate was prepared 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34.025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COONa.3H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-87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0"/>
          <w:numId w:val="21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1.0 M</w:t>
      </w:r>
      <w:r>
        <w:rPr>
          <w:spacing w:val="-1"/>
        </w:rPr>
        <w:t> </w:t>
      </w:r>
      <w:r>
        <w:rPr/>
        <w:t>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spacing w:val="-4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4"/>
        <w:jc w:val="both"/>
      </w:pPr>
      <w:r>
        <w:rPr/>
        <w:t>A 1.0 M standard solution of potassium dihydrogen phosphate</w:t>
      </w:r>
      <w:r>
        <w:rPr>
          <w:spacing w:val="-87"/>
        </w:rPr>
        <w:t> </w:t>
      </w:r>
      <w:r>
        <w:rPr/>
        <w:t>was prepared by dissolving 6.805 g of 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in a 50 ml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0"/>
          <w:numId w:val="21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2.0 M</w:t>
      </w:r>
      <w:r>
        <w:rPr>
          <w:spacing w:val="-1"/>
        </w:rPr>
        <w:t> </w:t>
      </w:r>
      <w:r>
        <w:rPr/>
        <w:t>NaOH solution</w:t>
      </w:r>
    </w:p>
    <w:p>
      <w:pPr>
        <w:pStyle w:val="BodyText"/>
        <w:spacing w:line="360" w:lineRule="auto" w:before="206"/>
        <w:ind w:left="791" w:right="446"/>
        <w:jc w:val="both"/>
      </w:pPr>
      <w:r>
        <w:rPr/>
        <w:t>A 2.0 M standard solution of sodium hydroxide was prepared</w:t>
      </w:r>
      <w:r>
        <w:rPr>
          <w:spacing w:val="1"/>
        </w:rPr>
        <w:t> </w:t>
      </w:r>
      <w:r>
        <w:rPr/>
        <w:t>by dissolving 4.0 g of NaOH in a 50 ml volumetric flask 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deionized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standardized</w:t>
      </w:r>
      <w:r>
        <w:rPr>
          <w:spacing w:val="-1"/>
        </w:rPr>
        <w:t> </w:t>
      </w:r>
      <w:r>
        <w:rPr/>
        <w:t>with HCl.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0"/>
          <w:numId w:val="21"/>
        </w:numPr>
        <w:tabs>
          <w:tab w:pos="792" w:val="left" w:leader="none"/>
        </w:tabs>
        <w:spacing w:line="364" w:lineRule="auto" w:before="120" w:after="0"/>
        <w:ind w:left="791" w:right="964" w:hanging="540"/>
        <w:jc w:val="both"/>
      </w:pPr>
      <w:r>
        <w:rPr/>
        <w:t>0.2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Citrate</w:t>
      </w:r>
      <w:r>
        <w:rPr>
          <w:spacing w:val="1"/>
        </w:rPr>
        <w:t> </w:t>
      </w:r>
      <w:r>
        <w:rPr/>
        <w:t>[NaO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Na</w:t>
      </w:r>
      <w:r>
        <w:rPr>
          <w:spacing w:val="-87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96" w:lineRule="exact"/>
        <w:ind w:left="791"/>
        <w:jc w:val="both"/>
      </w:pPr>
      <w:r>
        <w:rPr/>
        <w:t>A</w:t>
      </w:r>
      <w:r>
        <w:rPr>
          <w:spacing w:val="23"/>
        </w:rPr>
        <w:t> </w:t>
      </w:r>
      <w:r>
        <w:rPr/>
        <w:t>0.2</w:t>
      </w:r>
      <w:r>
        <w:rPr>
          <w:spacing w:val="25"/>
        </w:rPr>
        <w:t> </w:t>
      </w:r>
      <w:r>
        <w:rPr/>
        <w:t>M</w:t>
      </w:r>
      <w:r>
        <w:rPr>
          <w:spacing w:val="23"/>
        </w:rPr>
        <w:t> </w:t>
      </w:r>
      <w:r>
        <w:rPr/>
        <w:t>standard</w:t>
      </w:r>
      <w:r>
        <w:rPr>
          <w:spacing w:val="26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sodium</w:t>
      </w:r>
      <w:r>
        <w:rPr>
          <w:spacing w:val="23"/>
        </w:rPr>
        <w:t> </w:t>
      </w:r>
      <w:r>
        <w:rPr/>
        <w:t>citrate</w:t>
      </w:r>
      <w:r>
        <w:rPr>
          <w:spacing w:val="24"/>
        </w:rPr>
        <w:t> </w:t>
      </w:r>
      <w:r>
        <w:rPr/>
        <w:t>was</w:t>
      </w:r>
      <w:r>
        <w:rPr>
          <w:spacing w:val="21"/>
        </w:rPr>
        <w:t> </w:t>
      </w:r>
      <w:r>
        <w:rPr/>
        <w:t>prepared</w:t>
      </w:r>
      <w:r>
        <w:rPr>
          <w:spacing w:val="23"/>
        </w:rPr>
        <w:t> </w:t>
      </w:r>
      <w:r>
        <w:rPr/>
        <w:t>by</w:t>
      </w:r>
    </w:p>
    <w:p>
      <w:pPr>
        <w:pStyle w:val="BodyText"/>
        <w:spacing w:line="360" w:lineRule="auto" w:before="208"/>
        <w:ind w:left="791" w:right="443"/>
        <w:jc w:val="both"/>
      </w:pPr>
      <w:r>
        <w:rPr/>
        <w:t>dissolving 5.882 g of     [NaO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Na. 2H</w:t>
      </w:r>
      <w:r>
        <w:rPr>
          <w:vertAlign w:val="subscript"/>
        </w:rPr>
        <w:t>2</w:t>
      </w:r>
      <w:r>
        <w:rPr>
          <w:vertAlign w:val="baseline"/>
        </w:rPr>
        <w:t>O in</w:t>
      </w:r>
      <w:r>
        <w:rPr>
          <w:spacing w:val="1"/>
          <w:vertAlign w:val="baseline"/>
        </w:rPr>
        <w:t> </w:t>
      </w:r>
      <w:r>
        <w:rPr>
          <w:vertAlign w:val="baseline"/>
        </w:rPr>
        <w:t>a 100 ml volumetric flask and made up to the 100 ml 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 deionized water.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2"/>
          <w:numId w:val="20"/>
        </w:numPr>
        <w:tabs>
          <w:tab w:pos="1366" w:val="left" w:leader="none"/>
        </w:tabs>
        <w:spacing w:line="360" w:lineRule="auto" w:before="127" w:after="0"/>
        <w:ind w:left="1115" w:right="968" w:hanging="864"/>
        <w:jc w:val="both"/>
      </w:pPr>
      <w:bookmarkStart w:name="_TOC_250002" w:id="2"/>
      <w:r>
        <w:rPr>
          <w:b w:val="0"/>
        </w:rPr>
        <w:tab/>
      </w:r>
      <w:r>
        <w:rPr/>
        <w:t>Preparation of Buffer Solutions for Calibration of</w:t>
      </w:r>
      <w:r>
        <w:rPr>
          <w:spacing w:val="1"/>
        </w:rPr>
        <w:t> </w:t>
      </w:r>
      <w:bookmarkEnd w:id="2"/>
      <w:r>
        <w:rPr/>
        <w:t>pH Meter</w:t>
      </w:r>
    </w:p>
    <w:p>
      <w:pPr>
        <w:pStyle w:val="ListParagraph"/>
        <w:numPr>
          <w:ilvl w:val="0"/>
          <w:numId w:val="22"/>
        </w:numPr>
        <w:tabs>
          <w:tab w:pos="792" w:val="left" w:leader="none"/>
        </w:tabs>
        <w:spacing w:line="406" w:lineRule="exact" w:before="0" w:after="0"/>
        <w:ind w:left="791" w:right="0" w:hanging="541"/>
        <w:jc w:val="both"/>
        <w:rPr>
          <w:b/>
          <w:sz w:val="36"/>
        </w:rPr>
      </w:pPr>
      <w:r>
        <w:rPr>
          <w:b/>
          <w:sz w:val="36"/>
        </w:rPr>
        <w:t>Buffer solution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4.01</w:t>
      </w:r>
    </w:p>
    <w:p>
      <w:pPr>
        <w:pStyle w:val="BodyText"/>
        <w:spacing w:line="360" w:lineRule="auto" w:before="208"/>
        <w:ind w:left="791" w:right="445"/>
        <w:jc w:val="both"/>
      </w:pPr>
      <w:r>
        <w:rPr/>
        <w:t>A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4.01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-87"/>
        </w:rPr>
        <w:t> </w:t>
      </w:r>
      <w:r>
        <w:rPr/>
        <w:t>0.5106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phthalate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deionized water.</w:t>
      </w:r>
    </w:p>
    <w:p>
      <w:pPr>
        <w:pStyle w:val="Heading1"/>
        <w:numPr>
          <w:ilvl w:val="0"/>
          <w:numId w:val="22"/>
        </w:numPr>
        <w:tabs>
          <w:tab w:pos="972" w:val="left" w:leader="none"/>
        </w:tabs>
        <w:spacing w:line="240" w:lineRule="auto" w:before="0" w:after="0"/>
        <w:ind w:left="971" w:right="0" w:hanging="721"/>
        <w:jc w:val="both"/>
      </w:pPr>
      <w:r>
        <w:rPr/>
        <w:t>Buffer solution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9.18</w:t>
      </w:r>
    </w:p>
    <w:p>
      <w:pPr>
        <w:pStyle w:val="BodyText"/>
        <w:spacing w:line="360" w:lineRule="auto" w:before="208"/>
        <w:ind w:left="791" w:right="353"/>
        <w:jc w:val="both"/>
      </w:pPr>
      <w:r>
        <w:rPr/>
        <w:t>A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9.18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0.5031 g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disodium</w:t>
      </w:r>
      <w:r>
        <w:rPr>
          <w:spacing w:val="-1"/>
        </w:rPr>
        <w:t> </w:t>
      </w:r>
      <w:r>
        <w:rPr/>
        <w:t>tetraborate</w:t>
      </w:r>
      <w:r>
        <w:rPr>
          <w:spacing w:val="-2"/>
        </w:rPr>
        <w:t> </w:t>
      </w:r>
      <w:r>
        <w:rPr/>
        <w:t>in 50</w:t>
      </w:r>
      <w:r>
        <w:rPr>
          <w:spacing w:val="1"/>
        </w:rPr>
        <w:t> </w:t>
      </w:r>
      <w:r>
        <w:rPr/>
        <w:t>ml of deionized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6"/>
        <w:rPr>
          <w:sz w:val="54"/>
        </w:rPr>
      </w:pPr>
    </w:p>
    <w:p>
      <w:pPr>
        <w:pStyle w:val="Heading1"/>
        <w:numPr>
          <w:ilvl w:val="2"/>
          <w:numId w:val="20"/>
        </w:numPr>
        <w:tabs>
          <w:tab w:pos="1692" w:val="left" w:leader="none"/>
        </w:tabs>
        <w:spacing w:line="240" w:lineRule="auto" w:before="1" w:after="0"/>
        <w:ind w:left="1691" w:right="0" w:hanging="1441"/>
        <w:jc w:val="both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Buffer Solutions</w:t>
      </w:r>
    </w:p>
    <w:p>
      <w:pPr>
        <w:pStyle w:val="BodyText"/>
        <w:spacing w:line="360" w:lineRule="auto" w:before="200"/>
        <w:ind w:left="251" w:right="448"/>
        <w:jc w:val="both"/>
        <w:rPr>
          <w:i/>
        </w:rPr>
      </w:pPr>
      <w:r>
        <w:rPr/>
        <w:t>The working solutions for all the acids, bases and salts used for</w:t>
      </w:r>
      <w:r>
        <w:rPr>
          <w:spacing w:val="1"/>
        </w:rPr>
        <w:t> </w:t>
      </w:r>
      <w:r>
        <w:rPr/>
        <w:t>preparation of buffers was 0.1 M and were obtained from various</w:t>
      </w:r>
      <w:r>
        <w:rPr>
          <w:spacing w:val="1"/>
        </w:rPr>
        <w:t> </w:t>
      </w:r>
      <w:r>
        <w:rPr/>
        <w:t>stock solutions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dilution</w:t>
      </w:r>
      <w:r>
        <w:rPr>
          <w:spacing w:val="-3"/>
        </w:rPr>
        <w:t> </w:t>
      </w:r>
      <w:r>
        <w:rPr/>
        <w:t>law</w:t>
      </w:r>
      <w:r>
        <w:rPr>
          <w:spacing w:val="4"/>
        </w:rPr>
        <w:t> </w:t>
      </w:r>
      <w:r>
        <w:rPr>
          <w:i/>
        </w:rPr>
        <w:t>(M</w:t>
      </w:r>
      <w:r>
        <w:rPr>
          <w:i/>
          <w:vertAlign w:val="subscript"/>
        </w:rPr>
        <w:t>1</w:t>
      </w:r>
      <w:r>
        <w:rPr>
          <w:i/>
          <w:vertAlign w:val="baseline"/>
        </w:rPr>
        <w:t>V</w:t>
      </w:r>
      <w:r>
        <w:rPr>
          <w:i/>
          <w:vertAlign w:val="subscript"/>
        </w:rPr>
        <w:t>1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M</w:t>
      </w:r>
      <w:r>
        <w:rPr>
          <w:i/>
          <w:vertAlign w:val="subscript"/>
        </w:rPr>
        <w:t>2</w:t>
      </w:r>
      <w:r>
        <w:rPr>
          <w:i/>
          <w:vertAlign w:val="baseline"/>
        </w:rPr>
        <w:t>V</w:t>
      </w:r>
      <w:r>
        <w:rPr>
          <w:i/>
          <w:vertAlign w:val="subscript"/>
        </w:rPr>
        <w:t>2</w:t>
      </w:r>
      <w:r>
        <w:rPr>
          <w:i/>
          <w:vertAlign w:val="baseline"/>
        </w:rPr>
        <w:t>).</w:t>
      </w:r>
    </w:p>
    <w:p>
      <w:pPr>
        <w:pStyle w:val="Heading1"/>
        <w:numPr>
          <w:ilvl w:val="0"/>
          <w:numId w:val="23"/>
        </w:numPr>
        <w:tabs>
          <w:tab w:pos="792" w:val="left" w:leader="none"/>
        </w:tabs>
        <w:spacing w:line="240" w:lineRule="auto" w:before="7" w:after="0"/>
        <w:ind w:left="791" w:right="0" w:hanging="541"/>
        <w:jc w:val="both"/>
      </w:pPr>
      <w:r>
        <w:rPr/>
        <w:t>Buffer</w:t>
      </w:r>
      <w:r>
        <w:rPr>
          <w:spacing w:val="-1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– 3.0</w:t>
      </w:r>
      <w:r>
        <w:rPr>
          <w:spacing w:val="-2"/>
        </w:rPr>
        <w:t> </w:t>
      </w:r>
      <w:r>
        <w:rPr/>
        <w:t>pH</w:t>
      </w:r>
    </w:p>
    <w:p>
      <w:pPr>
        <w:pStyle w:val="BodyText"/>
        <w:spacing w:before="201"/>
        <w:ind w:left="791"/>
        <w:jc w:val="both"/>
      </w:pPr>
      <w:r>
        <w:rPr/>
        <w:t>These</w:t>
      </w:r>
      <w:r>
        <w:rPr>
          <w:spacing w:val="7"/>
        </w:rPr>
        <w:t> </w:t>
      </w:r>
      <w:r>
        <w:rPr/>
        <w:t>buffer</w:t>
      </w:r>
      <w:r>
        <w:rPr>
          <w:spacing w:val="8"/>
        </w:rPr>
        <w:t> </w:t>
      </w:r>
      <w:r>
        <w:rPr/>
        <w:t>solutions</w:t>
      </w:r>
      <w:r>
        <w:rPr>
          <w:spacing w:val="7"/>
        </w:rPr>
        <w:t> </w:t>
      </w:r>
      <w:r>
        <w:rPr/>
        <w:t>were</w:t>
      </w:r>
      <w:r>
        <w:rPr>
          <w:spacing w:val="8"/>
        </w:rPr>
        <w:t> </w:t>
      </w:r>
      <w:r>
        <w:rPr/>
        <w:t>prepared</w:t>
      </w:r>
      <w:r>
        <w:rPr>
          <w:spacing w:val="7"/>
        </w:rPr>
        <w:t> </w:t>
      </w:r>
      <w:r>
        <w:rPr/>
        <w:t>from</w:t>
      </w:r>
      <w:r>
        <w:rPr>
          <w:spacing w:val="6"/>
        </w:rPr>
        <w:t> </w:t>
      </w:r>
      <w:r>
        <w:rPr/>
        <w:t>0.1</w:t>
      </w:r>
      <w:r>
        <w:rPr>
          <w:spacing w:val="13"/>
        </w:rPr>
        <w:t> </w:t>
      </w:r>
      <w:r>
        <w:rPr/>
        <w:t>M</w:t>
      </w:r>
      <w:r>
        <w:rPr>
          <w:spacing w:val="7"/>
        </w:rPr>
        <w:t> </w:t>
      </w:r>
      <w:r>
        <w:rPr/>
        <w:t>HCl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spacing w:before="207"/>
        <w:ind w:left="791"/>
      </w:pPr>
      <w:r>
        <w:rPr/>
        <w:t>0.1 M KCl</w:t>
      </w:r>
    </w:p>
    <w:p>
      <w:pPr>
        <w:pStyle w:val="Heading1"/>
        <w:numPr>
          <w:ilvl w:val="0"/>
          <w:numId w:val="23"/>
        </w:numPr>
        <w:tabs>
          <w:tab w:pos="792" w:val="left" w:leader="none"/>
        </w:tabs>
        <w:spacing w:line="240" w:lineRule="auto" w:before="213" w:after="0"/>
        <w:ind w:left="791" w:right="0" w:hanging="541"/>
        <w:jc w:val="both"/>
      </w:pPr>
      <w:r>
        <w:rPr/>
        <w:t>Buffer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3.0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3.5</w:t>
      </w:r>
      <w:r>
        <w:rPr>
          <w:spacing w:val="-5"/>
        </w:rPr>
        <w:t> </w:t>
      </w:r>
      <w:r>
        <w:rPr/>
        <w:t>pH</w:t>
      </w:r>
    </w:p>
    <w:p>
      <w:pPr>
        <w:pStyle w:val="BodyText"/>
        <w:tabs>
          <w:tab w:pos="1940" w:val="left" w:leader="none"/>
          <w:tab w:pos="3106" w:val="left" w:leader="none"/>
          <w:tab w:pos="4692" w:val="left" w:leader="none"/>
          <w:tab w:pos="5675" w:val="left" w:leader="none"/>
          <w:tab w:pos="7222" w:val="left" w:leader="none"/>
          <w:tab w:pos="8208" w:val="left" w:leader="none"/>
          <w:tab w:pos="8953" w:val="left" w:leader="none"/>
        </w:tabs>
        <w:spacing w:line="360" w:lineRule="auto" w:before="201"/>
        <w:ind w:left="791" w:right="964"/>
      </w:pPr>
      <w:r>
        <w:rPr/>
        <w:t>These</w:t>
        <w:tab/>
        <w:t>buffer</w:t>
        <w:tab/>
        <w:t>solutions</w:t>
        <w:tab/>
        <w:t>were</w:t>
        <w:tab/>
        <w:t>prepared</w:t>
        <w:tab/>
        <w:t>from</w:t>
        <w:tab/>
        <w:t>0.1</w:t>
        <w:tab/>
      </w:r>
      <w:r>
        <w:rPr>
          <w:spacing w:val="-4"/>
        </w:rPr>
        <w:t>M</w:t>
      </w:r>
      <w:r>
        <w:rPr>
          <w:spacing w:val="-87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COOH</w:t>
      </w:r>
      <w:r>
        <w:rPr>
          <w:spacing w:val="-1"/>
          <w:vertAlign w:val="baseline"/>
        </w:rPr>
        <w:t> </w:t>
      </w:r>
      <w:r>
        <w:rPr>
          <w:vertAlign w:val="baseline"/>
        </w:rPr>
        <w:t>and 0.1</w:t>
      </w:r>
      <w:r>
        <w:rPr>
          <w:spacing w:val="3"/>
          <w:vertAlign w:val="baseline"/>
        </w:rPr>
        <w:t> </w:t>
      </w:r>
      <w:r>
        <w:rPr>
          <w:vertAlign w:val="baseline"/>
        </w:rPr>
        <w:t>M KCl</w:t>
      </w:r>
    </w:p>
    <w:p>
      <w:pPr>
        <w:pStyle w:val="Heading1"/>
        <w:numPr>
          <w:ilvl w:val="0"/>
          <w:numId w:val="23"/>
        </w:numPr>
        <w:tabs>
          <w:tab w:pos="792" w:val="left" w:leader="none"/>
        </w:tabs>
        <w:spacing w:line="240" w:lineRule="auto" w:before="8" w:after="0"/>
        <w:ind w:left="791" w:right="0" w:hanging="541"/>
        <w:jc w:val="both"/>
      </w:pPr>
      <w:r>
        <w:rPr/>
        <w:t>Buffer solutions</w:t>
      </w:r>
      <w:r>
        <w:rPr>
          <w:spacing w:val="-2"/>
        </w:rPr>
        <w:t> </w:t>
      </w:r>
      <w:r>
        <w:rPr/>
        <w:t>range 3.5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6.0</w:t>
      </w:r>
      <w:r>
        <w:rPr>
          <w:spacing w:val="-5"/>
        </w:rPr>
        <w:t> </w:t>
      </w:r>
      <w:r>
        <w:rPr/>
        <w:t>pH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1940" w:val="left" w:leader="none"/>
          <w:tab w:pos="3106" w:val="left" w:leader="none"/>
          <w:tab w:pos="4692" w:val="left" w:leader="none"/>
          <w:tab w:pos="5675" w:val="left" w:leader="none"/>
          <w:tab w:pos="7222" w:val="left" w:leader="none"/>
          <w:tab w:pos="8208" w:val="left" w:leader="none"/>
          <w:tab w:pos="8953" w:val="left" w:leader="none"/>
        </w:tabs>
        <w:spacing w:line="360" w:lineRule="auto" w:before="120"/>
        <w:ind w:left="791" w:right="964"/>
      </w:pPr>
      <w:r>
        <w:rPr/>
        <w:t>These</w:t>
        <w:tab/>
        <w:t>buffer</w:t>
        <w:tab/>
        <w:t>solutions</w:t>
        <w:tab/>
        <w:t>were</w:t>
        <w:tab/>
        <w:t>prepared</w:t>
        <w:tab/>
        <w:t>from</w:t>
        <w:tab/>
        <w:t>0.1</w:t>
        <w:tab/>
      </w:r>
      <w:r>
        <w:rPr>
          <w:spacing w:val="-4"/>
        </w:rPr>
        <w:t>M</w:t>
      </w:r>
      <w:r>
        <w:rPr>
          <w:spacing w:val="-87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COOH</w:t>
      </w:r>
      <w:r>
        <w:rPr>
          <w:spacing w:val="-1"/>
          <w:vertAlign w:val="baseline"/>
        </w:rPr>
        <w:t> </w:t>
      </w:r>
      <w:r>
        <w:rPr>
          <w:vertAlign w:val="baseline"/>
        </w:rPr>
        <w:t>and 0.1</w:t>
      </w:r>
      <w:r>
        <w:rPr>
          <w:spacing w:val="3"/>
          <w:vertAlign w:val="baseline"/>
        </w:rPr>
        <w:t> </w:t>
      </w:r>
      <w:r>
        <w:rPr>
          <w:vertAlign w:val="baseline"/>
        </w:rPr>
        <w:t>M CH</w:t>
      </w:r>
      <w:r>
        <w:rPr>
          <w:vertAlign w:val="subscript"/>
        </w:rPr>
        <w:t>3</w:t>
      </w:r>
      <w:r>
        <w:rPr>
          <w:vertAlign w:val="baseline"/>
        </w:rPr>
        <w:t>COONa</w:t>
      </w:r>
    </w:p>
    <w:p>
      <w:pPr>
        <w:pStyle w:val="Heading1"/>
        <w:numPr>
          <w:ilvl w:val="0"/>
          <w:numId w:val="23"/>
        </w:numPr>
        <w:tabs>
          <w:tab w:pos="792" w:val="left" w:leader="none"/>
        </w:tabs>
        <w:spacing w:line="240" w:lineRule="auto" w:before="6" w:after="0"/>
        <w:ind w:left="791" w:right="0" w:hanging="541"/>
        <w:jc w:val="left"/>
      </w:pPr>
      <w:r>
        <w:rPr/>
        <w:t>Buffer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6.0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9.0</w:t>
      </w:r>
      <w:r>
        <w:rPr>
          <w:spacing w:val="-5"/>
        </w:rPr>
        <w:t> </w:t>
      </w:r>
      <w:r>
        <w:rPr/>
        <w:t>pH</w:t>
      </w:r>
    </w:p>
    <w:p>
      <w:pPr>
        <w:pStyle w:val="BodyText"/>
        <w:spacing w:line="360" w:lineRule="auto" w:before="201"/>
        <w:ind w:left="791" w:right="957"/>
      </w:pPr>
      <w:r>
        <w:rPr/>
        <w:t>These</w:t>
      </w:r>
      <w:r>
        <w:rPr>
          <w:spacing w:val="41"/>
        </w:rPr>
        <w:t> </w:t>
      </w:r>
      <w:r>
        <w:rPr/>
        <w:t>buffer</w:t>
      </w:r>
      <w:r>
        <w:rPr>
          <w:spacing w:val="43"/>
        </w:rPr>
        <w:t> </w:t>
      </w:r>
      <w:r>
        <w:rPr/>
        <w:t>solutions</w:t>
      </w:r>
      <w:r>
        <w:rPr>
          <w:spacing w:val="40"/>
        </w:rPr>
        <w:t> </w:t>
      </w:r>
      <w:r>
        <w:rPr/>
        <w:t>were</w:t>
      </w:r>
      <w:r>
        <w:rPr>
          <w:spacing w:val="43"/>
        </w:rPr>
        <w:t> </w:t>
      </w:r>
      <w:r>
        <w:rPr/>
        <w:t>prepared</w:t>
      </w:r>
      <w:r>
        <w:rPr>
          <w:spacing w:val="43"/>
        </w:rPr>
        <w:t> </w:t>
      </w:r>
      <w:r>
        <w:rPr/>
        <w:t>from</w:t>
      </w:r>
      <w:r>
        <w:rPr>
          <w:spacing w:val="39"/>
        </w:rPr>
        <w:t> </w:t>
      </w:r>
      <w:r>
        <w:rPr/>
        <w:t>0.1</w:t>
      </w:r>
      <w:r>
        <w:rPr>
          <w:spacing w:val="45"/>
        </w:rPr>
        <w:t> </w:t>
      </w:r>
      <w:r>
        <w:rPr/>
        <w:t>M</w:t>
      </w:r>
      <w:r>
        <w:rPr>
          <w:spacing w:val="40"/>
        </w:rPr>
        <w:t> </w:t>
      </w:r>
      <w:r>
        <w:rPr/>
        <w:t>NaOH</w:t>
      </w:r>
      <w:r>
        <w:rPr>
          <w:spacing w:val="-87"/>
        </w:rPr>
        <w:t> </w:t>
      </w:r>
      <w:r>
        <w:rPr/>
        <w:t>and 0.1</w:t>
      </w:r>
      <w:r>
        <w:rPr>
          <w:spacing w:val="-1"/>
        </w:rPr>
        <w:t> </w:t>
      </w:r>
      <w:r>
        <w:rPr/>
        <w:t>M 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</w:p>
    <w:p>
      <w:pPr>
        <w:pStyle w:val="Heading1"/>
        <w:numPr>
          <w:ilvl w:val="0"/>
          <w:numId w:val="23"/>
        </w:numPr>
        <w:tabs>
          <w:tab w:pos="792" w:val="left" w:leader="none"/>
        </w:tabs>
        <w:spacing w:line="240" w:lineRule="auto" w:before="8" w:after="0"/>
        <w:ind w:left="791" w:right="0" w:hanging="541"/>
        <w:jc w:val="left"/>
      </w:pPr>
      <w:r>
        <w:rPr/>
        <w:t>Buffer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above pH</w:t>
      </w:r>
      <w:r>
        <w:rPr>
          <w:spacing w:val="-1"/>
        </w:rPr>
        <w:t> </w:t>
      </w:r>
      <w:r>
        <w:rPr/>
        <w:t>9.0</w:t>
      </w:r>
    </w:p>
    <w:p>
      <w:pPr>
        <w:pStyle w:val="BodyText"/>
        <w:spacing w:line="360" w:lineRule="auto" w:before="199"/>
        <w:ind w:left="791" w:right="538"/>
      </w:pPr>
      <w:r>
        <w:rPr/>
        <w:t>These</w:t>
      </w:r>
      <w:r>
        <w:rPr>
          <w:spacing w:val="28"/>
        </w:rPr>
        <w:t> </w:t>
      </w:r>
      <w:r>
        <w:rPr/>
        <w:t>were</w:t>
      </w:r>
      <w:r>
        <w:rPr>
          <w:spacing w:val="29"/>
        </w:rPr>
        <w:t> </w:t>
      </w:r>
      <w:r>
        <w:rPr/>
        <w:t>prepared</w:t>
      </w:r>
      <w:r>
        <w:rPr>
          <w:spacing w:val="29"/>
        </w:rPr>
        <w:t> </w:t>
      </w:r>
      <w:r>
        <w:rPr/>
        <w:t>using</w:t>
      </w:r>
      <w:r>
        <w:rPr>
          <w:spacing w:val="28"/>
        </w:rPr>
        <w:t> </w:t>
      </w:r>
      <w:r>
        <w:rPr/>
        <w:t>0.1</w:t>
      </w:r>
      <w:r>
        <w:rPr>
          <w:spacing w:val="28"/>
        </w:rPr>
        <w:t> </w:t>
      </w:r>
      <w:r>
        <w:rPr/>
        <w:t>M</w:t>
      </w:r>
      <w:r>
        <w:rPr>
          <w:spacing w:val="27"/>
        </w:rPr>
        <w:t> </w:t>
      </w:r>
      <w:r>
        <w:rPr/>
        <w:t>NaOH</w:t>
      </w:r>
      <w:r>
        <w:rPr>
          <w:spacing w:val="27"/>
        </w:rPr>
        <w:t> </w:t>
      </w:r>
      <w:r>
        <w:rPr/>
        <w:t>and</w:t>
      </w:r>
      <w:r>
        <w:rPr>
          <w:spacing w:val="33"/>
        </w:rPr>
        <w:t> </w:t>
      </w:r>
      <w:r>
        <w:rPr/>
        <w:t>0.1</w:t>
      </w:r>
      <w:r>
        <w:rPr>
          <w:spacing w:val="29"/>
        </w:rPr>
        <w:t> </w:t>
      </w:r>
      <w:r>
        <w:rPr/>
        <w:t>M</w:t>
      </w:r>
      <w:r>
        <w:rPr>
          <w:spacing w:val="-87"/>
        </w:rPr>
        <w:t> </w:t>
      </w: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B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7</w:t>
      </w:r>
    </w:p>
    <w:p>
      <w:pPr>
        <w:pStyle w:val="Heading1"/>
        <w:numPr>
          <w:ilvl w:val="0"/>
          <w:numId w:val="23"/>
        </w:numPr>
        <w:tabs>
          <w:tab w:pos="792" w:val="left" w:leader="none"/>
        </w:tabs>
        <w:spacing w:line="240" w:lineRule="auto" w:before="8" w:after="0"/>
        <w:ind w:left="791" w:right="0" w:hanging="541"/>
        <w:jc w:val="both"/>
      </w:pPr>
      <w:r>
        <w:rPr/>
        <w:t>Buffer solutions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Citric acid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Sodium</w:t>
      </w:r>
      <w:r>
        <w:rPr>
          <w:spacing w:val="-1"/>
        </w:rPr>
        <w:t> </w:t>
      </w:r>
      <w:r>
        <w:rPr/>
        <w:t>citrate</w:t>
      </w:r>
    </w:p>
    <w:p>
      <w:pPr>
        <w:pStyle w:val="BodyText"/>
        <w:spacing w:line="360" w:lineRule="auto" w:before="201"/>
        <w:ind w:left="791" w:right="441"/>
        <w:jc w:val="both"/>
      </w:pPr>
      <w:r>
        <w:rPr/>
        <w:t>Buffer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7.0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 using 0.1 M [HO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H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0.1 M</w:t>
      </w:r>
      <w:r>
        <w:rPr>
          <w:spacing w:val="1"/>
          <w:vertAlign w:val="baseline"/>
        </w:rPr>
        <w:t> </w:t>
      </w:r>
      <w:r>
        <w:rPr>
          <w:vertAlign w:val="baseline"/>
        </w:rPr>
        <w:t>[NaO</w:t>
      </w:r>
      <w:r>
        <w:rPr>
          <w:vertAlign w:val="subscript"/>
        </w:rPr>
        <w:t>2</w:t>
      </w:r>
      <w:r>
        <w:rPr>
          <w:vertAlign w:val="baseline"/>
        </w:rPr>
        <w:t>CCH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C(OH)CO</w:t>
      </w:r>
      <w:r>
        <w:rPr>
          <w:vertAlign w:val="subscript"/>
        </w:rPr>
        <w:t>2</w:t>
      </w:r>
      <w:r>
        <w:rPr>
          <w:vertAlign w:val="baseline"/>
        </w:rPr>
        <w:t>Na. 2H</w:t>
      </w:r>
      <w:r>
        <w:rPr>
          <w:vertAlign w:val="subscript"/>
        </w:rPr>
        <w:t>2</w:t>
      </w:r>
      <w:r>
        <w:rPr>
          <w:vertAlign w:val="baseline"/>
        </w:rPr>
        <w:t>O.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20"/>
        </w:numPr>
        <w:tabs>
          <w:tab w:pos="1691" w:val="left" w:leader="none"/>
          <w:tab w:pos="1692" w:val="left" w:leader="none"/>
        </w:tabs>
        <w:spacing w:line="240" w:lineRule="auto" w:before="0" w:after="0"/>
        <w:ind w:left="1691" w:right="0" w:hanging="1441"/>
        <w:jc w:val="left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Metal</w:t>
      </w:r>
      <w:r>
        <w:rPr>
          <w:spacing w:val="-3"/>
        </w:rPr>
        <w:t> </w:t>
      </w:r>
      <w:r>
        <w:rPr/>
        <w:t>Standard Solutions</w:t>
      </w:r>
    </w:p>
    <w:p>
      <w:pPr>
        <w:pStyle w:val="BodyText"/>
        <w:spacing w:line="360" w:lineRule="auto" w:before="200"/>
        <w:ind w:left="251" w:right="1512"/>
      </w:pPr>
      <w:r>
        <w:rPr/>
        <w:t>The metallic</w:t>
      </w:r>
      <w:r>
        <w:rPr>
          <w:spacing w:val="-2"/>
        </w:rPr>
        <w:t> </w:t>
      </w:r>
      <w:r>
        <w:rPr/>
        <w:t>salts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standardized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EDTA</w:t>
      </w:r>
      <w:r>
        <w:rPr>
          <w:spacing w:val="-87"/>
        </w:rPr>
        <w:t> </w:t>
      </w:r>
      <w:r>
        <w:rPr/>
        <w:t>solution.</w:t>
      </w:r>
    </w:p>
    <w:p>
      <w:pPr>
        <w:pStyle w:val="Heading1"/>
        <w:numPr>
          <w:ilvl w:val="0"/>
          <w:numId w:val="24"/>
        </w:numPr>
        <w:tabs>
          <w:tab w:pos="792" w:val="left" w:leader="none"/>
        </w:tabs>
        <w:spacing w:line="413" w:lineRule="exact" w:before="0" w:after="0"/>
        <w:ind w:left="791" w:right="0" w:hanging="541"/>
        <w:jc w:val="left"/>
      </w:pPr>
      <w:r>
        <w:rPr>
          <w:spacing w:val="-1"/>
        </w:rPr>
        <w:t>Ni</w:t>
      </w:r>
      <w:r>
        <w:rPr>
          <w:spacing w:val="-1"/>
          <w:vertAlign w:val="superscript"/>
        </w:rPr>
        <w:t>2+</w:t>
      </w:r>
      <w:r>
        <w:rPr>
          <w:spacing w:val="-32"/>
          <w:vertAlign w:val="baseline"/>
        </w:rPr>
        <w:t> </w:t>
      </w:r>
      <w:r>
        <w:rPr>
          <w:spacing w:val="-1"/>
          <w:vertAlign w:val="baseline"/>
        </w:rPr>
        <w:t>(1000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mg/L)</w:t>
      </w:r>
      <w:r>
        <w:rPr>
          <w:spacing w:val="2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2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6"/>
        <w:jc w:val="both"/>
      </w:pPr>
      <w:r>
        <w:rPr/>
        <w:t>A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0.67297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ammonium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</w:t>
      </w:r>
      <w:r>
        <w:rPr>
          <w:spacing w:val="1"/>
          <w:vertAlign w:val="baseline"/>
        </w:rPr>
        <w:t> </w:t>
      </w:r>
      <w:r>
        <w:rPr>
          <w:vertAlign w:val="baseline"/>
        </w:rPr>
        <w:t>(II)</w:t>
      </w:r>
      <w:r>
        <w:rPr>
          <w:spacing w:val="1"/>
          <w:vertAlign w:val="baseline"/>
        </w:rPr>
        <w:t> </w:t>
      </w:r>
      <w:r>
        <w:rPr>
          <w:vertAlign w:val="baseline"/>
        </w:rPr>
        <w:t>tetraoxosulphate (VI) hexahydrate (NiSO</w:t>
      </w:r>
      <w:r>
        <w:rPr>
          <w:vertAlign w:val="subscript"/>
        </w:rPr>
        <w:t>4</w:t>
      </w:r>
      <w:r>
        <w:rPr>
          <w:vertAlign w:val="baseline"/>
        </w:rPr>
        <w:t>.(NH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.6H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100</w:t>
      </w:r>
      <w:r>
        <w:rPr>
          <w:spacing w:val="29"/>
          <w:vertAlign w:val="baseline"/>
        </w:rPr>
        <w:t> </w:t>
      </w:r>
      <w:r>
        <w:rPr>
          <w:vertAlign w:val="baseline"/>
        </w:rPr>
        <w:t>ml</w:t>
      </w:r>
      <w:r>
        <w:rPr>
          <w:spacing w:val="28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29"/>
          <w:vertAlign w:val="baseline"/>
        </w:rPr>
        <w:t> </w:t>
      </w:r>
      <w:r>
        <w:rPr>
          <w:vertAlign w:val="baseline"/>
        </w:rPr>
        <w:t>flask</w:t>
      </w:r>
      <w:r>
        <w:rPr>
          <w:spacing w:val="28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26"/>
          <w:vertAlign w:val="baseline"/>
        </w:rPr>
        <w:t> </w:t>
      </w:r>
      <w:r>
        <w:rPr>
          <w:vertAlign w:val="baseline"/>
        </w:rPr>
        <w:t>0.1</w:t>
      </w:r>
      <w:r>
        <w:rPr>
          <w:spacing w:val="33"/>
          <w:vertAlign w:val="baseline"/>
        </w:rPr>
        <w:t> </w:t>
      </w:r>
      <w:r>
        <w:rPr>
          <w:vertAlign w:val="baseline"/>
        </w:rPr>
        <w:t>ml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10</w:t>
      </w:r>
      <w:r>
        <w:rPr>
          <w:spacing w:val="30"/>
          <w:vertAlign w:val="baseline"/>
        </w:rPr>
        <w:t> </w:t>
      </w:r>
      <w:r>
        <w:rPr>
          <w:vertAlign w:val="baseline"/>
        </w:rPr>
        <w:t>M</w:t>
      </w:r>
      <w:r>
        <w:rPr>
          <w:spacing w:val="27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791" w:right="447"/>
        <w:jc w:val="both"/>
      </w:pP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deionized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amount was calculated</w:t>
      </w:r>
      <w:r>
        <w:rPr>
          <w:spacing w:val="-2"/>
        </w:rPr>
        <w:t> </w:t>
      </w:r>
      <w:r>
        <w:rPr/>
        <w:t>thus,</w:t>
      </w:r>
    </w:p>
    <w:p>
      <w:pPr>
        <w:pStyle w:val="BodyText"/>
        <w:tabs>
          <w:tab w:pos="3939" w:val="left" w:leader="none"/>
          <w:tab w:pos="5398" w:val="left" w:leader="none"/>
          <w:tab w:pos="7546" w:val="right" w:leader="none"/>
        </w:tabs>
        <w:spacing w:before="414"/>
        <w:ind w:left="791" w:right="1293"/>
      </w:pPr>
      <w:r>
        <w:rPr>
          <w:u w:val="single"/>
        </w:rPr>
        <w:t>1</w:t>
      </w:r>
      <w:r>
        <w:rPr>
          <w:spacing w:val="1"/>
          <w:u w:val="single"/>
        </w:rPr>
        <w:t> </w:t>
      </w:r>
      <w:r>
        <w:rPr>
          <w:u w:val="single"/>
        </w:rPr>
        <w:t>g of</w:t>
      </w:r>
      <w:r>
        <w:rPr>
          <w:spacing w:val="-2"/>
          <w:u w:val="single"/>
        </w:rPr>
        <w:t> </w:t>
      </w:r>
      <w:r>
        <w:rPr>
          <w:u w:val="single"/>
        </w:rPr>
        <w:t>Nick</w:t>
      </w:r>
      <w:r>
        <w:rPr/>
        <w:t>el</w:t>
        <w:tab/>
      </w:r>
      <w:r>
        <w:rPr>
          <w:strike/>
        </w:rPr>
        <w:t>×</w:t>
        <w:tab/>
        <w:t>Total</w:t>
      </w:r>
      <w:r>
        <w:rPr>
          <w:strike/>
          <w:spacing w:val="-8"/>
        </w:rPr>
        <w:t> </w:t>
      </w:r>
      <w:r>
        <w:rPr>
          <w:strike/>
        </w:rPr>
        <w:t>w</w:t>
      </w:r>
      <w:r>
        <w:rPr>
          <w:strike w:val="0"/>
        </w:rPr>
        <w:t>eight</w:t>
      </w:r>
      <w:r>
        <w:rPr>
          <w:strike w:val="0"/>
          <w:spacing w:val="-6"/>
        </w:rPr>
        <w:t> </w:t>
      </w:r>
      <w:r>
        <w:rPr>
          <w:strike w:val="0"/>
        </w:rPr>
        <w:t>of</w:t>
      </w:r>
      <w:r>
        <w:rPr>
          <w:strike w:val="0"/>
          <w:spacing w:val="-5"/>
        </w:rPr>
        <w:t> </w:t>
      </w:r>
      <w:r>
        <w:rPr>
          <w:strike w:val="0"/>
        </w:rPr>
        <w:t>complex</w:t>
      </w:r>
      <w:r>
        <w:rPr>
          <w:strike w:val="0"/>
          <w:spacing w:val="-87"/>
        </w:rPr>
        <w:t> </w:t>
      </w:r>
      <w:r>
        <w:rPr>
          <w:strike w:val="0"/>
        </w:rPr>
        <w:t>Molar mass of</w:t>
      </w:r>
      <w:r>
        <w:rPr>
          <w:strike w:val="0"/>
          <w:spacing w:val="1"/>
        </w:rPr>
        <w:t> </w:t>
      </w:r>
      <w:r>
        <w:rPr>
          <w:strike w:val="0"/>
        </w:rPr>
        <w:t>Ni</w:t>
        <w:tab/>
        <w:tab/>
        <w:tab/>
        <w:t>1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0"/>
          <w:numId w:val="24"/>
        </w:numPr>
        <w:tabs>
          <w:tab w:pos="792" w:val="left" w:leader="none"/>
        </w:tabs>
        <w:spacing w:line="240" w:lineRule="auto" w:before="1" w:after="0"/>
        <w:ind w:left="791" w:right="0" w:hanging="541"/>
        <w:jc w:val="both"/>
      </w:pPr>
      <w:r>
        <w:rPr/>
        <w:t>Co</w:t>
      </w:r>
      <w:r>
        <w:rPr>
          <w:vertAlign w:val="superscript"/>
        </w:rPr>
        <w:t>2+</w:t>
      </w:r>
      <w:r>
        <w:rPr>
          <w:vertAlign w:val="baseline"/>
        </w:rPr>
        <w:t> (1000</w:t>
      </w:r>
      <w:r>
        <w:rPr>
          <w:spacing w:val="-1"/>
          <w:vertAlign w:val="baseline"/>
        </w:rPr>
        <w:t> </w:t>
      </w:r>
      <w:r>
        <w:rPr>
          <w:vertAlign w:val="baseline"/>
        </w:rPr>
        <w:t>mg/L)</w:t>
      </w:r>
      <w:r>
        <w:rPr>
          <w:spacing w:val="-1"/>
          <w:vertAlign w:val="baseline"/>
        </w:rPr>
        <w:t> </w:t>
      </w:r>
      <w:r>
        <w:rPr>
          <w:vertAlign w:val="baseline"/>
        </w:rPr>
        <w:t>stock</w:t>
      </w:r>
    </w:p>
    <w:p>
      <w:pPr>
        <w:pStyle w:val="BodyText"/>
        <w:spacing w:line="360" w:lineRule="auto" w:before="208"/>
        <w:ind w:left="791" w:right="969"/>
        <w:jc w:val="both"/>
      </w:pPr>
      <w:r>
        <w:rPr/>
        <w:t>A 1000</w:t>
      </w:r>
      <w:r>
        <w:rPr>
          <w:spacing w:val="1"/>
        </w:rPr>
        <w:t> </w:t>
      </w:r>
      <w:r>
        <w:rPr/>
        <w:t>mg/L standard solution of Co</w:t>
      </w:r>
      <w:r>
        <w:rPr>
          <w:vertAlign w:val="superscript"/>
        </w:rPr>
        <w:t>2+</w:t>
      </w:r>
      <w:r>
        <w:rPr>
          <w:vertAlign w:val="baseline"/>
        </w:rPr>
        <w:t> was prepared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0.40373g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rFonts w:ascii="Calibri"/>
          <w:vertAlign w:val="baseline"/>
        </w:rPr>
        <w:t>Cobalt(II)</w:t>
      </w:r>
      <w:r>
        <w:rPr>
          <w:rFonts w:ascii="Calibri"/>
          <w:spacing w:val="1"/>
          <w:vertAlign w:val="baseline"/>
        </w:rPr>
        <w:t> </w:t>
      </w:r>
      <w:r>
        <w:rPr>
          <w:rFonts w:ascii="Calibri"/>
          <w:vertAlign w:val="baseline"/>
        </w:rPr>
        <w:t>chloride</w:t>
      </w:r>
      <w:r>
        <w:rPr>
          <w:rFonts w:ascii="Calibri"/>
          <w:spacing w:val="1"/>
          <w:vertAlign w:val="baseline"/>
        </w:rPr>
        <w:t> </w:t>
      </w:r>
      <w:r>
        <w:rPr>
          <w:rFonts w:ascii="Calibri"/>
          <w:vertAlign w:val="baseline"/>
        </w:rPr>
        <w:t>hexahydrate</w:t>
      </w:r>
      <w:r>
        <w:rPr>
          <w:rFonts w:ascii="Calibri"/>
          <w:spacing w:val="1"/>
          <w:vertAlign w:val="baseline"/>
        </w:rPr>
        <w:t> </w:t>
      </w:r>
      <w:r>
        <w:rPr>
          <w:rFonts w:ascii="Calibri"/>
          <w:vertAlign w:val="baseline"/>
        </w:rPr>
        <w:t>(CoCl</w:t>
      </w:r>
      <w:r>
        <w:rPr>
          <w:rFonts w:ascii="Calibri"/>
          <w:vertAlign w:val="subscript"/>
        </w:rPr>
        <w:t>2</w:t>
      </w:r>
      <w:r>
        <w:rPr>
          <w:rFonts w:ascii="Calibri"/>
          <w:vertAlign w:val="baseline"/>
        </w:rPr>
        <w:t>.6H</w:t>
      </w:r>
      <w:r>
        <w:rPr>
          <w:rFonts w:ascii="Calibri"/>
          <w:vertAlign w:val="subscript"/>
        </w:rPr>
        <w:t>2</w:t>
      </w:r>
      <w:r>
        <w:rPr>
          <w:rFonts w:ascii="Calibri"/>
          <w:vertAlign w:val="baseline"/>
        </w:rPr>
        <w:t>O) </w:t>
      </w:r>
      <w:r>
        <w:rPr>
          <w:vertAlign w:val="baseline"/>
        </w:rPr>
        <w:t>in 100 ml volumetric flask containing 0.1 ml</w:t>
      </w:r>
      <w:r>
        <w:rPr>
          <w:spacing w:val="1"/>
          <w:vertAlign w:val="baseline"/>
        </w:rPr>
        <w:t> </w:t>
      </w:r>
      <w:r>
        <w:rPr>
          <w:vertAlign w:val="baseline"/>
        </w:rPr>
        <w:t>of 10 M HNO</w:t>
      </w:r>
      <w:r>
        <w:rPr>
          <w:vertAlign w:val="subscript"/>
        </w:rPr>
        <w:t>3</w:t>
      </w:r>
      <w:r>
        <w:rPr>
          <w:vertAlign w:val="baseline"/>
        </w:rPr>
        <w:t> and made up to the 100 ml mark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amount was calculated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(a).</w:t>
      </w:r>
    </w:p>
    <w:p>
      <w:pPr>
        <w:pStyle w:val="Heading1"/>
        <w:numPr>
          <w:ilvl w:val="0"/>
          <w:numId w:val="24"/>
        </w:numPr>
        <w:tabs>
          <w:tab w:pos="972" w:val="left" w:leader="none"/>
        </w:tabs>
        <w:spacing w:line="240" w:lineRule="auto" w:before="1" w:after="0"/>
        <w:ind w:left="971" w:right="0" w:hanging="721"/>
        <w:jc w:val="both"/>
      </w:pPr>
      <w:r>
        <w:rPr>
          <w:spacing w:val="-1"/>
        </w:rPr>
        <w:t>Cu</w:t>
      </w:r>
      <w:r>
        <w:rPr>
          <w:spacing w:val="-1"/>
          <w:vertAlign w:val="superscript"/>
        </w:rPr>
        <w:t>2+</w:t>
      </w:r>
      <w:r>
        <w:rPr>
          <w:spacing w:val="-32"/>
          <w:vertAlign w:val="baseline"/>
        </w:rPr>
        <w:t> </w:t>
      </w:r>
      <w:r>
        <w:rPr>
          <w:spacing w:val="-1"/>
          <w:vertAlign w:val="baseline"/>
        </w:rPr>
        <w:t>(1000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mg/L)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</w:p>
    <w:p>
      <w:pPr>
        <w:pStyle w:val="BodyText"/>
        <w:spacing w:line="360" w:lineRule="auto" w:before="206"/>
        <w:ind w:left="791" w:right="445"/>
        <w:jc w:val="both"/>
      </w:pPr>
      <w:r>
        <w:rPr/>
        <w:t>A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0.39295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Copper(II)Sulphate</w:t>
      </w:r>
      <w:r>
        <w:rPr>
          <w:spacing w:val="1"/>
          <w:vertAlign w:val="baseline"/>
        </w:rPr>
        <w:t> </w:t>
      </w:r>
      <w:r>
        <w:rPr>
          <w:vertAlign w:val="baseline"/>
        </w:rPr>
        <w:t>penta</w:t>
      </w:r>
      <w:r>
        <w:rPr>
          <w:spacing w:val="1"/>
          <w:vertAlign w:val="baseline"/>
        </w:rPr>
        <w:t> </w:t>
      </w:r>
      <w:r>
        <w:rPr>
          <w:vertAlign w:val="baseline"/>
        </w:rPr>
        <w:t>hydrate</w:t>
      </w:r>
      <w:r>
        <w:rPr>
          <w:spacing w:val="1"/>
          <w:vertAlign w:val="baseline"/>
        </w:rPr>
        <w:t> </w:t>
      </w:r>
      <w:r>
        <w:rPr>
          <w:vertAlign w:val="baseline"/>
        </w:rPr>
        <w:t>(CuSO</w:t>
      </w:r>
      <w:r>
        <w:rPr>
          <w:vertAlign w:val="subscript"/>
        </w:rPr>
        <w:t>4</w:t>
      </w:r>
      <w:r>
        <w:rPr>
          <w:vertAlign w:val="baseline"/>
        </w:rPr>
        <w:t>.5H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100</w:t>
      </w:r>
      <w:r>
        <w:rPr>
          <w:spacing w:val="42"/>
          <w:vertAlign w:val="baseline"/>
        </w:rPr>
        <w:t> </w:t>
      </w:r>
      <w:r>
        <w:rPr>
          <w:vertAlign w:val="baseline"/>
        </w:rPr>
        <w:t>ml</w:t>
      </w:r>
      <w:r>
        <w:rPr>
          <w:spacing w:val="4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40"/>
          <w:vertAlign w:val="baseline"/>
        </w:rPr>
        <w:t> </w:t>
      </w:r>
      <w:r>
        <w:rPr>
          <w:vertAlign w:val="baseline"/>
        </w:rPr>
        <w:t>flask</w:t>
      </w:r>
      <w:r>
        <w:rPr>
          <w:spacing w:val="39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40"/>
          <w:vertAlign w:val="baseline"/>
        </w:rPr>
        <w:t> </w:t>
      </w:r>
      <w:r>
        <w:rPr>
          <w:vertAlign w:val="baseline"/>
        </w:rPr>
        <w:t>0.1</w:t>
      </w:r>
      <w:r>
        <w:rPr>
          <w:spacing w:val="40"/>
          <w:vertAlign w:val="baseline"/>
        </w:rPr>
        <w:t> </w:t>
      </w:r>
      <w:r>
        <w:rPr>
          <w:vertAlign w:val="baseline"/>
        </w:rPr>
        <w:t>ml</w:t>
      </w:r>
      <w:r>
        <w:rPr>
          <w:spacing w:val="-8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was calculated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(a).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20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971" w:right="966" w:hanging="720"/>
        <w:jc w:val="left"/>
      </w:pPr>
      <w:bookmarkStart w:name="_TOC_250001" w:id="3"/>
      <w:r>
        <w:rPr/>
        <w:t>Preparation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Standard</w:t>
      </w:r>
      <w:r>
        <w:rPr>
          <w:spacing w:val="19"/>
        </w:rPr>
        <w:t> </w:t>
      </w:r>
      <w:r>
        <w:rPr/>
        <w:t>Solutions</w:t>
      </w:r>
      <w:r>
        <w:rPr>
          <w:spacing w:val="21"/>
        </w:rPr>
        <w:t> </w:t>
      </w:r>
      <w:r>
        <w:rPr/>
        <w:t>for</w:t>
      </w:r>
      <w:r>
        <w:rPr>
          <w:spacing w:val="22"/>
        </w:rPr>
        <w:t> </w:t>
      </w:r>
      <w:r>
        <w:rPr/>
        <w:t>Anions</w:t>
      </w:r>
      <w:r>
        <w:rPr>
          <w:spacing w:val="-87"/>
        </w:rPr>
        <w:t> </w:t>
      </w:r>
      <w:r>
        <w:rPr/>
        <w:t>and</w:t>
      </w:r>
      <w:r>
        <w:rPr>
          <w:spacing w:val="-2"/>
        </w:rPr>
        <w:t> </w:t>
      </w:r>
      <w:bookmarkEnd w:id="3"/>
      <w:r>
        <w:rPr/>
        <w:t>Complexing Agents</w:t>
      </w:r>
    </w:p>
    <w:p>
      <w:pPr>
        <w:pStyle w:val="ListParagraph"/>
        <w:numPr>
          <w:ilvl w:val="0"/>
          <w:numId w:val="25"/>
        </w:numPr>
        <w:tabs>
          <w:tab w:pos="792" w:val="left" w:leader="none"/>
        </w:tabs>
        <w:spacing w:line="408" w:lineRule="exact" w:before="0" w:after="0"/>
        <w:ind w:left="791" w:right="0" w:hanging="541"/>
        <w:jc w:val="both"/>
        <w:rPr>
          <w:b/>
          <w:sz w:val="36"/>
        </w:rPr>
      </w:pPr>
      <w:r>
        <w:rPr>
          <w:b/>
          <w:sz w:val="36"/>
        </w:rPr>
        <w:t>2.0 M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Cl</w:t>
      </w:r>
      <w:r>
        <w:rPr>
          <w:b/>
          <w:sz w:val="36"/>
          <w:vertAlign w:val="superscript"/>
        </w:rPr>
        <w:t>-</w:t>
      </w:r>
      <w:r>
        <w:rPr>
          <w:b/>
          <w:sz w:val="36"/>
          <w:vertAlign w:val="baseline"/>
        </w:rPr>
        <w:t> solution</w:t>
      </w:r>
    </w:p>
    <w:p>
      <w:pPr>
        <w:spacing w:after="0" w:line="408" w:lineRule="exact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791" w:right="444"/>
        <w:jc w:val="both"/>
      </w:pPr>
      <w:r>
        <w:rPr/>
        <w:t>A</w:t>
      </w:r>
      <w:r>
        <w:rPr>
          <w:spacing w:val="1"/>
        </w:rPr>
        <w:t> </w:t>
      </w:r>
      <w:r>
        <w:rPr/>
        <w:t>2.0M</w:t>
      </w:r>
      <w:r>
        <w:rPr>
          <w:spacing w:val="1"/>
        </w:rPr>
        <w:t> </w:t>
      </w:r>
      <w:r>
        <w:rPr/>
        <w:t>Cl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-87"/>
          <w:vertAlign w:val="baseline"/>
        </w:rPr>
        <w:t> </w:t>
      </w:r>
      <w:r>
        <w:rPr>
          <w:vertAlign w:val="baseline"/>
        </w:rPr>
        <w:t>10.698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ammonium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baseline"/>
        </w:rPr>
        <w:t>Cl)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9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0"/>
          <w:numId w:val="25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2.0</w:t>
      </w:r>
      <w:r>
        <w:rPr>
          <w:spacing w:val="-1"/>
        </w:rPr>
        <w:t> </w:t>
      </w:r>
      <w:r>
        <w:rPr/>
        <w:t>M</w:t>
      </w:r>
      <w:r>
        <w:rPr>
          <w:spacing w:val="-2"/>
        </w:rPr>
        <w:t> </w:t>
      </w:r>
      <w:r>
        <w:rPr/>
        <w:t>I</w:t>
      </w:r>
      <w:r>
        <w:rPr>
          <w:vertAlign w:val="superscript"/>
        </w:rPr>
        <w:t>-</w:t>
      </w:r>
      <w:r>
        <w:rPr>
          <w:vertAlign w:val="baseline"/>
        </w:rPr>
        <w:t> solution</w:t>
      </w:r>
    </w:p>
    <w:p>
      <w:pPr>
        <w:pStyle w:val="BodyText"/>
        <w:spacing w:line="360" w:lineRule="auto" w:before="208"/>
        <w:ind w:left="791" w:right="446"/>
        <w:jc w:val="both"/>
      </w:pPr>
      <w:r>
        <w:rPr/>
        <w:t>A</w:t>
      </w:r>
      <w:r>
        <w:rPr>
          <w:spacing w:val="18"/>
        </w:rPr>
        <w:t> </w:t>
      </w:r>
      <w:r>
        <w:rPr/>
        <w:t>2.0</w:t>
      </w:r>
      <w:r>
        <w:rPr>
          <w:spacing w:val="21"/>
        </w:rPr>
        <w:t> </w:t>
      </w:r>
      <w:r>
        <w:rPr/>
        <w:t>M</w:t>
      </w:r>
      <w:r>
        <w:rPr>
          <w:spacing w:val="18"/>
        </w:rPr>
        <w:t> </w:t>
      </w:r>
      <w:r>
        <w:rPr/>
        <w:t>I</w:t>
      </w:r>
      <w:r>
        <w:rPr>
          <w:vertAlign w:val="superscript"/>
        </w:rPr>
        <w:t>-</w:t>
      </w:r>
      <w:r>
        <w:rPr>
          <w:spacing w:val="20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2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17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9"/>
          <w:vertAlign w:val="baseline"/>
        </w:rPr>
        <w:t> </w:t>
      </w:r>
      <w:r>
        <w:rPr>
          <w:vertAlign w:val="baseline"/>
        </w:rPr>
        <w:t>by</w:t>
      </w:r>
      <w:r>
        <w:rPr>
          <w:spacing w:val="22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20"/>
          <w:vertAlign w:val="baseline"/>
        </w:rPr>
        <w:t> </w:t>
      </w:r>
      <w:r>
        <w:rPr>
          <w:vertAlign w:val="baseline"/>
        </w:rPr>
        <w:t>32.2</w:t>
      </w:r>
      <w:r>
        <w:rPr>
          <w:spacing w:val="-88"/>
          <w:vertAlign w:val="baseline"/>
        </w:rPr>
        <w:t> </w:t>
      </w:r>
      <w:r>
        <w:rPr>
          <w:vertAlign w:val="baseline"/>
        </w:rPr>
        <w:t>g of pottasium chloride (KI) in 100 ml volumetric flask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 100</w:t>
      </w:r>
      <w:r>
        <w:rPr>
          <w:spacing w:val="4"/>
          <w:vertAlign w:val="baseline"/>
        </w:rPr>
        <w:t> </w:t>
      </w:r>
      <w:r>
        <w:rPr>
          <w:vertAlign w:val="baseline"/>
        </w:rPr>
        <w:t>ml 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deionized</w:t>
      </w:r>
      <w:r>
        <w:rPr>
          <w:spacing w:val="-2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Heading1"/>
        <w:numPr>
          <w:ilvl w:val="0"/>
          <w:numId w:val="25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2.0 M</w:t>
      </w:r>
      <w:r>
        <w:rPr>
          <w:spacing w:val="-1"/>
        </w:rPr>
        <w:t> </w:t>
      </w:r>
      <w:r>
        <w:rPr/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spacing w:val="-2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before="208"/>
        <w:ind w:left="791"/>
        <w:jc w:val="both"/>
      </w:pPr>
      <w:r>
        <w:rPr/>
        <w:t>A</w:t>
      </w:r>
      <w:r>
        <w:rPr>
          <w:spacing w:val="37"/>
        </w:rPr>
        <w:t> </w:t>
      </w:r>
      <w:r>
        <w:rPr/>
        <w:t>2.0</w:t>
      </w:r>
      <w:r>
        <w:rPr>
          <w:spacing w:val="39"/>
        </w:rPr>
        <w:t> </w:t>
      </w:r>
      <w:r>
        <w:rPr/>
        <w:t>M</w:t>
      </w:r>
      <w:r>
        <w:rPr>
          <w:spacing w:val="38"/>
        </w:rPr>
        <w:t> </w:t>
      </w:r>
      <w:r>
        <w:rPr/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spacing w:val="38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39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36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39"/>
          <w:vertAlign w:val="baseline"/>
        </w:rPr>
        <w:t> </w:t>
      </w:r>
      <w:r>
        <w:rPr>
          <w:vertAlign w:val="baseline"/>
        </w:rPr>
        <w:t>by</w:t>
      </w:r>
      <w:r>
        <w:rPr>
          <w:spacing w:val="41"/>
          <w:vertAlign w:val="baseline"/>
        </w:rPr>
        <w:t> </w:t>
      </w:r>
      <w:r>
        <w:rPr>
          <w:vertAlign w:val="baseline"/>
        </w:rPr>
        <w:t>dissolving</w:t>
      </w:r>
    </w:p>
    <w:p>
      <w:pPr>
        <w:pStyle w:val="BodyText"/>
        <w:spacing w:line="360" w:lineRule="auto" w:before="205"/>
        <w:ind w:left="791" w:right="445"/>
        <w:jc w:val="both"/>
      </w:pPr>
      <w:r>
        <w:rPr/>
        <w:t>28.408 g of sodium sulphate (Na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 in 100 ml 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made</w:t>
      </w:r>
      <w:r>
        <w:rPr>
          <w:spacing w:val="2"/>
          <w:vertAlign w:val="baseline"/>
        </w:rPr>
        <w:t> </w:t>
      </w:r>
      <w:r>
        <w:rPr>
          <w:vertAlign w:val="baseline"/>
        </w:rPr>
        <w:t>up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100</w:t>
      </w:r>
      <w:r>
        <w:rPr>
          <w:spacing w:val="4"/>
          <w:vertAlign w:val="baseline"/>
        </w:rPr>
        <w:t> </w:t>
      </w:r>
      <w:r>
        <w:rPr>
          <w:vertAlign w:val="baseline"/>
        </w:rPr>
        <w:t>ml mark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deionized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Heading1"/>
        <w:numPr>
          <w:ilvl w:val="0"/>
          <w:numId w:val="25"/>
        </w:numPr>
        <w:tabs>
          <w:tab w:pos="792" w:val="left" w:leader="none"/>
        </w:tabs>
        <w:spacing w:line="240" w:lineRule="auto" w:before="2" w:after="0"/>
        <w:ind w:left="791" w:right="0" w:hanging="541"/>
        <w:jc w:val="both"/>
      </w:pPr>
      <w:r>
        <w:rPr>
          <w:spacing w:val="-1"/>
        </w:rPr>
        <w:t>2.0</w:t>
      </w:r>
      <w:r>
        <w:rPr>
          <w:spacing w:val="1"/>
        </w:rPr>
        <w:t> </w:t>
      </w:r>
      <w:r>
        <w:rPr/>
        <w:t>M</w:t>
      </w:r>
      <w:r>
        <w:rPr>
          <w:spacing w:val="-1"/>
        </w:rPr>
        <w:t> </w:t>
      </w:r>
      <w:r>
        <w:rPr/>
        <w:t>Br</w:t>
      </w:r>
      <w:r>
        <w:rPr>
          <w:vertAlign w:val="superscript"/>
        </w:rPr>
        <w:t>-</w:t>
      </w:r>
      <w:r>
        <w:rPr>
          <w:spacing w:val="-3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before="205"/>
        <w:ind w:left="791"/>
        <w:jc w:val="both"/>
      </w:pPr>
      <w:r>
        <w:rPr/>
        <w:t>A</w:t>
      </w:r>
      <w:r>
        <w:rPr>
          <w:spacing w:val="77"/>
        </w:rPr>
        <w:t> </w:t>
      </w:r>
      <w:r>
        <w:rPr/>
        <w:t>2.0</w:t>
      </w:r>
      <w:r>
        <w:rPr>
          <w:spacing w:val="80"/>
        </w:rPr>
        <w:t> </w:t>
      </w:r>
      <w:r>
        <w:rPr/>
        <w:t>M</w:t>
      </w:r>
      <w:r>
        <w:rPr>
          <w:spacing w:val="78"/>
        </w:rPr>
        <w:t> </w:t>
      </w:r>
      <w:r>
        <w:rPr/>
        <w:t>Br</w:t>
      </w:r>
      <w:r>
        <w:rPr>
          <w:vertAlign w:val="superscript"/>
        </w:rPr>
        <w:t>-</w:t>
      </w:r>
      <w:r>
        <w:rPr>
          <w:spacing w:val="46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79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77"/>
          <w:vertAlign w:val="baseline"/>
        </w:rPr>
        <w:t> </w:t>
      </w:r>
      <w:r>
        <w:rPr>
          <w:vertAlign w:val="baseline"/>
        </w:rPr>
        <w:t>was</w:t>
      </w:r>
      <w:r>
        <w:rPr>
          <w:spacing w:val="78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77"/>
          <w:vertAlign w:val="baseline"/>
        </w:rPr>
        <w:t> </w:t>
      </w:r>
      <w:r>
        <w:rPr>
          <w:vertAlign w:val="baseline"/>
        </w:rPr>
        <w:t>by</w:t>
      </w:r>
      <w:r>
        <w:rPr>
          <w:spacing w:val="82"/>
          <w:vertAlign w:val="baseline"/>
        </w:rPr>
        <w:t> </w:t>
      </w:r>
      <w:r>
        <w:rPr>
          <w:vertAlign w:val="baseline"/>
        </w:rPr>
        <w:t>dissolving</w:t>
      </w:r>
    </w:p>
    <w:p>
      <w:pPr>
        <w:pStyle w:val="BodyText"/>
        <w:spacing w:line="360" w:lineRule="auto" w:before="208"/>
        <w:ind w:left="791" w:right="445"/>
        <w:jc w:val="both"/>
        <w:rPr>
          <w:b/>
        </w:rPr>
      </w:pPr>
      <w:r>
        <w:rPr/>
        <w:t>32.064 g of sodium bromide (NaBr) in 100 ml volumetric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with</w:t>
      </w:r>
      <w:r>
        <w:rPr>
          <w:spacing w:val="90"/>
        </w:rPr>
        <w:t> </w:t>
      </w:r>
      <w:r>
        <w:rPr/>
        <w:t>deionized</w:t>
      </w:r>
      <w:r>
        <w:rPr>
          <w:spacing w:val="1"/>
        </w:rPr>
        <w:t> </w:t>
      </w:r>
      <w:r>
        <w:rPr/>
        <w:t>water.(e)</w:t>
      </w:r>
      <w:r>
        <w:rPr>
          <w:spacing w:val="62"/>
        </w:rPr>
        <w:t> </w:t>
      </w:r>
      <w:r>
        <w:rPr>
          <w:b/>
        </w:rPr>
        <w:t>2.0</w:t>
      </w:r>
      <w:r>
        <w:rPr>
          <w:b/>
          <w:spacing w:val="-2"/>
        </w:rPr>
        <w:t> </w:t>
      </w:r>
      <w:r>
        <w:rPr>
          <w:b/>
        </w:rPr>
        <w:t>M</w:t>
      </w:r>
      <w:r>
        <w:rPr>
          <w:b/>
          <w:spacing w:val="1"/>
        </w:rPr>
        <w:t> </w:t>
      </w:r>
      <w:r>
        <w:rPr>
          <w:b/>
        </w:rPr>
        <w:t>CH</w:t>
      </w:r>
      <w:r>
        <w:rPr>
          <w:b/>
          <w:vertAlign w:val="subscript"/>
        </w:rPr>
        <w:t>3</w:t>
      </w:r>
      <w:r>
        <w:rPr>
          <w:b/>
          <w:vertAlign w:val="baseline"/>
        </w:rPr>
        <w:t>COO</w:t>
      </w:r>
      <w:r>
        <w:rPr>
          <w:b/>
          <w:vertAlign w:val="superscript"/>
        </w:rPr>
        <w:t>-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solution</w:t>
      </w:r>
    </w:p>
    <w:p>
      <w:pPr>
        <w:pStyle w:val="BodyText"/>
        <w:spacing w:line="360" w:lineRule="auto"/>
        <w:ind w:left="791" w:right="446"/>
        <w:jc w:val="both"/>
      </w:pPr>
      <w:r>
        <w:rPr/>
        <w:t>A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27.216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acetate</w:t>
      </w:r>
      <w:r>
        <w:rPr>
          <w:spacing w:val="1"/>
          <w:vertAlign w:val="baseline"/>
        </w:rPr>
        <w:t> </w:t>
      </w:r>
      <w:r>
        <w:rPr>
          <w:vertAlign w:val="baseline"/>
        </w:rPr>
        <w:t>trihydrate</w:t>
      </w:r>
      <w:r>
        <w:rPr>
          <w:spacing w:val="1"/>
          <w:vertAlign w:val="baseline"/>
        </w:rPr>
        <w:t> </w:t>
      </w:r>
      <w:r>
        <w:rPr>
          <w:vertAlign w:val="baseline"/>
        </w:rPr>
        <w:t>(CH</w:t>
      </w:r>
      <w:r>
        <w:rPr>
          <w:vertAlign w:val="subscript"/>
        </w:rPr>
        <w:t>3</w:t>
      </w:r>
      <w:r>
        <w:rPr>
          <w:vertAlign w:val="baseline"/>
        </w:rPr>
        <w:t>COONa.3H</w:t>
      </w:r>
      <w:r>
        <w:rPr>
          <w:vertAlign w:val="subscript"/>
        </w:rPr>
        <w:t>2</w:t>
      </w:r>
      <w:r>
        <w:rPr>
          <w:vertAlign w:val="baseline"/>
        </w:rPr>
        <w:t>O) in 100 ml volumetric flask and made up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-1"/>
          <w:vertAlign w:val="baseline"/>
        </w:rPr>
        <w:t> </w:t>
      </w:r>
      <w:r>
        <w:rPr>
          <w:vertAlign w:val="baseline"/>
        </w:rPr>
        <w:t>ml 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26"/>
        </w:numPr>
        <w:tabs>
          <w:tab w:pos="792" w:val="left" w:leader="none"/>
        </w:tabs>
        <w:spacing w:line="240" w:lineRule="auto" w:before="131" w:after="0"/>
        <w:ind w:left="791" w:right="0" w:hanging="541"/>
        <w:jc w:val="both"/>
      </w:pPr>
      <w:r>
        <w:rPr/>
        <w:t>2.0 M</w:t>
      </w:r>
      <w:r>
        <w:rPr>
          <w:spacing w:val="-2"/>
        </w:rPr>
        <w:t> </w:t>
      </w:r>
      <w:r>
        <w:rPr/>
        <w:t>PO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vertAlign w:val="baseline"/>
        </w:rPr>
        <w:t> solution</w:t>
      </w:r>
    </w:p>
    <w:p>
      <w:pPr>
        <w:pStyle w:val="BodyText"/>
        <w:spacing w:before="207"/>
        <w:ind w:left="791"/>
        <w:jc w:val="both"/>
      </w:pPr>
      <w:r>
        <w:rPr/>
        <w:t>A</w:t>
      </w:r>
      <w:r>
        <w:rPr>
          <w:spacing w:val="37"/>
        </w:rPr>
        <w:t> </w:t>
      </w:r>
      <w:r>
        <w:rPr/>
        <w:t>2.0</w:t>
      </w:r>
      <w:r>
        <w:rPr>
          <w:spacing w:val="39"/>
        </w:rPr>
        <w:t> </w:t>
      </w:r>
      <w:r>
        <w:rPr/>
        <w:t>M</w:t>
      </w:r>
      <w:r>
        <w:rPr>
          <w:spacing w:val="38"/>
        </w:rPr>
        <w:t> </w:t>
      </w:r>
      <w:r>
        <w:rPr/>
        <w:t>PO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spacing w:val="38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39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36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39"/>
          <w:vertAlign w:val="baseline"/>
        </w:rPr>
        <w:t> </w:t>
      </w:r>
      <w:r>
        <w:rPr>
          <w:vertAlign w:val="baseline"/>
        </w:rPr>
        <w:t>by</w:t>
      </w:r>
      <w:r>
        <w:rPr>
          <w:spacing w:val="45"/>
          <w:vertAlign w:val="baseline"/>
        </w:rPr>
        <w:t> </w:t>
      </w:r>
      <w:r>
        <w:rPr>
          <w:vertAlign w:val="baseline"/>
        </w:rPr>
        <w:t>dissolving</w:t>
      </w:r>
    </w:p>
    <w:p>
      <w:pPr>
        <w:pStyle w:val="BodyText"/>
        <w:spacing w:line="360" w:lineRule="auto" w:before="208"/>
        <w:ind w:left="791" w:right="444"/>
        <w:jc w:val="both"/>
      </w:pPr>
      <w:r>
        <w:rPr/>
        <w:t>50.0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tetraoxophosphate(VI)12hydrate</w:t>
      </w:r>
      <w:r>
        <w:rPr>
          <w:spacing w:val="1"/>
        </w:rPr>
        <w:t> </w:t>
      </w:r>
      <w:r>
        <w:rPr/>
        <w:t>(Na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.12H</w:t>
      </w:r>
      <w:r>
        <w:rPr>
          <w:vertAlign w:val="subscript"/>
        </w:rPr>
        <w:t>2</w:t>
      </w:r>
      <w:r>
        <w:rPr>
          <w:vertAlign w:val="baseline"/>
        </w:rPr>
        <w:t>O) in 100 ml volumetric flask and made up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-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</w:t>
      </w:r>
      <w:r>
        <w:rPr>
          <w:spacing w:val="-4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Heading1"/>
        <w:numPr>
          <w:ilvl w:val="0"/>
          <w:numId w:val="26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>
          <w:spacing w:val="-1"/>
        </w:rPr>
        <w:t>2.0</w:t>
      </w:r>
      <w:r>
        <w:rPr>
          <w:spacing w:val="1"/>
        </w:rPr>
        <w:t> </w:t>
      </w:r>
      <w:r>
        <w:rPr/>
        <w:t>M</w:t>
      </w:r>
      <w:r>
        <w:rPr>
          <w:spacing w:val="-1"/>
        </w:rPr>
        <w:t> </w:t>
      </w:r>
      <w:r>
        <w:rPr/>
        <w:t>Tartrate</w:t>
      </w:r>
      <w:r>
        <w:rPr>
          <w:spacing w:val="-3"/>
        </w:rPr>
        <w:t> </w:t>
      </w:r>
      <w:r>
        <w:rPr/>
        <w:t>ion (CHOHCOO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-3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4"/>
        <w:jc w:val="both"/>
      </w:pPr>
      <w:r>
        <w:rPr/>
        <w:t>A 2.0 M tartrate ion (CHOHCOO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 standard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47.04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tartrate</w:t>
      </w:r>
      <w:r>
        <w:rPr>
          <w:spacing w:val="1"/>
          <w:vertAlign w:val="baseline"/>
        </w:rPr>
        <w:t> </w:t>
      </w:r>
      <w:r>
        <w:rPr>
          <w:vertAlign w:val="baseline"/>
        </w:rPr>
        <w:t>half</w:t>
      </w:r>
      <w:r>
        <w:rPr>
          <w:spacing w:val="1"/>
          <w:vertAlign w:val="baseline"/>
        </w:rPr>
        <w:t> </w:t>
      </w:r>
      <w:r>
        <w:rPr>
          <w:vertAlign w:val="baseline"/>
        </w:rPr>
        <w:t>hydrate[(CHOHCOOK)</w:t>
      </w:r>
      <w:r>
        <w:rPr>
          <w:vertAlign w:val="subscript"/>
        </w:rPr>
        <w:t>2</w:t>
      </w:r>
      <w:r>
        <w:rPr>
          <w:vertAlign w:val="baseline"/>
        </w:rPr>
        <w:t> 1/2H</w:t>
      </w:r>
      <w:r>
        <w:rPr>
          <w:vertAlign w:val="subscript"/>
        </w:rPr>
        <w:t>2</w:t>
      </w:r>
      <w:r>
        <w:rPr>
          <w:vertAlign w:val="baseline"/>
        </w:rPr>
        <w:t>O] in 100 ml volumetric 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 made up 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 100</w:t>
      </w:r>
      <w:r>
        <w:rPr>
          <w:spacing w:val="3"/>
          <w:vertAlign w:val="baseline"/>
        </w:rPr>
        <w:t> </w:t>
      </w:r>
      <w:r>
        <w:rPr>
          <w:vertAlign w:val="baseline"/>
        </w:rPr>
        <w:t>ml</w:t>
      </w:r>
      <w:r>
        <w:rPr>
          <w:spacing w:val="-3"/>
          <w:vertAlign w:val="baseline"/>
        </w:rPr>
        <w:t> </w:t>
      </w:r>
      <w:r>
        <w:rPr>
          <w:vertAlign w:val="baseline"/>
        </w:rPr>
        <w:t>mark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Heading1"/>
        <w:numPr>
          <w:ilvl w:val="0"/>
          <w:numId w:val="26"/>
        </w:numPr>
        <w:tabs>
          <w:tab w:pos="2591" w:val="left" w:leader="none"/>
          <w:tab w:pos="2592" w:val="left" w:leader="none"/>
          <w:tab w:pos="4512" w:val="left" w:leader="none"/>
          <w:tab w:pos="6319" w:val="left" w:leader="none"/>
          <w:tab w:pos="8788" w:val="left" w:leader="none"/>
        </w:tabs>
        <w:spacing w:line="362" w:lineRule="auto" w:before="0" w:after="0"/>
        <w:ind w:left="791" w:right="969" w:hanging="449"/>
        <w:jc w:val="left"/>
      </w:pPr>
      <w:r>
        <w:rPr/>
        <w:t>2.0</w:t>
        <w:tab/>
        <w:t>M</w:t>
        <w:tab/>
        <w:t>EDTA</w:t>
        <w:tab/>
      </w:r>
      <w:r>
        <w:rPr>
          <w:spacing w:val="-2"/>
        </w:rPr>
        <w:t>ion</w:t>
      </w:r>
      <w:r>
        <w:rPr>
          <w:spacing w:val="-87"/>
        </w:rPr>
        <w:t> </w:t>
      </w:r>
      <w:r>
        <w:rPr>
          <w:spacing w:val="-1"/>
        </w:rPr>
        <w:t>[CH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N(CH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COOH)CH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COO</w:t>
      </w:r>
      <w:r>
        <w:rPr>
          <w:spacing w:val="-1"/>
          <w:vertAlign w:val="superscript"/>
        </w:rPr>
        <w:t>-</w:t>
      </w:r>
      <w:r>
        <w:rPr>
          <w:spacing w:val="-1"/>
          <w:vertAlign w:val="baseline"/>
        </w:rPr>
        <w:t>]</w:t>
      </w:r>
      <w:r>
        <w:rPr>
          <w:spacing w:val="-1"/>
          <w:vertAlign w:val="subscript"/>
        </w:rPr>
        <w:t>2</w:t>
      </w:r>
      <w:r>
        <w:rPr>
          <w:spacing w:val="-3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after="7"/>
        <w:ind w:left="791" w:right="443"/>
        <w:jc w:val="both"/>
      </w:pPr>
      <w:r>
        <w:rPr/>
        <w:t>A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ethylenediamine</w:t>
      </w:r>
      <w:r>
        <w:rPr>
          <w:spacing w:val="1"/>
        </w:rPr>
        <w:t> </w:t>
      </w:r>
      <w:r>
        <w:rPr/>
        <w:t>tetraacetate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[CH</w:t>
      </w:r>
      <w:r>
        <w:rPr>
          <w:vertAlign w:val="subscript"/>
        </w:rPr>
        <w:t>2</w:t>
      </w:r>
      <w:r>
        <w:rPr>
          <w:vertAlign w:val="baseline"/>
        </w:rPr>
        <w:t>N(CH</w:t>
      </w:r>
      <w:r>
        <w:rPr>
          <w:vertAlign w:val="subscript"/>
        </w:rPr>
        <w:t>2</w:t>
      </w:r>
      <w:r>
        <w:rPr>
          <w:vertAlign w:val="baseline"/>
        </w:rPr>
        <w:t>COOH)CH</w:t>
      </w:r>
      <w:r>
        <w:rPr>
          <w:vertAlign w:val="subscript"/>
        </w:rPr>
        <w:t>2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54.448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Ethylenediamine</w:t>
      </w:r>
      <w:r>
        <w:rPr>
          <w:spacing w:val="1"/>
          <w:vertAlign w:val="baseline"/>
        </w:rPr>
        <w:t> </w:t>
      </w:r>
      <w:r>
        <w:rPr>
          <w:vertAlign w:val="baseline"/>
        </w:rPr>
        <w:t>tetraacetic</w:t>
      </w:r>
      <w:r>
        <w:rPr>
          <w:spacing w:val="27"/>
          <w:vertAlign w:val="baseline"/>
        </w:rPr>
        <w:t> </w:t>
      </w:r>
      <w:r>
        <w:rPr>
          <w:vertAlign w:val="baseline"/>
        </w:rPr>
        <w:t>acid</w:t>
      </w:r>
      <w:r>
        <w:rPr>
          <w:spacing w:val="29"/>
          <w:vertAlign w:val="baseline"/>
        </w:rPr>
        <w:t> </w:t>
      </w:r>
      <w:r>
        <w:rPr>
          <w:vertAlign w:val="baseline"/>
        </w:rPr>
        <w:t>disodium</w:t>
      </w:r>
      <w:r>
        <w:rPr>
          <w:spacing w:val="27"/>
          <w:vertAlign w:val="baseline"/>
        </w:rPr>
        <w:t> </w:t>
      </w:r>
      <w:r>
        <w:rPr>
          <w:vertAlign w:val="baseline"/>
        </w:rPr>
        <w:t>salt</w:t>
      </w:r>
      <w:r>
        <w:rPr>
          <w:spacing w:val="30"/>
          <w:vertAlign w:val="baseline"/>
        </w:rPr>
        <w:t> </w:t>
      </w:r>
      <w:r>
        <w:rPr>
          <w:vertAlign w:val="baseline"/>
        </w:rPr>
        <w:t>dihydrate</w:t>
      </w:r>
    </w:p>
    <w:tbl>
      <w:tblPr>
        <w:tblW w:w="0" w:type="auto"/>
        <w:jc w:val="left"/>
        <w:tblInd w:w="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1408"/>
        <w:gridCol w:w="2333"/>
      </w:tblGrid>
      <w:tr>
        <w:trPr>
          <w:trHeight w:val="521" w:hRule="atLeast"/>
        </w:trPr>
        <w:tc>
          <w:tcPr>
            <w:tcW w:w="5359" w:type="dxa"/>
          </w:tcPr>
          <w:p>
            <w:pPr>
              <w:pStyle w:val="TableParagraph"/>
              <w:spacing w:line="399" w:lineRule="exact"/>
              <w:ind w:left="50"/>
              <w:rPr>
                <w:sz w:val="36"/>
              </w:rPr>
            </w:pPr>
            <w:r>
              <w:rPr>
                <w:sz w:val="36"/>
              </w:rPr>
              <w:t>[CH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N(CH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COOH)CH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COONa)</w:t>
            </w:r>
            <w:r>
              <w:rPr>
                <w:sz w:val="36"/>
                <w:vertAlign w:val="subscript"/>
              </w:rPr>
              <w:t>2</w:t>
            </w:r>
          </w:p>
        </w:tc>
        <w:tc>
          <w:tcPr>
            <w:tcW w:w="1408" w:type="dxa"/>
          </w:tcPr>
          <w:p>
            <w:pPr>
              <w:pStyle w:val="TableParagraph"/>
              <w:spacing w:line="399" w:lineRule="exact"/>
              <w:ind w:left="84"/>
              <w:rPr>
                <w:sz w:val="36"/>
              </w:rPr>
            </w:pPr>
            <w:r>
              <w:rPr>
                <w:sz w:val="36"/>
              </w:rPr>
              <w:t>2H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O]</w:t>
            </w:r>
          </w:p>
        </w:tc>
        <w:tc>
          <w:tcPr>
            <w:tcW w:w="2333" w:type="dxa"/>
          </w:tcPr>
          <w:p>
            <w:pPr>
              <w:pStyle w:val="TableParagraph"/>
              <w:tabs>
                <w:tab w:pos="825" w:val="left" w:leader="none"/>
                <w:tab w:pos="1859" w:val="left" w:leader="none"/>
              </w:tabs>
              <w:spacing w:line="399" w:lineRule="exact"/>
              <w:ind w:left="51"/>
              <w:jc w:val="center"/>
              <w:rPr>
                <w:sz w:val="36"/>
              </w:rPr>
            </w:pPr>
            <w:r>
              <w:rPr>
                <w:sz w:val="36"/>
              </w:rPr>
              <w:t>in</w:t>
              <w:tab/>
              <w:t>100</w:t>
              <w:tab/>
              <w:t>ml</w:t>
            </w:r>
          </w:p>
        </w:tc>
      </w:tr>
      <w:tr>
        <w:trPr>
          <w:trHeight w:val="1120" w:hRule="atLeast"/>
        </w:trPr>
        <w:tc>
          <w:tcPr>
            <w:tcW w:w="5359" w:type="dxa"/>
          </w:tcPr>
          <w:p>
            <w:pPr>
              <w:pStyle w:val="TableParagraph"/>
              <w:spacing w:before="85"/>
              <w:ind w:left="50"/>
              <w:rPr>
                <w:sz w:val="36"/>
              </w:rPr>
            </w:pPr>
            <w:r>
              <w:rPr>
                <w:sz w:val="36"/>
              </w:rPr>
              <w:t>volumetric</w:t>
            </w:r>
            <w:r>
              <w:rPr>
                <w:spacing w:val="115"/>
                <w:sz w:val="36"/>
              </w:rPr>
              <w:t> </w:t>
            </w:r>
            <w:r>
              <w:rPr>
                <w:sz w:val="36"/>
              </w:rPr>
              <w:t>flask</w:t>
            </w:r>
            <w:r>
              <w:rPr>
                <w:spacing w:val="113"/>
                <w:sz w:val="36"/>
              </w:rPr>
              <w:t> </w:t>
            </w:r>
            <w:r>
              <w:rPr>
                <w:sz w:val="36"/>
              </w:rPr>
              <w:t>and</w:t>
            </w:r>
            <w:r>
              <w:rPr>
                <w:spacing w:val="115"/>
                <w:sz w:val="36"/>
              </w:rPr>
              <w:t> </w:t>
            </w:r>
            <w:r>
              <w:rPr>
                <w:sz w:val="36"/>
              </w:rPr>
              <w:t>made</w:t>
            </w:r>
            <w:r>
              <w:rPr>
                <w:spacing w:val="115"/>
                <w:sz w:val="36"/>
              </w:rPr>
              <w:t> </w:t>
            </w:r>
            <w:r>
              <w:rPr>
                <w:sz w:val="36"/>
              </w:rPr>
              <w:t>up</w:t>
            </w:r>
            <w:r>
              <w:rPr>
                <w:spacing w:val="113"/>
                <w:sz w:val="36"/>
              </w:rPr>
              <w:t> </w:t>
            </w:r>
            <w:r>
              <w:rPr>
                <w:sz w:val="36"/>
              </w:rPr>
              <w:t>to</w:t>
            </w:r>
          </w:p>
          <w:p>
            <w:pPr>
              <w:pStyle w:val="TableParagraph"/>
              <w:spacing w:line="394" w:lineRule="exact" w:before="207"/>
              <w:ind w:left="50"/>
              <w:rPr>
                <w:sz w:val="36"/>
              </w:rPr>
            </w:pPr>
            <w:r>
              <w:rPr>
                <w:sz w:val="36"/>
              </w:rPr>
              <w:t>deionized water</w:t>
            </w:r>
          </w:p>
        </w:tc>
        <w:tc>
          <w:tcPr>
            <w:tcW w:w="1408" w:type="dxa"/>
          </w:tcPr>
          <w:p>
            <w:pPr>
              <w:pStyle w:val="TableParagraph"/>
              <w:spacing w:before="85"/>
              <w:ind w:left="122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28"/>
                <w:sz w:val="36"/>
              </w:rPr>
              <w:t> </w:t>
            </w:r>
            <w:r>
              <w:rPr>
                <w:sz w:val="36"/>
              </w:rPr>
              <w:t>100</w:t>
            </w:r>
          </w:p>
        </w:tc>
        <w:tc>
          <w:tcPr>
            <w:tcW w:w="2333" w:type="dxa"/>
          </w:tcPr>
          <w:p>
            <w:pPr>
              <w:pStyle w:val="TableParagraph"/>
              <w:spacing w:before="85"/>
              <w:ind w:left="60"/>
              <w:jc w:val="center"/>
              <w:rPr>
                <w:sz w:val="36"/>
              </w:rPr>
            </w:pPr>
            <w:r>
              <w:rPr>
                <w:sz w:val="36"/>
              </w:rPr>
              <w:t>ml</w:t>
            </w:r>
            <w:r>
              <w:rPr>
                <w:spacing w:val="25"/>
                <w:sz w:val="36"/>
              </w:rPr>
              <w:t> </w:t>
            </w:r>
            <w:r>
              <w:rPr>
                <w:sz w:val="36"/>
              </w:rPr>
              <w:t>mark</w:t>
            </w:r>
            <w:r>
              <w:rPr>
                <w:spacing w:val="114"/>
                <w:sz w:val="36"/>
              </w:rPr>
              <w:t> </w:t>
            </w:r>
            <w:r>
              <w:rPr>
                <w:sz w:val="36"/>
              </w:rPr>
              <w:t>with</w:t>
            </w:r>
          </w:p>
        </w:tc>
      </w:tr>
    </w:tbl>
    <w:p>
      <w:pPr>
        <w:spacing w:after="0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0"/>
          <w:numId w:val="26"/>
        </w:numPr>
        <w:tabs>
          <w:tab w:pos="792" w:val="left" w:leader="none"/>
        </w:tabs>
        <w:spacing w:line="240" w:lineRule="auto" w:before="127" w:after="0"/>
        <w:ind w:left="791" w:right="0" w:hanging="541"/>
        <w:jc w:val="both"/>
      </w:pPr>
      <w:r>
        <w:rPr>
          <w:spacing w:val="-1"/>
        </w:rPr>
        <w:t>2.0</w:t>
      </w:r>
      <w:r>
        <w:rPr>
          <w:spacing w:val="1"/>
        </w:rPr>
        <w:t> </w:t>
      </w:r>
      <w:r>
        <w:rPr>
          <w:spacing w:val="-1"/>
        </w:rPr>
        <w:t>M </w:t>
      </w:r>
      <w:r>
        <w:rPr/>
        <w:t>Oxalate ion (COO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-3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1"/>
        <w:ind w:left="791" w:right="444"/>
        <w:jc w:val="both"/>
      </w:pPr>
      <w:r>
        <w:rPr/>
        <w:t>A 2.0 M oxalate ion (COO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 standard solution was 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 dissolving 26.8 g of disodium oxalate (COONa)</w:t>
      </w:r>
      <w:r>
        <w:rPr>
          <w:vertAlign w:val="subscript"/>
        </w:rPr>
        <w:t>2</w:t>
      </w:r>
      <w:r>
        <w:rPr>
          <w:vertAlign w:val="baseline"/>
        </w:rPr>
        <w:t> in 100 ml</w:t>
      </w:r>
      <w:r>
        <w:rPr>
          <w:spacing w:val="-87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0"/>
          <w:numId w:val="26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2.0</w:t>
      </w:r>
      <w:r>
        <w:rPr>
          <w:spacing w:val="-1"/>
        </w:rPr>
        <w:t> </w:t>
      </w:r>
      <w:r>
        <w:rPr/>
        <w:t>M</w:t>
      </w:r>
      <w:r>
        <w:rPr>
          <w:spacing w:val="-2"/>
        </w:rPr>
        <w:t> </w:t>
      </w:r>
      <w:r>
        <w:rPr/>
        <w:t>SCN</w:t>
      </w:r>
      <w:r>
        <w:rPr>
          <w:vertAlign w:val="superscript"/>
        </w:rPr>
        <w:t>-</w:t>
      </w:r>
      <w:r>
        <w:rPr>
          <w:vertAlign w:val="baseline"/>
        </w:rPr>
        <w:t> solution</w:t>
      </w:r>
    </w:p>
    <w:p>
      <w:pPr>
        <w:pStyle w:val="BodyText"/>
        <w:spacing w:line="360" w:lineRule="auto" w:before="206"/>
        <w:ind w:left="791" w:right="443"/>
        <w:jc w:val="both"/>
      </w:pPr>
      <w:r>
        <w:rPr/>
        <w:t>A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thiocyanate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(SCN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 by dissolving 15.224 g of ammonium thiocyanate</w:t>
      </w:r>
      <w:r>
        <w:rPr>
          <w:spacing w:val="1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baseline"/>
        </w:rPr>
        <w:t>SCN) in 100 ml volumetric flask and made up to the 100</w:t>
      </w:r>
      <w:r>
        <w:rPr>
          <w:spacing w:val="-87"/>
          <w:vertAlign w:val="baseline"/>
        </w:rPr>
        <w:t> </w:t>
      </w:r>
      <w:r>
        <w:rPr>
          <w:vertAlign w:val="baseline"/>
        </w:rPr>
        <w:t>ml 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</w:t>
      </w:r>
      <w:r>
        <w:rPr>
          <w:spacing w:val="-2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Heading1"/>
        <w:numPr>
          <w:ilvl w:val="0"/>
          <w:numId w:val="26"/>
        </w:numPr>
        <w:tabs>
          <w:tab w:pos="2591" w:val="left" w:leader="none"/>
          <w:tab w:pos="2592" w:val="left" w:leader="none"/>
        </w:tabs>
        <w:spacing w:line="240" w:lineRule="auto" w:before="0" w:after="0"/>
        <w:ind w:left="2591" w:right="0" w:hanging="2341"/>
        <w:jc w:val="both"/>
      </w:pPr>
      <w:r>
        <w:rPr/>
        <w:t>2.0</w:t>
      </w:r>
      <w:r>
        <w:rPr>
          <w:spacing w:val="1"/>
        </w:rPr>
        <w:t> </w:t>
      </w:r>
      <w:r>
        <w:rPr/>
        <w:t>M</w:t>
      </w:r>
      <w:r>
        <w:rPr>
          <w:spacing w:val="-2"/>
        </w:rPr>
        <w:t> </w:t>
      </w:r>
      <w:r>
        <w:rPr/>
        <w:t>F</w:t>
      </w:r>
      <w:r>
        <w:rPr>
          <w:vertAlign w:val="superscript"/>
        </w:rPr>
        <w:t>-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5"/>
        <w:jc w:val="both"/>
      </w:pPr>
      <w:r>
        <w:rPr/>
        <w:t>A 2.0 M fluoride ion (F</w:t>
      </w:r>
      <w:r>
        <w:rPr>
          <w:vertAlign w:val="superscript"/>
        </w:rPr>
        <w:t>-</w:t>
      </w:r>
      <w:r>
        <w:rPr>
          <w:vertAlign w:val="baseline"/>
        </w:rPr>
        <w:t>) standard solution was prepared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 7.408 g of ammonium fluoride (NH</w:t>
      </w:r>
      <w:r>
        <w:rPr>
          <w:vertAlign w:val="subscript"/>
        </w:rPr>
        <w:t>4</w:t>
      </w:r>
      <w:r>
        <w:rPr>
          <w:vertAlign w:val="baseline"/>
        </w:rPr>
        <w:t>F) in 100 ml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 water.</w:t>
      </w:r>
    </w:p>
    <w:p>
      <w:pPr>
        <w:pStyle w:val="Heading1"/>
        <w:numPr>
          <w:ilvl w:val="0"/>
          <w:numId w:val="26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2.0 M</w:t>
      </w:r>
      <w:r>
        <w:rPr>
          <w:spacing w:val="-1"/>
        </w:rPr>
        <w:t> </w:t>
      </w:r>
      <w:r>
        <w:rPr/>
        <w:t>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60" w:lineRule="auto" w:before="208"/>
        <w:ind w:left="791" w:right="444"/>
        <w:jc w:val="both"/>
      </w:pPr>
      <w:r>
        <w:rPr/>
        <w:t>A 2.0 M nitrate ion (NO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 standard solution was prepared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16.998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nitrate</w:t>
      </w:r>
      <w:r>
        <w:rPr>
          <w:spacing w:val="1"/>
          <w:vertAlign w:val="baseline"/>
        </w:rPr>
        <w:t> </w:t>
      </w:r>
      <w:r>
        <w:rPr>
          <w:vertAlign w:val="baseline"/>
        </w:rPr>
        <w:t>(NaNO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2"/>
          <w:numId w:val="20"/>
        </w:numPr>
        <w:tabs>
          <w:tab w:pos="2682" w:val="left" w:leader="none"/>
          <w:tab w:pos="2683" w:val="left" w:leader="none"/>
        </w:tabs>
        <w:spacing w:line="360" w:lineRule="auto" w:before="127" w:after="0"/>
        <w:ind w:left="1115" w:right="446" w:hanging="864"/>
        <w:jc w:val="both"/>
      </w:pPr>
      <w:bookmarkStart w:name="_TOC_250000" w:id="4"/>
      <w:r>
        <w:rPr/>
        <w:t>Extraction of Metal ions from Aqueous Phase</w:t>
      </w:r>
      <w:r>
        <w:rPr>
          <w:spacing w:val="1"/>
        </w:rPr>
        <w:t> </w:t>
      </w:r>
      <w:r>
        <w:rPr/>
        <w:t>at Different</w:t>
      </w:r>
      <w:r>
        <w:rPr>
          <w:spacing w:val="2"/>
        </w:rPr>
        <w:t> </w:t>
      </w:r>
      <w:r>
        <w:rPr/>
        <w:t>pH</w:t>
      </w:r>
      <w:r>
        <w:rPr>
          <w:spacing w:val="-2"/>
        </w:rPr>
        <w:t> </w:t>
      </w:r>
      <w:bookmarkEnd w:id="4"/>
      <w:r>
        <w:rPr/>
        <w:t>Values</w:t>
      </w:r>
    </w:p>
    <w:p>
      <w:pPr>
        <w:pStyle w:val="BodyText"/>
        <w:spacing w:line="360" w:lineRule="auto"/>
        <w:ind w:left="251" w:right="445"/>
        <w:jc w:val="both"/>
      </w:pPr>
      <w:r>
        <w:rPr/>
        <w:t>The working concentrations for the three metals were 2 ml of 50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pipetting 0.1 ml each from 1000 mg/L stock solution of the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transferring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sets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forty-two</w:t>
      </w:r>
      <w:r>
        <w:rPr>
          <w:spacing w:val="1"/>
          <w:vertAlign w:val="baseline"/>
        </w:rPr>
        <w:t> </w:t>
      </w:r>
      <w:r>
        <w:rPr>
          <w:vertAlign w:val="baseline"/>
        </w:rPr>
        <w:t>(42)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bottles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Ni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perscript"/>
        </w:rPr>
        <w:t>2+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Subsequently, 1.9 ml of the buffer solutions of known pH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added</w:t>
      </w:r>
      <w:r>
        <w:rPr>
          <w:spacing w:val="-1"/>
          <w:vertAlign w:val="baseline"/>
        </w:rPr>
        <w:t> </w:t>
      </w:r>
      <w:r>
        <w:rPr>
          <w:vertAlign w:val="baseline"/>
        </w:rPr>
        <w:t>accordingly to</w:t>
      </w:r>
      <w:r>
        <w:rPr>
          <w:spacing w:val="-2"/>
          <w:vertAlign w:val="baseline"/>
        </w:rPr>
        <w:t> </w:t>
      </w:r>
      <w:r>
        <w:rPr>
          <w:vertAlign w:val="baseline"/>
        </w:rPr>
        <w:t>make 2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aqueous phase.</w:t>
      </w:r>
    </w:p>
    <w:p>
      <w:pPr>
        <w:pStyle w:val="BodyText"/>
        <w:spacing w:line="360" w:lineRule="auto"/>
        <w:ind w:left="251" w:right="442"/>
        <w:jc w:val="both"/>
      </w:pPr>
      <w:r>
        <w:rPr/>
        <w:t>Two</w:t>
      </w:r>
      <w:r>
        <w:rPr>
          <w:spacing w:val="1"/>
        </w:rPr>
        <w:t> </w:t>
      </w:r>
      <w:r>
        <w:rPr/>
        <w:t>millilitres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ml)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 was then added to each set of extraction bottles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metal</w:t>
      </w:r>
      <w:r>
        <w:rPr>
          <w:spacing w:val="21"/>
          <w:vertAlign w:val="baseline"/>
        </w:rPr>
        <w:t> </w:t>
      </w:r>
      <w:r>
        <w:rPr>
          <w:vertAlign w:val="baseline"/>
        </w:rPr>
        <w:t>ions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study.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shaken</w:t>
      </w:r>
      <w:r>
        <w:rPr>
          <w:spacing w:val="19"/>
          <w:vertAlign w:val="baseline"/>
        </w:rPr>
        <w:t> </w:t>
      </w:r>
      <w:r>
        <w:rPr>
          <w:vertAlign w:val="baseline"/>
        </w:rPr>
        <w:t>using</w:t>
      </w:r>
      <w:r>
        <w:rPr>
          <w:spacing w:val="-87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mechanical</w:t>
      </w:r>
      <w:r>
        <w:rPr>
          <w:spacing w:val="1"/>
          <w:vertAlign w:val="baseline"/>
        </w:rPr>
        <w:t> </w:t>
      </w:r>
      <w:r>
        <w:rPr>
          <w:vertAlign w:val="baseline"/>
        </w:rPr>
        <w:t>shaker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min.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Thereafter,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90"/>
          <w:vertAlign w:val="baseline"/>
        </w:rPr>
        <w:t> </w:t>
      </w:r>
      <w:r>
        <w:rPr>
          <w:vertAlign w:val="baseline"/>
        </w:rPr>
        <w:t>immiscible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 were allowed to settle and separate out. 1 ml of 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raffinate was then taken by micropipette w ithout distillation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Atomic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Spectrophotometry</w:t>
      </w:r>
      <w:r>
        <w:rPr>
          <w:spacing w:val="1"/>
          <w:vertAlign w:val="baseline"/>
        </w:rPr>
        <w:t> </w:t>
      </w:r>
      <w:r>
        <w:rPr>
          <w:vertAlign w:val="baseline"/>
        </w:rPr>
        <w:t>(AAS)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nickel,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(Uzoukwu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Godwin,</w:t>
      </w:r>
      <w:r>
        <w:rPr>
          <w:spacing w:val="2"/>
          <w:vertAlign w:val="baseline"/>
        </w:rPr>
        <w:t> </w:t>
      </w:r>
      <w:r>
        <w:rPr>
          <w:vertAlign w:val="baseline"/>
        </w:rPr>
        <w:t>2012)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20"/>
        </w:numPr>
        <w:tabs>
          <w:tab w:pos="1691" w:val="left" w:leader="none"/>
          <w:tab w:pos="1692" w:val="left" w:leader="none"/>
        </w:tabs>
        <w:spacing w:line="240" w:lineRule="auto" w:before="0" w:after="0"/>
        <w:ind w:left="1691" w:right="0" w:hanging="1441"/>
        <w:jc w:val="left"/>
      </w:pPr>
      <w:r>
        <w:rPr/>
        <w:t>Extraction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Presence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Synergist</w:t>
      </w:r>
    </w:p>
    <w:p>
      <w:pPr>
        <w:spacing w:after="0" w:line="240" w:lineRule="auto"/>
        <w:jc w:val="left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3"/>
        <w:jc w:val="both"/>
      </w:pPr>
      <w:r>
        <w:rPr/>
        <w:t>The working concentrations for the three metals were 20 ml of 50</w:t>
      </w:r>
      <w:r>
        <w:rPr>
          <w:spacing w:val="-87"/>
        </w:rPr>
        <w:t> </w:t>
      </w:r>
      <w:r>
        <w:rPr/>
        <w:t>mg/L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pipetting 0.1 ml each from 1000 mg/L stock solution of the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transfering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sets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forty-two</w:t>
      </w:r>
      <w:r>
        <w:rPr>
          <w:spacing w:val="1"/>
          <w:vertAlign w:val="baseline"/>
        </w:rPr>
        <w:t> </w:t>
      </w:r>
      <w:r>
        <w:rPr>
          <w:vertAlign w:val="baseline"/>
        </w:rPr>
        <w:t>(42)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bottles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Ni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Subsequently, 1.9 ml of the buffer solutions of known pH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added</w:t>
      </w:r>
      <w:r>
        <w:rPr>
          <w:spacing w:val="-1"/>
          <w:vertAlign w:val="baseline"/>
        </w:rPr>
        <w:t> </w:t>
      </w:r>
      <w:r>
        <w:rPr>
          <w:vertAlign w:val="baseline"/>
        </w:rPr>
        <w:t>accordingly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make 2</w:t>
      </w:r>
      <w:r>
        <w:rPr>
          <w:spacing w:val="-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aqueous phase.</w:t>
      </w:r>
    </w:p>
    <w:p>
      <w:pPr>
        <w:pStyle w:val="BodyText"/>
        <w:spacing w:line="360" w:lineRule="auto"/>
        <w:ind w:left="251" w:right="440"/>
        <w:jc w:val="both"/>
      </w:pPr>
      <w:r>
        <w:rPr/>
        <w:t>The</w:t>
      </w:r>
      <w:r>
        <w:rPr>
          <w:spacing w:val="1"/>
        </w:rPr>
        <w:t> </w:t>
      </w:r>
      <w:r>
        <w:rPr/>
        <w:t>synergist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4-propionyl-2,4-dihydro-5-methyl-2-</w:t>
      </w:r>
      <w:r>
        <w:rPr>
          <w:spacing w:val="-87"/>
        </w:rPr>
        <w:t> </w:t>
      </w:r>
      <w:r>
        <w:rPr/>
        <w:t>phenyl-3H-pyrazol-3-one</w:t>
      </w:r>
      <w:r>
        <w:rPr>
          <w:spacing w:val="1"/>
        </w:rPr>
        <w:t> </w:t>
      </w:r>
      <w:r>
        <w:rPr/>
        <w:t>(HPrP).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containing 90 % of 0.05M H</w:t>
      </w:r>
      <w:r>
        <w:rPr>
          <w:vertAlign w:val="subscript"/>
        </w:rPr>
        <w:t>2</w:t>
      </w:r>
      <w:r>
        <w:rPr>
          <w:vertAlign w:val="baseline"/>
        </w:rPr>
        <w:t>PrEtP and 10 % of 0.05M HPrP and</w:t>
      </w:r>
      <w:r>
        <w:rPr>
          <w:spacing w:val="1"/>
          <w:vertAlign w:val="baseline"/>
        </w:rPr>
        <w:t> </w:t>
      </w:r>
      <w:r>
        <w:rPr>
          <w:vertAlign w:val="baseline"/>
        </w:rPr>
        <w:t>2ml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synergist.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-87"/>
          <w:vertAlign w:val="baseline"/>
        </w:rPr>
        <w:t> </w:t>
      </w:r>
      <w:r>
        <w:rPr>
          <w:vertAlign w:val="baseline"/>
        </w:rPr>
        <w:t>aqueous solutions that contained 50 mg/l of Ni(II), Co(II) and</w:t>
      </w:r>
      <w:r>
        <w:rPr>
          <w:spacing w:val="1"/>
          <w:vertAlign w:val="baseline"/>
        </w:rPr>
        <w:t> </w:t>
      </w:r>
      <w:r>
        <w:rPr>
          <w:vertAlign w:val="baseline"/>
        </w:rPr>
        <w:t>Cu(II) at various known pH. The extraction process and 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3.2.10.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20"/>
        </w:numPr>
        <w:tabs>
          <w:tab w:pos="1691" w:val="left" w:leader="none"/>
          <w:tab w:pos="1692" w:val="left" w:leader="none"/>
          <w:tab w:pos="8159" w:val="left" w:leader="none"/>
        </w:tabs>
        <w:spacing w:line="360" w:lineRule="auto" w:before="0" w:after="0"/>
        <w:ind w:left="251" w:right="446" w:firstLine="0"/>
        <w:jc w:val="left"/>
        <w:rPr>
          <w:sz w:val="36"/>
        </w:rPr>
      </w:pPr>
      <w:r>
        <w:rPr>
          <w:b/>
          <w:sz w:val="36"/>
        </w:rPr>
        <w:t>Extractions with Various Ligand Concentrations</w:t>
      </w:r>
      <w:r>
        <w:rPr>
          <w:b/>
          <w:spacing w:val="1"/>
          <w:sz w:val="36"/>
        </w:rPr>
        <w:t> </w:t>
      </w:r>
      <w:r>
        <w:rPr>
          <w:sz w:val="36"/>
        </w:rPr>
        <w:t>Extraction</w:t>
      </w:r>
      <w:r>
        <w:rPr>
          <w:spacing w:val="35"/>
          <w:sz w:val="36"/>
        </w:rPr>
        <w:t> </w:t>
      </w:r>
      <w:r>
        <w:rPr>
          <w:sz w:val="36"/>
        </w:rPr>
        <w:t>with</w:t>
      </w:r>
      <w:r>
        <w:rPr>
          <w:spacing w:val="32"/>
          <w:sz w:val="36"/>
        </w:rPr>
        <w:t> </w:t>
      </w:r>
      <w:r>
        <w:rPr>
          <w:sz w:val="36"/>
        </w:rPr>
        <w:t>ligand</w:t>
      </w:r>
      <w:r>
        <w:rPr>
          <w:spacing w:val="35"/>
          <w:sz w:val="36"/>
        </w:rPr>
        <w:t> </w:t>
      </w:r>
      <w:r>
        <w:rPr>
          <w:sz w:val="36"/>
        </w:rPr>
        <w:t>concentrations</w:t>
      </w:r>
      <w:r>
        <w:rPr>
          <w:spacing w:val="34"/>
          <w:sz w:val="36"/>
        </w:rPr>
        <w:t> </w:t>
      </w:r>
      <w:r>
        <w:rPr>
          <w:sz w:val="36"/>
        </w:rPr>
        <w:t>varied</w:t>
      </w:r>
      <w:r>
        <w:rPr>
          <w:spacing w:val="34"/>
          <w:sz w:val="36"/>
        </w:rPr>
        <w:t> </w:t>
      </w:r>
      <w:r>
        <w:rPr>
          <w:sz w:val="36"/>
        </w:rPr>
        <w:t>from</w:t>
      </w:r>
      <w:r>
        <w:rPr>
          <w:spacing w:val="32"/>
          <w:sz w:val="36"/>
        </w:rPr>
        <w:t> </w:t>
      </w:r>
      <w:r>
        <w:rPr>
          <w:sz w:val="36"/>
        </w:rPr>
        <w:t>2.50</w:t>
      </w:r>
      <w:r>
        <w:rPr>
          <w:spacing w:val="35"/>
          <w:sz w:val="36"/>
        </w:rPr>
        <w:t> </w:t>
      </w:r>
      <w:r>
        <w:rPr>
          <w:sz w:val="36"/>
        </w:rPr>
        <w:t>×</w:t>
      </w:r>
      <w:r>
        <w:rPr>
          <w:spacing w:val="35"/>
          <w:sz w:val="36"/>
        </w:rPr>
        <w:t> </w:t>
      </w:r>
      <w:r>
        <w:rPr>
          <w:sz w:val="36"/>
        </w:rPr>
        <w:t>10</w:t>
      </w:r>
      <w:r>
        <w:rPr>
          <w:sz w:val="36"/>
          <w:vertAlign w:val="superscript"/>
        </w:rPr>
        <w:t>-3</w:t>
      </w:r>
      <w:r>
        <w:rPr>
          <w:spacing w:val="3"/>
          <w:sz w:val="36"/>
          <w:vertAlign w:val="baseline"/>
        </w:rPr>
        <w:t> </w:t>
      </w:r>
      <w:r>
        <w:rPr>
          <w:sz w:val="36"/>
          <w:vertAlign w:val="baseline"/>
        </w:rPr>
        <w:t>M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to</w:t>
      </w:r>
      <w:r>
        <w:rPr>
          <w:spacing w:val="15"/>
          <w:sz w:val="36"/>
          <w:vertAlign w:val="baseline"/>
        </w:rPr>
        <w:t> </w:t>
      </w:r>
      <w:r>
        <w:rPr>
          <w:sz w:val="36"/>
          <w:vertAlign w:val="baseline"/>
        </w:rPr>
        <w:t>4.00</w:t>
      </w:r>
      <w:r>
        <w:rPr>
          <w:spacing w:val="15"/>
          <w:sz w:val="36"/>
          <w:vertAlign w:val="baseline"/>
        </w:rPr>
        <w:t> </w:t>
      </w:r>
      <w:r>
        <w:rPr>
          <w:sz w:val="36"/>
          <w:vertAlign w:val="baseline"/>
        </w:rPr>
        <w:t>×</w:t>
      </w:r>
      <w:r>
        <w:rPr>
          <w:spacing w:val="17"/>
          <w:sz w:val="36"/>
          <w:vertAlign w:val="baseline"/>
        </w:rPr>
        <w:t> </w:t>
      </w:r>
      <w:r>
        <w:rPr>
          <w:sz w:val="36"/>
          <w:vertAlign w:val="baseline"/>
        </w:rPr>
        <w:t>10</w:t>
      </w:r>
      <w:r>
        <w:rPr>
          <w:sz w:val="36"/>
          <w:vertAlign w:val="superscript"/>
        </w:rPr>
        <w:t>-2</w:t>
      </w:r>
      <w:r>
        <w:rPr>
          <w:spacing w:val="-16"/>
          <w:sz w:val="36"/>
          <w:vertAlign w:val="baseline"/>
        </w:rPr>
        <w:t> </w:t>
      </w:r>
      <w:r>
        <w:rPr>
          <w:sz w:val="36"/>
          <w:vertAlign w:val="baseline"/>
        </w:rPr>
        <w:t>M</w:t>
      </w:r>
      <w:r>
        <w:rPr>
          <w:spacing w:val="14"/>
          <w:sz w:val="36"/>
          <w:vertAlign w:val="baseline"/>
        </w:rPr>
        <w:t> </w:t>
      </w:r>
      <w:r>
        <w:rPr>
          <w:sz w:val="36"/>
          <w:vertAlign w:val="baseline"/>
        </w:rPr>
        <w:t>was</w:t>
      </w:r>
      <w:r>
        <w:rPr>
          <w:spacing w:val="17"/>
          <w:sz w:val="36"/>
          <w:vertAlign w:val="baseline"/>
        </w:rPr>
        <w:t> </w:t>
      </w:r>
      <w:r>
        <w:rPr>
          <w:sz w:val="36"/>
          <w:vertAlign w:val="baseline"/>
        </w:rPr>
        <w:t>studied</w:t>
        <w:tab/>
        <w:t>at</w:t>
      </w:r>
      <w:r>
        <w:rPr>
          <w:spacing w:val="16"/>
          <w:sz w:val="36"/>
          <w:vertAlign w:val="baseline"/>
        </w:rPr>
        <w:t> </w:t>
      </w:r>
      <w:r>
        <w:rPr>
          <w:sz w:val="36"/>
          <w:vertAlign w:val="baseline"/>
        </w:rPr>
        <w:t>three</w:t>
      </w:r>
      <w:r>
        <w:rPr>
          <w:spacing w:val="16"/>
          <w:sz w:val="36"/>
          <w:vertAlign w:val="baseline"/>
        </w:rPr>
        <w:t> </w:t>
      </w:r>
      <w:r>
        <w:rPr>
          <w:sz w:val="36"/>
          <w:vertAlign w:val="baseline"/>
        </w:rPr>
        <w:t>(3)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constant</w:t>
      </w:r>
      <w:r>
        <w:rPr>
          <w:spacing w:val="85"/>
          <w:sz w:val="36"/>
          <w:vertAlign w:val="baseline"/>
        </w:rPr>
        <w:t> </w:t>
      </w:r>
      <w:r>
        <w:rPr>
          <w:sz w:val="36"/>
          <w:vertAlign w:val="baseline"/>
        </w:rPr>
        <w:t>aqueous</w:t>
      </w:r>
      <w:r>
        <w:rPr>
          <w:spacing w:val="83"/>
          <w:sz w:val="36"/>
          <w:vertAlign w:val="baseline"/>
        </w:rPr>
        <w:t> </w:t>
      </w:r>
      <w:r>
        <w:rPr>
          <w:sz w:val="36"/>
          <w:vertAlign w:val="baseline"/>
        </w:rPr>
        <w:t>phase</w:t>
      </w:r>
      <w:r>
        <w:rPr>
          <w:spacing w:val="86"/>
          <w:sz w:val="36"/>
          <w:vertAlign w:val="baseline"/>
        </w:rPr>
        <w:t> </w:t>
      </w:r>
      <w:r>
        <w:rPr>
          <w:sz w:val="36"/>
          <w:vertAlign w:val="baseline"/>
        </w:rPr>
        <w:t>pH</w:t>
      </w:r>
      <w:r>
        <w:rPr>
          <w:spacing w:val="86"/>
          <w:sz w:val="36"/>
          <w:vertAlign w:val="baseline"/>
        </w:rPr>
        <w:t> </w:t>
      </w:r>
      <w:r>
        <w:rPr>
          <w:sz w:val="36"/>
          <w:vertAlign w:val="baseline"/>
        </w:rPr>
        <w:t>values</w:t>
      </w:r>
      <w:r>
        <w:rPr>
          <w:spacing w:val="84"/>
          <w:sz w:val="36"/>
          <w:vertAlign w:val="baseline"/>
        </w:rPr>
        <w:t> </w:t>
      </w:r>
      <w:r>
        <w:rPr>
          <w:sz w:val="36"/>
          <w:vertAlign w:val="baseline"/>
        </w:rPr>
        <w:t>of</w:t>
      </w:r>
      <w:r>
        <w:rPr>
          <w:spacing w:val="85"/>
          <w:sz w:val="36"/>
          <w:vertAlign w:val="baseline"/>
        </w:rPr>
        <w:t> </w:t>
      </w:r>
      <w:r>
        <w:rPr>
          <w:sz w:val="36"/>
          <w:vertAlign w:val="baseline"/>
        </w:rPr>
        <w:t>7.25,</w:t>
      </w:r>
      <w:r>
        <w:rPr>
          <w:spacing w:val="85"/>
          <w:sz w:val="36"/>
          <w:vertAlign w:val="baseline"/>
        </w:rPr>
        <w:t> </w:t>
      </w:r>
      <w:r>
        <w:rPr>
          <w:sz w:val="36"/>
          <w:vertAlign w:val="baseline"/>
        </w:rPr>
        <w:t>7.75</w:t>
      </w:r>
      <w:r>
        <w:rPr>
          <w:spacing w:val="85"/>
          <w:sz w:val="36"/>
          <w:vertAlign w:val="baseline"/>
        </w:rPr>
        <w:t> </w:t>
      </w:r>
      <w:r>
        <w:rPr>
          <w:sz w:val="36"/>
          <w:vertAlign w:val="baseline"/>
        </w:rPr>
        <w:t>and</w:t>
      </w:r>
      <w:r>
        <w:rPr>
          <w:spacing w:val="85"/>
          <w:sz w:val="36"/>
          <w:vertAlign w:val="baseline"/>
        </w:rPr>
        <w:t> </w:t>
      </w:r>
      <w:r>
        <w:rPr>
          <w:sz w:val="36"/>
          <w:vertAlign w:val="baseline"/>
        </w:rPr>
        <w:t>8.50</w:t>
      </w:r>
      <w:r>
        <w:rPr>
          <w:spacing w:val="84"/>
          <w:sz w:val="36"/>
          <w:vertAlign w:val="baseline"/>
        </w:rPr>
        <w:t> </w:t>
      </w:r>
      <w:r>
        <w:rPr>
          <w:sz w:val="36"/>
          <w:vertAlign w:val="baseline"/>
        </w:rPr>
        <w:t>for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50"/>
      </w:pPr>
      <w:r>
        <w:rPr/>
        <w:t>nickel,</w:t>
      </w:r>
      <w:r>
        <w:rPr>
          <w:spacing w:val="88"/>
        </w:rPr>
        <w:t> </w:t>
      </w:r>
      <w:r>
        <w:rPr/>
        <w:t>7.50,8.50</w:t>
      </w:r>
      <w:r>
        <w:rPr>
          <w:spacing w:val="88"/>
        </w:rPr>
        <w:t> </w:t>
      </w:r>
      <w:r>
        <w:rPr/>
        <w:t>and</w:t>
      </w:r>
      <w:r>
        <w:rPr>
          <w:spacing w:val="89"/>
        </w:rPr>
        <w:t> </w:t>
      </w:r>
      <w:r>
        <w:rPr/>
        <w:t>9.0</w:t>
      </w:r>
      <w:r>
        <w:rPr>
          <w:spacing w:val="87"/>
        </w:rPr>
        <w:t> </w:t>
      </w:r>
      <w:r>
        <w:rPr/>
        <w:t>for</w:t>
      </w:r>
      <w:r>
        <w:rPr>
          <w:spacing w:val="86"/>
        </w:rPr>
        <w:t> </w:t>
      </w:r>
      <w:r>
        <w:rPr/>
        <w:t>Cobalt</w:t>
      </w:r>
      <w:r>
        <w:rPr>
          <w:spacing w:val="86"/>
        </w:rPr>
        <w:t> </w:t>
      </w:r>
      <w:r>
        <w:rPr/>
        <w:t>and</w:t>
      </w:r>
      <w:r>
        <w:rPr>
          <w:spacing w:val="89"/>
        </w:rPr>
        <w:t> </w:t>
      </w:r>
      <w:r>
        <w:rPr/>
        <w:t>5.0,</w:t>
      </w:r>
      <w:r>
        <w:rPr>
          <w:spacing w:val="86"/>
        </w:rPr>
        <w:t> </w:t>
      </w:r>
      <w:r>
        <w:rPr/>
        <w:t>6.0</w:t>
      </w:r>
      <w:r>
        <w:rPr>
          <w:spacing w:val="86"/>
        </w:rPr>
        <w:t> </w:t>
      </w:r>
      <w:r>
        <w:rPr/>
        <w:t>and</w:t>
      </w:r>
      <w:r>
        <w:rPr>
          <w:spacing w:val="89"/>
        </w:rPr>
        <w:t> </w:t>
      </w:r>
      <w:r>
        <w:rPr/>
        <w:t>7.0</w:t>
      </w:r>
      <w:r>
        <w:rPr>
          <w:spacing w:val="86"/>
        </w:rPr>
        <w:t> </w:t>
      </w:r>
      <w:r>
        <w:rPr/>
        <w:t>for</w:t>
      </w:r>
      <w:r>
        <w:rPr>
          <w:spacing w:val="-87"/>
        </w:rPr>
        <w:t> </w:t>
      </w:r>
      <w:r>
        <w:rPr/>
        <w:t>Copper respectively</w:t>
      </w:r>
    </w:p>
    <w:p>
      <w:pPr>
        <w:pStyle w:val="BodyText"/>
        <w:spacing w:line="360" w:lineRule="auto"/>
        <w:ind w:left="251" w:right="965"/>
      </w:pPr>
      <w:r>
        <w:rPr/>
        <w:t>The</w:t>
      </w:r>
      <w:r>
        <w:rPr>
          <w:spacing w:val="49"/>
        </w:rPr>
        <w:t> </w:t>
      </w:r>
      <w:r>
        <w:rPr/>
        <w:t>organic</w:t>
      </w:r>
      <w:r>
        <w:rPr>
          <w:spacing w:val="48"/>
        </w:rPr>
        <w:t> </w:t>
      </w:r>
      <w:r>
        <w:rPr/>
        <w:t>phases</w:t>
      </w:r>
      <w:r>
        <w:rPr>
          <w:spacing w:val="47"/>
        </w:rPr>
        <w:t> </w:t>
      </w:r>
      <w:r>
        <w:rPr/>
        <w:t>containing</w:t>
      </w:r>
      <w:r>
        <w:rPr>
          <w:spacing w:val="48"/>
        </w:rPr>
        <w:t> </w:t>
      </w:r>
      <w:r>
        <w:rPr/>
        <w:t>various</w:t>
      </w:r>
      <w:r>
        <w:rPr>
          <w:spacing w:val="46"/>
        </w:rPr>
        <w:t> </w:t>
      </w:r>
      <w:r>
        <w:rPr/>
        <w:t>ligand</w:t>
      </w:r>
      <w:r>
        <w:rPr>
          <w:spacing w:val="48"/>
        </w:rPr>
        <w:t> </w:t>
      </w:r>
      <w:r>
        <w:rPr/>
        <w:t>concentrations</w:t>
      </w:r>
      <w:r>
        <w:rPr>
          <w:spacing w:val="-87"/>
        </w:rPr>
        <w:t> </w:t>
      </w:r>
      <w:r>
        <w:rPr/>
        <w:t>studied</w:t>
      </w:r>
      <w:r>
        <w:rPr>
          <w:spacing w:val="-1"/>
        </w:rPr>
        <w:t> </w:t>
      </w:r>
      <w:r>
        <w:rPr/>
        <w:t>were;</w:t>
      </w:r>
    </w:p>
    <w:p>
      <w:pPr>
        <w:pStyle w:val="BodyText"/>
        <w:spacing w:before="1"/>
        <w:rPr>
          <w:sz w:val="54"/>
        </w:rPr>
      </w:pPr>
    </w:p>
    <w:p>
      <w:pPr>
        <w:pStyle w:val="BodyText"/>
        <w:spacing w:line="360" w:lineRule="auto"/>
        <w:ind w:left="251" w:right="528"/>
      </w:pPr>
      <w:r>
        <w:rPr/>
        <w:t>2.50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49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0"/>
          <w:vertAlign w:val="baseline"/>
        </w:rPr>
        <w:t> </w:t>
      </w:r>
      <w:r>
        <w:rPr>
          <w:vertAlign w:val="baseline"/>
        </w:rPr>
        <w:t>0.1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2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49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1.9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8"/>
      </w:pPr>
      <w:r>
        <w:rPr/>
        <w:t>5.00 ×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2"/>
          <w:vertAlign w:val="baseline"/>
        </w:rPr>
        <w:t> </w:t>
      </w:r>
      <w:r>
        <w:rPr>
          <w:vertAlign w:val="baseline"/>
        </w:rPr>
        <w:t>M:</w:t>
      </w:r>
      <w:r>
        <w:rPr>
          <w:spacing w:val="25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0.2</w:t>
      </w:r>
      <w:r>
        <w:rPr>
          <w:spacing w:val="17"/>
          <w:vertAlign w:val="baseline"/>
        </w:rPr>
        <w:t> </w:t>
      </w:r>
      <w:r>
        <w:rPr>
          <w:vertAlign w:val="baseline"/>
        </w:rPr>
        <w:t>ml</w:t>
      </w:r>
      <w:r>
        <w:rPr>
          <w:spacing w:val="16"/>
          <w:vertAlign w:val="baseline"/>
        </w:rPr>
        <w:t> </w:t>
      </w:r>
      <w:r>
        <w:rPr>
          <w:vertAlign w:val="baseline"/>
        </w:rPr>
        <w:t>from</w:t>
      </w:r>
      <w:r>
        <w:rPr>
          <w:spacing w:val="13"/>
          <w:vertAlign w:val="baseline"/>
        </w:rPr>
        <w:t> </w:t>
      </w:r>
      <w:r>
        <w:rPr>
          <w:vertAlign w:val="baseline"/>
        </w:rPr>
        <w:t>0.05</w:t>
      </w:r>
      <w:r>
        <w:rPr>
          <w:spacing w:val="18"/>
          <w:vertAlign w:val="baseline"/>
        </w:rPr>
        <w:t> </w:t>
      </w:r>
      <w:r>
        <w:rPr>
          <w:vertAlign w:val="baseline"/>
        </w:rPr>
        <w:t>M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1.8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 w:before="1"/>
        <w:ind w:left="251" w:right="958"/>
      </w:pPr>
      <w:r>
        <w:rPr/>
        <w:t>1.00 ×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-33"/>
          <w:vertAlign w:val="baseline"/>
        </w:rPr>
        <w:t> </w:t>
      </w:r>
      <w:r>
        <w:rPr>
          <w:vertAlign w:val="baseline"/>
        </w:rPr>
        <w:t>M:</w:t>
      </w:r>
      <w:r>
        <w:rPr>
          <w:spacing w:val="26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0.4</w:t>
      </w:r>
      <w:r>
        <w:rPr>
          <w:spacing w:val="19"/>
          <w:vertAlign w:val="baseline"/>
        </w:rPr>
        <w:t> </w:t>
      </w:r>
      <w:r>
        <w:rPr>
          <w:vertAlign w:val="baseline"/>
        </w:rPr>
        <w:t>ml</w:t>
      </w:r>
      <w:r>
        <w:rPr>
          <w:spacing w:val="15"/>
          <w:vertAlign w:val="baseline"/>
        </w:rPr>
        <w:t> </w:t>
      </w:r>
      <w:r>
        <w:rPr>
          <w:vertAlign w:val="baseline"/>
        </w:rPr>
        <w:t>from</w:t>
      </w:r>
      <w:r>
        <w:rPr>
          <w:spacing w:val="14"/>
          <w:vertAlign w:val="baseline"/>
        </w:rPr>
        <w:t> </w:t>
      </w:r>
      <w:r>
        <w:rPr>
          <w:vertAlign w:val="baseline"/>
        </w:rPr>
        <w:t>0.05</w:t>
      </w:r>
      <w:r>
        <w:rPr>
          <w:spacing w:val="17"/>
          <w:vertAlign w:val="baseline"/>
        </w:rPr>
        <w:t> </w:t>
      </w:r>
      <w:r>
        <w:rPr>
          <w:vertAlign w:val="baseline"/>
        </w:rPr>
        <w:t>M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1.6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8"/>
      </w:pPr>
      <w:r>
        <w:rPr/>
        <w:t>1.50 ×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-33"/>
          <w:vertAlign w:val="baseline"/>
        </w:rPr>
        <w:t> </w:t>
      </w:r>
      <w:r>
        <w:rPr>
          <w:vertAlign w:val="baseline"/>
        </w:rPr>
        <w:t>M:</w:t>
      </w:r>
      <w:r>
        <w:rPr>
          <w:spacing w:val="26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0.6</w:t>
      </w:r>
      <w:r>
        <w:rPr>
          <w:spacing w:val="19"/>
          <w:vertAlign w:val="baseline"/>
        </w:rPr>
        <w:t> </w:t>
      </w:r>
      <w:r>
        <w:rPr>
          <w:vertAlign w:val="baseline"/>
        </w:rPr>
        <w:t>ml</w:t>
      </w:r>
      <w:r>
        <w:rPr>
          <w:spacing w:val="15"/>
          <w:vertAlign w:val="baseline"/>
        </w:rPr>
        <w:t> </w:t>
      </w:r>
      <w:r>
        <w:rPr>
          <w:vertAlign w:val="baseline"/>
        </w:rPr>
        <w:t>from</w:t>
      </w:r>
      <w:r>
        <w:rPr>
          <w:spacing w:val="14"/>
          <w:vertAlign w:val="baseline"/>
        </w:rPr>
        <w:t> </w:t>
      </w:r>
      <w:r>
        <w:rPr>
          <w:vertAlign w:val="baseline"/>
        </w:rPr>
        <w:t>0.05</w:t>
      </w:r>
      <w:r>
        <w:rPr>
          <w:spacing w:val="17"/>
          <w:vertAlign w:val="baseline"/>
        </w:rPr>
        <w:t> </w:t>
      </w:r>
      <w:r>
        <w:rPr>
          <w:vertAlign w:val="baseline"/>
        </w:rPr>
        <w:t>M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1.4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60"/>
      </w:pPr>
      <w:r>
        <w:rPr/>
        <w:t>2.00</w:t>
      </w:r>
      <w:r>
        <w:rPr>
          <w:spacing w:val="11"/>
        </w:rPr>
        <w:t> </w:t>
      </w:r>
      <w:r>
        <w:rPr/>
        <w:t>×</w:t>
      </w:r>
      <w:r>
        <w:rPr>
          <w:spacing w:val="13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-22"/>
          <w:vertAlign w:val="baseline"/>
        </w:rPr>
        <w:t> </w:t>
      </w:r>
      <w:r>
        <w:rPr>
          <w:vertAlign w:val="baseline"/>
        </w:rPr>
        <w:t>M:</w:t>
      </w:r>
      <w:r>
        <w:rPr>
          <w:spacing w:val="13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0.8</w:t>
      </w:r>
      <w:r>
        <w:rPr>
          <w:spacing w:val="16"/>
          <w:vertAlign w:val="baseline"/>
        </w:rPr>
        <w:t> </w:t>
      </w:r>
      <w:r>
        <w:rPr>
          <w:vertAlign w:val="baseline"/>
        </w:rPr>
        <w:t>ml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0"/>
          <w:vertAlign w:val="baseline"/>
        </w:rPr>
        <w:t> </w:t>
      </w:r>
      <w:r>
        <w:rPr>
          <w:vertAlign w:val="baseline"/>
        </w:rPr>
        <w:t>0.05</w:t>
      </w:r>
      <w:r>
        <w:rPr>
          <w:spacing w:val="13"/>
          <w:vertAlign w:val="baseline"/>
        </w:rPr>
        <w:t> </w:t>
      </w:r>
      <w:r>
        <w:rPr>
          <w:vertAlign w:val="baseline"/>
        </w:rPr>
        <w:t>M</w:t>
      </w:r>
      <w:r>
        <w:rPr>
          <w:spacing w:val="10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1.2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9"/>
      </w:pPr>
      <w:r>
        <w:rPr/>
        <w:t>2.50</w:t>
      </w:r>
      <w:r>
        <w:rPr>
          <w:spacing w:val="11"/>
        </w:rPr>
        <w:t> </w:t>
      </w:r>
      <w:r>
        <w:rPr/>
        <w:t>×</w:t>
      </w:r>
      <w:r>
        <w:rPr>
          <w:spacing w:val="13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-22"/>
          <w:vertAlign w:val="baseline"/>
        </w:rPr>
        <w:t> </w:t>
      </w:r>
      <w:r>
        <w:rPr>
          <w:vertAlign w:val="baseline"/>
        </w:rPr>
        <w:t>M:</w:t>
      </w:r>
      <w:r>
        <w:rPr>
          <w:spacing w:val="13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1.0</w:t>
      </w:r>
      <w:r>
        <w:rPr>
          <w:spacing w:val="16"/>
          <w:vertAlign w:val="baseline"/>
        </w:rPr>
        <w:t> </w:t>
      </w:r>
      <w:r>
        <w:rPr>
          <w:vertAlign w:val="baseline"/>
        </w:rPr>
        <w:t>ml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0"/>
          <w:vertAlign w:val="baseline"/>
        </w:rPr>
        <w:t> </w:t>
      </w:r>
      <w:r>
        <w:rPr>
          <w:vertAlign w:val="baseline"/>
        </w:rPr>
        <w:t>0.05</w:t>
      </w:r>
      <w:r>
        <w:rPr>
          <w:spacing w:val="14"/>
          <w:vertAlign w:val="baseline"/>
        </w:rPr>
        <w:t> </w:t>
      </w:r>
      <w:r>
        <w:rPr>
          <w:vertAlign w:val="baseline"/>
        </w:rPr>
        <w:t>M</w:t>
      </w:r>
      <w:r>
        <w:rPr>
          <w:spacing w:val="10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1.0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9"/>
      </w:pPr>
      <w:r>
        <w:rPr/>
        <w:t>3.00</w:t>
      </w:r>
      <w:r>
        <w:rPr>
          <w:spacing w:val="11"/>
        </w:rPr>
        <w:t> </w:t>
      </w:r>
      <w:r>
        <w:rPr/>
        <w:t>×</w:t>
      </w:r>
      <w:r>
        <w:rPr>
          <w:spacing w:val="13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-22"/>
          <w:vertAlign w:val="baseline"/>
        </w:rPr>
        <w:t> </w:t>
      </w:r>
      <w:r>
        <w:rPr>
          <w:vertAlign w:val="baseline"/>
        </w:rPr>
        <w:t>M:</w:t>
      </w:r>
      <w:r>
        <w:rPr>
          <w:spacing w:val="13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1.2</w:t>
      </w:r>
      <w:r>
        <w:rPr>
          <w:spacing w:val="16"/>
          <w:vertAlign w:val="baseline"/>
        </w:rPr>
        <w:t> </w:t>
      </w:r>
      <w:r>
        <w:rPr>
          <w:vertAlign w:val="baseline"/>
        </w:rPr>
        <w:t>ml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0"/>
          <w:vertAlign w:val="baseline"/>
        </w:rPr>
        <w:t> </w:t>
      </w:r>
      <w:r>
        <w:rPr>
          <w:vertAlign w:val="baseline"/>
        </w:rPr>
        <w:t>0.05</w:t>
      </w:r>
      <w:r>
        <w:rPr>
          <w:spacing w:val="14"/>
          <w:vertAlign w:val="baseline"/>
        </w:rPr>
        <w:t> </w:t>
      </w:r>
      <w:r>
        <w:rPr>
          <w:vertAlign w:val="baseline"/>
        </w:rPr>
        <w:t>M</w:t>
      </w:r>
      <w:r>
        <w:rPr>
          <w:spacing w:val="10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0.8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9"/>
      </w:pPr>
      <w:r>
        <w:rPr/>
        <w:t>3.50</w:t>
      </w:r>
      <w:r>
        <w:rPr>
          <w:spacing w:val="11"/>
        </w:rPr>
        <w:t> </w:t>
      </w:r>
      <w:r>
        <w:rPr/>
        <w:t>×</w:t>
      </w:r>
      <w:r>
        <w:rPr>
          <w:spacing w:val="13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-22"/>
          <w:vertAlign w:val="baseline"/>
        </w:rPr>
        <w:t> </w:t>
      </w:r>
      <w:r>
        <w:rPr>
          <w:vertAlign w:val="baseline"/>
        </w:rPr>
        <w:t>M:</w:t>
      </w:r>
      <w:r>
        <w:rPr>
          <w:spacing w:val="13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1.4</w:t>
      </w:r>
      <w:r>
        <w:rPr>
          <w:spacing w:val="15"/>
          <w:vertAlign w:val="baseline"/>
        </w:rPr>
        <w:t> </w:t>
      </w:r>
      <w:r>
        <w:rPr>
          <w:vertAlign w:val="baseline"/>
        </w:rPr>
        <w:t>ml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0"/>
          <w:vertAlign w:val="baseline"/>
        </w:rPr>
        <w:t> </w:t>
      </w:r>
      <w:r>
        <w:rPr>
          <w:vertAlign w:val="baseline"/>
        </w:rPr>
        <w:t>0.05</w:t>
      </w:r>
      <w:r>
        <w:rPr>
          <w:spacing w:val="14"/>
          <w:vertAlign w:val="baseline"/>
        </w:rPr>
        <w:t> </w:t>
      </w:r>
      <w:r>
        <w:rPr>
          <w:vertAlign w:val="baseline"/>
        </w:rPr>
        <w:t>M</w:t>
      </w:r>
      <w:r>
        <w:rPr>
          <w:spacing w:val="1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0.6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958"/>
      </w:pPr>
      <w:r>
        <w:rPr/>
        <w:t>4.00 ×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-33"/>
          <w:vertAlign w:val="baseline"/>
        </w:rPr>
        <w:t> </w:t>
      </w:r>
      <w:r>
        <w:rPr>
          <w:vertAlign w:val="baseline"/>
        </w:rPr>
        <w:t>M:</w:t>
      </w:r>
      <w:r>
        <w:rPr>
          <w:spacing w:val="26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1.6</w:t>
      </w:r>
      <w:r>
        <w:rPr>
          <w:spacing w:val="19"/>
          <w:vertAlign w:val="baseline"/>
        </w:rPr>
        <w:t> </w:t>
      </w:r>
      <w:r>
        <w:rPr>
          <w:vertAlign w:val="baseline"/>
        </w:rPr>
        <w:t>ml</w:t>
      </w:r>
      <w:r>
        <w:rPr>
          <w:spacing w:val="15"/>
          <w:vertAlign w:val="baseline"/>
        </w:rPr>
        <w:t> </w:t>
      </w:r>
      <w:r>
        <w:rPr>
          <w:vertAlign w:val="baseline"/>
        </w:rPr>
        <w:t>from</w:t>
      </w:r>
      <w:r>
        <w:rPr>
          <w:spacing w:val="14"/>
          <w:vertAlign w:val="baseline"/>
        </w:rPr>
        <w:t> </w:t>
      </w:r>
      <w:r>
        <w:rPr>
          <w:vertAlign w:val="baseline"/>
        </w:rPr>
        <w:t>0.05</w:t>
      </w:r>
      <w:r>
        <w:rPr>
          <w:spacing w:val="17"/>
          <w:vertAlign w:val="baseline"/>
        </w:rPr>
        <w:t> </w:t>
      </w:r>
      <w:r>
        <w:rPr>
          <w:vertAlign w:val="baseline"/>
        </w:rPr>
        <w:t>M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0.4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before="11"/>
        <w:rPr>
          <w:sz w:val="53"/>
        </w:rPr>
      </w:pPr>
    </w:p>
    <w:p>
      <w:pPr>
        <w:pStyle w:val="BodyText"/>
        <w:spacing w:line="360" w:lineRule="auto"/>
        <w:ind w:left="251" w:right="444"/>
        <w:jc w:val="both"/>
      </w:pPr>
      <w:r>
        <w:rPr/>
        <w:t>For the aqueous phases, 0.1 ml for each of the three metals was</w:t>
      </w:r>
      <w:r>
        <w:rPr>
          <w:spacing w:val="1"/>
        </w:rPr>
        <w:t> </w:t>
      </w:r>
      <w:r>
        <w:rPr/>
        <w:t>taken from metal stock solutions and made up to 2 ml by addition</w:t>
      </w:r>
      <w:r>
        <w:rPr>
          <w:spacing w:val="-87"/>
        </w:rPr>
        <w:t> </w:t>
      </w:r>
      <w:r>
        <w:rPr/>
        <w:t>of 1.9</w:t>
      </w:r>
      <w:r>
        <w:rPr>
          <w:spacing w:val="-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buffer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line="360" w:lineRule="auto"/>
        <w:ind w:left="251" w:right="446"/>
        <w:jc w:val="both"/>
      </w:pPr>
      <w:r>
        <w:rPr/>
        <w:t>Equilibration was attained by mechanically shaking for 30 min</w:t>
      </w:r>
      <w:r>
        <w:rPr>
          <w:spacing w:val="1"/>
        </w:rPr>
        <w:t> </w:t>
      </w:r>
      <w:r>
        <w:rPr/>
        <w:t>and 1 ml of aqueous raffinate carefully taken and analysed as</w:t>
      </w:r>
      <w:r>
        <w:rPr>
          <w:spacing w:val="1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3.2.10.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20"/>
        </w:numPr>
        <w:tabs>
          <w:tab w:pos="1354" w:val="left" w:leader="none"/>
        </w:tabs>
        <w:spacing w:line="360" w:lineRule="auto" w:before="0" w:after="0"/>
        <w:ind w:left="251" w:right="442" w:firstLine="0"/>
        <w:jc w:val="both"/>
        <w:rPr>
          <w:sz w:val="36"/>
        </w:rPr>
      </w:pPr>
      <w:r>
        <w:rPr>
          <w:b/>
          <w:sz w:val="36"/>
        </w:rPr>
        <w:t>Extractions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Various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Ligand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Concentrations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Fixed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Concentration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Synergist</w:t>
      </w:r>
      <w:r>
        <w:rPr>
          <w:b/>
          <w:spacing w:val="1"/>
          <w:sz w:val="36"/>
        </w:rPr>
        <w:t> </w:t>
      </w:r>
      <w:r>
        <w:rPr>
          <w:sz w:val="36"/>
        </w:rPr>
        <w:t>Extractions</w:t>
      </w:r>
      <w:r>
        <w:rPr>
          <w:spacing w:val="1"/>
          <w:sz w:val="36"/>
        </w:rPr>
        <w:t> </w:t>
      </w:r>
      <w:r>
        <w:rPr>
          <w:sz w:val="36"/>
        </w:rPr>
        <w:t>at</w:t>
      </w:r>
      <w:r>
        <w:rPr>
          <w:spacing w:val="1"/>
          <w:sz w:val="36"/>
        </w:rPr>
        <w:t> </w:t>
      </w:r>
      <w:r>
        <w:rPr>
          <w:sz w:val="36"/>
        </w:rPr>
        <w:t>a</w:t>
      </w:r>
      <w:r>
        <w:rPr>
          <w:spacing w:val="1"/>
          <w:sz w:val="36"/>
        </w:rPr>
        <w:t> </w:t>
      </w:r>
      <w:r>
        <w:rPr>
          <w:sz w:val="36"/>
        </w:rPr>
        <w:t>fixed</w:t>
      </w:r>
      <w:r>
        <w:rPr>
          <w:spacing w:val="-87"/>
          <w:sz w:val="36"/>
        </w:rPr>
        <w:t> </w:t>
      </w:r>
      <w:r>
        <w:rPr>
          <w:sz w:val="36"/>
        </w:rPr>
        <w:t>synergist</w:t>
      </w:r>
      <w:r>
        <w:rPr>
          <w:spacing w:val="1"/>
          <w:sz w:val="36"/>
        </w:rPr>
        <w:t> </w:t>
      </w:r>
      <w:r>
        <w:rPr>
          <w:sz w:val="36"/>
        </w:rPr>
        <w:t>concentration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5.00</w:t>
      </w:r>
      <w:r>
        <w:rPr>
          <w:spacing w:val="1"/>
          <w:sz w:val="36"/>
        </w:rPr>
        <w:t> </w:t>
      </w:r>
      <w:r>
        <w:rPr>
          <w:sz w:val="36"/>
        </w:rPr>
        <w:t>×</w:t>
      </w:r>
      <w:r>
        <w:rPr>
          <w:spacing w:val="1"/>
          <w:sz w:val="36"/>
        </w:rPr>
        <w:t> </w:t>
      </w:r>
      <w:r>
        <w:rPr>
          <w:sz w:val="36"/>
        </w:rPr>
        <w:t>10</w:t>
      </w:r>
      <w:r>
        <w:rPr>
          <w:sz w:val="36"/>
          <w:vertAlign w:val="superscript"/>
        </w:rPr>
        <w:t>-3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M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while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ligand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concentrations were varied from 2.50 × 10</w:t>
      </w:r>
      <w:r>
        <w:rPr>
          <w:sz w:val="36"/>
          <w:vertAlign w:val="superscript"/>
        </w:rPr>
        <w:t>-3</w:t>
      </w:r>
      <w:r>
        <w:rPr>
          <w:sz w:val="36"/>
          <w:vertAlign w:val="baseline"/>
        </w:rPr>
        <w:t> M to 4.00 × 10</w:t>
      </w:r>
      <w:r>
        <w:rPr>
          <w:sz w:val="36"/>
          <w:vertAlign w:val="superscript"/>
        </w:rPr>
        <w:t>-2</w:t>
      </w:r>
      <w:r>
        <w:rPr>
          <w:sz w:val="36"/>
          <w:vertAlign w:val="baseline"/>
        </w:rPr>
        <w:t> M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was studied at three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(3) constant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aqueous phase</w:t>
      </w:r>
      <w:r>
        <w:rPr>
          <w:spacing w:val="90"/>
          <w:sz w:val="36"/>
          <w:vertAlign w:val="baseline"/>
        </w:rPr>
        <w:t> </w:t>
      </w:r>
      <w:r>
        <w:rPr>
          <w:sz w:val="36"/>
          <w:vertAlign w:val="baseline"/>
        </w:rPr>
        <w:t>pH values of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6.50, 7.0 and 7.5 for nickel(II), 7.0, 7.50, and 8.50 for Cobalt(II)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and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4.7,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5.3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and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6.0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for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Copper(II)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based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on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previous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observations.</w:t>
      </w:r>
    </w:p>
    <w:p>
      <w:pPr>
        <w:pStyle w:val="BodyText"/>
        <w:spacing w:line="360" w:lineRule="auto"/>
        <w:ind w:left="251" w:right="971"/>
        <w:jc w:val="both"/>
      </w:pP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synergist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ligand</w:t>
      </w:r>
      <w:r>
        <w:rPr>
          <w:spacing w:val="-2"/>
        </w:rPr>
        <w:t> </w:t>
      </w:r>
      <w:r>
        <w:rPr/>
        <w:t>concentrations studied</w:t>
      </w:r>
      <w:r>
        <w:rPr>
          <w:spacing w:val="-2"/>
        </w:rPr>
        <w:t> </w:t>
      </w:r>
      <w:r>
        <w:rPr/>
        <w:t>were;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965"/>
        <w:jc w:val="both"/>
      </w:pPr>
      <w:r>
        <w:rPr/>
        <w:t>5.00 × 10</w:t>
      </w:r>
      <w:r>
        <w:rPr>
          <w:vertAlign w:val="superscript"/>
        </w:rPr>
        <w:t>-3</w:t>
      </w:r>
      <w:r>
        <w:rPr>
          <w:vertAlign w:val="baseline"/>
        </w:rPr>
        <w:t> M constant volume of 0.2 ml from 0.05 M HPrP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added to the following preparations to make 2 ml of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-1"/>
          <w:vertAlign w:val="baseline"/>
        </w:rPr>
        <w:t> </w:t>
      </w:r>
      <w:r>
        <w:rPr>
          <w:vertAlign w:val="baseline"/>
        </w:rPr>
        <w:t>phase.</w:t>
      </w:r>
    </w:p>
    <w:p>
      <w:pPr>
        <w:pStyle w:val="BodyText"/>
        <w:spacing w:line="360" w:lineRule="auto"/>
        <w:ind w:left="251" w:right="965"/>
        <w:jc w:val="both"/>
      </w:pPr>
      <w:r>
        <w:rPr/>
        <w:t>2.50 × 10</w:t>
      </w:r>
      <w:r>
        <w:rPr>
          <w:vertAlign w:val="superscript"/>
        </w:rPr>
        <w:t>-3</w:t>
      </w:r>
      <w:r>
        <w:rPr>
          <w:vertAlign w:val="baseline"/>
        </w:rPr>
        <w:t> M: Corresponding to 0.1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1.7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 w:before="1"/>
        <w:ind w:left="251" w:right="965"/>
        <w:jc w:val="both"/>
      </w:pPr>
      <w:r>
        <w:rPr/>
        <w:t>5.00 × 10</w:t>
      </w:r>
      <w:r>
        <w:rPr>
          <w:vertAlign w:val="superscript"/>
        </w:rPr>
        <w:t>-3</w:t>
      </w:r>
      <w:r>
        <w:rPr>
          <w:vertAlign w:val="baseline"/>
        </w:rPr>
        <w:t> M: Corresponding to 0.2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1.6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65"/>
        <w:jc w:val="both"/>
      </w:pPr>
      <w:r>
        <w:rPr/>
        <w:t>1.00 × 10</w:t>
      </w:r>
      <w:r>
        <w:rPr>
          <w:vertAlign w:val="superscript"/>
        </w:rPr>
        <w:t>-2</w:t>
      </w:r>
      <w:r>
        <w:rPr>
          <w:vertAlign w:val="baseline"/>
        </w:rPr>
        <w:t> M: Corresponding to 0.4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1.4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 w:before="1"/>
        <w:ind w:left="251" w:right="965"/>
        <w:jc w:val="both"/>
      </w:pPr>
      <w:r>
        <w:rPr/>
        <w:t>1.50 × 10</w:t>
      </w:r>
      <w:r>
        <w:rPr>
          <w:vertAlign w:val="superscript"/>
        </w:rPr>
        <w:t>-2</w:t>
      </w:r>
      <w:r>
        <w:rPr>
          <w:vertAlign w:val="baseline"/>
        </w:rPr>
        <w:t> M: Corresponding to 0.6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1.2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65"/>
        <w:jc w:val="both"/>
      </w:pPr>
      <w:r>
        <w:rPr/>
        <w:t>2.00 × 10</w:t>
      </w:r>
      <w:r>
        <w:rPr>
          <w:vertAlign w:val="superscript"/>
        </w:rPr>
        <w:t>-2</w:t>
      </w:r>
      <w:r>
        <w:rPr>
          <w:vertAlign w:val="baseline"/>
        </w:rPr>
        <w:t> M: Corresponding to 0.8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1.0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65"/>
        <w:jc w:val="both"/>
      </w:pPr>
      <w:r>
        <w:rPr/>
        <w:t>2.50 × 10</w:t>
      </w:r>
      <w:r>
        <w:rPr>
          <w:vertAlign w:val="superscript"/>
        </w:rPr>
        <w:t>-2</w:t>
      </w:r>
      <w:r>
        <w:rPr>
          <w:vertAlign w:val="baseline"/>
        </w:rPr>
        <w:t> M: Corresponding to 1.0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0.8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65"/>
        <w:jc w:val="both"/>
      </w:pPr>
      <w:r>
        <w:rPr/>
        <w:t>3.00 × 10</w:t>
      </w:r>
      <w:r>
        <w:rPr>
          <w:vertAlign w:val="superscript"/>
        </w:rPr>
        <w:t>-2</w:t>
      </w:r>
      <w:r>
        <w:rPr>
          <w:vertAlign w:val="baseline"/>
        </w:rPr>
        <w:t> M: Corresponding to 1.2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0.6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65"/>
        <w:jc w:val="both"/>
      </w:pPr>
      <w:r>
        <w:rPr/>
        <w:t>3.50 × 10</w:t>
      </w:r>
      <w:r>
        <w:rPr>
          <w:vertAlign w:val="superscript"/>
        </w:rPr>
        <w:t>-2</w:t>
      </w:r>
      <w:r>
        <w:rPr>
          <w:vertAlign w:val="baseline"/>
        </w:rPr>
        <w:t> M: Corresponding to 1.4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0.4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65"/>
        <w:jc w:val="both"/>
      </w:pPr>
      <w:r>
        <w:rPr/>
        <w:t>4.00 × 10</w:t>
      </w:r>
      <w:r>
        <w:rPr>
          <w:vertAlign w:val="superscript"/>
        </w:rPr>
        <w:t>-2</w:t>
      </w:r>
      <w:r>
        <w:rPr>
          <w:vertAlign w:val="baseline"/>
        </w:rPr>
        <w:t> M: Corresponding to 1.6 ml from 0.05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0.2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965"/>
        <w:jc w:val="both"/>
      </w:pPr>
      <w:r>
        <w:rPr/>
        <w:t>For the aqueous phases, 0.1 ml for each of the three metals</w:t>
      </w:r>
      <w:r>
        <w:rPr>
          <w:spacing w:val="1"/>
        </w:rPr>
        <w:t> </w:t>
      </w:r>
      <w:r>
        <w:rPr/>
        <w:t>was taken from metal standard solutions and made up to 2 ml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1.9</w:t>
      </w:r>
      <w:r>
        <w:rPr>
          <w:spacing w:val="2"/>
        </w:rPr>
        <w:t> </w:t>
      </w:r>
      <w:r>
        <w:rPr/>
        <w:t>ml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buffer solution.</w:t>
      </w:r>
    </w:p>
    <w:p>
      <w:pPr>
        <w:pStyle w:val="BodyText"/>
        <w:spacing w:line="360" w:lineRule="auto"/>
        <w:ind w:left="251" w:right="444"/>
        <w:jc w:val="both"/>
      </w:pPr>
      <w:r>
        <w:rPr/>
        <w:t>Equilibration was attained by mechanically shaking for 30 min</w:t>
      </w:r>
      <w:r>
        <w:rPr>
          <w:spacing w:val="1"/>
        </w:rPr>
        <w:t> </w:t>
      </w:r>
      <w:r>
        <w:rPr/>
        <w:t>and 1ml of aqueous raffinate carefully taken and also analysed as</w:t>
      </w:r>
      <w:r>
        <w:rPr>
          <w:spacing w:val="1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3.2.10.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20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51" w:right="707" w:firstLine="0"/>
        <w:jc w:val="left"/>
      </w:pPr>
      <w:r>
        <w:rPr/>
        <w:t>Extractions with Various Synergist Concentrations</w:t>
      </w:r>
      <w:r>
        <w:rPr>
          <w:spacing w:val="-88"/>
        </w:rPr>
        <w:t> </w:t>
      </w:r>
      <w:r>
        <w:rPr/>
        <w:t>at Fixed Ligand</w:t>
      </w:r>
      <w:r>
        <w:rPr>
          <w:spacing w:val="-1"/>
        </w:rPr>
        <w:t> </w:t>
      </w:r>
      <w:r>
        <w:rPr/>
        <w:t>Concentration</w:t>
      </w:r>
    </w:p>
    <w:p>
      <w:pPr>
        <w:pStyle w:val="BodyText"/>
        <w:spacing w:line="406" w:lineRule="exact"/>
        <w:ind w:left="251"/>
        <w:jc w:val="both"/>
      </w:pPr>
      <w:r>
        <w:rPr/>
        <w:t>Extractions</w:t>
      </w:r>
      <w:r>
        <w:rPr>
          <w:spacing w:val="4"/>
        </w:rPr>
        <w:t> </w:t>
      </w:r>
      <w:r>
        <w:rPr/>
        <w:t>was</w:t>
      </w:r>
      <w:r>
        <w:rPr>
          <w:spacing w:val="5"/>
        </w:rPr>
        <w:t> </w:t>
      </w:r>
      <w:r>
        <w:rPr/>
        <w:t>carried</w:t>
      </w:r>
      <w:r>
        <w:rPr>
          <w:spacing w:val="5"/>
        </w:rPr>
        <w:t> </w:t>
      </w:r>
      <w:r>
        <w:rPr/>
        <w:t>at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fixed</w:t>
      </w:r>
      <w:r>
        <w:rPr>
          <w:spacing w:val="4"/>
        </w:rPr>
        <w:t> </w:t>
      </w:r>
      <w:r>
        <w:rPr/>
        <w:t>ligand</w:t>
      </w:r>
      <w:r>
        <w:rPr>
          <w:spacing w:val="5"/>
        </w:rPr>
        <w:t> </w:t>
      </w:r>
      <w:r>
        <w:rPr/>
        <w:t>concentration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2.50</w:t>
      </w:r>
    </w:p>
    <w:p>
      <w:pPr>
        <w:pStyle w:val="BodyText"/>
        <w:spacing w:before="208"/>
        <w:ind w:left="251"/>
        <w:jc w:val="both"/>
      </w:pPr>
      <w:r>
        <w:rPr/>
        <w:t>×</w:t>
      </w:r>
      <w:r>
        <w:rPr>
          <w:spacing w:val="8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51"/>
          <w:vertAlign w:val="baseline"/>
        </w:rPr>
        <w:t> </w:t>
      </w:r>
      <w:r>
        <w:rPr>
          <w:vertAlign w:val="baseline"/>
        </w:rPr>
        <w:t>M,</w:t>
      </w:r>
      <w:r>
        <w:rPr>
          <w:spacing w:val="82"/>
          <w:vertAlign w:val="baseline"/>
        </w:rPr>
        <w:t> </w:t>
      </w:r>
      <w:r>
        <w:rPr>
          <w:vertAlign w:val="baseline"/>
        </w:rPr>
        <w:t>while</w:t>
      </w:r>
      <w:r>
        <w:rPr>
          <w:spacing w:val="80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83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81"/>
          <w:vertAlign w:val="baseline"/>
        </w:rPr>
        <w:t> </w:t>
      </w:r>
      <w:r>
        <w:rPr>
          <w:vertAlign w:val="baseline"/>
        </w:rPr>
        <w:t>were</w:t>
      </w:r>
      <w:r>
        <w:rPr>
          <w:spacing w:val="80"/>
          <w:vertAlign w:val="baseline"/>
        </w:rPr>
        <w:t> </w:t>
      </w:r>
      <w:r>
        <w:rPr>
          <w:vertAlign w:val="baseline"/>
        </w:rPr>
        <w:t>varied</w:t>
      </w:r>
      <w:r>
        <w:rPr>
          <w:spacing w:val="82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360" w:lineRule="auto" w:before="208"/>
        <w:ind w:left="251" w:right="969"/>
        <w:jc w:val="both"/>
      </w:pPr>
      <w:r>
        <w:rPr/>
        <w:t>2.50</w:t>
      </w:r>
      <w:r>
        <w:rPr>
          <w:spacing w:val="1"/>
        </w:rPr>
        <w:t> </w:t>
      </w:r>
      <w:r>
        <w:rPr/>
        <w:t>×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2.25</w:t>
      </w:r>
      <w:r>
        <w:rPr>
          <w:spacing w:val="1"/>
          <w:vertAlign w:val="baseline"/>
        </w:rPr>
        <w:t> </w:t>
      </w:r>
      <w:r>
        <w:rPr>
          <w:vertAlign w:val="baseline"/>
        </w:rPr>
        <w:t>×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(3)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aqueous phase pH values of 6.50, 7.0 and 7.5 for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nickel(II),</w:t>
      </w:r>
      <w:r>
        <w:rPr>
          <w:spacing w:val="44"/>
          <w:vertAlign w:val="baseline"/>
        </w:rPr>
        <w:t> </w:t>
      </w:r>
      <w:r>
        <w:rPr>
          <w:vertAlign w:val="baseline"/>
        </w:rPr>
        <w:t>7.0,</w:t>
      </w:r>
      <w:r>
        <w:rPr>
          <w:spacing w:val="44"/>
          <w:vertAlign w:val="baseline"/>
        </w:rPr>
        <w:t> </w:t>
      </w:r>
      <w:r>
        <w:rPr>
          <w:vertAlign w:val="baseline"/>
        </w:rPr>
        <w:t>7.50,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8.50</w:t>
      </w:r>
      <w:r>
        <w:rPr>
          <w:spacing w:val="43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cobalt(II)</w:t>
      </w:r>
      <w:r>
        <w:rPr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4.7,</w:t>
      </w:r>
      <w:r>
        <w:rPr>
          <w:spacing w:val="44"/>
          <w:vertAlign w:val="baseline"/>
        </w:rPr>
        <w:t> </w:t>
      </w:r>
      <w:r>
        <w:rPr>
          <w:vertAlign w:val="baseline"/>
        </w:rPr>
        <w:t>5.3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ind w:left="251"/>
        <w:jc w:val="both"/>
      </w:pPr>
      <w:r>
        <w:rPr/>
        <w:t>6.0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copper(II)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observations.</w:t>
      </w:r>
    </w:p>
    <w:p>
      <w:pPr>
        <w:pStyle w:val="BodyText"/>
        <w:spacing w:line="360" w:lineRule="auto" w:before="207"/>
        <w:ind w:left="251" w:right="972"/>
        <w:jc w:val="both"/>
      </w:pP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synergist</w:t>
      </w:r>
      <w:r>
        <w:rPr>
          <w:spacing w:val="-2"/>
        </w:rPr>
        <w:t> </w:t>
      </w:r>
      <w:r>
        <w:rPr/>
        <w:t>concentrations</w:t>
      </w:r>
      <w:r>
        <w:rPr>
          <w:spacing w:val="-3"/>
        </w:rPr>
        <w:t> </w:t>
      </w:r>
      <w:r>
        <w:rPr/>
        <w:t>studied</w:t>
      </w:r>
      <w:r>
        <w:rPr>
          <w:spacing w:val="-5"/>
        </w:rPr>
        <w:t> </w:t>
      </w:r>
      <w:r>
        <w:rPr/>
        <w:t>were;</w:t>
      </w:r>
    </w:p>
    <w:p>
      <w:pPr>
        <w:pStyle w:val="BodyText"/>
        <w:spacing w:line="360" w:lineRule="auto"/>
        <w:ind w:left="251" w:right="1612"/>
        <w:jc w:val="both"/>
      </w:pPr>
      <w:r>
        <w:rPr>
          <w:spacing w:val="-1"/>
        </w:rPr>
        <w:t>2.50 </w:t>
      </w:r>
      <w:r>
        <w:rPr/>
        <w:t>× 10</w:t>
      </w:r>
      <w:r>
        <w:rPr>
          <w:vertAlign w:val="superscript"/>
        </w:rPr>
        <w:t>-2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solution was added to the following preparations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to make</w:t>
      </w:r>
      <w:r>
        <w:rPr>
          <w:spacing w:val="2"/>
          <w:vertAlign w:val="baseline"/>
        </w:rPr>
        <w:t> </w:t>
      </w:r>
      <w:r>
        <w:rPr>
          <w:vertAlign w:val="baseline"/>
        </w:rPr>
        <w:t>2 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organic phase.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957"/>
      </w:pPr>
      <w:r>
        <w:rPr/>
        <w:t>2.50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0.1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0.9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7"/>
      </w:pPr>
      <w:r>
        <w:rPr/>
        <w:t>5.00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0.2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0.8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7"/>
      </w:pPr>
      <w:r>
        <w:rPr/>
        <w:t>7.50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0.3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0.7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8"/>
      </w:pPr>
      <w:r>
        <w:rPr/>
        <w:t>1.00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0.4</w:t>
      </w:r>
      <w:r>
        <w:rPr>
          <w:spacing w:val="53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0.6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 w:before="1"/>
        <w:ind w:left="251" w:right="957"/>
      </w:pPr>
      <w:r>
        <w:rPr/>
        <w:t>1.25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0.5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0.5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7"/>
      </w:pPr>
      <w:r>
        <w:rPr/>
        <w:t>1.50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2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0.6</w:t>
      </w:r>
      <w:r>
        <w:rPr>
          <w:spacing w:val="53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0.4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 w:before="1"/>
        <w:ind w:left="251" w:right="957"/>
      </w:pPr>
      <w:r>
        <w:rPr/>
        <w:t>1.75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0.7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0.3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7"/>
      </w:pPr>
      <w:r>
        <w:rPr/>
        <w:t>2.00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0.8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0.2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line="360" w:lineRule="auto"/>
        <w:ind w:left="251" w:right="957"/>
      </w:pPr>
      <w:r>
        <w:rPr/>
        <w:t>2.25</w:t>
      </w:r>
      <w:r>
        <w:rPr>
          <w:spacing w:val="50"/>
        </w:rPr>
        <w:t> </w:t>
      </w:r>
      <w:r>
        <w:rPr/>
        <w:t>×</w:t>
      </w:r>
      <w:r>
        <w:rPr>
          <w:spacing w:val="5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20"/>
          <w:vertAlign w:val="baseline"/>
        </w:rPr>
        <w:t> </w:t>
      </w:r>
      <w:r>
        <w:rPr>
          <w:vertAlign w:val="baseline"/>
        </w:rPr>
        <w:t>M:</w:t>
      </w:r>
      <w:r>
        <w:rPr>
          <w:spacing w:val="5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1"/>
          <w:vertAlign w:val="baseline"/>
        </w:rPr>
        <w:t> </w:t>
      </w:r>
      <w:r>
        <w:rPr>
          <w:vertAlign w:val="baseline"/>
        </w:rPr>
        <w:t>0.9</w:t>
      </w:r>
      <w:r>
        <w:rPr>
          <w:spacing w:val="54"/>
          <w:vertAlign w:val="baseline"/>
        </w:rPr>
        <w:t> </w:t>
      </w:r>
      <w:r>
        <w:rPr>
          <w:vertAlign w:val="baseline"/>
        </w:rPr>
        <w:t>ml</w:t>
      </w:r>
      <w:r>
        <w:rPr>
          <w:spacing w:val="51"/>
          <w:vertAlign w:val="baseline"/>
        </w:rPr>
        <w:t> </w:t>
      </w:r>
      <w:r>
        <w:rPr>
          <w:vertAlign w:val="baseline"/>
        </w:rPr>
        <w:t>from</w:t>
      </w:r>
      <w:r>
        <w:rPr>
          <w:spacing w:val="54"/>
          <w:vertAlign w:val="baseline"/>
        </w:rPr>
        <w:t> </w:t>
      </w:r>
      <w:r>
        <w:rPr>
          <w:vertAlign w:val="baseline"/>
        </w:rPr>
        <w:t>0.05</w:t>
      </w:r>
      <w:r>
        <w:rPr>
          <w:spacing w:val="53"/>
          <w:vertAlign w:val="baseline"/>
        </w:rPr>
        <w:t> </w:t>
      </w:r>
      <w:r>
        <w:rPr>
          <w:vertAlign w:val="baseline"/>
        </w:rPr>
        <w:t>M</w:t>
      </w:r>
      <w:r>
        <w:rPr>
          <w:spacing w:val="50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plus</w:t>
      </w:r>
      <w:r>
        <w:rPr>
          <w:spacing w:val="-1"/>
          <w:vertAlign w:val="baseline"/>
        </w:rPr>
        <w:t> </w:t>
      </w:r>
      <w:r>
        <w:rPr>
          <w:vertAlign w:val="baseline"/>
        </w:rPr>
        <w:t>0.1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3"/>
        <w:jc w:val="both"/>
      </w:pPr>
      <w:r>
        <w:rPr/>
        <w:t>For the aqueous phases, 0.1 ml for each of the three metals was</w:t>
      </w:r>
      <w:r>
        <w:rPr>
          <w:spacing w:val="1"/>
        </w:rPr>
        <w:t> </w:t>
      </w:r>
      <w:r>
        <w:rPr/>
        <w:t>taken from 1000 mg/L metal standard solutions and made up to 2</w:t>
      </w:r>
      <w:r>
        <w:rPr>
          <w:spacing w:val="1"/>
        </w:rPr>
        <w:t> </w:t>
      </w:r>
      <w:r>
        <w:rPr/>
        <w:t>ml by</w:t>
      </w:r>
      <w:r>
        <w:rPr>
          <w:spacing w:val="2"/>
        </w:rPr>
        <w:t> </w:t>
      </w:r>
      <w:r>
        <w:rPr/>
        <w:t>addition of</w:t>
      </w:r>
      <w:r>
        <w:rPr>
          <w:spacing w:val="1"/>
        </w:rPr>
        <w:t> </w:t>
      </w:r>
      <w:r>
        <w:rPr/>
        <w:t>1.9</w:t>
      </w:r>
      <w:r>
        <w:rPr>
          <w:spacing w:val="1"/>
        </w:rPr>
        <w:t> </w:t>
      </w:r>
      <w:r>
        <w:rPr/>
        <w:t>ml and</w:t>
      </w:r>
      <w:r>
        <w:rPr>
          <w:spacing w:val="-1"/>
        </w:rPr>
        <w:t> </w:t>
      </w:r>
      <w:r>
        <w:rPr/>
        <w:t>1.8</w:t>
      </w:r>
      <w:r>
        <w:rPr>
          <w:spacing w:val="-4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buffer</w:t>
      </w:r>
      <w:r>
        <w:rPr>
          <w:spacing w:val="-4"/>
        </w:rPr>
        <w:t> </w:t>
      </w:r>
      <w:r>
        <w:rPr/>
        <w:t>solution.</w:t>
      </w:r>
    </w:p>
    <w:p>
      <w:pPr>
        <w:pStyle w:val="BodyText"/>
        <w:spacing w:line="360" w:lineRule="auto"/>
        <w:ind w:left="251" w:right="443"/>
        <w:jc w:val="both"/>
      </w:pPr>
      <w:r>
        <w:rPr/>
        <w:t>Equilibration was attained by mechanically shaking for 30 min</w:t>
      </w:r>
      <w:r>
        <w:rPr>
          <w:spacing w:val="1"/>
        </w:rPr>
        <w:t> </w:t>
      </w:r>
      <w:r>
        <w:rPr/>
        <w:t>and 1 ml of aqueous raffinate carefully taken and also analysed as</w:t>
      </w:r>
      <w:r>
        <w:rPr>
          <w:spacing w:val="-87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3.2.10.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2"/>
          <w:numId w:val="20"/>
        </w:numPr>
        <w:tabs>
          <w:tab w:pos="2591" w:val="left" w:leader="none"/>
          <w:tab w:pos="2592" w:val="left" w:leader="none"/>
        </w:tabs>
        <w:spacing w:line="360" w:lineRule="auto" w:before="127" w:after="0"/>
        <w:ind w:left="1115" w:right="968" w:hanging="864"/>
        <w:jc w:val="both"/>
      </w:pPr>
      <w:r>
        <w:rPr/>
        <w:t>Extractions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Concentrations in absence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synergist</w:t>
      </w:r>
    </w:p>
    <w:p>
      <w:pPr>
        <w:pStyle w:val="BodyText"/>
        <w:spacing w:line="360" w:lineRule="auto"/>
        <w:ind w:left="251" w:right="443"/>
        <w:jc w:val="both"/>
      </w:pPr>
      <w:r>
        <w:rPr/>
        <w:t>Extractions were carried out with various concentrations of the</w:t>
      </w:r>
      <w:r>
        <w:rPr>
          <w:spacing w:val="1"/>
        </w:rPr>
        <w:t> </w:t>
      </w:r>
      <w:r>
        <w:rPr/>
        <w:t>three</w:t>
      </w:r>
      <w:r>
        <w:rPr>
          <w:spacing w:val="50"/>
        </w:rPr>
        <w:t> </w:t>
      </w:r>
      <w:r>
        <w:rPr/>
        <w:t>metals</w:t>
      </w:r>
      <w:r>
        <w:rPr>
          <w:spacing w:val="50"/>
        </w:rPr>
        <w:t> </w:t>
      </w:r>
      <w:r>
        <w:rPr/>
        <w:t>studied.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metal</w:t>
      </w:r>
      <w:r>
        <w:rPr>
          <w:spacing w:val="48"/>
        </w:rPr>
        <w:t> </w:t>
      </w:r>
      <w:r>
        <w:rPr/>
        <w:t>concentration</w:t>
      </w:r>
      <w:r>
        <w:rPr>
          <w:spacing w:val="48"/>
        </w:rPr>
        <w:t> </w:t>
      </w:r>
      <w:r>
        <w:rPr/>
        <w:t>were</w:t>
      </w:r>
      <w:r>
        <w:rPr>
          <w:spacing w:val="51"/>
        </w:rPr>
        <w:t> </w:t>
      </w:r>
      <w:r>
        <w:rPr/>
        <w:t>varied</w:t>
      </w:r>
      <w:r>
        <w:rPr>
          <w:spacing w:val="51"/>
        </w:rPr>
        <w:t> </w:t>
      </w:r>
      <w:r>
        <w:rPr/>
        <w:t>from</w:t>
      </w:r>
      <w:r>
        <w:rPr>
          <w:spacing w:val="-88"/>
        </w:rPr>
        <w:t> </w:t>
      </w:r>
      <w:r>
        <w:rPr/>
        <w:t>20 mg/L to 30 mg/L for Ni</w:t>
      </w:r>
      <w:r>
        <w:rPr>
          <w:vertAlign w:val="superscript"/>
        </w:rPr>
        <w:t>2+</w:t>
      </w:r>
      <w:r>
        <w:rPr>
          <w:vertAlign w:val="baseline"/>
        </w:rPr>
        <w:t>, Co</w:t>
      </w:r>
      <w:r>
        <w:rPr>
          <w:vertAlign w:val="superscript"/>
        </w:rPr>
        <w:t>2+</w:t>
      </w:r>
      <w:r>
        <w:rPr>
          <w:vertAlign w:val="baseline"/>
        </w:rPr>
        <w:t> and Cu</w:t>
      </w:r>
      <w:r>
        <w:rPr>
          <w:vertAlign w:val="superscript"/>
        </w:rPr>
        <w:t>2+</w:t>
      </w:r>
      <w:r>
        <w:rPr>
          <w:vertAlign w:val="baseline"/>
        </w:rPr>
        <w:t> solutions 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39"/>
          <w:vertAlign w:val="baseline"/>
        </w:rPr>
        <w:t> </w:t>
      </w:r>
      <w:r>
        <w:rPr>
          <w:vertAlign w:val="baseline"/>
        </w:rPr>
        <w:t>by</w:t>
      </w:r>
      <w:r>
        <w:rPr>
          <w:spacing w:val="42"/>
          <w:vertAlign w:val="baseline"/>
        </w:rPr>
        <w:t> </w:t>
      </w:r>
      <w:r>
        <w:rPr>
          <w:vertAlign w:val="baseline"/>
        </w:rPr>
        <w:t>serial</w:t>
      </w:r>
      <w:r>
        <w:rPr>
          <w:spacing w:val="42"/>
          <w:vertAlign w:val="baseline"/>
        </w:rPr>
        <w:t> </w:t>
      </w:r>
      <w:r>
        <w:rPr>
          <w:vertAlign w:val="baseline"/>
        </w:rPr>
        <w:t>dilution</w:t>
      </w:r>
      <w:r>
        <w:rPr>
          <w:spacing w:val="39"/>
          <w:vertAlign w:val="baseline"/>
        </w:rPr>
        <w:t> </w:t>
      </w:r>
      <w:r>
        <w:rPr>
          <w:vertAlign w:val="baseline"/>
        </w:rPr>
        <w:t>from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200</w:t>
      </w:r>
      <w:r>
        <w:rPr>
          <w:spacing w:val="38"/>
          <w:vertAlign w:val="baseline"/>
        </w:rPr>
        <w:t> </w:t>
      </w:r>
      <w:r>
        <w:rPr>
          <w:vertAlign w:val="baseline"/>
        </w:rPr>
        <w:t>mg/L</w:t>
      </w:r>
      <w:r>
        <w:rPr>
          <w:spacing w:val="4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44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88"/>
          <w:vertAlign w:val="baseline"/>
        </w:rPr>
        <w:t> </w:t>
      </w:r>
      <w:r>
        <w:rPr>
          <w:vertAlign w:val="baseline"/>
        </w:rPr>
        <w:t>of the metals. Buffers of pH values 7.25, 7.75 and 8.50 for nickel,</w:t>
      </w:r>
      <w:r>
        <w:rPr>
          <w:spacing w:val="-87"/>
          <w:vertAlign w:val="baseline"/>
        </w:rPr>
        <w:t> </w:t>
      </w:r>
      <w:r>
        <w:rPr>
          <w:vertAlign w:val="baseline"/>
        </w:rPr>
        <w:t>7.50,8.50 and 9.0 for Cobalt and 5.0, 6.0 and 7.0 for copper were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</w:t>
      </w:r>
      <w:r>
        <w:rPr>
          <w:spacing w:val="2"/>
          <w:vertAlign w:val="baseline"/>
        </w:rPr>
        <w:t> </w:t>
      </w:r>
      <w:r>
        <w:rPr>
          <w:vertAlign w:val="baseline"/>
        </w:rPr>
        <w:t>make 2</w:t>
      </w:r>
      <w:r>
        <w:rPr>
          <w:spacing w:val="-2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of aqueous</w:t>
      </w:r>
      <w:r>
        <w:rPr>
          <w:spacing w:val="-3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each metal.</w:t>
      </w:r>
    </w:p>
    <w:p>
      <w:pPr>
        <w:pStyle w:val="BodyText"/>
        <w:spacing w:line="360" w:lineRule="auto"/>
        <w:ind w:left="251" w:right="447"/>
        <w:jc w:val="both"/>
      </w:pPr>
      <w:r>
        <w:rPr/>
        <w:t>2</w:t>
      </w:r>
      <w:r>
        <w:rPr>
          <w:spacing w:val="48"/>
        </w:rPr>
        <w:t> </w:t>
      </w:r>
      <w:r>
        <w:rPr/>
        <w:t>ml</w:t>
      </w:r>
      <w:r>
        <w:rPr>
          <w:spacing w:val="49"/>
        </w:rPr>
        <w:t> </w:t>
      </w:r>
      <w:r>
        <w:rPr/>
        <w:t>from</w:t>
      </w:r>
      <w:r>
        <w:rPr>
          <w:spacing w:val="49"/>
        </w:rPr>
        <w:t> </w:t>
      </w:r>
      <w:r>
        <w:rPr/>
        <w:t>0.05</w:t>
      </w:r>
      <w:r>
        <w:rPr>
          <w:spacing w:val="50"/>
        </w:rPr>
        <w:t> </w:t>
      </w:r>
      <w:r>
        <w:rPr/>
        <w:t>M</w:t>
      </w:r>
      <w:r>
        <w:rPr>
          <w:spacing w:val="4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5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48"/>
          <w:vertAlign w:val="baseline"/>
        </w:rPr>
        <w:t> </w:t>
      </w:r>
      <w:r>
        <w:rPr>
          <w:vertAlign w:val="baseline"/>
        </w:rPr>
        <w:t>was</w:t>
      </w:r>
      <w:r>
        <w:rPr>
          <w:spacing w:val="48"/>
          <w:vertAlign w:val="baseline"/>
        </w:rPr>
        <w:t> </w:t>
      </w:r>
      <w:r>
        <w:rPr>
          <w:vertAlign w:val="baseline"/>
        </w:rPr>
        <w:t>used</w:t>
      </w:r>
      <w:r>
        <w:rPr>
          <w:spacing w:val="48"/>
          <w:vertAlign w:val="baseline"/>
        </w:rPr>
        <w:t> </w:t>
      </w:r>
      <w:r>
        <w:rPr>
          <w:vertAlign w:val="baseline"/>
        </w:rPr>
        <w:t>as</w:t>
      </w:r>
      <w:r>
        <w:rPr>
          <w:spacing w:val="49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50"/>
          <w:vertAlign w:val="baseline"/>
        </w:rPr>
        <w:t> </w:t>
      </w:r>
      <w:r>
        <w:rPr>
          <w:vertAlign w:val="baseline"/>
        </w:rPr>
        <w:t>phase</w:t>
      </w:r>
      <w:r>
        <w:rPr>
          <w:spacing w:val="-88"/>
          <w:vertAlign w:val="baseline"/>
        </w:rPr>
        <w:t> </w:t>
      </w:r>
      <w:r>
        <w:rPr>
          <w:vertAlign w:val="baseline"/>
        </w:rPr>
        <w:t>and process of equilibration and analysis was done as described in</w:t>
      </w:r>
      <w:r>
        <w:rPr>
          <w:spacing w:val="-87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-3"/>
          <w:vertAlign w:val="baseline"/>
        </w:rPr>
        <w:t> </w:t>
      </w:r>
      <w:r>
        <w:rPr>
          <w:vertAlign w:val="baseline"/>
        </w:rPr>
        <w:t>3.2.10.</w:t>
      </w:r>
    </w:p>
    <w:p>
      <w:pPr>
        <w:pStyle w:val="BodyText"/>
        <w:rPr>
          <w:sz w:val="54"/>
        </w:rPr>
      </w:pPr>
    </w:p>
    <w:p>
      <w:pPr>
        <w:pStyle w:val="Heading1"/>
        <w:numPr>
          <w:ilvl w:val="2"/>
          <w:numId w:val="20"/>
        </w:numPr>
        <w:tabs>
          <w:tab w:pos="1692" w:val="left" w:leader="none"/>
        </w:tabs>
        <w:spacing w:line="360" w:lineRule="auto" w:before="0" w:after="0"/>
        <w:ind w:left="611" w:right="969" w:hanging="360"/>
        <w:jc w:val="both"/>
      </w:pPr>
      <w:r>
        <w:rPr/>
        <w:t>Extractions with Various Metal Concentrations</w:t>
      </w:r>
      <w:r>
        <w:rPr>
          <w:spacing w:val="1"/>
        </w:rPr>
        <w:t> </w:t>
      </w:r>
      <w:r>
        <w:rPr/>
        <w:t>with Ligand</w:t>
      </w:r>
      <w:r>
        <w:rPr>
          <w:spacing w:val="-1"/>
        </w:rPr>
        <w:t> </w:t>
      </w:r>
      <w:r>
        <w:rPr/>
        <w:t>and Synergist</w:t>
      </w:r>
    </w:p>
    <w:p>
      <w:pPr>
        <w:pStyle w:val="BodyText"/>
        <w:spacing w:line="360" w:lineRule="auto"/>
        <w:ind w:left="251" w:right="451"/>
        <w:jc w:val="both"/>
      </w:pPr>
      <w:r>
        <w:rPr/>
        <w:t>Extractions were carried out with various concentrations of 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metals</w:t>
      </w:r>
      <w:r>
        <w:rPr>
          <w:spacing w:val="-3"/>
        </w:rPr>
        <w:t> </w:t>
      </w:r>
      <w:r>
        <w:rPr/>
        <w:t>studied</w:t>
      </w:r>
      <w:r>
        <w:rPr>
          <w:spacing w:val="-2"/>
        </w:rPr>
        <w:t> </w:t>
      </w:r>
      <w:r>
        <w:rPr/>
        <w:t>as described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3.2.15.</w:t>
      </w:r>
    </w:p>
    <w:p>
      <w:pPr>
        <w:pStyle w:val="BodyText"/>
        <w:spacing w:line="360" w:lineRule="auto"/>
        <w:ind w:left="251" w:right="446"/>
        <w:jc w:val="both"/>
      </w:pPr>
      <w:r>
        <w:rPr/>
        <w:t>2 ml from 90 % 0.05 M H</w:t>
      </w:r>
      <w:r>
        <w:rPr>
          <w:vertAlign w:val="subscript"/>
        </w:rPr>
        <w:t>2</w:t>
      </w:r>
      <w:r>
        <w:rPr>
          <w:vertAlign w:val="baseline"/>
        </w:rPr>
        <w:t>PrEtP and 10 % HPrP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as organic phase and process of equilibration and 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done as</w:t>
      </w:r>
      <w:r>
        <w:rPr>
          <w:spacing w:val="-2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-4"/>
          <w:vertAlign w:val="baseline"/>
        </w:rPr>
        <w:t> </w:t>
      </w:r>
      <w:r>
        <w:rPr>
          <w:vertAlign w:val="baseline"/>
        </w:rPr>
        <w:t>3.2.10</w:t>
      </w:r>
      <w:r>
        <w:rPr>
          <w:spacing w:val="-2"/>
          <w:vertAlign w:val="baseline"/>
        </w:rPr>
        <w:t> </w:t>
      </w:r>
      <w:r>
        <w:rPr>
          <w:vertAlign w:val="baseline"/>
        </w:rPr>
        <w:t>(Uzoukwu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Godwin, 2012)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numPr>
          <w:ilvl w:val="2"/>
          <w:numId w:val="20"/>
        </w:numPr>
        <w:tabs>
          <w:tab w:pos="1692" w:val="left" w:leader="none"/>
        </w:tabs>
        <w:spacing w:line="360" w:lineRule="auto" w:before="127" w:after="0"/>
        <w:ind w:left="251" w:right="967" w:firstLine="0"/>
        <w:jc w:val="both"/>
      </w:pPr>
      <w:r>
        <w:rPr/>
        <w:t>Extraction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90"/>
        </w:rPr>
        <w:t> </w:t>
      </w:r>
      <w:r>
        <w:rPr/>
        <w:t>Mineral</w:t>
      </w:r>
      <w:r>
        <w:rPr>
          <w:spacing w:val="1"/>
        </w:rPr>
        <w:t> </w:t>
      </w:r>
      <w:r>
        <w:rPr/>
        <w:t>Acids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organic</w:t>
      </w:r>
      <w:r>
        <w:rPr>
          <w:spacing w:val="2"/>
        </w:rPr>
        <w:t> </w:t>
      </w:r>
      <w:r>
        <w:rPr/>
        <w:t>acid</w:t>
      </w:r>
    </w:p>
    <w:p>
      <w:pPr>
        <w:pStyle w:val="BodyText"/>
        <w:spacing w:line="406" w:lineRule="exact"/>
        <w:ind w:left="251"/>
      </w:pPr>
      <w:r>
        <w:rPr/>
        <w:t>The</w:t>
      </w:r>
      <w:r>
        <w:rPr>
          <w:spacing w:val="28"/>
        </w:rPr>
        <w:t> </w:t>
      </w:r>
      <w:r>
        <w:rPr/>
        <w:t>mineral</w:t>
      </w:r>
      <w:r>
        <w:rPr>
          <w:spacing w:val="115"/>
        </w:rPr>
        <w:t> </w:t>
      </w:r>
      <w:r>
        <w:rPr/>
        <w:t>acids</w:t>
      </w:r>
      <w:r>
        <w:rPr>
          <w:spacing w:val="115"/>
        </w:rPr>
        <w:t> </w:t>
      </w:r>
      <w:r>
        <w:rPr/>
        <w:t>used</w:t>
      </w:r>
      <w:r>
        <w:rPr>
          <w:spacing w:val="116"/>
        </w:rPr>
        <w:t> </w:t>
      </w:r>
      <w:r>
        <w:rPr/>
        <w:t>for</w:t>
      </w:r>
      <w:r>
        <w:rPr>
          <w:spacing w:val="116"/>
        </w:rPr>
        <w:t> </w:t>
      </w:r>
      <w:r>
        <w:rPr/>
        <w:t>this</w:t>
      </w:r>
      <w:r>
        <w:rPr>
          <w:spacing w:val="115"/>
        </w:rPr>
        <w:t> </w:t>
      </w:r>
      <w:r>
        <w:rPr/>
        <w:t>study</w:t>
      </w:r>
      <w:r>
        <w:rPr>
          <w:spacing w:val="120"/>
        </w:rPr>
        <w:t> </w:t>
      </w:r>
      <w:r>
        <w:rPr/>
        <w:t>were</w:t>
      </w:r>
      <w:r>
        <w:rPr>
          <w:spacing w:val="117"/>
        </w:rPr>
        <w:t> </w:t>
      </w:r>
      <w:r>
        <w:rPr/>
        <w:t>HCl,</w:t>
      </w:r>
      <w:r>
        <w:rPr>
          <w:spacing w:val="116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vertAlign w:val="baseline"/>
        </w:rPr>
        <w:t>,</w:t>
      </w:r>
    </w:p>
    <w:p>
      <w:pPr>
        <w:pStyle w:val="BodyText"/>
        <w:spacing w:before="208"/>
        <w:ind w:left="251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COOH</w:t>
      </w:r>
    </w:p>
    <w:p>
      <w:pPr>
        <w:pStyle w:val="Heading1"/>
        <w:numPr>
          <w:ilvl w:val="0"/>
          <w:numId w:val="27"/>
        </w:numPr>
        <w:tabs>
          <w:tab w:pos="972" w:val="left" w:leader="none"/>
        </w:tabs>
        <w:spacing w:line="240" w:lineRule="auto" w:before="215" w:after="0"/>
        <w:ind w:left="971" w:right="0" w:hanging="721"/>
        <w:jc w:val="both"/>
      </w:pPr>
      <w:r>
        <w:rPr/>
        <w:t>With</w:t>
      </w:r>
      <w:r>
        <w:rPr>
          <w:spacing w:val="-1"/>
        </w:rPr>
        <w:t> </w:t>
      </w:r>
      <w:r>
        <w:rPr/>
        <w:t>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2"/>
          <w:vertAlign w:val="baseline"/>
        </w:rPr>
        <w:t> </w:t>
      </w:r>
      <w:r>
        <w:rPr>
          <w:vertAlign w:val="baseline"/>
        </w:rPr>
        <w:t>Only</w:t>
      </w:r>
    </w:p>
    <w:p>
      <w:pPr>
        <w:pStyle w:val="BodyText"/>
        <w:spacing w:line="360" w:lineRule="auto" w:before="200"/>
        <w:ind w:left="791" w:right="444"/>
        <w:jc w:val="both"/>
      </w:pPr>
      <w:r>
        <w:rPr/>
        <w:t>The working concentrations of the metals were 50 mg/l 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concentration range was 0.001 M to 2.0 M for nickel and .001</w:t>
      </w:r>
      <w:r>
        <w:rPr>
          <w:spacing w:val="-87"/>
        </w:rPr>
        <w:t> </w:t>
      </w:r>
      <w:r>
        <w:rPr/>
        <w:t>M</w:t>
      </w:r>
      <w:r>
        <w:rPr>
          <w:spacing w:val="-1"/>
        </w:rPr>
        <w:t> </w:t>
      </w:r>
      <w:r>
        <w:rPr/>
        <w:t>to 3.0 M for</w:t>
      </w:r>
      <w:r>
        <w:rPr>
          <w:spacing w:val="-2"/>
        </w:rPr>
        <w:t> </w:t>
      </w:r>
      <w:r>
        <w:rPr/>
        <w:t>cobalt.</w:t>
      </w:r>
    </w:p>
    <w:p>
      <w:pPr>
        <w:pStyle w:val="BodyText"/>
        <w:spacing w:line="360" w:lineRule="auto" w:before="1"/>
        <w:ind w:left="791" w:right="447"/>
        <w:jc w:val="both"/>
      </w:pPr>
      <w:r>
        <w:rPr/>
        <w:t>2 ml from the 0.05 M H</w:t>
      </w:r>
      <w:r>
        <w:rPr>
          <w:vertAlign w:val="subscript"/>
        </w:rPr>
        <w:t>2</w:t>
      </w:r>
      <w:r>
        <w:rPr>
          <w:vertAlign w:val="baseline"/>
        </w:rPr>
        <w:t>PrEtP solution was used as 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phase, equilibration and analysis was repeated as described in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-3"/>
          <w:vertAlign w:val="baseline"/>
        </w:rPr>
        <w:t> </w:t>
      </w:r>
      <w:r>
        <w:rPr>
          <w:vertAlign w:val="baseline"/>
        </w:rPr>
        <w:t>3.2.10.</w:t>
      </w:r>
    </w:p>
    <w:p>
      <w:pPr>
        <w:pStyle w:val="Heading1"/>
        <w:numPr>
          <w:ilvl w:val="0"/>
          <w:numId w:val="27"/>
        </w:numPr>
        <w:tabs>
          <w:tab w:pos="972" w:val="left" w:leader="none"/>
        </w:tabs>
        <w:spacing w:line="240" w:lineRule="auto" w:before="7" w:after="0"/>
        <w:ind w:left="971" w:right="0" w:hanging="721"/>
        <w:jc w:val="both"/>
      </w:pPr>
      <w:r>
        <w:rPr/>
        <w:t>With 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</w:p>
    <w:p>
      <w:pPr>
        <w:pStyle w:val="BodyText"/>
        <w:spacing w:line="360" w:lineRule="auto" w:before="198"/>
        <w:ind w:left="791" w:right="444"/>
        <w:jc w:val="both"/>
      </w:pPr>
      <w:r>
        <w:rPr/>
        <w:t>As in (a), working concentrations of the metals were 50 mg/l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nickel(II)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cobalt(II)</w:t>
      </w:r>
      <w:r>
        <w:rPr>
          <w:spacing w:val="1"/>
        </w:rPr>
        <w:t> </w:t>
      </w:r>
      <w:r>
        <w:rPr/>
        <w:t>respectively</w:t>
      </w:r>
      <w:r>
        <w:rPr>
          <w:spacing w:val="90"/>
        </w:rPr>
        <w:t> </w:t>
      </w:r>
      <w:r>
        <w:rPr/>
        <w:t>while</w:t>
      </w:r>
      <w:r>
        <w:rPr>
          <w:spacing w:val="1"/>
        </w:rPr>
        <w:t> </w:t>
      </w:r>
      <w:r>
        <w:rPr/>
        <w:t>Mineral acids concentration range was as in (a) above for the</w:t>
      </w:r>
      <w:r>
        <w:rPr>
          <w:spacing w:val="1"/>
        </w:rPr>
        <w:t> </w:t>
      </w:r>
      <w:r>
        <w:rPr/>
        <w:t>two metals</w:t>
      </w:r>
    </w:p>
    <w:p>
      <w:pPr>
        <w:pStyle w:val="BodyText"/>
        <w:spacing w:line="360" w:lineRule="auto" w:before="1"/>
        <w:ind w:left="791" w:right="443"/>
        <w:jc w:val="both"/>
      </w:pPr>
      <w:r>
        <w:rPr/>
        <w:t>2 ml from 90 % 0.05 M H</w:t>
      </w:r>
      <w:r>
        <w:rPr>
          <w:vertAlign w:val="subscript"/>
        </w:rPr>
        <w:t>2</w:t>
      </w:r>
      <w:r>
        <w:rPr>
          <w:vertAlign w:val="baseline"/>
        </w:rPr>
        <w:t>PrEtP and 10 % HPrP solution was</w:t>
      </w:r>
      <w:r>
        <w:rPr>
          <w:spacing w:val="-87"/>
          <w:vertAlign w:val="baseline"/>
        </w:rPr>
        <w:t> </w:t>
      </w:r>
      <w:r>
        <w:rPr>
          <w:vertAlign w:val="baseline"/>
        </w:rPr>
        <w:t>used as organic phase, equilibration and analysis also repeated</w:t>
      </w:r>
      <w:r>
        <w:rPr>
          <w:spacing w:val="-87"/>
          <w:vertAlign w:val="baseline"/>
        </w:rPr>
        <w:t> </w:t>
      </w:r>
      <w:r>
        <w:rPr>
          <w:vertAlign w:val="baseline"/>
        </w:rPr>
        <w:t>as described in section 3.2.10 (Okafor and Uzoukwu, 1990,</w:t>
      </w:r>
      <w:r>
        <w:rPr>
          <w:spacing w:val="1"/>
          <w:vertAlign w:val="baseline"/>
        </w:rPr>
        <w:t> </w:t>
      </w:r>
      <w:r>
        <w:rPr>
          <w:vertAlign w:val="baseline"/>
        </w:rPr>
        <w:t>Kalagbor</w:t>
      </w:r>
      <w:r>
        <w:rPr>
          <w:spacing w:val="-2"/>
          <w:vertAlign w:val="baseline"/>
        </w:rPr>
        <w:t> </w:t>
      </w:r>
      <w:r>
        <w:rPr>
          <w:vertAlign w:val="baseline"/>
        </w:rPr>
        <w:t>et al.,</w:t>
      </w:r>
      <w:r>
        <w:rPr>
          <w:spacing w:val="-3"/>
          <w:vertAlign w:val="baseline"/>
        </w:rPr>
        <w:t> </w:t>
      </w:r>
      <w:r>
        <w:rPr>
          <w:vertAlign w:val="baseline"/>
        </w:rPr>
        <w:t>2011,)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spacing w:before="85"/>
        <w:jc w:val="both"/>
      </w:pPr>
      <w:r>
        <w:rPr/>
        <w:t>3.2.19</w:t>
      </w:r>
      <w:r>
        <w:rPr>
          <w:spacing w:val="177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in the</w:t>
      </w:r>
      <w:r>
        <w:rPr>
          <w:spacing w:val="2"/>
        </w:rPr>
        <w:t> </w:t>
      </w:r>
      <w:r>
        <w:rPr/>
        <w:t>Presence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1"/>
        </w:rPr>
        <w:t> </w:t>
      </w:r>
      <w:r>
        <w:rPr/>
        <w:t>Anions</w:t>
      </w:r>
    </w:p>
    <w:p>
      <w:pPr>
        <w:pStyle w:val="BodyText"/>
        <w:spacing w:before="200"/>
        <w:ind w:left="342"/>
      </w:pPr>
      <w:r>
        <w:rPr/>
        <w:pict>
          <v:shape style="position:absolute;margin-left:409.98999pt;margin-top:19.059065pt;width:104.7pt;height:12.8pt;mso-position-horizontal-relative:page;mso-position-vertical-relative:paragraph;z-index:-29865472" type="#_x0000_t202" filled="false" stroked="false">
            <v:textbox inset="0,0,0,0">
              <w:txbxContent>
                <w:p>
                  <w:pPr>
                    <w:tabs>
                      <w:tab w:pos="958" w:val="left" w:leader="none"/>
                      <w:tab w:pos="1978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4</w:t>
                    <w:tab/>
                    <w:t>4</w:t>
                    <w:tab/>
                  </w:r>
                  <w:r>
                    <w:rPr>
                      <w:spacing w:val="-6"/>
                      <w:sz w:val="2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10"/>
        </w:rPr>
        <w:t> </w:t>
      </w:r>
      <w:r>
        <w:rPr/>
        <w:t>anions</w:t>
      </w:r>
      <w:r>
        <w:rPr>
          <w:spacing w:val="11"/>
        </w:rPr>
        <w:t> </w:t>
      </w:r>
      <w:r>
        <w:rPr/>
        <w:t>used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study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Cl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2"/>
          <w:vertAlign w:val="baseline"/>
        </w:rPr>
        <w:t> </w:t>
      </w:r>
      <w:r>
        <w:rPr>
          <w:vertAlign w:val="baseline"/>
        </w:rPr>
        <w:t>I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PO</w:t>
      </w:r>
      <w:r>
        <w:rPr>
          <w:spacing w:val="24"/>
          <w:vertAlign w:val="baseline"/>
        </w:rPr>
        <w:t> </w:t>
      </w:r>
      <w:r>
        <w:rPr>
          <w:vertAlign w:val="superscript"/>
        </w:rPr>
        <w:t>2-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SO</w:t>
      </w:r>
      <w:r>
        <w:rPr>
          <w:spacing w:val="24"/>
          <w:vertAlign w:val="baseline"/>
        </w:rPr>
        <w:t> </w:t>
      </w:r>
      <w:r>
        <w:rPr>
          <w:vertAlign w:val="superscript"/>
        </w:rPr>
        <w:t>2-</w:t>
      </w:r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NO</w:t>
      </w:r>
      <w:r>
        <w:rPr>
          <w:spacing w:val="23"/>
          <w:vertAlign w:val="baseline"/>
        </w:rPr>
        <w:t> </w:t>
      </w:r>
      <w:r>
        <w:rPr>
          <w:vertAlign w:val="superscript"/>
        </w:rPr>
        <w:t>-</w:t>
      </w:r>
    </w:p>
    <w:p>
      <w:pPr>
        <w:pStyle w:val="BodyText"/>
        <w:spacing w:before="208"/>
        <w:ind w:left="251"/>
      </w:pPr>
      <w:r>
        <w:rPr/>
        <w:t>and</w:t>
      </w:r>
      <w:r>
        <w:rPr>
          <w:spacing w:val="-1"/>
        </w:rPr>
        <w:t> </w:t>
      </w:r>
      <w:r>
        <w:rPr/>
        <w:t>CH</w:t>
      </w:r>
      <w:r>
        <w:rPr>
          <w:vertAlign w:val="subscript"/>
        </w:rPr>
        <w:t>3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vertAlign w:val="baseline"/>
        </w:rPr>
        <w:t>.</w:t>
      </w:r>
    </w:p>
    <w:p>
      <w:pPr>
        <w:pStyle w:val="Heading1"/>
        <w:numPr>
          <w:ilvl w:val="0"/>
          <w:numId w:val="28"/>
        </w:numPr>
        <w:tabs>
          <w:tab w:pos="792" w:val="left" w:leader="none"/>
        </w:tabs>
        <w:spacing w:line="240" w:lineRule="auto" w:before="215" w:after="0"/>
        <w:ind w:left="791" w:right="0" w:hanging="541"/>
        <w:jc w:val="both"/>
      </w:pPr>
      <w:r>
        <w:rPr/>
        <w:t>With</w:t>
      </w:r>
      <w:r>
        <w:rPr>
          <w:spacing w:val="-1"/>
        </w:rPr>
        <w:t> </w:t>
      </w:r>
      <w:r>
        <w:rPr/>
        <w:t>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2"/>
          <w:vertAlign w:val="baseline"/>
        </w:rPr>
        <w:t> </w:t>
      </w:r>
      <w:r>
        <w:rPr>
          <w:vertAlign w:val="baseline"/>
        </w:rPr>
        <w:t>Only</w:t>
      </w:r>
    </w:p>
    <w:p>
      <w:pPr>
        <w:pStyle w:val="BodyText"/>
        <w:spacing w:line="360" w:lineRule="auto" w:before="198"/>
        <w:ind w:left="791" w:right="443"/>
        <w:jc w:val="both"/>
      </w:pPr>
      <w:r>
        <w:rPr/>
        <w:t>The working concentrations of the metals were 50 mg/l for</w:t>
      </w:r>
      <w:r>
        <w:rPr>
          <w:spacing w:val="1"/>
        </w:rPr>
        <w:t> </w:t>
      </w:r>
      <w:r>
        <w:rPr/>
        <w:t>both nickel and copper. Anions concentration range was 0.001</w:t>
      </w:r>
      <w:r>
        <w:rPr>
          <w:spacing w:val="-87"/>
        </w:rPr>
        <w:t> </w:t>
      </w:r>
      <w:r>
        <w:rPr/>
        <w:t>M</w:t>
      </w:r>
      <w:r>
        <w:rPr>
          <w:spacing w:val="-1"/>
        </w:rPr>
        <w:t> </w:t>
      </w:r>
      <w:r>
        <w:rPr/>
        <w:t>to 1.0 M.</w:t>
      </w:r>
    </w:p>
    <w:p>
      <w:pPr>
        <w:pStyle w:val="BodyText"/>
        <w:spacing w:line="360" w:lineRule="auto" w:before="2"/>
        <w:ind w:left="791" w:right="447"/>
        <w:jc w:val="both"/>
      </w:pPr>
      <w:r>
        <w:rPr/>
        <w:t>2 ml from the 0.05 M H</w:t>
      </w:r>
      <w:r>
        <w:rPr>
          <w:vertAlign w:val="subscript"/>
        </w:rPr>
        <w:t>2</w:t>
      </w:r>
      <w:r>
        <w:rPr>
          <w:vertAlign w:val="baseline"/>
        </w:rPr>
        <w:t>PrEtP solution was used as 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phase, equilibration and analysis was repeated as described in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-3"/>
          <w:vertAlign w:val="baseline"/>
        </w:rPr>
        <w:t> </w:t>
      </w:r>
      <w:r>
        <w:rPr>
          <w:vertAlign w:val="baseline"/>
        </w:rPr>
        <w:t>2.2.10.</w:t>
      </w:r>
    </w:p>
    <w:p>
      <w:pPr>
        <w:pStyle w:val="Heading1"/>
        <w:numPr>
          <w:ilvl w:val="0"/>
          <w:numId w:val="28"/>
        </w:numPr>
        <w:tabs>
          <w:tab w:pos="792" w:val="left" w:leader="none"/>
        </w:tabs>
        <w:spacing w:line="240" w:lineRule="auto" w:before="7" w:after="0"/>
        <w:ind w:left="791" w:right="0" w:hanging="541"/>
        <w:jc w:val="both"/>
      </w:pPr>
      <w:r>
        <w:rPr/>
        <w:t>With 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</w:p>
    <w:p>
      <w:pPr>
        <w:pStyle w:val="BodyText"/>
        <w:spacing w:line="360" w:lineRule="auto" w:before="198"/>
        <w:ind w:left="791" w:right="443"/>
        <w:jc w:val="both"/>
      </w:pPr>
      <w:r>
        <w:rPr/>
        <w:t>As in (a), working concentrations of the two metals were 50</w:t>
      </w:r>
      <w:r>
        <w:rPr>
          <w:spacing w:val="1"/>
        </w:rPr>
        <w:t> </w:t>
      </w:r>
      <w:r>
        <w:rPr/>
        <w:t>mg/l for each and anions concentration range was also 0.001</w:t>
      </w:r>
      <w:r>
        <w:rPr>
          <w:spacing w:val="1"/>
        </w:rPr>
        <w:t> </w:t>
      </w:r>
      <w:r>
        <w:rPr/>
        <w:t>M</w:t>
      </w:r>
      <w:r>
        <w:rPr>
          <w:spacing w:val="-1"/>
        </w:rPr>
        <w:t> </w:t>
      </w:r>
      <w:r>
        <w:rPr/>
        <w:t>to 1.0 M.</w:t>
      </w:r>
    </w:p>
    <w:p>
      <w:pPr>
        <w:pStyle w:val="BodyText"/>
        <w:spacing w:line="360" w:lineRule="auto" w:before="2"/>
        <w:ind w:left="791" w:right="443"/>
        <w:jc w:val="both"/>
      </w:pPr>
      <w:r>
        <w:rPr/>
        <w:t>2 ml from 90 % 0.05 M H</w:t>
      </w:r>
      <w:r>
        <w:rPr>
          <w:vertAlign w:val="subscript"/>
        </w:rPr>
        <w:t>2</w:t>
      </w:r>
      <w:r>
        <w:rPr>
          <w:vertAlign w:val="baseline"/>
        </w:rPr>
        <w:t>PrEtP and 10 % HPrP solution was</w:t>
      </w:r>
      <w:r>
        <w:rPr>
          <w:spacing w:val="-87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-3"/>
          <w:vertAlign w:val="baseline"/>
        </w:rPr>
        <w:t> </w:t>
      </w:r>
      <w:r>
        <w:rPr>
          <w:vertAlign w:val="baseline"/>
        </w:rPr>
        <w:t>3.2.10.</w:t>
      </w:r>
    </w:p>
    <w:p>
      <w:pPr>
        <w:pStyle w:val="BodyText"/>
        <w:spacing w:before="8"/>
        <w:rPr>
          <w:sz w:val="54"/>
        </w:rPr>
      </w:pPr>
    </w:p>
    <w:p>
      <w:pPr>
        <w:pStyle w:val="Heading1"/>
        <w:tabs>
          <w:tab w:pos="1691" w:val="left" w:leader="none"/>
        </w:tabs>
        <w:spacing w:line="360" w:lineRule="auto"/>
        <w:ind w:right="968"/>
      </w:pPr>
      <w:r>
        <w:rPr/>
        <w:t>3.2.19</w:t>
        <w:tab/>
        <w:t>Extraction</w:t>
      </w:r>
      <w:r>
        <w:rPr>
          <w:spacing w:val="37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Presence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Some</w:t>
      </w:r>
      <w:r>
        <w:rPr>
          <w:spacing w:val="42"/>
        </w:rPr>
        <w:t> </w:t>
      </w:r>
      <w:r>
        <w:rPr/>
        <w:t>Complexing</w:t>
      </w:r>
      <w:r>
        <w:rPr>
          <w:spacing w:val="-87"/>
        </w:rPr>
        <w:t> </w:t>
      </w:r>
      <w:r>
        <w:rPr/>
        <w:t>Agents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251"/>
        <w:jc w:val="both"/>
      </w:pPr>
      <w:r>
        <w:rPr/>
        <w:t>Bromide</w:t>
      </w:r>
      <w:r>
        <w:rPr>
          <w:spacing w:val="8"/>
        </w:rPr>
        <w:t> </w:t>
      </w:r>
      <w:r>
        <w:rPr/>
        <w:t>(B</w:t>
      </w:r>
      <w:r>
        <w:rPr>
          <w:vertAlign w:val="superscript"/>
        </w:rPr>
        <w:t>-</w:t>
      </w:r>
      <w:r>
        <w:rPr>
          <w:vertAlign w:val="baseline"/>
        </w:rPr>
        <w:t>),</w:t>
      </w:r>
      <w:r>
        <w:rPr>
          <w:spacing w:val="8"/>
          <w:vertAlign w:val="baseline"/>
        </w:rPr>
        <w:t> </w:t>
      </w:r>
      <w:r>
        <w:rPr>
          <w:vertAlign w:val="baseline"/>
        </w:rPr>
        <w:t>EDTA</w:t>
      </w:r>
      <w:r>
        <w:rPr>
          <w:spacing w:val="6"/>
          <w:vertAlign w:val="baseline"/>
        </w:rPr>
        <w:t> </w:t>
      </w:r>
      <w:r>
        <w:rPr>
          <w:vertAlign w:val="baseline"/>
        </w:rPr>
        <w:t>[CH</w:t>
      </w:r>
      <w:r>
        <w:rPr>
          <w:vertAlign w:val="subscript"/>
        </w:rPr>
        <w:t>2</w:t>
      </w:r>
      <w:r>
        <w:rPr>
          <w:vertAlign w:val="baseline"/>
        </w:rPr>
        <w:t>N(CH</w:t>
      </w:r>
      <w:r>
        <w:rPr>
          <w:vertAlign w:val="subscript"/>
        </w:rPr>
        <w:t>2</w:t>
      </w:r>
      <w:r>
        <w:rPr>
          <w:vertAlign w:val="baseline"/>
        </w:rPr>
        <w:t>COOH)CH</w:t>
      </w:r>
      <w:r>
        <w:rPr>
          <w:vertAlign w:val="subscript"/>
        </w:rPr>
        <w:t>2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7"/>
          <w:vertAlign w:val="baseline"/>
        </w:rPr>
        <w:t> </w:t>
      </w:r>
      <w:r>
        <w:rPr>
          <w:vertAlign w:val="baseline"/>
        </w:rPr>
        <w:t>fluoride</w:t>
      </w:r>
      <w:r>
        <w:rPr>
          <w:spacing w:val="8"/>
          <w:vertAlign w:val="baseline"/>
        </w:rPr>
        <w:t> </w:t>
      </w:r>
      <w:r>
        <w:rPr>
          <w:vertAlign w:val="baseline"/>
        </w:rPr>
        <w:t>(F</w:t>
      </w:r>
      <w:r>
        <w:rPr>
          <w:vertAlign w:val="superscript"/>
        </w:rPr>
        <w:t>-</w:t>
      </w:r>
    </w:p>
    <w:p>
      <w:pPr>
        <w:pStyle w:val="BodyText"/>
        <w:spacing w:line="360" w:lineRule="auto" w:before="208"/>
        <w:ind w:left="251" w:right="445"/>
        <w:jc w:val="both"/>
      </w:pPr>
      <w:r>
        <w:rPr/>
        <w:t>),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(COO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tartrate</w:t>
      </w:r>
      <w:r>
        <w:rPr>
          <w:spacing w:val="1"/>
          <w:vertAlign w:val="baseline"/>
        </w:rPr>
        <w:t> </w:t>
      </w:r>
      <w:r>
        <w:rPr>
          <w:vertAlign w:val="baseline"/>
        </w:rPr>
        <w:t>(CHOHCOO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thiocyanate</w:t>
      </w:r>
      <w:r>
        <w:rPr>
          <w:spacing w:val="1"/>
          <w:vertAlign w:val="baseline"/>
        </w:rPr>
        <w:t> </w:t>
      </w:r>
      <w:r>
        <w:rPr>
          <w:vertAlign w:val="baseline"/>
        </w:rPr>
        <w:t>(SCN</w:t>
      </w:r>
      <w:r>
        <w:rPr>
          <w:vertAlign w:val="superscript"/>
        </w:rPr>
        <w:t>-</w:t>
      </w:r>
      <w:r>
        <w:rPr>
          <w:vertAlign w:val="baseline"/>
        </w:rPr>
        <w:t>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complexing</w:t>
      </w:r>
      <w:r>
        <w:rPr>
          <w:spacing w:val="-2"/>
          <w:vertAlign w:val="baseline"/>
        </w:rPr>
        <w:t> </w:t>
      </w:r>
      <w:r>
        <w:rPr>
          <w:vertAlign w:val="baseline"/>
        </w:rPr>
        <w:t>agents 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3"/>
          <w:vertAlign w:val="baseline"/>
        </w:rPr>
        <w:t> </w:t>
      </w:r>
      <w:r>
        <w:rPr>
          <w:vertAlign w:val="baseline"/>
        </w:rPr>
        <w:t>study.</w:t>
      </w:r>
    </w:p>
    <w:p>
      <w:pPr>
        <w:pStyle w:val="Heading1"/>
        <w:numPr>
          <w:ilvl w:val="0"/>
          <w:numId w:val="29"/>
        </w:numPr>
        <w:tabs>
          <w:tab w:pos="792" w:val="left" w:leader="none"/>
        </w:tabs>
        <w:spacing w:line="240" w:lineRule="auto" w:before="6" w:after="0"/>
        <w:ind w:left="791" w:right="0" w:hanging="541"/>
        <w:jc w:val="both"/>
      </w:pPr>
      <w:r>
        <w:rPr/>
        <w:t>With</w:t>
      </w:r>
      <w:r>
        <w:rPr>
          <w:spacing w:val="-1"/>
        </w:rPr>
        <w:t> </w:t>
      </w:r>
      <w:r>
        <w:rPr/>
        <w:t>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2"/>
          <w:vertAlign w:val="baseline"/>
        </w:rPr>
        <w:t> </w:t>
      </w:r>
      <w:r>
        <w:rPr>
          <w:vertAlign w:val="baseline"/>
        </w:rPr>
        <w:t>Only</w:t>
      </w:r>
    </w:p>
    <w:p>
      <w:pPr>
        <w:pStyle w:val="BodyText"/>
        <w:spacing w:line="360" w:lineRule="auto" w:before="200"/>
        <w:ind w:left="791" w:right="447"/>
        <w:jc w:val="both"/>
      </w:pPr>
      <w:r>
        <w:rPr/>
        <w:t>The working concentrations of the metals were 50 mg/l for</w:t>
      </w:r>
      <w:r>
        <w:rPr>
          <w:spacing w:val="1"/>
        </w:rPr>
        <w:t> </w:t>
      </w:r>
      <w:r>
        <w:rPr/>
        <w:t>nickel(II) and copper(II) respectively.</w:t>
      </w:r>
      <w:r>
        <w:rPr>
          <w:spacing w:val="1"/>
        </w:rPr>
        <w:t> </w:t>
      </w:r>
      <w:r>
        <w:rPr/>
        <w:t>Complexing agent‘s</w:t>
      </w:r>
      <w:r>
        <w:rPr>
          <w:spacing w:val="1"/>
        </w:rPr>
        <w:t> </w:t>
      </w:r>
      <w:r>
        <w:rPr/>
        <w:t>concentration</w:t>
      </w:r>
      <w:r>
        <w:rPr>
          <w:spacing w:val="48"/>
        </w:rPr>
        <w:t> </w:t>
      </w:r>
      <w:r>
        <w:rPr/>
        <w:t>range</w:t>
      </w:r>
      <w:r>
        <w:rPr>
          <w:spacing w:val="48"/>
        </w:rPr>
        <w:t> </w:t>
      </w:r>
      <w:r>
        <w:rPr/>
        <w:t>was</w:t>
      </w:r>
      <w:r>
        <w:rPr>
          <w:spacing w:val="48"/>
        </w:rPr>
        <w:t> </w:t>
      </w:r>
      <w:r>
        <w:rPr/>
        <w:t>0.0005</w:t>
      </w:r>
      <w:r>
        <w:rPr>
          <w:spacing w:val="49"/>
        </w:rPr>
        <w:t> </w:t>
      </w:r>
      <w:r>
        <w:rPr/>
        <w:t>M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0.5</w:t>
      </w:r>
      <w:r>
        <w:rPr>
          <w:spacing w:val="50"/>
        </w:rPr>
        <w:t> </w:t>
      </w:r>
      <w:r>
        <w:rPr/>
        <w:t>M.</w:t>
      </w:r>
      <w:r>
        <w:rPr>
          <w:spacing w:val="48"/>
        </w:rPr>
        <w:t> </w:t>
      </w:r>
      <w:r>
        <w:rPr/>
        <w:t>2</w:t>
      </w:r>
      <w:r>
        <w:rPr>
          <w:spacing w:val="48"/>
        </w:rPr>
        <w:t> </w:t>
      </w:r>
      <w:r>
        <w:rPr/>
        <w:t>ml</w:t>
      </w:r>
      <w:r>
        <w:rPr>
          <w:spacing w:val="49"/>
        </w:rPr>
        <w:t> </w:t>
      </w:r>
      <w:r>
        <w:rPr/>
        <w:t>from</w:t>
      </w:r>
      <w:r>
        <w:rPr>
          <w:spacing w:val="46"/>
        </w:rPr>
        <w:t> </w:t>
      </w:r>
      <w:r>
        <w:rPr/>
        <w:t>the</w:t>
      </w:r>
    </w:p>
    <w:p>
      <w:pPr>
        <w:pStyle w:val="BodyText"/>
        <w:spacing w:line="360" w:lineRule="auto"/>
        <w:ind w:left="791" w:right="444"/>
        <w:jc w:val="both"/>
      </w:pP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PrtP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phase,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equilibration and analysis was repeated as described in section</w:t>
      </w:r>
      <w:r>
        <w:rPr>
          <w:spacing w:val="-87"/>
          <w:vertAlign w:val="baseline"/>
        </w:rPr>
        <w:t> </w:t>
      </w:r>
      <w:r>
        <w:rPr>
          <w:vertAlign w:val="baseline"/>
        </w:rPr>
        <w:t>3.2.10.</w:t>
      </w:r>
    </w:p>
    <w:p>
      <w:pPr>
        <w:pStyle w:val="BodyText"/>
        <w:spacing w:before="8"/>
        <w:rPr>
          <w:sz w:val="54"/>
        </w:rPr>
      </w:pPr>
    </w:p>
    <w:p>
      <w:pPr>
        <w:pStyle w:val="Heading1"/>
        <w:numPr>
          <w:ilvl w:val="0"/>
          <w:numId w:val="29"/>
        </w:numPr>
        <w:tabs>
          <w:tab w:pos="792" w:val="left" w:leader="none"/>
        </w:tabs>
        <w:spacing w:line="240" w:lineRule="auto" w:before="0" w:after="0"/>
        <w:ind w:left="791" w:right="0" w:hanging="541"/>
        <w:jc w:val="both"/>
      </w:pPr>
      <w:r>
        <w:rPr/>
        <w:t>With 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</w:p>
    <w:p>
      <w:pPr>
        <w:pStyle w:val="BodyText"/>
        <w:spacing w:line="360" w:lineRule="auto" w:before="201"/>
        <w:ind w:left="791" w:right="444"/>
        <w:jc w:val="both"/>
      </w:pPr>
      <w:r>
        <w:rPr/>
        <w:t>As in (a), working concentrations of the metals were 50 mg/l</w:t>
      </w:r>
      <w:r>
        <w:rPr>
          <w:spacing w:val="1"/>
        </w:rPr>
        <w:t> </w:t>
      </w:r>
      <w:r>
        <w:rPr/>
        <w:t>for each of nickel and copper respectively and complexing</w:t>
      </w:r>
      <w:r>
        <w:rPr>
          <w:spacing w:val="1"/>
        </w:rPr>
        <w:t> </w:t>
      </w:r>
      <w:r>
        <w:rPr/>
        <w:t>agents</w:t>
      </w:r>
      <w:r>
        <w:rPr>
          <w:spacing w:val="-3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range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0.0005</w:t>
      </w:r>
      <w:r>
        <w:rPr>
          <w:spacing w:val="5"/>
        </w:rPr>
        <w:t> </w:t>
      </w:r>
      <w:r>
        <w:rPr/>
        <w:t>M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M.</w:t>
      </w:r>
    </w:p>
    <w:p>
      <w:pPr>
        <w:pStyle w:val="BodyText"/>
        <w:spacing w:line="360" w:lineRule="auto"/>
        <w:ind w:left="791" w:right="443"/>
        <w:jc w:val="both"/>
      </w:pPr>
      <w:r>
        <w:rPr/>
        <w:t>2 ml from 90 % 0.05 M H</w:t>
      </w:r>
      <w:r>
        <w:rPr>
          <w:vertAlign w:val="subscript"/>
        </w:rPr>
        <w:t>2</w:t>
      </w:r>
      <w:r>
        <w:rPr>
          <w:vertAlign w:val="baseline"/>
        </w:rPr>
        <w:t>PrEtP and 10 % HPrP solution was</w:t>
      </w:r>
      <w:r>
        <w:rPr>
          <w:spacing w:val="-87"/>
          <w:vertAlign w:val="baseline"/>
        </w:rPr>
        <w:t> </w:t>
      </w:r>
      <w:r>
        <w:rPr>
          <w:vertAlign w:val="baseline"/>
        </w:rPr>
        <w:t>used as organic phase, equilibration and analysis was repeated</w:t>
      </w:r>
      <w:r>
        <w:rPr>
          <w:spacing w:val="-87"/>
          <w:vertAlign w:val="baseline"/>
        </w:rPr>
        <w:t> </w:t>
      </w:r>
      <w:r>
        <w:rPr>
          <w:vertAlign w:val="baseline"/>
        </w:rPr>
        <w:t>as described in section 3.2.10 (Okafor and Uzoukwu, 1990,</w:t>
      </w:r>
      <w:r>
        <w:rPr>
          <w:spacing w:val="1"/>
          <w:vertAlign w:val="baseline"/>
        </w:rPr>
        <w:t> </w:t>
      </w:r>
      <w:r>
        <w:rPr>
          <w:vertAlign w:val="baseline"/>
        </w:rPr>
        <w:t>Uzoukwu</w:t>
      </w:r>
      <w:r>
        <w:rPr>
          <w:spacing w:val="-1"/>
          <w:vertAlign w:val="baseline"/>
        </w:rPr>
        <w:t> </w:t>
      </w:r>
      <w:r>
        <w:rPr>
          <w:vertAlign w:val="baseline"/>
        </w:rPr>
        <w:t>and Godwin,</w:t>
      </w:r>
      <w:r>
        <w:rPr>
          <w:spacing w:val="1"/>
          <w:vertAlign w:val="baseline"/>
        </w:rPr>
        <w:t> </w:t>
      </w:r>
      <w:r>
        <w:rPr>
          <w:vertAlign w:val="baseline"/>
        </w:rPr>
        <w:t>2012).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18"/>
        <w:ind w:left="2574" w:right="2859" w:firstLine="967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DISCUSSION</w:t>
      </w:r>
    </w:p>
    <w:p>
      <w:pPr>
        <w:spacing w:before="2"/>
        <w:ind w:left="251" w:right="0" w:firstLine="0"/>
        <w:jc w:val="both"/>
        <w:rPr>
          <w:b/>
          <w:sz w:val="36"/>
        </w:rPr>
      </w:pPr>
      <w:r>
        <w:rPr>
          <w:rFonts w:ascii="Calibri"/>
          <w:b/>
          <w:sz w:val="36"/>
        </w:rPr>
        <w:t>4.1.</w:t>
      </w:r>
      <w:r>
        <w:rPr>
          <w:rFonts w:ascii="Calibri"/>
          <w:b/>
          <w:spacing w:val="80"/>
          <w:sz w:val="36"/>
        </w:rPr>
        <w:t> </w:t>
      </w:r>
      <w:r>
        <w:rPr>
          <w:b/>
          <w:sz w:val="36"/>
        </w:rPr>
        <w:t>Calibration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Curves</w:t>
      </w:r>
    </w:p>
    <w:p>
      <w:pPr>
        <w:pStyle w:val="BodyText"/>
        <w:spacing w:line="360" w:lineRule="auto" w:before="213"/>
        <w:ind w:left="251" w:right="444"/>
        <w:jc w:val="both"/>
      </w:pPr>
      <w:r>
        <w:rPr/>
        <w:t>Figures 4.1, 4.2 and 4.3 (</w:t>
      </w:r>
      <w:r>
        <w:rPr>
          <w:i/>
        </w:rPr>
        <w:t>Appendices A1, Table 1.0., B1, Table</w:t>
      </w:r>
      <w:r>
        <w:rPr>
          <w:i/>
          <w:spacing w:val="1"/>
        </w:rPr>
        <w:t> </w:t>
      </w:r>
      <w:r>
        <w:rPr>
          <w:i/>
        </w:rPr>
        <w:t>2.0., and C1, Table 3.0)</w:t>
      </w:r>
      <w:r>
        <w:rPr/>
        <w:t>, shows the calibration curves used for</w:t>
      </w:r>
      <w:r>
        <w:rPr>
          <w:spacing w:val="1"/>
        </w:rPr>
        <w:t> </w:t>
      </w:r>
      <w:r>
        <w:rPr/>
        <w:t>determining the unknown concentrations of the three metals in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raffinate</w:t>
      </w:r>
      <w:r>
        <w:rPr>
          <w:spacing w:val="1"/>
        </w:rPr>
        <w:t> </w:t>
      </w:r>
      <w:r>
        <w:rPr/>
        <w:t>(plots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against</w:t>
      </w:r>
      <w:r>
        <w:rPr>
          <w:spacing w:val="-87"/>
        </w:rPr>
        <w:t> </w:t>
      </w:r>
      <w:r>
        <w:rPr/>
        <w:t>absorbance)</w:t>
      </w:r>
      <w:r>
        <w:rPr>
          <w:spacing w:val="68"/>
        </w:rPr>
        <w:t> </w:t>
      </w:r>
      <w:r>
        <w:rPr/>
        <w:t>for</w:t>
      </w:r>
      <w:r>
        <w:rPr>
          <w:spacing w:val="66"/>
        </w:rPr>
        <w:t> </w:t>
      </w:r>
      <w:r>
        <w:rPr/>
        <w:t>nickel</w:t>
      </w:r>
      <w:r>
        <w:rPr>
          <w:spacing w:val="70"/>
        </w:rPr>
        <w:t> </w:t>
      </w:r>
      <w:r>
        <w:rPr/>
        <w:t>at</w:t>
      </w:r>
      <w:r>
        <w:rPr>
          <w:spacing w:val="68"/>
        </w:rPr>
        <w:t> </w:t>
      </w:r>
      <w:r>
        <w:rPr/>
        <w:t>232.0</w:t>
      </w:r>
      <w:r>
        <w:rPr>
          <w:spacing w:val="66"/>
        </w:rPr>
        <w:t> </w:t>
      </w:r>
      <w:r>
        <w:rPr/>
        <w:t>nm,(Appendices</w:t>
      </w:r>
      <w:r>
        <w:rPr>
          <w:spacing w:val="69"/>
        </w:rPr>
        <w:t> </w:t>
      </w:r>
      <w:r>
        <w:rPr/>
        <w:t>A1),</w:t>
      </w:r>
      <w:r>
        <w:rPr>
          <w:spacing w:val="70"/>
        </w:rPr>
        <w:t> </w:t>
      </w:r>
      <w:r>
        <w:rPr/>
        <w:t>cobalt</w:t>
      </w:r>
      <w:r>
        <w:rPr>
          <w:spacing w:val="68"/>
        </w:rPr>
        <w:t> </w:t>
      </w:r>
      <w:r>
        <w:rPr/>
        <w:t>at</w:t>
      </w:r>
    </w:p>
    <w:p>
      <w:pPr>
        <w:pStyle w:val="BodyText"/>
        <w:spacing w:line="360" w:lineRule="auto"/>
        <w:ind w:left="251" w:right="446"/>
        <w:jc w:val="both"/>
      </w:pPr>
      <w:r>
        <w:rPr/>
        <w:t>240.7 nm (Appendices B1) and copper at 324.7 nm (Appendices</w:t>
      </w:r>
      <w:r>
        <w:rPr>
          <w:spacing w:val="1"/>
        </w:rPr>
        <w:t> </w:t>
      </w:r>
      <w:r>
        <w:rPr/>
        <w:t>C1) using the Bulk Scientific (A205 model) Atomic Absorption</w:t>
      </w:r>
      <w:r>
        <w:rPr>
          <w:spacing w:val="1"/>
        </w:rPr>
        <w:t> </w:t>
      </w:r>
      <w:r>
        <w:rPr/>
        <w:t>Spectrophotometer.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straight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Beer‘s law was obeyed up to 25.0 mg/L for nickel with regression</w:t>
      </w:r>
      <w:r>
        <w:rPr>
          <w:spacing w:val="-87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0.996,</w:t>
      </w:r>
      <w:r>
        <w:rPr>
          <w:spacing w:val="1"/>
        </w:rPr>
        <w:t> </w:t>
      </w:r>
      <w:r>
        <w:rPr/>
        <w:t>cobalt with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0.997 and</w:t>
      </w:r>
      <w:r>
        <w:rPr>
          <w:spacing w:val="1"/>
        </w:rPr>
        <w:t> </w:t>
      </w:r>
      <w:r>
        <w:rPr/>
        <w:t>copper with</w:t>
      </w:r>
      <w:r>
        <w:rPr>
          <w:spacing w:val="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coefficient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0.993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271"/>
        <w:rPr>
          <w:sz w:val="20"/>
        </w:rPr>
      </w:pPr>
      <w:r>
        <w:rPr>
          <w:sz w:val="20"/>
        </w:rPr>
        <w:drawing>
          <wp:inline distT="0" distB="0" distL="0" distR="0">
            <wp:extent cx="4763769" cy="2164079"/>
            <wp:effectExtent l="0" t="0" r="0" b="0"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769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Heading1"/>
        <w:spacing w:before="84"/>
        <w:ind w:left="1122"/>
      </w:pPr>
      <w:r>
        <w:rPr/>
        <w:t>Figure</w:t>
      </w:r>
      <w:r>
        <w:rPr>
          <w:spacing w:val="-2"/>
        </w:rPr>
        <w:t> </w:t>
      </w:r>
      <w:r>
        <w:rPr/>
        <w:t>4.1</w:t>
      </w:r>
      <w:r>
        <w:rPr>
          <w:spacing w:val="-3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Curve</w:t>
      </w:r>
      <w:r>
        <w:rPr>
          <w:spacing w:val="1"/>
        </w:rPr>
        <w:t> </w:t>
      </w:r>
      <w:r>
        <w:rPr/>
        <w:t>for Nickel at</w:t>
      </w:r>
      <w:r>
        <w:rPr>
          <w:spacing w:val="-3"/>
        </w:rPr>
        <w:t> </w:t>
      </w:r>
      <w:r>
        <w:rPr/>
        <w:t>232</w:t>
      </w:r>
      <w:r>
        <w:rPr>
          <w:spacing w:val="-3"/>
        </w:rPr>
        <w:t> </w:t>
      </w:r>
      <w:r>
        <w:rPr/>
        <w:t>nm.</w:t>
      </w: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1518030</wp:posOffset>
            </wp:positionH>
            <wp:positionV relativeFrom="paragraph">
              <wp:posOffset>131473</wp:posOffset>
            </wp:positionV>
            <wp:extent cx="4738432" cy="2255520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432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1"/>
        <w:ind w:left="1002" w:right="0" w:firstLine="0"/>
        <w:jc w:val="left"/>
        <w:rPr>
          <w:b/>
          <w:sz w:val="36"/>
        </w:rPr>
      </w:pPr>
      <w:r>
        <w:rPr>
          <w:b/>
          <w:sz w:val="36"/>
        </w:rPr>
        <w:t>Figure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4.2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Calibration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Curve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Cobalt at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240.7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nm</w:t>
      </w: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1518030</wp:posOffset>
            </wp:positionH>
            <wp:positionV relativeFrom="paragraph">
              <wp:posOffset>132737</wp:posOffset>
            </wp:positionV>
            <wp:extent cx="4741547" cy="2036064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547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77"/>
        <w:ind w:left="942"/>
      </w:pPr>
      <w:r>
        <w:rPr/>
        <w:t>Figure</w:t>
      </w:r>
      <w:r>
        <w:rPr>
          <w:spacing w:val="-3"/>
        </w:rPr>
        <w:t> </w:t>
      </w:r>
      <w:r>
        <w:rPr/>
        <w:t>4.3</w:t>
      </w:r>
      <w:r>
        <w:rPr>
          <w:spacing w:val="-3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Curve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Copper at</w:t>
      </w:r>
      <w:r>
        <w:rPr>
          <w:spacing w:val="-3"/>
        </w:rPr>
        <w:t> </w:t>
      </w:r>
      <w:r>
        <w:rPr/>
        <w:t>324.7</w:t>
      </w:r>
      <w:r>
        <w:rPr>
          <w:spacing w:val="-1"/>
        </w:rPr>
        <w:t> </w:t>
      </w:r>
      <w:r>
        <w:rPr/>
        <w:t>nm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ListParagraph"/>
        <w:numPr>
          <w:ilvl w:val="2"/>
          <w:numId w:val="30"/>
        </w:numPr>
        <w:tabs>
          <w:tab w:pos="1692" w:val="left" w:leader="none"/>
        </w:tabs>
        <w:spacing w:line="240" w:lineRule="auto" w:before="84" w:after="0"/>
        <w:ind w:left="1691" w:right="0" w:hanging="1441"/>
        <w:jc w:val="both"/>
        <w:rPr>
          <w:b/>
          <w:sz w:val="36"/>
        </w:rPr>
      </w:pPr>
      <w:r>
        <w:rPr>
          <w:b/>
          <w:sz w:val="36"/>
        </w:rPr>
        <w:t>Results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on Extraction of Nickel(II) ion</w:t>
      </w:r>
    </w:p>
    <w:p>
      <w:pPr>
        <w:pStyle w:val="BodyText"/>
        <w:spacing w:line="360" w:lineRule="auto" w:before="199"/>
        <w:ind w:left="251" w:right="535"/>
        <w:jc w:val="both"/>
      </w:pPr>
      <w:r>
        <w:rPr/>
        <w:t>Extraction of Ni</w:t>
      </w:r>
      <w:r>
        <w:rPr>
          <w:vertAlign w:val="superscript"/>
        </w:rPr>
        <w:t>2+</w:t>
      </w:r>
      <w:r>
        <w:rPr>
          <w:vertAlign w:val="baseline"/>
        </w:rPr>
        <w:t> from buffered aqueous phase into 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phase containing the Schiff base H</w:t>
      </w:r>
      <w:r>
        <w:rPr>
          <w:vertAlign w:val="subscript"/>
        </w:rPr>
        <w:t>2</w:t>
      </w:r>
      <w:r>
        <w:rPr>
          <w:vertAlign w:val="baseline"/>
        </w:rPr>
        <w:t>PrEtP can be represented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(4.1)</w:t>
      </w:r>
    </w:p>
    <w:p>
      <w:pPr>
        <w:pStyle w:val="BodyText"/>
        <w:spacing w:before="1"/>
        <w:ind w:left="251"/>
        <w:jc w:val="both"/>
      </w:pPr>
      <w:r>
        <w:rPr>
          <w:spacing w:val="-1"/>
        </w:rPr>
        <w:t>Ni</w:t>
      </w:r>
      <w:r>
        <w:rPr>
          <w:spacing w:val="-1"/>
          <w:vertAlign w:val="superscript"/>
        </w:rPr>
        <w:t>2</w:t>
      </w:r>
      <w:r>
        <w:rPr>
          <w:spacing w:val="-33"/>
          <w:vertAlign w:val="baseline"/>
        </w:rPr>
        <w:t> </w:t>
      </w:r>
      <w:r>
        <w:rPr>
          <w:spacing w:val="-1"/>
          <w:vertAlign w:val="subscript"/>
        </w:rPr>
        <w:t>(aq)</w:t>
      </w:r>
      <w:r>
        <w:rPr>
          <w:spacing w:val="-1"/>
          <w:vertAlign w:val="baseline"/>
        </w:rPr>
        <w:t> +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PrEtP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↔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Ni</w:t>
      </w:r>
      <w:r>
        <w:rPr>
          <w:vertAlign w:val="baseline"/>
        </w:rPr>
        <w:t> </w:t>
      </w:r>
      <w:r>
        <w:rPr>
          <w:spacing w:val="-1"/>
          <w:vertAlign w:val="baseline"/>
        </w:rPr>
        <w:t>(PrEtP)</w:t>
      </w:r>
      <w:r>
        <w:rPr>
          <w:spacing w:val="-30"/>
          <w:vertAlign w:val="baseline"/>
        </w:rPr>
        <w:t> </w:t>
      </w:r>
      <w:r>
        <w:rPr>
          <w:vertAlign w:val="subscript"/>
        </w:rPr>
        <w:t>(org)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2H</w:t>
      </w:r>
      <w:r>
        <w:rPr>
          <w:vertAlign w:val="superscript"/>
        </w:rPr>
        <w:t>+</w:t>
      </w:r>
      <w:r>
        <w:rPr>
          <w:spacing w:val="-33"/>
          <w:vertAlign w:val="baseline"/>
        </w:rPr>
        <w:t> </w:t>
      </w:r>
      <w:r>
        <w:rPr>
          <w:vertAlign w:val="subscript"/>
        </w:rPr>
        <w:t>(org)</w:t>
      </w:r>
    </w:p>
    <w:p>
      <w:pPr>
        <w:pStyle w:val="BodyText"/>
        <w:spacing w:before="206"/>
        <w:ind w:left="2411"/>
      </w:pPr>
      <w:r>
        <w:rPr/>
        <w:t>(4.1)</w:t>
      </w:r>
    </w:p>
    <w:p>
      <w:pPr>
        <w:pStyle w:val="BodyText"/>
        <w:spacing w:line="360" w:lineRule="auto" w:before="208"/>
        <w:ind w:left="251" w:right="531"/>
        <w:jc w:val="both"/>
      </w:pPr>
      <w:r>
        <w:rPr/>
        <w:t>The</w:t>
      </w:r>
      <w:r>
        <w:rPr>
          <w:spacing w:val="74"/>
        </w:rPr>
        <w:t> </w:t>
      </w:r>
      <w:r>
        <w:rPr/>
        <w:t>equation</w:t>
      </w:r>
      <w:r>
        <w:rPr>
          <w:spacing w:val="76"/>
        </w:rPr>
        <w:t> </w:t>
      </w:r>
      <w:r>
        <w:rPr/>
        <w:t>(4.1)</w:t>
      </w:r>
      <w:r>
        <w:rPr>
          <w:spacing w:val="75"/>
        </w:rPr>
        <w:t> </w:t>
      </w:r>
      <w:r>
        <w:rPr/>
        <w:t>is</w:t>
      </w:r>
      <w:r>
        <w:rPr>
          <w:spacing w:val="72"/>
        </w:rPr>
        <w:t> </w:t>
      </w:r>
      <w:r>
        <w:rPr/>
        <w:t>based</w:t>
      </w:r>
      <w:r>
        <w:rPr>
          <w:spacing w:val="72"/>
        </w:rPr>
        <w:t> </w:t>
      </w:r>
      <w:r>
        <w:rPr/>
        <w:t>on</w:t>
      </w:r>
      <w:r>
        <w:rPr>
          <w:spacing w:val="72"/>
        </w:rPr>
        <w:t> </w:t>
      </w:r>
      <w:r>
        <w:rPr/>
        <w:t>the</w:t>
      </w:r>
      <w:r>
        <w:rPr>
          <w:spacing w:val="74"/>
        </w:rPr>
        <w:t> </w:t>
      </w:r>
      <w:r>
        <w:rPr/>
        <w:t>assumption</w:t>
      </w:r>
      <w:r>
        <w:rPr>
          <w:spacing w:val="75"/>
        </w:rPr>
        <w:t> </w:t>
      </w:r>
      <w:r>
        <w:rPr/>
        <w:t>that</w:t>
      </w:r>
      <w:r>
        <w:rPr>
          <w:spacing w:val="72"/>
        </w:rPr>
        <w:t> </w:t>
      </w:r>
      <w:r>
        <w:rPr/>
        <w:t>the</w:t>
      </w:r>
      <w:r>
        <w:rPr>
          <w:spacing w:val="74"/>
        </w:rPr>
        <w:t> </w:t>
      </w:r>
      <w:r>
        <w:rPr/>
        <w:t>Ni(II)</w:t>
      </w:r>
      <w:r>
        <w:rPr>
          <w:spacing w:val="-87"/>
        </w:rPr>
        <w:t> </w:t>
      </w:r>
      <w:r>
        <w:rPr/>
        <w:t>from aqueous phase is extracted into chloroform by the Schiff</w:t>
      </w:r>
      <w:r>
        <w:rPr>
          <w:spacing w:val="1"/>
        </w:rPr>
        <w:t> </w:t>
      </w:r>
      <w:r>
        <w:rPr/>
        <w:t>base by forming a complex with Ni(II) ion in the 1:1 mole ratio.</w:t>
      </w:r>
      <w:r>
        <w:rPr>
          <w:spacing w:val="1"/>
        </w:rPr>
        <w:t> </w:t>
      </w:r>
      <w:r>
        <w:rPr/>
        <w:t>Thus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extraction</w:t>
      </w:r>
      <w:r>
        <w:rPr>
          <w:spacing w:val="6"/>
        </w:rPr>
        <w:t> </w:t>
      </w:r>
      <w:r>
        <w:rPr/>
        <w:t>constant,</w:t>
      </w:r>
      <w:r>
        <w:rPr>
          <w:spacing w:val="6"/>
        </w:rPr>
        <w:t> </w:t>
      </w:r>
      <w:r>
        <w:rPr/>
        <w:t>Kextr</w:t>
      </w:r>
      <w:r>
        <w:rPr>
          <w:spacing w:val="7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expressed</w:t>
      </w:r>
      <w:r>
        <w:rPr>
          <w:spacing w:val="6"/>
        </w:rPr>
        <w:t> </w:t>
      </w:r>
      <w:r>
        <w:rPr/>
        <w:t>by</w:t>
      </w:r>
      <w:r>
        <w:rPr>
          <w:spacing w:val="9"/>
        </w:rPr>
        <w:t> </w:t>
      </w:r>
      <w:r>
        <w:rPr/>
        <w:t>equation</w:t>
      </w:r>
    </w:p>
    <w:p>
      <w:pPr>
        <w:pStyle w:val="BodyText"/>
        <w:spacing w:before="1"/>
        <w:rPr>
          <w:sz w:val="54"/>
        </w:rPr>
      </w:pPr>
    </w:p>
    <w:p>
      <w:pPr>
        <w:pStyle w:val="BodyText"/>
        <w:ind w:left="251"/>
      </w:pPr>
      <w:r>
        <w:rPr>
          <w:spacing w:val="-1"/>
        </w:rPr>
        <w:t>Kextr</w:t>
      </w:r>
      <w:r>
        <w:rPr>
          <w:spacing w:val="2"/>
        </w:rPr>
        <w:t> </w:t>
      </w:r>
      <w:r>
        <w:rPr>
          <w:spacing w:val="-1"/>
        </w:rPr>
        <w:t>=</w:t>
      </w:r>
      <w:r>
        <w:rPr/>
        <w:t> </w:t>
      </w:r>
      <w:r>
        <w:rPr>
          <w:spacing w:val="-1"/>
        </w:rPr>
        <w:t>[Ni(PrEtP)</w:t>
      </w:r>
      <w:r>
        <w:rPr>
          <w:spacing w:val="-1"/>
          <w:vertAlign w:val="subscript"/>
        </w:rPr>
        <w:t>(org)</w:t>
      </w:r>
      <w:r>
        <w:rPr>
          <w:spacing w:val="-1"/>
          <w:vertAlign w:val="baseline"/>
        </w:rPr>
        <w:t>][H</w:t>
      </w:r>
      <w:r>
        <w:rPr>
          <w:spacing w:val="-1"/>
          <w:vertAlign w:val="superscript"/>
        </w:rPr>
        <w:t>+</w:t>
      </w:r>
      <w:r>
        <w:rPr>
          <w:spacing w:val="-1"/>
          <w:vertAlign w:val="baseline"/>
        </w:rPr>
        <w:t>]</w:t>
      </w:r>
      <w:r>
        <w:rPr>
          <w:spacing w:val="-34"/>
          <w:vertAlign w:val="baseline"/>
        </w:rPr>
        <w:t> </w:t>
      </w:r>
      <w:r>
        <w:rPr>
          <w:vertAlign w:val="superscript"/>
        </w:rPr>
        <w:t>2</w:t>
      </w:r>
      <w:r>
        <w:rPr>
          <w:spacing w:val="3"/>
          <w:vertAlign w:val="baseline"/>
        </w:rPr>
        <w:t> </w:t>
      </w:r>
      <w:r>
        <w:rPr>
          <w:vertAlign w:val="baseline"/>
        </w:rPr>
        <w:t>/</w:t>
      </w:r>
      <w:r>
        <w:rPr>
          <w:spacing w:val="2"/>
          <w:vertAlign w:val="baseline"/>
        </w:rPr>
        <w:t> </w:t>
      </w:r>
      <w:r>
        <w:rPr>
          <w:vertAlign w:val="baseline"/>
        </w:rPr>
        <w:t>[Ni</w:t>
      </w:r>
      <w:r>
        <w:rPr>
          <w:vertAlign w:val="superscript"/>
        </w:rPr>
        <w:t>2+</w:t>
      </w:r>
      <w:r>
        <w:rPr>
          <w:vertAlign w:val="baseline"/>
        </w:rPr>
        <w:t>][H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vertAlign w:val="subscript"/>
        </w:rPr>
        <w:t>(org)</w:t>
      </w:r>
    </w:p>
    <w:p>
      <w:pPr>
        <w:pStyle w:val="BodyText"/>
        <w:spacing w:before="205"/>
        <w:ind w:left="2411"/>
      </w:pPr>
      <w:r>
        <w:rPr/>
        <w:t>(4.2)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6"/>
        </w:rPr>
      </w:pPr>
    </w:p>
    <w:p>
      <w:pPr>
        <w:pStyle w:val="Heading1"/>
        <w:numPr>
          <w:ilvl w:val="2"/>
          <w:numId w:val="30"/>
        </w:numPr>
        <w:tabs>
          <w:tab w:pos="1692" w:val="left" w:leader="none"/>
        </w:tabs>
        <w:spacing w:line="240" w:lineRule="auto" w:before="1" w:after="0"/>
        <w:ind w:left="251" w:right="741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chloroform</w:t>
      </w:r>
      <w:r>
        <w:rPr>
          <w:spacing w:val="-2"/>
        </w:rPr>
        <w:t> </w:t>
      </w:r>
      <w:r>
        <w:rPr/>
        <w:t>solution of</w:t>
      </w:r>
      <w:r>
        <w:rPr>
          <w:spacing w:val="1"/>
        </w:rPr>
        <w:t> </w:t>
      </w:r>
      <w:r>
        <w:rPr/>
        <w:t>0.05 M</w:t>
      </w:r>
      <w:r>
        <w:rPr>
          <w:spacing w:val="-3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PrEtP.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360" w:lineRule="auto"/>
        <w:ind w:left="251" w:right="745"/>
      </w:pPr>
      <w:r>
        <w:rPr/>
        <w:t>Figure</w:t>
      </w:r>
      <w:r>
        <w:rPr>
          <w:spacing w:val="87"/>
        </w:rPr>
        <w:t> </w:t>
      </w:r>
      <w:r>
        <w:rPr/>
        <w:t>4.4</w:t>
      </w:r>
      <w:r>
        <w:rPr>
          <w:spacing w:val="87"/>
        </w:rPr>
        <w:t> </w:t>
      </w:r>
      <w:r>
        <w:rPr/>
        <w:t>is</w:t>
      </w:r>
      <w:r>
        <w:rPr>
          <w:spacing w:val="87"/>
        </w:rPr>
        <w:t> </w:t>
      </w:r>
      <w:r>
        <w:rPr/>
        <w:t>Plot</w:t>
      </w:r>
      <w:r>
        <w:rPr>
          <w:spacing w:val="87"/>
        </w:rPr>
        <w:t> </w:t>
      </w:r>
      <w:r>
        <w:rPr/>
        <w:t>of</w:t>
      </w:r>
      <w:r>
        <w:rPr>
          <w:spacing w:val="86"/>
        </w:rPr>
        <w:t> </w:t>
      </w:r>
      <w:r>
        <w:rPr/>
        <w:t>logD</w:t>
      </w:r>
      <w:r>
        <w:rPr>
          <w:spacing w:val="87"/>
        </w:rPr>
        <w:t> </w:t>
      </w:r>
      <w:r>
        <w:rPr/>
        <w:t>against</w:t>
      </w:r>
      <w:r>
        <w:rPr>
          <w:spacing w:val="87"/>
        </w:rPr>
        <w:t> </w:t>
      </w:r>
      <w:r>
        <w:rPr/>
        <w:t>pH</w:t>
      </w:r>
      <w:r>
        <w:rPr>
          <w:spacing w:val="86"/>
        </w:rPr>
        <w:t> </w:t>
      </w:r>
      <w:r>
        <w:rPr/>
        <w:t>for</w:t>
      </w:r>
      <w:r>
        <w:rPr>
          <w:spacing w:val="87"/>
        </w:rPr>
        <w:t> </w:t>
      </w:r>
      <w:r>
        <w:rPr/>
        <w:t>the</w:t>
      </w:r>
      <w:r>
        <w:rPr>
          <w:spacing w:val="85"/>
        </w:rPr>
        <w:t> </w:t>
      </w:r>
      <w:r>
        <w:rPr/>
        <w:t>extraction</w:t>
      </w:r>
      <w:r>
        <w:rPr>
          <w:spacing w:val="87"/>
        </w:rPr>
        <w:t> </w:t>
      </w:r>
      <w:r>
        <w:rPr/>
        <w:t>of</w:t>
      </w:r>
      <w:r>
        <w:rPr>
          <w:spacing w:val="-87"/>
        </w:rPr>
        <w:t> </w:t>
      </w:r>
      <w:r>
        <w:rPr/>
        <w:t>8.52×10</w:t>
      </w:r>
      <w:r>
        <w:rPr>
          <w:vertAlign w:val="superscript"/>
        </w:rPr>
        <w:t>-4</w:t>
      </w:r>
      <w:r>
        <w:rPr>
          <w:spacing w:val="-3"/>
          <w:vertAlign w:val="baseline"/>
        </w:rPr>
        <w:t> </w:t>
      </w:r>
      <w:r>
        <w:rPr>
          <w:vertAlign w:val="baseline"/>
        </w:rPr>
        <w:t>M Ni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-3"/>
          <w:vertAlign w:val="baseline"/>
        </w:rPr>
        <w:t> </w:t>
      </w:r>
      <w:r>
        <w:rPr>
          <w:vertAlign w:val="baseline"/>
        </w:rPr>
        <w:t>medium.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1228"/>
        <w:rPr>
          <w:sz w:val="20"/>
        </w:rPr>
      </w:pPr>
      <w:r>
        <w:rPr>
          <w:sz w:val="20"/>
        </w:rPr>
        <w:drawing>
          <wp:inline distT="0" distB="0" distL="0" distR="0">
            <wp:extent cx="4704027" cy="2438400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02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Heading1"/>
        <w:spacing w:line="360" w:lineRule="auto" w:before="85"/>
        <w:ind w:right="573"/>
      </w:pPr>
      <w:r>
        <w:rPr/>
        <w:t>Figure 4.4 Plot of logD against pH for the extraction of</w:t>
      </w:r>
      <w:r>
        <w:rPr>
          <w:spacing w:val="1"/>
        </w:rPr>
        <w:t> </w:t>
      </w:r>
      <w:r>
        <w:rPr/>
        <w:t>8.52×10</w:t>
      </w:r>
      <w:r>
        <w:rPr>
          <w:vertAlign w:val="superscript"/>
        </w:rPr>
        <w:t>-4</w:t>
      </w:r>
      <w:r>
        <w:rPr>
          <w:vertAlign w:val="baseline"/>
        </w:rPr>
        <w:t> M Ni</w:t>
      </w:r>
      <w:r>
        <w:rPr>
          <w:vertAlign w:val="superscript"/>
        </w:rPr>
        <w:t>2+</w:t>
      </w:r>
      <w:r>
        <w:rPr>
          <w:vertAlign w:val="baseline"/>
        </w:rPr>
        <w:t> from buffered aqueous solutions into 0.05 M</w:t>
      </w:r>
      <w:r>
        <w:rPr>
          <w:spacing w:val="-8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in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chloroform.</w:t>
      </w:r>
    </w:p>
    <w:p>
      <w:pPr>
        <w:pStyle w:val="BodyText"/>
        <w:spacing w:before="4"/>
        <w:rPr>
          <w:b/>
          <w:sz w:val="53"/>
        </w:rPr>
      </w:pPr>
    </w:p>
    <w:p>
      <w:pPr>
        <w:pStyle w:val="BodyText"/>
        <w:spacing w:line="360" w:lineRule="auto"/>
        <w:ind w:left="251" w:right="532"/>
        <w:jc w:val="both"/>
      </w:pPr>
      <w:r>
        <w:rPr/>
        <w:t>Figure 4.4 shows the effect of pH of solution on the distribution</w:t>
      </w:r>
      <w:r>
        <w:rPr>
          <w:spacing w:val="1"/>
        </w:rPr>
        <w:t> </w:t>
      </w:r>
      <w:r>
        <w:rPr/>
        <w:t>of Ni(II) into chloroform solution of H</w:t>
      </w:r>
      <w:r>
        <w:rPr>
          <w:vertAlign w:val="subscript"/>
        </w:rPr>
        <w:t>2</w:t>
      </w:r>
      <w:r>
        <w:rPr>
          <w:vertAlign w:val="baseline"/>
        </w:rPr>
        <w:t>PrEtP and on taking a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 regression of the graph through the point of inflexion a</w:t>
      </w:r>
      <w:r>
        <w:rPr>
          <w:spacing w:val="1"/>
          <w:vertAlign w:val="baseline"/>
        </w:rPr>
        <w:t> </w:t>
      </w:r>
      <w:r>
        <w:rPr>
          <w:vertAlign w:val="baseline"/>
        </w:rPr>
        <w:t>slope of two and R</w:t>
      </w:r>
      <w:r>
        <w:rPr>
          <w:vertAlign w:val="superscript"/>
        </w:rPr>
        <w:t>2</w:t>
      </w:r>
      <w:r>
        <w:rPr>
          <w:vertAlign w:val="baseline"/>
        </w:rPr>
        <w:t> value of 0.958 was obtained from the graph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 2</w:t>
      </w:r>
      <w:r>
        <w:rPr>
          <w:spacing w:val="1"/>
          <w:vertAlign w:val="baseline"/>
        </w:rPr>
        <w:t> </w:t>
      </w:r>
      <w:r>
        <w:rPr>
          <w:vertAlign w:val="baseline"/>
        </w:rPr>
        <w:t>moles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displaced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 that there were ligand-metal interaction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 atoms of the hydroxyl functional group of the ligand. The</w:t>
      </w:r>
      <w:r>
        <w:rPr>
          <w:spacing w:val="-87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exponentially as pH increases. At lower pH of aqueous 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8"/>
          <w:vertAlign w:val="baseline"/>
        </w:rPr>
        <w:t> </w:t>
      </w:r>
      <w:r>
        <w:rPr>
          <w:vertAlign w:val="baseline"/>
        </w:rPr>
        <w:t>ions</w:t>
      </w:r>
      <w:r>
        <w:rPr>
          <w:spacing w:val="16"/>
          <w:vertAlign w:val="baseline"/>
        </w:rPr>
        <w:t> </w:t>
      </w:r>
      <w:r>
        <w:rPr>
          <w:vertAlign w:val="baseline"/>
        </w:rPr>
        <w:t>tend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form</w:t>
      </w:r>
      <w:r>
        <w:rPr>
          <w:spacing w:val="14"/>
          <w:vertAlign w:val="baseline"/>
        </w:rPr>
        <w:t> </w:t>
      </w:r>
      <w:r>
        <w:rPr>
          <w:vertAlign w:val="baseline"/>
        </w:rPr>
        <w:t>stable</w:t>
      </w:r>
      <w:r>
        <w:rPr>
          <w:spacing w:val="16"/>
          <w:vertAlign w:val="baseline"/>
        </w:rPr>
        <w:t> </w:t>
      </w:r>
      <w:r>
        <w:rPr>
          <w:vertAlign w:val="baseline"/>
        </w:rPr>
        <w:t>anionic</w:t>
      </w:r>
      <w:r>
        <w:rPr>
          <w:spacing w:val="15"/>
          <w:vertAlign w:val="baseline"/>
        </w:rPr>
        <w:t> </w:t>
      </w:r>
      <w:r>
        <w:rPr>
          <w:vertAlign w:val="baseline"/>
        </w:rPr>
        <w:t>complexes</w:t>
      </w:r>
      <w:r>
        <w:rPr>
          <w:spacing w:val="18"/>
          <w:vertAlign w:val="baseline"/>
        </w:rPr>
        <w:t> </w:t>
      </w:r>
      <w:r>
        <w:rPr>
          <w:vertAlign w:val="baseline"/>
        </w:rPr>
        <w:t>with</w:t>
      </w:r>
      <w:r>
        <w:rPr>
          <w:spacing w:val="16"/>
          <w:vertAlign w:val="baseline"/>
        </w:rPr>
        <w:t> </w:t>
      </w:r>
      <w:r>
        <w:rPr>
          <w:vertAlign w:val="baseline"/>
        </w:rPr>
        <w:t>acid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</w:pPr>
      <w:r>
        <w:rPr/>
        <w:t>anions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solution</w:t>
      </w:r>
      <w:r>
        <w:rPr>
          <w:spacing w:val="16"/>
        </w:rPr>
        <w:t> </w:t>
      </w:r>
      <w:r>
        <w:rPr/>
        <w:t>thus</w:t>
      </w:r>
      <w:r>
        <w:rPr>
          <w:spacing w:val="16"/>
        </w:rPr>
        <w:t> </w:t>
      </w:r>
      <w:r>
        <w:rPr/>
        <w:t>making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metal</w:t>
      </w:r>
      <w:r>
        <w:rPr>
          <w:spacing w:val="15"/>
        </w:rPr>
        <w:t> </w:t>
      </w:r>
      <w:r>
        <w:rPr/>
        <w:t>ion</w:t>
      </w:r>
      <w:r>
        <w:rPr>
          <w:spacing w:val="17"/>
        </w:rPr>
        <w:t> </w:t>
      </w:r>
      <w:r>
        <w:rPr/>
        <w:t>unextractable</w:t>
      </w:r>
      <w:r>
        <w:rPr>
          <w:spacing w:val="18"/>
        </w:rPr>
        <w:t> </w:t>
      </w:r>
      <w:r>
        <w:rPr/>
        <w:t>when</w:t>
      </w:r>
      <w:r>
        <w:rPr>
          <w:spacing w:val="-87"/>
        </w:rPr>
        <w:t> </w:t>
      </w:r>
      <w:r>
        <w:rPr/>
        <w:t>pH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low.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ratio</w:t>
      </w:r>
      <w:r>
        <w:rPr>
          <w:spacing w:val="-3"/>
        </w:rPr>
        <w:t> </w:t>
      </w:r>
      <w:r>
        <w:rPr/>
        <w:t>D is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as</w:t>
      </w:r>
    </w:p>
    <w:p>
      <w:pPr>
        <w:pStyle w:val="BodyText"/>
        <w:spacing w:line="413" w:lineRule="exact"/>
        <w:ind w:left="3317"/>
      </w:pPr>
      <w:r>
        <w:rPr/>
        <w:t>D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[Ni (PrEtP)</w:t>
      </w:r>
      <w:r>
        <w:rPr>
          <w:spacing w:val="-1"/>
        </w:rPr>
        <w:t> </w:t>
      </w:r>
      <w:r>
        <w:rPr/>
        <w:t>org/ [Ni</w:t>
      </w:r>
      <w:r>
        <w:rPr>
          <w:vertAlign w:val="superscript"/>
        </w:rPr>
        <w:t>2+</w:t>
      </w:r>
      <w:r>
        <w:rPr>
          <w:vertAlign w:val="baseline"/>
        </w:rPr>
        <w:t>]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85"/>
        <w:ind w:left="2411"/>
      </w:pPr>
      <w:r>
        <w:rPr/>
        <w:t>(4.3)</w:t>
      </w:r>
    </w:p>
    <w:p>
      <w:pPr>
        <w:pStyle w:val="BodyText"/>
        <w:spacing w:line="360" w:lineRule="auto" w:before="207"/>
        <w:ind w:left="251" w:right="532" w:firstLine="84"/>
        <w:jc w:val="both"/>
      </w:pPr>
      <w:r>
        <w:rPr/>
        <w:t>The pH</w:t>
      </w:r>
      <w:r>
        <w:rPr>
          <w:vertAlign w:val="subscript"/>
        </w:rPr>
        <w:t>1/2</w:t>
      </w:r>
      <w:r>
        <w:rPr>
          <w:vertAlign w:val="baseline"/>
        </w:rPr>
        <w:t> was observed at pH value of 7.75. The study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82"/>
          <w:vertAlign w:val="baseline"/>
        </w:rPr>
        <w:t> </w:t>
      </w:r>
      <w:r>
        <w:rPr>
          <w:vertAlign w:val="baseline"/>
        </w:rPr>
        <w:t>Ni</w:t>
      </w:r>
      <w:r>
        <w:rPr>
          <w:vertAlign w:val="superscript"/>
        </w:rPr>
        <w:t>2+</w:t>
      </w:r>
      <w:r>
        <w:rPr>
          <w:spacing w:val="82"/>
          <w:vertAlign w:val="baseline"/>
        </w:rPr>
        <w:t> </w:t>
      </w:r>
      <w:r>
        <w:rPr>
          <w:vertAlign w:val="baseline"/>
        </w:rPr>
        <w:t>was</w:t>
      </w:r>
      <w:r>
        <w:rPr>
          <w:spacing w:val="8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81"/>
          <w:vertAlign w:val="baseline"/>
        </w:rPr>
        <w:t> </w:t>
      </w:r>
      <w:r>
        <w:rPr>
          <w:vertAlign w:val="baseline"/>
        </w:rPr>
        <w:t>quantitatively</w:t>
      </w:r>
      <w:r>
        <w:rPr>
          <w:spacing w:val="84"/>
          <w:vertAlign w:val="baseline"/>
        </w:rPr>
        <w:t> </w:t>
      </w:r>
      <w:r>
        <w:rPr>
          <w:vertAlign w:val="baseline"/>
        </w:rPr>
        <w:t>at</w:t>
      </w:r>
      <w:r>
        <w:rPr>
          <w:spacing w:val="84"/>
          <w:vertAlign w:val="baseline"/>
        </w:rPr>
        <w:t> </w:t>
      </w:r>
      <w:r>
        <w:rPr>
          <w:vertAlign w:val="baseline"/>
        </w:rPr>
        <w:t>pH</w:t>
      </w:r>
      <w:r>
        <w:rPr>
          <w:spacing w:val="81"/>
          <w:vertAlign w:val="baseline"/>
        </w:rPr>
        <w:t> </w:t>
      </w:r>
      <w:r>
        <w:rPr>
          <w:vertAlign w:val="baseline"/>
        </w:rPr>
        <w:t>above</w:t>
      </w:r>
      <w:r>
        <w:rPr>
          <w:spacing w:val="84"/>
          <w:vertAlign w:val="baseline"/>
        </w:rPr>
        <w:t> </w:t>
      </w:r>
      <w:r>
        <w:rPr>
          <w:vertAlign w:val="baseline"/>
        </w:rPr>
        <w:t>8.5</w:t>
      </w:r>
      <w:r>
        <w:rPr>
          <w:spacing w:val="82"/>
          <w:vertAlign w:val="baseline"/>
        </w:rPr>
        <w:t> </w:t>
      </w:r>
      <w:r>
        <w:rPr>
          <w:vertAlign w:val="baseline"/>
        </w:rPr>
        <w:t>where</w:t>
      </w:r>
    </w:p>
    <w:p>
      <w:pPr>
        <w:pStyle w:val="BodyText"/>
        <w:spacing w:line="413" w:lineRule="exact"/>
        <w:ind w:left="251"/>
        <w:jc w:val="both"/>
      </w:pPr>
      <w:r>
        <w:rPr/>
        <w:t>99.05</w:t>
      </w:r>
      <w:r>
        <w:rPr>
          <w:spacing w:val="47"/>
        </w:rPr>
        <w:t> </w:t>
      </w:r>
      <w:r>
        <w:rPr/>
        <w:t>%</w:t>
      </w:r>
      <w:r>
        <w:rPr>
          <w:spacing w:val="46"/>
        </w:rPr>
        <w:t> </w:t>
      </w:r>
      <w:r>
        <w:rPr/>
        <w:t>E</w:t>
      </w:r>
      <w:r>
        <w:rPr>
          <w:spacing w:val="49"/>
        </w:rPr>
        <w:t> </w:t>
      </w:r>
      <w:r>
        <w:rPr/>
        <w:t>was</w:t>
      </w:r>
      <w:r>
        <w:rPr>
          <w:spacing w:val="44"/>
        </w:rPr>
        <w:t> </w:t>
      </w:r>
      <w:r>
        <w:rPr/>
        <w:t>observed.</w:t>
      </w:r>
      <w:r>
        <w:rPr>
          <w:spacing w:val="41"/>
        </w:rPr>
        <w:t> </w:t>
      </w:r>
      <w:r>
        <w:rPr/>
        <w:t>The</w:t>
      </w:r>
      <w:r>
        <w:rPr>
          <w:spacing w:val="47"/>
        </w:rPr>
        <w:t> </w:t>
      </w:r>
      <w:r>
        <w:rPr/>
        <w:t>extraction</w:t>
      </w:r>
      <w:r>
        <w:rPr>
          <w:spacing w:val="47"/>
        </w:rPr>
        <w:t> </w:t>
      </w:r>
      <w:r>
        <w:rPr/>
        <w:t>reached</w:t>
      </w:r>
      <w:r>
        <w:rPr>
          <w:spacing w:val="46"/>
        </w:rPr>
        <w:t> </w:t>
      </w:r>
      <w:r>
        <w:rPr/>
        <w:t>a</w:t>
      </w:r>
      <w:r>
        <w:rPr>
          <w:spacing w:val="49"/>
        </w:rPr>
        <w:t> </w:t>
      </w:r>
      <w:r>
        <w:rPr/>
        <w:t>peak</w:t>
      </w:r>
      <w:r>
        <w:rPr>
          <w:spacing w:val="45"/>
        </w:rPr>
        <w:t> </w:t>
      </w:r>
      <w:r>
        <w:rPr/>
        <w:t>at</w:t>
      </w:r>
      <w:r>
        <w:rPr>
          <w:spacing w:val="47"/>
        </w:rPr>
        <w:t> </w:t>
      </w:r>
      <w:r>
        <w:rPr/>
        <w:t>pH</w:t>
      </w:r>
    </w:p>
    <w:p>
      <w:pPr>
        <w:pStyle w:val="BodyText"/>
        <w:spacing w:line="360" w:lineRule="auto" w:before="208"/>
        <w:ind w:left="251" w:right="533"/>
        <w:jc w:val="both"/>
      </w:pPr>
      <w:r>
        <w:rPr/>
        <w:t>9.0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99.08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chloroform. (</w:t>
      </w:r>
      <w:r>
        <w:rPr>
          <w:i/>
          <w:vertAlign w:val="baseline"/>
        </w:rPr>
        <w:t>Appendix A2, Table 1.1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Okafor and Uzoukwu,</w:t>
      </w:r>
      <w:r>
        <w:rPr>
          <w:spacing w:val="1"/>
          <w:vertAlign w:val="baseline"/>
        </w:rPr>
        <w:t> </w:t>
      </w:r>
      <w:r>
        <w:rPr>
          <w:vertAlign w:val="baseline"/>
        </w:rPr>
        <w:t>(1990), Uzoukwu and Godwin, (2012), obtained similar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their work on extraction Fe(III) and U(IV) with 1-phenyl-3-</w:t>
      </w:r>
      <w:r>
        <w:rPr>
          <w:spacing w:val="-87"/>
          <w:vertAlign w:val="baseline"/>
        </w:rPr>
        <w:t> </w:t>
      </w:r>
      <w:r>
        <w:rPr>
          <w:vertAlign w:val="baseline"/>
        </w:rPr>
        <w:t>methyl-4-acylpyrazolones-5 from aqueous solutions of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acids</w:t>
      </w:r>
      <w:r>
        <w:rPr>
          <w:spacing w:val="-2"/>
          <w:vertAlign w:val="baseline"/>
        </w:rPr>
        <w:t> </w:t>
      </w:r>
      <w:r>
        <w:rPr>
          <w:vertAlign w:val="baseline"/>
        </w:rPr>
        <w:t>and complexing</w:t>
      </w:r>
      <w:r>
        <w:rPr>
          <w:spacing w:val="-2"/>
          <w:vertAlign w:val="baseline"/>
        </w:rPr>
        <w:t> </w:t>
      </w:r>
      <w:r>
        <w:rPr>
          <w:vertAlign w:val="baseline"/>
        </w:rPr>
        <w:t>agents.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56"/>
        </w:rPr>
      </w:pPr>
    </w:p>
    <w:p>
      <w:pPr>
        <w:pStyle w:val="Heading1"/>
        <w:numPr>
          <w:ilvl w:val="2"/>
          <w:numId w:val="30"/>
        </w:numPr>
        <w:tabs>
          <w:tab w:pos="1156" w:val="left" w:leader="none"/>
        </w:tabs>
        <w:spacing w:line="240" w:lineRule="auto" w:before="0" w:after="0"/>
        <w:ind w:left="1155" w:right="0" w:hanging="814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HPrP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synergist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of Ni(II) ion.</w:t>
      </w:r>
    </w:p>
    <w:p>
      <w:pPr>
        <w:spacing w:after="0" w:line="24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445"/>
        <w:jc w:val="both"/>
      </w:pPr>
      <w:r>
        <w:rPr/>
        <w:t>Figure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8.52×10</w:t>
      </w:r>
      <w:r>
        <w:rPr>
          <w:vertAlign w:val="superscript"/>
        </w:rPr>
        <w:t>-4</w:t>
      </w:r>
      <w:r>
        <w:rPr>
          <w:vertAlign w:val="baseline"/>
        </w:rPr>
        <w:t> Ni</w:t>
      </w:r>
      <w:r>
        <w:rPr>
          <w:vertAlign w:val="superscript"/>
        </w:rPr>
        <w:t>2+</w:t>
      </w:r>
      <w:r>
        <w:rPr>
          <w:vertAlign w:val="baseline"/>
        </w:rPr>
        <w:t>. </w:t>
      </w:r>
      <w:r>
        <w:rPr>
          <w:rFonts w:ascii="Calibri" w:hAnsi="Calibri"/>
          <w:vertAlign w:val="baseline"/>
        </w:rPr>
        <w:t>It shows the effect of HPrP on the extraction of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Ni(II).</w:t>
      </w:r>
      <w:r>
        <w:rPr>
          <w:rFonts w:ascii="Calibri" w:hAnsi="Calibri"/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HPrP, quantitative</w:t>
      </w:r>
      <w:r>
        <w:rPr>
          <w:spacing w:val="90"/>
          <w:vertAlign w:val="baseline"/>
        </w:rPr>
        <w:t> </w:t>
      </w:r>
      <w:r>
        <w:rPr>
          <w:vertAlign w:val="baseline"/>
        </w:rPr>
        <w:t>extraction of 99.14 %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observed at pH 7.25. The pH</w:t>
      </w:r>
      <w:r>
        <w:rPr>
          <w:vertAlign w:val="subscript"/>
        </w:rPr>
        <w:t>½</w:t>
      </w:r>
      <w:r>
        <w:rPr>
          <w:vertAlign w:val="baseline"/>
        </w:rPr>
        <w:t> was lowered to pH 5.75 with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55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62.45,</w:t>
      </w:r>
      <w:r>
        <w:rPr>
          <w:spacing w:val="54"/>
          <w:vertAlign w:val="baseline"/>
        </w:rPr>
        <w:t> </w:t>
      </w:r>
      <w:r>
        <w:rPr>
          <w:vertAlign w:val="baseline"/>
        </w:rPr>
        <w:t>D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6"/>
          <w:vertAlign w:val="baseline"/>
        </w:rPr>
        <w:t> </w:t>
      </w:r>
      <w:r>
        <w:rPr>
          <w:vertAlign w:val="baseline"/>
        </w:rPr>
        <w:t>logD</w:t>
      </w:r>
      <w:r>
        <w:rPr>
          <w:spacing w:val="56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1.66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 w:before="1" w:after="9"/>
        <w:ind w:left="251" w:right="449"/>
        <w:jc w:val="both"/>
      </w:pPr>
      <w:r>
        <w:rPr/>
        <w:t>0.221 respectively. Figure 4.5 shows the effect of HPrP on the</w:t>
      </w:r>
      <w:r>
        <w:rPr>
          <w:spacing w:val="1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nicke</w:t>
      </w:r>
    </w:p>
    <w:p>
      <w:pPr>
        <w:pStyle w:val="BodyText"/>
        <w:ind w:left="1441"/>
        <w:rPr>
          <w:sz w:val="20"/>
        </w:rPr>
      </w:pPr>
      <w:r>
        <w:rPr>
          <w:sz w:val="20"/>
        </w:rPr>
        <w:drawing>
          <wp:inline distT="0" distB="0" distL="0" distR="0">
            <wp:extent cx="4567706" cy="1996249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706" cy="199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357" w:lineRule="auto" w:before="196"/>
        <w:ind w:left="450" w:right="735" w:hanging="2"/>
        <w:jc w:val="center"/>
        <w:rPr>
          <w:b w:val="0"/>
        </w:rPr>
      </w:pPr>
      <w:r>
        <w:rPr/>
        <w:t>Figure 4.5: Plot of logD against pH for the extraction of</w:t>
      </w:r>
      <w:r>
        <w:rPr>
          <w:spacing w:val="1"/>
        </w:rPr>
        <w:t> </w:t>
      </w:r>
      <w:r>
        <w:rPr/>
        <w:t>8.52×10</w:t>
      </w:r>
      <w:r>
        <w:rPr>
          <w:vertAlign w:val="superscript"/>
        </w:rPr>
        <w:t>-4</w:t>
      </w:r>
      <w:r>
        <w:rPr>
          <w:vertAlign w:val="baseline"/>
        </w:rPr>
        <w:t> Ni</w:t>
      </w:r>
      <w:r>
        <w:rPr>
          <w:vertAlign w:val="superscript"/>
        </w:rPr>
        <w:t>2+</w:t>
      </w:r>
      <w:r>
        <w:rPr>
          <w:vertAlign w:val="baseline"/>
        </w:rPr>
        <w:t> from buffered aqueous solutions into 0.05 M</w:t>
      </w:r>
      <w:r>
        <w:rPr>
          <w:spacing w:val="-8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9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0.05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HPrP</w:t>
      </w:r>
      <w:r>
        <w:rPr>
          <w:spacing w:val="-2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9:1 by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chloroform</w:t>
      </w:r>
      <w:r>
        <w:rPr>
          <w:b w:val="0"/>
          <w:vertAlign w:val="baseline"/>
        </w:rPr>
        <w:t>.</w:t>
      </w:r>
    </w:p>
    <w:p>
      <w:pPr>
        <w:pStyle w:val="BodyText"/>
        <w:spacing w:before="5"/>
        <w:rPr>
          <w:sz w:val="54"/>
        </w:rPr>
      </w:pPr>
    </w:p>
    <w:p>
      <w:pPr>
        <w:pStyle w:val="BodyText"/>
        <w:spacing w:line="360" w:lineRule="auto" w:before="1"/>
        <w:ind w:left="251" w:right="532"/>
        <w:jc w:val="both"/>
      </w:pPr>
      <w:r>
        <w:rPr/>
        <w:t>Extraction plot of log D against pH in the mixed ligand system as</w:t>
      </w:r>
      <w:r>
        <w:rPr>
          <w:spacing w:val="-87"/>
        </w:rPr>
        <w:t> </w:t>
      </w:r>
      <w:r>
        <w:rPr/>
        <w:t>shown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Figure</w:t>
      </w:r>
      <w:r>
        <w:rPr>
          <w:spacing w:val="29"/>
        </w:rPr>
        <w:t> </w:t>
      </w:r>
      <w:r>
        <w:rPr/>
        <w:t>4.5</w:t>
      </w:r>
      <w:r>
        <w:rPr>
          <w:spacing w:val="28"/>
        </w:rPr>
        <w:t> </w:t>
      </w:r>
      <w:r>
        <w:rPr/>
        <w:t>(</w:t>
      </w:r>
      <w:r>
        <w:rPr>
          <w:i/>
        </w:rPr>
        <w:t>Appendix</w:t>
      </w:r>
      <w:r>
        <w:rPr>
          <w:i/>
          <w:spacing w:val="20"/>
        </w:rPr>
        <w:t> </w:t>
      </w:r>
      <w:r>
        <w:rPr>
          <w:i/>
        </w:rPr>
        <w:t>A3,</w:t>
      </w:r>
      <w:r>
        <w:rPr>
          <w:i/>
          <w:spacing w:val="23"/>
        </w:rPr>
        <w:t> </w:t>
      </w:r>
      <w:r>
        <w:rPr>
          <w:i/>
        </w:rPr>
        <w:t>Table</w:t>
      </w:r>
      <w:r>
        <w:rPr>
          <w:i/>
          <w:spacing w:val="29"/>
        </w:rPr>
        <w:t> </w:t>
      </w:r>
      <w:r>
        <w:rPr>
          <w:i/>
        </w:rPr>
        <w:t>1.2</w:t>
      </w:r>
      <w:r>
        <w:rPr/>
        <w:t>)</w:t>
      </w:r>
      <w:r>
        <w:rPr>
          <w:spacing w:val="28"/>
        </w:rPr>
        <w:t> </w:t>
      </w:r>
      <w:r>
        <w:rPr/>
        <w:t>also</w:t>
      </w:r>
      <w:r>
        <w:rPr>
          <w:spacing w:val="30"/>
        </w:rPr>
        <w:t> </w:t>
      </w:r>
      <w:r>
        <w:rPr/>
        <w:t>gave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slope</w:t>
      </w:r>
      <w:r>
        <w:rPr>
          <w:spacing w:val="-88"/>
        </w:rPr>
        <w:t> </w:t>
      </w:r>
      <w:r>
        <w:rPr/>
        <w:t>of 2 indicating that two moles of hydrogen were displaced during</w:t>
      </w:r>
      <w:r>
        <w:rPr>
          <w:spacing w:val="-87"/>
        </w:rPr>
        <w:t> </w:t>
      </w:r>
      <w:r>
        <w:rPr/>
        <w:t>the</w:t>
      </w:r>
      <w:r>
        <w:rPr>
          <w:spacing w:val="35"/>
        </w:rPr>
        <w:t> </w:t>
      </w:r>
      <w:r>
        <w:rPr/>
        <w:t>extraction</w:t>
      </w:r>
      <w:r>
        <w:rPr>
          <w:spacing w:val="34"/>
        </w:rPr>
        <w:t> </w:t>
      </w:r>
      <w:r>
        <w:rPr/>
        <w:t>process.</w:t>
      </w:r>
      <w:r>
        <w:rPr>
          <w:spacing w:val="27"/>
        </w:rPr>
        <w:t> </w:t>
      </w:r>
      <w:r>
        <w:rPr/>
        <w:t>The</w:t>
      </w:r>
      <w:r>
        <w:rPr>
          <w:spacing w:val="35"/>
        </w:rPr>
        <w:t> </w:t>
      </w:r>
      <w:r>
        <w:rPr/>
        <w:t>plot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log</w:t>
      </w:r>
      <w:r>
        <w:rPr>
          <w:spacing w:val="34"/>
        </w:rPr>
        <w:t> </w:t>
      </w:r>
      <w:r>
        <w:rPr/>
        <w:t>D</w:t>
      </w:r>
      <w:r>
        <w:rPr>
          <w:spacing w:val="32"/>
        </w:rPr>
        <w:t> </w:t>
      </w:r>
      <w:r>
        <w:rPr/>
        <w:t>against</w:t>
      </w:r>
      <w:r>
        <w:rPr>
          <w:spacing w:val="32"/>
        </w:rPr>
        <w:t> </w:t>
      </w:r>
      <w:r>
        <w:rPr/>
        <w:t>pH</w:t>
      </w:r>
      <w:r>
        <w:rPr>
          <w:spacing w:val="32"/>
        </w:rPr>
        <w:t> </w:t>
      </w:r>
      <w:r>
        <w:rPr/>
        <w:t>shows</w:t>
      </w:r>
      <w:r>
        <w:rPr>
          <w:spacing w:val="32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the distribution of the metallic ion is dependent on pH of aqueous</w:t>
      </w:r>
      <w:r>
        <w:rPr>
          <w:spacing w:val="-87"/>
        </w:rPr>
        <w:t> </w:t>
      </w:r>
      <w:r>
        <w:rPr/>
        <w:t>mediums and increases as pH increased. Statistical analysis of</w:t>
      </w:r>
      <w:r>
        <w:rPr>
          <w:spacing w:val="1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vertAlign w:val="baseline"/>
        </w:rPr>
        <w:t> interaction with H</w:t>
      </w:r>
      <w:r>
        <w:rPr>
          <w:vertAlign w:val="subscript"/>
        </w:rPr>
        <w:t>2</w:t>
      </w:r>
      <w:r>
        <w:rPr>
          <w:vertAlign w:val="baseline"/>
        </w:rPr>
        <w:t>PrEtP in the presence of HPrP at constant</w:t>
      </w:r>
      <w:r>
        <w:rPr>
          <w:spacing w:val="-87"/>
          <w:vertAlign w:val="baseline"/>
        </w:rPr>
        <w:t> </w:t>
      </w:r>
      <w:r>
        <w:rPr>
          <w:vertAlign w:val="baseline"/>
        </w:rPr>
        <w:t>pH of 6.5, 7.0 and 7.5 as shown in Fig 4.7 and Fig 4.8 gave a</w:t>
      </w:r>
      <w:r>
        <w:rPr>
          <w:spacing w:val="1"/>
          <w:vertAlign w:val="baseline"/>
        </w:rPr>
        <w:t> </w:t>
      </w:r>
      <w:r>
        <w:rPr>
          <w:vertAlign w:val="baseline"/>
        </w:rPr>
        <w:t>slope of 2 indicating that the ligands reacted in the ratio of 1:1 to</w:t>
      </w:r>
      <w:r>
        <w:rPr>
          <w:spacing w:val="1"/>
          <w:vertAlign w:val="baseline"/>
        </w:rPr>
        <w:t> </w:t>
      </w:r>
      <w:r>
        <w:rPr>
          <w:vertAlign w:val="baseline"/>
        </w:rPr>
        <w:t>each other thus, the two hydrogen atoms displaced are equally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contributed by the two ligands in a mixed ligand extraction as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 by equation 4. 6. Interaction of Ni</w:t>
      </w:r>
      <w:r>
        <w:rPr>
          <w:vertAlign w:val="superscript"/>
        </w:rPr>
        <w:t>2+</w:t>
      </w:r>
      <w:r>
        <w:rPr>
          <w:vertAlign w:val="baseline"/>
        </w:rPr>
        <w:t> with H</w:t>
      </w:r>
      <w:r>
        <w:rPr>
          <w:vertAlign w:val="subscript"/>
        </w:rPr>
        <w:t>2</w:t>
      </w:r>
      <w:r>
        <w:rPr>
          <w:vertAlign w:val="baseline"/>
        </w:rPr>
        <w:t>PrEtP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HPrP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</w:t>
      </w:r>
      <w:r>
        <w:rPr>
          <w:spacing w:val="1"/>
          <w:vertAlign w:val="baseline"/>
        </w:rPr>
        <w:t> </w:t>
      </w:r>
      <w:r>
        <w:rPr>
          <w:vertAlign w:val="baseline"/>
        </w:rPr>
        <w:t>4.6 gave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slope</w:t>
      </w:r>
      <w:r>
        <w:rPr>
          <w:spacing w:val="1"/>
          <w:vertAlign w:val="baseline"/>
        </w:rPr>
        <w:t> </w:t>
      </w:r>
      <w:r>
        <w:rPr>
          <w:vertAlign w:val="baseline"/>
        </w:rPr>
        <w:t>of 2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confirming that Ni</w:t>
      </w:r>
      <w:r>
        <w:rPr>
          <w:vertAlign w:val="superscript"/>
        </w:rPr>
        <w:t>2+</w:t>
      </w:r>
      <w:r>
        <w:rPr>
          <w:vertAlign w:val="baseline"/>
        </w:rPr>
        <w:t> reacted with the ligands in metal – ligand</w:t>
      </w:r>
      <w:r>
        <w:rPr>
          <w:spacing w:val="1"/>
          <w:vertAlign w:val="baseline"/>
        </w:rPr>
        <w:t> </w:t>
      </w:r>
      <w:r>
        <w:rPr>
          <w:vertAlign w:val="baseline"/>
        </w:rPr>
        <w:t>ratio of 1:2.</w:t>
      </w:r>
      <w:r>
        <w:rPr>
          <w:spacing w:val="1"/>
          <w:vertAlign w:val="baseline"/>
        </w:rPr>
        <w:t> </w:t>
      </w:r>
      <w:r>
        <w:rPr>
          <w:vertAlign w:val="baseline"/>
        </w:rPr>
        <w:t>Also plots of log [Ni</w:t>
      </w:r>
      <w:r>
        <w:rPr>
          <w:vertAlign w:val="superscript"/>
        </w:rPr>
        <w:t>2+</w:t>
      </w:r>
      <w:r>
        <w:rPr>
          <w:vertAlign w:val="baseline"/>
        </w:rPr>
        <w:t>] against log D in metal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 studied both in the presence and absence of synergist</w:t>
      </w:r>
      <w:r>
        <w:rPr>
          <w:spacing w:val="1"/>
          <w:vertAlign w:val="baseline"/>
        </w:rPr>
        <w:t> </w:t>
      </w:r>
      <w:r>
        <w:rPr>
          <w:vertAlign w:val="baseline"/>
        </w:rPr>
        <w:t>(HPrP)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</w:t>
      </w:r>
      <w:r>
        <w:rPr>
          <w:spacing w:val="1"/>
          <w:vertAlign w:val="baseline"/>
        </w:rPr>
        <w:t> </w:t>
      </w:r>
      <w:r>
        <w:rPr>
          <w:vertAlign w:val="baseline"/>
        </w:rPr>
        <w:t>4.9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Fig</w:t>
      </w:r>
      <w:r>
        <w:rPr>
          <w:spacing w:val="1"/>
          <w:vertAlign w:val="baseline"/>
        </w:rPr>
        <w:t> </w:t>
      </w:r>
      <w:r>
        <w:rPr>
          <w:vertAlign w:val="baseline"/>
        </w:rPr>
        <w:t>4.10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Appendices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A13-</w:t>
      </w:r>
      <w:r>
        <w:rPr>
          <w:i/>
          <w:spacing w:val="-87"/>
          <w:vertAlign w:val="baseline"/>
        </w:rPr>
        <w:t> </w:t>
      </w:r>
      <w:r>
        <w:rPr>
          <w:i/>
          <w:vertAlign w:val="baseline"/>
        </w:rPr>
        <w:t>A18,Table1.12-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1.18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slope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Combining these results showed that the interaction between Ni</w:t>
      </w:r>
      <w:r>
        <w:rPr>
          <w:vertAlign w:val="superscript"/>
        </w:rPr>
        <w:t>2+</w:t>
      </w:r>
      <w:r>
        <w:rPr>
          <w:spacing w:val="-87"/>
          <w:vertAlign w:val="baseline"/>
        </w:rPr>
        <w:t> </w:t>
      </w:r>
      <w:r>
        <w:rPr>
          <w:vertAlign w:val="baseline"/>
        </w:rPr>
        <w:t>and H</w:t>
      </w:r>
      <w:r>
        <w:rPr>
          <w:vertAlign w:val="subscript"/>
        </w:rPr>
        <w:t>2</w:t>
      </w:r>
      <w:r>
        <w:rPr>
          <w:vertAlign w:val="baseline"/>
        </w:rPr>
        <w:t>PrEtP did not occur in the metal - ligand mole ratio of 1:1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4.1.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Ni(II)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1:2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probable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reaction equation could</w:t>
      </w:r>
      <w:r>
        <w:rPr>
          <w:spacing w:val="-2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-1"/>
          <w:vertAlign w:val="baseline"/>
        </w:rPr>
        <w:t> </w:t>
      </w:r>
      <w:r>
        <w:rPr>
          <w:vertAlign w:val="baseline"/>
        </w:rPr>
        <w:t>as;</w:t>
      </w:r>
    </w:p>
    <w:p>
      <w:pPr>
        <w:pStyle w:val="BodyText"/>
        <w:spacing w:before="3"/>
        <w:ind w:left="251"/>
        <w:jc w:val="both"/>
      </w:pPr>
      <w:r>
        <w:rPr>
          <w:spacing w:val="-1"/>
        </w:rPr>
        <w:t>Ni</w:t>
      </w:r>
      <w:r>
        <w:rPr>
          <w:spacing w:val="-1"/>
          <w:vertAlign w:val="superscript"/>
        </w:rPr>
        <w:t>2+</w:t>
      </w:r>
      <w:r>
        <w:rPr>
          <w:spacing w:val="-33"/>
          <w:vertAlign w:val="baseline"/>
        </w:rPr>
        <w:t> </w:t>
      </w:r>
      <w:r>
        <w:rPr>
          <w:spacing w:val="-1"/>
          <w:vertAlign w:val="subscript"/>
        </w:rPr>
        <w:t>(aq)</w:t>
      </w:r>
      <w:r>
        <w:rPr>
          <w:spacing w:val="-1"/>
          <w:vertAlign w:val="baseline"/>
        </w:rPr>
        <w:t> +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2H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PrEtP</w:t>
      </w:r>
      <w:r>
        <w:rPr>
          <w:spacing w:val="-33"/>
          <w:vertAlign w:val="baseline"/>
        </w:rPr>
        <w:t> </w:t>
      </w:r>
      <w:r>
        <w:rPr>
          <w:vertAlign w:val="subscript"/>
        </w:rPr>
        <w:t>(org)</w:t>
      </w:r>
      <w:r>
        <w:rPr>
          <w:spacing w:val="2"/>
          <w:vertAlign w:val="baseline"/>
        </w:rPr>
        <w:t> </w:t>
      </w:r>
      <w:r>
        <w:rPr>
          <w:vertAlign w:val="baseline"/>
        </w:rPr>
        <w:t>↔ Ni(HPrEtP)</w:t>
      </w:r>
      <w:r>
        <w:rPr>
          <w:vertAlign w:val="sub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2H</w:t>
      </w:r>
      <w:r>
        <w:rPr>
          <w:vertAlign w:val="superscript"/>
        </w:rPr>
        <w:t>+</w:t>
      </w:r>
    </w:p>
    <w:p>
      <w:pPr>
        <w:spacing w:after="0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1691"/>
      </w:pPr>
      <w:r>
        <w:rPr/>
        <w:t>(4.4)</w:t>
      </w:r>
    </w:p>
    <w:p>
      <w:pPr>
        <w:pStyle w:val="BodyText"/>
        <w:spacing w:line="360" w:lineRule="auto" w:before="208"/>
        <w:ind w:left="251" w:right="535"/>
        <w:jc w:val="both"/>
      </w:pPr>
      <w:r>
        <w:rPr/>
        <w:t>Equation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Ni(II) ions react with H</w:t>
      </w:r>
      <w:r>
        <w:rPr>
          <w:vertAlign w:val="subscript"/>
        </w:rPr>
        <w:t>2</w:t>
      </w:r>
      <w:r>
        <w:rPr>
          <w:vertAlign w:val="baseline"/>
        </w:rPr>
        <w:t>PrEtP in the absence of HPrP.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in a mixed ligand system the probable reaction 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 in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4.</w:t>
      </w:r>
      <w:r>
        <w:rPr>
          <w:spacing w:val="-1"/>
          <w:vertAlign w:val="baseline"/>
        </w:rPr>
        <w:t> </w:t>
      </w:r>
      <w:r>
        <w:rPr>
          <w:vertAlign w:val="baseline"/>
        </w:rPr>
        <w:t>5.</w:t>
      </w:r>
    </w:p>
    <w:p>
      <w:pPr>
        <w:pStyle w:val="BodyText"/>
        <w:tabs>
          <w:tab w:pos="1355" w:val="left" w:leader="none"/>
          <w:tab w:pos="3578" w:val="left" w:leader="none"/>
          <w:tab w:pos="5275" w:val="left" w:leader="none"/>
          <w:tab w:pos="8804" w:val="left" w:leader="none"/>
        </w:tabs>
        <w:spacing w:line="360" w:lineRule="auto"/>
        <w:ind w:left="2411" w:right="533" w:hanging="2160"/>
      </w:pPr>
      <w:r>
        <w:rPr/>
        <w:pict>
          <v:shape style="position:absolute;margin-left:97.823997pt;margin-top:9.059068pt;width:390.95pt;height:12.8pt;mso-position-horizontal-relative:page;mso-position-vertical-relative:paragraph;z-index:-29863936" type="#_x0000_t202" filled="false" stroked="false">
            <v:textbox inset="0,0,0,0">
              <w:txbxContent>
                <w:p>
                  <w:pPr>
                    <w:tabs>
                      <w:tab w:pos="1089" w:val="left" w:leader="none"/>
                      <w:tab w:pos="2138" w:val="left" w:leader="none"/>
                      <w:tab w:pos="3833" w:val="left" w:leader="none"/>
                      <w:tab w:pos="7362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(aq)</w:t>
                    <w:tab/>
                    <w:t>2</w:t>
                    <w:tab/>
                    <w:t>(org)</w:t>
                    <w:tab/>
                    <w:t>(org)</w:t>
                    <w:tab/>
                  </w:r>
                  <w:r>
                    <w:rPr>
                      <w:spacing w:val="-3"/>
                      <w:sz w:val="23"/>
                    </w:rPr>
                    <w:t>(org)</w:t>
                  </w:r>
                </w:p>
              </w:txbxContent>
            </v:textbox>
            <w10:wrap type="none"/>
          </v:shape>
        </w:pict>
      </w:r>
      <w:r>
        <w:rPr/>
        <w:t>Ni</w:t>
      </w:r>
      <w:r>
        <w:rPr>
          <w:vertAlign w:val="superscript"/>
        </w:rPr>
        <w:t>2+</w:t>
      </w:r>
      <w:r>
        <w:rPr>
          <w:vertAlign w:val="baseline"/>
        </w:rPr>
        <w:tab/>
        <w:t>+</w:t>
      </w:r>
      <w:r>
        <w:rPr>
          <w:spacing w:val="36"/>
          <w:vertAlign w:val="baseline"/>
        </w:rPr>
        <w:t> </w:t>
      </w:r>
      <w:r>
        <w:rPr>
          <w:vertAlign w:val="baseline"/>
        </w:rPr>
        <w:t>H</w:t>
      </w:r>
      <w:r>
        <w:rPr>
          <w:spacing w:val="23"/>
          <w:vertAlign w:val="baseline"/>
        </w:rPr>
        <w:t> </w:t>
      </w:r>
      <w:r>
        <w:rPr>
          <w:vertAlign w:val="baseline"/>
        </w:rPr>
        <w:t>PrEtP</w:t>
        <w:tab/>
        <w:t>+</w:t>
      </w:r>
      <w:r>
        <w:rPr>
          <w:spacing w:val="40"/>
          <w:vertAlign w:val="baseline"/>
        </w:rPr>
        <w:t> </w:t>
      </w:r>
      <w:r>
        <w:rPr>
          <w:vertAlign w:val="baseline"/>
        </w:rPr>
        <w:t>HPrP</w:t>
        <w:tab/>
        <w:t>↔</w:t>
      </w:r>
      <w:r>
        <w:rPr>
          <w:spacing w:val="30"/>
          <w:vertAlign w:val="baseline"/>
        </w:rPr>
        <w:t> </w:t>
      </w:r>
      <w:r>
        <w:rPr>
          <w:vertAlign w:val="baseline"/>
        </w:rPr>
        <w:t>Ni(HPrEtP)(PrP)</w:t>
        <w:tab/>
        <w:t>+</w:t>
      </w:r>
      <w:r>
        <w:rPr>
          <w:spacing w:val="22"/>
          <w:vertAlign w:val="baseline"/>
        </w:rPr>
        <w:t> </w:t>
      </w:r>
      <w:r>
        <w:rPr>
          <w:vertAlign w:val="baseline"/>
        </w:rPr>
        <w:t>2H</w:t>
      </w:r>
      <w:r>
        <w:rPr>
          <w:vertAlign w:val="superscript"/>
        </w:rPr>
        <w:t>+</w:t>
      </w:r>
      <w:r>
        <w:rPr>
          <w:spacing w:val="-87"/>
          <w:vertAlign w:val="baseline"/>
        </w:rPr>
        <w:t> </w:t>
      </w:r>
      <w:r>
        <w:rPr>
          <w:vertAlign w:val="baseline"/>
        </w:rPr>
        <w:t>(4.5)</w:t>
      </w:r>
    </w:p>
    <w:p>
      <w:pPr>
        <w:pStyle w:val="BodyText"/>
        <w:spacing w:line="413" w:lineRule="exact"/>
        <w:ind w:left="251"/>
        <w:jc w:val="both"/>
      </w:pPr>
      <w:r>
        <w:rPr/>
        <w:t>Thus,  </w:t>
      </w:r>
      <w:r>
        <w:rPr>
          <w:spacing w:val="51"/>
        </w:rPr>
        <w:t> </w:t>
      </w:r>
      <w:r>
        <w:rPr/>
        <w:t>K</w:t>
      </w:r>
      <w:r>
        <w:rPr>
          <w:vertAlign w:val="subscript"/>
        </w:rPr>
        <w:t>Niex</w:t>
      </w:r>
      <w:r>
        <w:rPr>
          <w:vertAlign w:val="baseline"/>
        </w:rPr>
        <w:t>=   </w:t>
      </w:r>
      <w:r>
        <w:rPr>
          <w:spacing w:val="47"/>
          <w:vertAlign w:val="baseline"/>
        </w:rPr>
        <w:t> </w:t>
      </w:r>
      <w:r>
        <w:rPr>
          <w:vertAlign w:val="baseline"/>
        </w:rPr>
        <w:t>[Ni(HPrEtP).PrP</w:t>
      </w:r>
      <w:r>
        <w:rPr>
          <w:vertAlign w:val="subscript"/>
        </w:rPr>
        <w:t>(org)</w:t>
      </w:r>
      <w:r>
        <w:rPr>
          <w:vertAlign w:val="baseline"/>
        </w:rPr>
        <w:t>][H</w:t>
      </w:r>
      <w:r>
        <w:rPr>
          <w:vertAlign w:val="superscript"/>
        </w:rPr>
        <w:t>2+</w:t>
      </w:r>
      <w:r>
        <w:rPr>
          <w:vertAlign w:val="baseline"/>
        </w:rPr>
        <w:t>]/   </w:t>
      </w:r>
      <w:r>
        <w:rPr>
          <w:spacing w:val="50"/>
          <w:vertAlign w:val="baseline"/>
        </w:rPr>
        <w:t> </w:t>
      </w:r>
      <w:r>
        <w:rPr>
          <w:vertAlign w:val="baseline"/>
        </w:rPr>
        <w:t>[Ni</w:t>
      </w:r>
      <w:r>
        <w:rPr>
          <w:vertAlign w:val="superscript"/>
        </w:rPr>
        <w:t>2+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vertAlign w:val="subscript"/>
        </w:rPr>
        <w:t>(org)</w:t>
      </w:r>
    </w:p>
    <w:p>
      <w:pPr>
        <w:pStyle w:val="BodyText"/>
        <w:spacing w:before="208"/>
        <w:ind w:left="3132"/>
      </w:pPr>
      <w:r>
        <w:rPr/>
        <w:t>(4.6)</w:t>
      </w:r>
    </w:p>
    <w:p>
      <w:pPr>
        <w:pStyle w:val="BodyText"/>
        <w:tabs>
          <w:tab w:pos="1621" w:val="left" w:leader="none"/>
          <w:tab w:pos="2754" w:val="left" w:leader="none"/>
          <w:tab w:pos="9005" w:val="left" w:leader="none"/>
        </w:tabs>
        <w:spacing w:line="360" w:lineRule="auto" w:before="207"/>
        <w:ind w:left="251" w:right="534"/>
      </w:pPr>
      <w:r>
        <w:rPr/>
        <w:t>Where</w:t>
      </w:r>
      <w:r>
        <w:rPr>
          <w:spacing w:val="10"/>
        </w:rPr>
        <w:t> </w:t>
      </w:r>
      <w:r>
        <w:rPr/>
        <w:t>[HPrP]</w:t>
      </w:r>
      <w:r>
        <w:rPr>
          <w:spacing w:val="6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constant</w:t>
      </w:r>
      <w:r>
        <w:rPr>
          <w:spacing w:val="8"/>
        </w:rPr>
        <w:t> </w:t>
      </w:r>
      <w:r>
        <w:rPr/>
        <w:t>incorporated</w:t>
      </w:r>
      <w:r>
        <w:rPr>
          <w:spacing w:val="7"/>
        </w:rPr>
        <w:t> </w:t>
      </w:r>
      <w:r>
        <w:rPr/>
        <w:t>into</w:t>
      </w:r>
      <w:r>
        <w:rPr>
          <w:spacing w:val="8"/>
        </w:rPr>
        <w:t> </w:t>
      </w:r>
      <w:r>
        <w:rPr/>
        <w:t>equation</w:t>
      </w:r>
      <w:r>
        <w:rPr>
          <w:spacing w:val="7"/>
        </w:rPr>
        <w:t> </w:t>
      </w:r>
      <w:r>
        <w:rPr/>
        <w:t>4.5</w:t>
      </w:r>
      <w:r>
        <w:rPr>
          <w:spacing w:val="1"/>
        </w:rPr>
        <w:t> </w:t>
      </w:r>
      <w:r>
        <w:rPr/>
        <w:t>Okafor</w:t>
      </w:r>
      <w:r>
        <w:rPr>
          <w:spacing w:val="73"/>
        </w:rPr>
        <w:t> </w:t>
      </w:r>
      <w:r>
        <w:rPr/>
        <w:t>and</w:t>
      </w:r>
      <w:r>
        <w:rPr>
          <w:spacing w:val="74"/>
        </w:rPr>
        <w:t> </w:t>
      </w:r>
      <w:r>
        <w:rPr/>
        <w:t>Uzoukwu,</w:t>
      </w:r>
      <w:r>
        <w:rPr>
          <w:spacing w:val="74"/>
        </w:rPr>
        <w:t> </w:t>
      </w:r>
      <w:r>
        <w:rPr/>
        <w:t>(1990),</w:t>
      </w:r>
      <w:r>
        <w:rPr>
          <w:spacing w:val="70"/>
        </w:rPr>
        <w:t> </w:t>
      </w:r>
      <w:r>
        <w:rPr/>
        <w:t>Uzoukwu</w:t>
      </w:r>
      <w:r>
        <w:rPr>
          <w:spacing w:val="73"/>
        </w:rPr>
        <w:t> </w:t>
      </w:r>
      <w:r>
        <w:rPr/>
        <w:t>and</w:t>
      </w:r>
      <w:r>
        <w:rPr>
          <w:spacing w:val="71"/>
        </w:rPr>
        <w:t> </w:t>
      </w:r>
      <w:r>
        <w:rPr/>
        <w:t>Godwin,</w:t>
      </w:r>
      <w:r>
        <w:rPr>
          <w:spacing w:val="74"/>
        </w:rPr>
        <w:t> </w:t>
      </w:r>
      <w:r>
        <w:rPr/>
        <w:t>(2012),</w:t>
      </w:r>
      <w:r>
        <w:rPr>
          <w:spacing w:val="-87"/>
        </w:rPr>
        <w:t> </w:t>
      </w:r>
      <w:r>
        <w:rPr/>
        <w:t>obtained</w:t>
      </w:r>
      <w:r>
        <w:rPr>
          <w:spacing w:val="6"/>
        </w:rPr>
        <w:t> </w:t>
      </w:r>
      <w:r>
        <w:rPr/>
        <w:t>similar</w:t>
      </w:r>
      <w:r>
        <w:rPr>
          <w:spacing w:val="6"/>
        </w:rPr>
        <w:t> </w:t>
      </w:r>
      <w:r>
        <w:rPr/>
        <w:t>results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/>
        <w:t>work</w:t>
      </w:r>
      <w:r>
        <w:rPr>
          <w:spacing w:val="9"/>
        </w:rPr>
        <w:t> </w:t>
      </w:r>
      <w:r>
        <w:rPr/>
        <w:t>on</w:t>
      </w:r>
      <w:r>
        <w:rPr>
          <w:spacing w:val="6"/>
        </w:rPr>
        <w:t> </w:t>
      </w:r>
      <w:r>
        <w:rPr/>
        <w:t>extraction</w:t>
      </w:r>
      <w:r>
        <w:rPr>
          <w:spacing w:val="10"/>
        </w:rPr>
        <w:t> </w:t>
      </w:r>
      <w:r>
        <w:rPr/>
        <w:t>Fe(III)</w:t>
      </w:r>
      <w:r>
        <w:rPr>
          <w:spacing w:val="7"/>
        </w:rPr>
        <w:t> </w:t>
      </w:r>
      <w:r>
        <w:rPr/>
        <w:t>and</w:t>
      </w:r>
      <w:r>
        <w:rPr>
          <w:spacing w:val="-87"/>
        </w:rPr>
        <w:t> </w:t>
      </w:r>
      <w:r>
        <w:rPr/>
        <w:t>U(IV)</w:t>
        <w:tab/>
        <w:t>with</w:t>
        <w:tab/>
        <w:t>1-phenyl-3-methyl-4-acylpyrazolones-5</w:t>
        <w:tab/>
      </w:r>
      <w:r>
        <w:rPr>
          <w:spacing w:val="-2"/>
        </w:rPr>
        <w:t>from</w:t>
      </w:r>
      <w:r>
        <w:rPr>
          <w:spacing w:val="-87"/>
        </w:rPr>
        <w:t> </w:t>
      </w:r>
      <w:r>
        <w:rPr/>
        <w:t>aqueous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of different</w:t>
      </w:r>
      <w:r>
        <w:rPr>
          <w:spacing w:val="-1"/>
        </w:rPr>
        <w:t> </w:t>
      </w:r>
      <w:r>
        <w:rPr/>
        <w:t>acids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complexing</w:t>
      </w:r>
      <w:r>
        <w:rPr>
          <w:spacing w:val="-2"/>
        </w:rPr>
        <w:t> </w:t>
      </w:r>
      <w:r>
        <w:rPr/>
        <w:t>agents.</w:t>
      </w: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50"/>
        </w:rPr>
      </w:pPr>
    </w:p>
    <w:p>
      <w:pPr>
        <w:pStyle w:val="Heading1"/>
        <w:numPr>
          <w:ilvl w:val="2"/>
          <w:numId w:val="30"/>
        </w:numPr>
        <w:tabs>
          <w:tab w:pos="1365" w:val="left" w:leader="none"/>
          <w:tab w:pos="1366" w:val="left" w:leader="none"/>
        </w:tabs>
        <w:spacing w:line="360" w:lineRule="auto" w:before="0" w:after="0"/>
        <w:ind w:left="251" w:right="534" w:firstLine="0"/>
        <w:jc w:val="left"/>
      </w:pPr>
      <w:r>
        <w:rPr/>
        <w:t>Effect</w:t>
      </w:r>
      <w:r>
        <w:rPr>
          <w:spacing w:val="35"/>
        </w:rPr>
        <w:t> </w:t>
      </w:r>
      <w:r>
        <w:rPr/>
        <w:t>of</w:t>
      </w:r>
      <w:r>
        <w:rPr>
          <w:spacing w:val="29"/>
        </w:rPr>
        <w:t> </w:t>
      </w:r>
      <w:r>
        <w:rPr/>
        <w:t>Various</w:t>
      </w:r>
      <w:r>
        <w:rPr>
          <w:spacing w:val="33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HPrP</w:t>
      </w:r>
      <w:r>
        <w:rPr>
          <w:spacing w:val="32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</w:p>
    <w:p>
      <w:pPr>
        <w:spacing w:before="2"/>
        <w:ind w:left="1245" w:right="0" w:firstLine="0"/>
        <w:jc w:val="left"/>
        <w:rPr>
          <w:b/>
          <w:sz w:val="36"/>
        </w:rPr>
      </w:pPr>
      <w:r>
        <w:rPr>
          <w:b/>
          <w:sz w:val="36"/>
        </w:rPr>
        <w:t>Ni(II)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Different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pH.</w:t>
      </w:r>
    </w:p>
    <w:p>
      <w:pPr>
        <w:pStyle w:val="BodyText"/>
        <w:spacing w:line="360" w:lineRule="auto" w:before="200"/>
        <w:ind w:left="251" w:right="523"/>
      </w:pPr>
      <w:r>
        <w:rPr/>
        <w:t>All</w:t>
      </w:r>
      <w:r>
        <w:rPr>
          <w:spacing w:val="36"/>
        </w:rPr>
        <w:t> </w:t>
      </w:r>
      <w:r>
        <w:rPr/>
        <w:t>extraction</w:t>
      </w:r>
      <w:r>
        <w:rPr>
          <w:spacing w:val="34"/>
        </w:rPr>
        <w:t> </w:t>
      </w:r>
      <w:r>
        <w:rPr/>
        <w:t>processes</w:t>
      </w:r>
      <w:r>
        <w:rPr>
          <w:spacing w:val="37"/>
        </w:rPr>
        <w:t> </w:t>
      </w:r>
      <w:r>
        <w:rPr/>
        <w:t>studied</w:t>
      </w:r>
      <w:r>
        <w:rPr>
          <w:spacing w:val="32"/>
        </w:rPr>
        <w:t> </w:t>
      </w:r>
      <w:r>
        <w:rPr/>
        <w:t>showed</w:t>
      </w:r>
      <w:r>
        <w:rPr>
          <w:spacing w:val="37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extraction</w:t>
      </w:r>
      <w:r>
        <w:rPr>
          <w:spacing w:val="37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spacing w:val="-87"/>
          <w:vertAlign w:val="baseline"/>
        </w:rPr>
        <w:t> </w:t>
      </w:r>
      <w:r>
        <w:rPr>
          <w:vertAlign w:val="baseline"/>
        </w:rPr>
        <w:t>into</w:t>
      </w:r>
      <w:r>
        <w:rPr>
          <w:spacing w:val="3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HPrP</w:t>
      </w:r>
      <w:r>
        <w:rPr>
          <w:spacing w:val="16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chloroform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19"/>
        <w:jc w:val="both"/>
      </w:pPr>
      <w:r>
        <w:rPr/>
        <w:t>increased steadily as the ligands concentrations increased. The</w:t>
      </w:r>
      <w:r>
        <w:rPr>
          <w:spacing w:val="1"/>
        </w:rPr>
        <w:t> </w:t>
      </w:r>
      <w:r>
        <w:rPr/>
        <w:t>distribution</w:t>
      </w:r>
      <w:r>
        <w:rPr>
          <w:spacing w:val="47"/>
        </w:rPr>
        <w:t> </w:t>
      </w:r>
      <w:r>
        <w:rPr/>
        <w:t>is</w:t>
      </w:r>
      <w:r>
        <w:rPr>
          <w:spacing w:val="50"/>
        </w:rPr>
        <w:t> </w:t>
      </w:r>
      <w:r>
        <w:rPr/>
        <w:t>similar</w:t>
      </w:r>
      <w:r>
        <w:rPr>
          <w:spacing w:val="51"/>
        </w:rPr>
        <w:t> </w:t>
      </w:r>
      <w:r>
        <w:rPr/>
        <w:t>on</w:t>
      </w:r>
      <w:r>
        <w:rPr>
          <w:spacing w:val="50"/>
        </w:rPr>
        <w:t> </w:t>
      </w:r>
      <w:r>
        <w:rPr/>
        <w:t>varying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concentration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either</w:t>
      </w:r>
      <w:r>
        <w:rPr>
          <w:spacing w:val="50"/>
        </w:rPr>
        <w:t> </w:t>
      </w:r>
      <w:r>
        <w:rPr/>
        <w:t>of</w:t>
      </w:r>
      <w:r>
        <w:rPr>
          <w:spacing w:val="-88"/>
        </w:rPr>
        <w:t> </w:t>
      </w:r>
      <w:r>
        <w:rPr/>
        <w:t>the ligands. Hence increasing the concentration of either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87"/>
          <w:vertAlign w:val="baseline"/>
        </w:rPr>
        <w:t> </w:t>
      </w:r>
      <w:r>
        <w:rPr>
          <w:vertAlign w:val="baseline"/>
        </w:rPr>
        <w:t>or HPrP lead to a corresponding increase in % E, D and LogD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4.6,</w:t>
      </w:r>
      <w:r>
        <w:rPr>
          <w:spacing w:val="1"/>
          <w:vertAlign w:val="baseline"/>
        </w:rPr>
        <w:t> </w:t>
      </w:r>
      <w:r>
        <w:rPr>
          <w:vertAlign w:val="baseline"/>
        </w:rPr>
        <w:t>4.7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4.8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Appendices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A4-</w:t>
      </w:r>
      <w:r>
        <w:rPr>
          <w:i/>
          <w:spacing w:val="-87"/>
          <w:vertAlign w:val="baseline"/>
        </w:rPr>
        <w:t> </w:t>
      </w:r>
      <w:r>
        <w:rPr>
          <w:i/>
          <w:vertAlign w:val="baseline"/>
        </w:rPr>
        <w:t>A12,Table1.3 to 1.11). </w:t>
      </w:r>
      <w:r>
        <w:rPr>
          <w:vertAlign w:val="baseline"/>
        </w:rPr>
        <w:t>The plots are linear regressions of LogD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 Log [H</w:t>
      </w:r>
      <w:r>
        <w:rPr>
          <w:vertAlign w:val="subscript"/>
        </w:rPr>
        <w:t>2</w:t>
      </w:r>
      <w:r>
        <w:rPr>
          <w:vertAlign w:val="baseline"/>
        </w:rPr>
        <w:t>PrEtP] and LogD against Log [HPrP]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regression coefficient R</w:t>
      </w:r>
      <w:r>
        <w:rPr>
          <w:vertAlign w:val="superscript"/>
        </w:rPr>
        <w:t>2</w:t>
      </w:r>
      <w:r>
        <w:rPr>
          <w:vertAlign w:val="baseline"/>
        </w:rPr>
        <w:t> values indicates that better 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 achieved at pH value of 8.50 (R</w:t>
      </w:r>
      <w:r>
        <w:rPr>
          <w:vertAlign w:val="superscript"/>
        </w:rPr>
        <w:t>2</w:t>
      </w:r>
      <w:r>
        <w:rPr>
          <w:vertAlign w:val="baseline"/>
        </w:rPr>
        <w:t> 0.935) for H</w:t>
      </w:r>
      <w:r>
        <w:rPr>
          <w:vertAlign w:val="subscript"/>
        </w:rPr>
        <w:t>2</w:t>
      </w:r>
      <w:r>
        <w:rPr>
          <w:vertAlign w:val="baseline"/>
        </w:rPr>
        <w:t>PrEtP, pH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8"/>
          <w:vertAlign w:val="baseline"/>
        </w:rPr>
        <w:t> </w:t>
      </w:r>
      <w:r>
        <w:rPr>
          <w:vertAlign w:val="baseline"/>
        </w:rPr>
        <w:t>6.5</w:t>
      </w:r>
      <w:r>
        <w:rPr>
          <w:spacing w:val="18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spacing w:val="21"/>
          <w:vertAlign w:val="baseline"/>
        </w:rPr>
        <w:t> </w:t>
      </w:r>
      <w:r>
        <w:rPr>
          <w:vertAlign w:val="baseline"/>
        </w:rPr>
        <w:t>0.987)</w:t>
      </w:r>
      <w:r>
        <w:rPr>
          <w:spacing w:val="21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22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22"/>
          <w:vertAlign w:val="baseline"/>
        </w:rPr>
        <w:t> </w:t>
      </w:r>
      <w:r>
        <w:rPr>
          <w:vertAlign w:val="baseline"/>
        </w:rPr>
        <w:t>HPrP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pH</w:t>
      </w:r>
      <w:r>
        <w:rPr>
          <w:spacing w:val="20"/>
          <w:vertAlign w:val="baseline"/>
        </w:rPr>
        <w:t> </w:t>
      </w:r>
      <w:r>
        <w:rPr>
          <w:vertAlign w:val="baseline"/>
        </w:rPr>
        <w:t>value</w:t>
      </w:r>
    </w:p>
    <w:p>
      <w:pPr>
        <w:pStyle w:val="BodyText"/>
        <w:spacing w:line="360" w:lineRule="auto"/>
        <w:ind w:left="251" w:right="531"/>
        <w:jc w:val="both"/>
      </w:pPr>
      <w:r>
        <w:rPr/>
        <w:t>7.5 (R</w:t>
      </w:r>
      <w:r>
        <w:rPr>
          <w:vertAlign w:val="superscript"/>
        </w:rPr>
        <w:t>2</w:t>
      </w:r>
      <w:r>
        <w:rPr>
          <w:vertAlign w:val="baseline"/>
        </w:rPr>
        <w:t> 0.939) for HPrP at constant H</w:t>
      </w:r>
      <w:r>
        <w:rPr>
          <w:vertAlign w:val="subscript"/>
        </w:rPr>
        <w:t>2</w:t>
      </w:r>
      <w:r>
        <w:rPr>
          <w:vertAlign w:val="baseline"/>
        </w:rPr>
        <w:t>PrEtP. The results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extraction of Ni(II) ions is dependent on both pH of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ligands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near</w:t>
      </w:r>
      <w:r>
        <w:rPr>
          <w:spacing w:val="1"/>
          <w:vertAlign w:val="baseline"/>
        </w:rPr>
        <w:t> </w:t>
      </w:r>
      <w:r>
        <w:rPr>
          <w:vertAlign w:val="baseline"/>
        </w:rPr>
        <w:t>neutral</w:t>
      </w:r>
      <w:r>
        <w:rPr>
          <w:spacing w:val="90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weakly alkaline pH. Okafor and Uzoukwu, (1990), Uzoukwu and</w:t>
      </w:r>
      <w:r>
        <w:rPr>
          <w:spacing w:val="-87"/>
          <w:vertAlign w:val="baseline"/>
        </w:rPr>
        <w:t> </w:t>
      </w:r>
      <w:r>
        <w:rPr>
          <w:vertAlign w:val="baseline"/>
        </w:rPr>
        <w:t>Godwin,</w:t>
      </w:r>
      <w:r>
        <w:rPr>
          <w:spacing w:val="1"/>
          <w:vertAlign w:val="baseline"/>
        </w:rPr>
        <w:t> </w:t>
      </w:r>
      <w:r>
        <w:rPr>
          <w:vertAlign w:val="baseline"/>
        </w:rPr>
        <w:t>(2012),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work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Fe(III)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U(IV)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1-phenyl-3-methyl-4-</w:t>
      </w:r>
      <w:r>
        <w:rPr>
          <w:spacing w:val="1"/>
          <w:vertAlign w:val="baseline"/>
        </w:rPr>
        <w:t> </w:t>
      </w:r>
      <w:r>
        <w:rPr>
          <w:vertAlign w:val="baseline"/>
        </w:rPr>
        <w:t>acylpyrazolones-5 from aqueous solutions of different acids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complexing</w:t>
      </w:r>
      <w:r>
        <w:rPr>
          <w:spacing w:val="-2"/>
          <w:vertAlign w:val="baseline"/>
        </w:rPr>
        <w:t> </w:t>
      </w:r>
      <w:r>
        <w:rPr>
          <w:vertAlign w:val="baseline"/>
        </w:rPr>
        <w:t>agents.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957400" cy="3547872"/>
            <wp:effectExtent l="0" t="0" r="0" b="0"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0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Heading1"/>
        <w:spacing w:line="360" w:lineRule="auto" w:before="85"/>
        <w:ind w:right="446"/>
        <w:jc w:val="both"/>
      </w:pPr>
      <w:r>
        <w:rPr/>
        <w:t>Figure</w:t>
      </w:r>
      <w:r>
        <w:rPr>
          <w:spacing w:val="1"/>
        </w:rPr>
        <w:t> </w:t>
      </w:r>
      <w:r>
        <w:rPr/>
        <w:t>4.6: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extraction</w:t>
      </w:r>
      <w:r>
        <w:rPr>
          <w:vertAlign w:val="baseline"/>
        </w:rPr>
        <w:t> of</w:t>
      </w:r>
      <w:r>
        <w:rPr>
          <w:spacing w:val="2"/>
          <w:vertAlign w:val="baseline"/>
        </w:rPr>
        <w:t> </w:t>
      </w:r>
      <w:r>
        <w:rPr>
          <w:vertAlign w:val="baseline"/>
        </w:rPr>
        <w:t>8.52×10</w:t>
      </w:r>
      <w:r>
        <w:rPr>
          <w:vertAlign w:val="superscript"/>
        </w:rPr>
        <w:t>-4</w:t>
      </w:r>
      <w:r>
        <w:rPr>
          <w:spacing w:val="-29"/>
          <w:vertAlign w:val="baseline"/>
        </w:rPr>
        <w:t> </w:t>
      </w:r>
      <w:r>
        <w:rPr>
          <w:vertAlign w:val="baseline"/>
        </w:rPr>
        <w:t>M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Ni(II)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-8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dissolved in chloroform in the absence of HPrP 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pH of 7.25,</w:t>
      </w:r>
      <w:r>
        <w:rPr>
          <w:spacing w:val="1"/>
          <w:vertAlign w:val="baseline"/>
        </w:rPr>
        <w:t> </w:t>
      </w:r>
      <w:r>
        <w:rPr>
          <w:vertAlign w:val="baseline"/>
        </w:rPr>
        <w:t>7,75 and</w:t>
      </w:r>
      <w:r>
        <w:rPr>
          <w:spacing w:val="-2"/>
          <w:vertAlign w:val="baseline"/>
        </w:rPr>
        <w:t> </w:t>
      </w:r>
      <w:r>
        <w:rPr>
          <w:vertAlign w:val="baseline"/>
        </w:rPr>
        <w:t>8.5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957601" cy="3651504"/>
            <wp:effectExtent l="0" t="0" r="0" b="0"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601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</w:p>
    <w:p>
      <w:pPr>
        <w:spacing w:line="360" w:lineRule="auto" w:before="85"/>
        <w:ind w:left="251" w:right="535" w:firstLine="0"/>
        <w:jc w:val="both"/>
        <w:rPr>
          <w:b/>
          <w:sz w:val="36"/>
        </w:rPr>
      </w:pPr>
      <w:r>
        <w:rPr>
          <w:b/>
          <w:sz w:val="36"/>
        </w:rPr>
        <w:t>Figure4.7: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Plot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against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log[H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PrEtP]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for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the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 of 8.52×10</w:t>
      </w:r>
      <w:r>
        <w:rPr>
          <w:b/>
          <w:sz w:val="36"/>
          <w:vertAlign w:val="superscript"/>
        </w:rPr>
        <w:t>-4</w:t>
      </w:r>
      <w:r>
        <w:rPr>
          <w:b/>
          <w:sz w:val="36"/>
          <w:vertAlign w:val="baseline"/>
        </w:rPr>
        <w:t> M of Ni(II) from aqueous solutions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into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18"/>
          <w:sz w:val="36"/>
          <w:vertAlign w:val="baseline"/>
        </w:rPr>
        <w:t> </w:t>
      </w:r>
      <w:r>
        <w:rPr>
          <w:b/>
          <w:sz w:val="36"/>
          <w:vertAlign w:val="baseline"/>
        </w:rPr>
        <w:t>solution in chloroform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-18"/>
          <w:sz w:val="36"/>
          <w:vertAlign w:val="baseline"/>
        </w:rPr>
        <w:t> </w:t>
      </w:r>
      <w:r>
        <w:rPr>
          <w:b/>
          <w:sz w:val="36"/>
          <w:vertAlign w:val="baseline"/>
        </w:rPr>
        <w:t>kept constant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at pH 6.5,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7.0 and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7.5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956828" cy="4212336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28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0"/>
        </w:rPr>
      </w:pPr>
    </w:p>
    <w:p>
      <w:pPr>
        <w:pStyle w:val="Heading1"/>
        <w:spacing w:line="360" w:lineRule="auto" w:before="85"/>
        <w:ind w:right="513"/>
        <w:jc w:val="both"/>
      </w:pPr>
      <w:r>
        <w:rPr/>
        <w:t>Figure 4.8: Plot of log D against log [HPrP] for the extraction</w:t>
      </w:r>
      <w:r>
        <w:rPr>
          <w:spacing w:val="-87"/>
        </w:rPr>
        <w:t> </w:t>
      </w:r>
      <w:r>
        <w:rPr/>
        <w:t>of 8.52×10</w:t>
      </w:r>
      <w:r>
        <w:rPr>
          <w:vertAlign w:val="superscript"/>
        </w:rPr>
        <w:t>-4</w:t>
      </w:r>
      <w:r>
        <w:rPr>
          <w:vertAlign w:val="baseline"/>
        </w:rPr>
        <w:t> M of Ni(II) from aqueous solutions into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in chloroform   with H</w:t>
      </w:r>
      <w:r>
        <w:rPr>
          <w:vertAlign w:val="subscript"/>
        </w:rPr>
        <w:t>2</w:t>
      </w:r>
      <w:r>
        <w:rPr>
          <w:vertAlign w:val="baseline"/>
        </w:rPr>
        <w:t>PrEtP kept constant at pH</w:t>
      </w:r>
      <w:r>
        <w:rPr>
          <w:spacing w:val="1"/>
          <w:vertAlign w:val="baseline"/>
        </w:rPr>
        <w:t> </w:t>
      </w:r>
      <w:r>
        <w:rPr>
          <w:vertAlign w:val="baseline"/>
        </w:rPr>
        <w:t>6.5, 7.0 and</w:t>
      </w:r>
      <w:r>
        <w:rPr>
          <w:spacing w:val="-2"/>
          <w:vertAlign w:val="baseline"/>
        </w:rPr>
        <w:t> </w:t>
      </w:r>
      <w:r>
        <w:rPr>
          <w:vertAlign w:val="baseline"/>
        </w:rPr>
        <w:t>7.5.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30"/>
        </w:numPr>
        <w:tabs>
          <w:tab w:pos="1092" w:val="left" w:leader="none"/>
        </w:tabs>
        <w:spacing w:line="360" w:lineRule="auto" w:before="0" w:after="0"/>
        <w:ind w:left="251" w:right="444" w:firstLine="0"/>
        <w:jc w:val="left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2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4"/>
          <w:sz w:val="36"/>
        </w:rPr>
        <w:t> </w:t>
      </w:r>
      <w:r>
        <w:rPr>
          <w:b/>
          <w:sz w:val="36"/>
        </w:rPr>
        <w:t>Ni</w:t>
      </w:r>
      <w:r>
        <w:rPr>
          <w:b/>
          <w:spacing w:val="27"/>
          <w:sz w:val="36"/>
        </w:rPr>
        <w:t> </w:t>
      </w:r>
      <w:r>
        <w:rPr>
          <w:b/>
          <w:sz w:val="36"/>
        </w:rPr>
        <w:t>Concentrations</w:t>
      </w:r>
      <w:r>
        <w:rPr>
          <w:b/>
          <w:spacing w:val="27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29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26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7"/>
          <w:sz w:val="36"/>
        </w:rPr>
        <w:t> </w:t>
      </w:r>
      <w:r>
        <w:rPr>
          <w:b/>
          <w:sz w:val="36"/>
        </w:rPr>
        <w:t>Ni(II)</w:t>
      </w:r>
      <w:r>
        <w:rPr>
          <w:b/>
          <w:spacing w:val="27"/>
          <w:sz w:val="36"/>
        </w:rPr>
        <w:t> </w:t>
      </w:r>
      <w:r>
        <w:rPr>
          <w:b/>
          <w:sz w:val="36"/>
        </w:rPr>
        <w:t>ions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p>
      <w:pPr>
        <w:pStyle w:val="BodyText"/>
        <w:spacing w:before="4"/>
        <w:rPr>
          <w:b/>
          <w:sz w:val="53"/>
        </w:rPr>
      </w:pPr>
    </w:p>
    <w:p>
      <w:pPr>
        <w:pStyle w:val="BodyText"/>
        <w:spacing w:line="360" w:lineRule="auto" w:before="1"/>
        <w:ind w:left="251" w:right="537"/>
        <w:jc w:val="both"/>
      </w:pPr>
      <w:r>
        <w:rPr/>
        <w:t>As shown in Figure 4.9 and 4.10, variation of the metal ions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have much</w:t>
      </w:r>
      <w:r>
        <w:rPr>
          <w:spacing w:val="-3"/>
        </w:rPr>
        <w:t> </w:t>
      </w:r>
      <w:r>
        <w:rPr/>
        <w:t>effect on</w:t>
      </w:r>
      <w:r>
        <w:rPr>
          <w:spacing w:val="-4"/>
        </w:rPr>
        <w:t> </w:t>
      </w:r>
      <w:r>
        <w:rPr/>
        <w:t>the distribution</w:t>
      </w:r>
      <w:r>
        <w:rPr>
          <w:spacing w:val="-2"/>
        </w:rPr>
        <w:t> </w:t>
      </w:r>
      <w:r>
        <w:rPr/>
        <w:t>pattern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2"/>
        <w:jc w:val="both"/>
      </w:pPr>
      <w:r>
        <w:rPr/>
        <w:t>of the metal into H</w:t>
      </w:r>
      <w:r>
        <w:rPr>
          <w:vertAlign w:val="subscript"/>
        </w:rPr>
        <w:t>2</w:t>
      </w:r>
      <w:r>
        <w:rPr>
          <w:vertAlign w:val="baseline"/>
        </w:rPr>
        <w:t>PrEtP in chloroform. Very high 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extractions were achieved in all the metal ions 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that the distribution of Ni</w:t>
      </w:r>
      <w:r>
        <w:rPr>
          <w:vertAlign w:val="superscript"/>
        </w:rPr>
        <w:t>2+</w:t>
      </w:r>
      <w:r>
        <w:rPr>
          <w:vertAlign w:val="baseline"/>
        </w:rPr>
        <w:t> into the organic phase is less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dependent of its concentration in aqueous buffered medium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6"/>
          <w:vertAlign w:val="baseline"/>
        </w:rPr>
        <w:t> </w:t>
      </w:r>
      <w:r>
        <w:rPr>
          <w:vertAlign w:val="baseline"/>
        </w:rPr>
        <w:t>4.9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1"/>
          <w:vertAlign w:val="baseline"/>
        </w:rPr>
        <w:t> </w:t>
      </w:r>
      <w:r>
        <w:rPr>
          <w:vertAlign w:val="baseline"/>
        </w:rPr>
        <w:t>4.10</w:t>
      </w:r>
      <w:r>
        <w:rPr>
          <w:spacing w:val="-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Appendices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A13-A18,</w:t>
      </w:r>
      <w:r>
        <w:rPr>
          <w:i/>
          <w:spacing w:val="-9"/>
          <w:vertAlign w:val="baseline"/>
        </w:rPr>
        <w:t> </w:t>
      </w:r>
      <w:r>
        <w:rPr>
          <w:i/>
          <w:vertAlign w:val="baseline"/>
        </w:rPr>
        <w:t>Table</w:t>
      </w:r>
      <w:r>
        <w:rPr>
          <w:i/>
          <w:spacing w:val="-88"/>
          <w:vertAlign w:val="baseline"/>
        </w:rPr>
        <w:t> </w:t>
      </w:r>
      <w:r>
        <w:rPr>
          <w:i/>
          <w:vertAlign w:val="baseline"/>
        </w:rPr>
        <w:t>1.12 to</w:t>
      </w:r>
      <w:r>
        <w:rPr>
          <w:i/>
          <w:spacing w:val="-8"/>
          <w:vertAlign w:val="baseline"/>
        </w:rPr>
        <w:t> </w:t>
      </w:r>
      <w:r>
        <w:rPr>
          <w:i/>
          <w:vertAlign w:val="baseline"/>
        </w:rPr>
        <w:t>A1.17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251" w:right="525"/>
        <w:jc w:val="both"/>
      </w:pPr>
      <w:r>
        <w:rPr/>
        <w:t>Extraction plots for the variation of metal concentrations gave a</w:t>
      </w:r>
      <w:r>
        <w:rPr>
          <w:spacing w:val="1"/>
        </w:rPr>
        <w:t> </w:t>
      </w:r>
      <w:r>
        <w:rPr/>
        <w:t>zero slope indicating that dependence of the extraction on the</w:t>
      </w:r>
      <w:r>
        <w:rPr>
          <w:spacing w:val="1"/>
        </w:rPr>
        <w:t> </w:t>
      </w:r>
      <w:r>
        <w:rPr/>
        <w:t>metal ions concentration is negligible. Data obtained from the</w:t>
      </w:r>
      <w:r>
        <w:rPr>
          <w:spacing w:val="1"/>
        </w:rPr>
        <w:t> </w:t>
      </w:r>
      <w:r>
        <w:rPr/>
        <w:t>extraction processes showed that Ni</w:t>
      </w:r>
      <w:r>
        <w:rPr>
          <w:vertAlign w:val="superscript"/>
        </w:rPr>
        <w:t>2+</w:t>
      </w:r>
      <w:r>
        <w:rPr>
          <w:vertAlign w:val="baseline"/>
        </w:rPr>
        <w:t> distributes better into 9:1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6.5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7.5.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90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extraction of Ni</w:t>
      </w:r>
      <w:r>
        <w:rPr>
          <w:vertAlign w:val="superscript"/>
        </w:rPr>
        <w:t>2+</w:t>
      </w:r>
      <w:r>
        <w:rPr>
          <w:vertAlign w:val="baseline"/>
        </w:rPr>
        <w:t> ions was observed at 5.10×10</w:t>
      </w:r>
      <w:r>
        <w:rPr>
          <w:vertAlign w:val="superscript"/>
        </w:rPr>
        <w:t>-4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Ni(II)</w:t>
      </w:r>
      <w:r>
        <w:rPr>
          <w:spacing w:val="7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75"/>
          <w:vertAlign w:val="baseline"/>
        </w:rPr>
        <w:t> </w:t>
      </w:r>
      <w:r>
        <w:rPr>
          <w:vertAlign w:val="baseline"/>
        </w:rPr>
        <w:t>at</w:t>
      </w:r>
      <w:r>
        <w:rPr>
          <w:spacing w:val="76"/>
          <w:vertAlign w:val="baseline"/>
        </w:rPr>
        <w:t> </w:t>
      </w:r>
      <w:r>
        <w:rPr>
          <w:vertAlign w:val="baseline"/>
        </w:rPr>
        <w:t>pH</w:t>
      </w:r>
      <w:r>
        <w:rPr>
          <w:spacing w:val="73"/>
          <w:vertAlign w:val="baseline"/>
        </w:rPr>
        <w:t> </w:t>
      </w:r>
      <w:r>
        <w:rPr>
          <w:vertAlign w:val="baseline"/>
        </w:rPr>
        <w:t>8.5</w:t>
      </w:r>
      <w:r>
        <w:rPr>
          <w:spacing w:val="71"/>
          <w:vertAlign w:val="baseline"/>
        </w:rPr>
        <w:t> </w:t>
      </w:r>
      <w:r>
        <w:rPr>
          <w:vertAlign w:val="baseline"/>
        </w:rPr>
        <w:t>where</w:t>
      </w:r>
      <w:r>
        <w:rPr>
          <w:spacing w:val="76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75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74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/>
        <w:ind w:left="251" w:right="531"/>
        <w:jc w:val="both"/>
      </w:pPr>
      <w:r>
        <w:rPr/>
        <w:t>97.03 % was obtained corresponding to D value of 32.66 and log</w:t>
      </w:r>
      <w:r>
        <w:rPr>
          <w:spacing w:val="-87"/>
        </w:rPr>
        <w:t> </w:t>
      </w:r>
      <w:r>
        <w:rPr/>
        <w:t>D,</w:t>
      </w:r>
      <w:r>
        <w:rPr>
          <w:spacing w:val="1"/>
        </w:rPr>
        <w:t> </w:t>
      </w:r>
      <w:r>
        <w:rPr/>
        <w:t>1.5141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at metal concentration of 4.26×10</w:t>
      </w:r>
      <w:r>
        <w:rPr>
          <w:vertAlign w:val="superscript"/>
        </w:rPr>
        <w:t>-4</w:t>
      </w:r>
      <w:r>
        <w:rPr>
          <w:vertAlign w:val="baseline"/>
        </w:rPr>
        <w:t> M, pH 7.25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gave a % E of 95.70 %, D, 22.44 and Log D 1.3503.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 of HPrP maximum extraction was achieved at 4.77×10</w:t>
      </w:r>
      <w:r>
        <w:rPr>
          <w:vertAlign w:val="superscript"/>
        </w:rPr>
        <w:t>-4</w:t>
      </w:r>
      <w:r>
        <w:rPr>
          <w:spacing w:val="-87"/>
          <w:vertAlign w:val="baseline"/>
        </w:rPr>
        <w:t> </w:t>
      </w:r>
      <w:r>
        <w:rPr>
          <w:vertAlign w:val="baseline"/>
        </w:rPr>
        <w:t>M  </w:t>
      </w:r>
      <w:r>
        <w:rPr>
          <w:spacing w:val="53"/>
          <w:vertAlign w:val="baseline"/>
        </w:rPr>
        <w:t> </w:t>
      </w:r>
      <w:r>
        <w:rPr>
          <w:vertAlign w:val="baseline"/>
        </w:rPr>
        <w:t>and  </w:t>
      </w:r>
      <w:r>
        <w:rPr>
          <w:spacing w:val="55"/>
          <w:vertAlign w:val="baseline"/>
        </w:rPr>
        <w:t> </w:t>
      </w:r>
      <w:r>
        <w:rPr>
          <w:vertAlign w:val="baseline"/>
        </w:rPr>
        <w:t>5.10×10</w:t>
      </w:r>
      <w:r>
        <w:rPr>
          <w:vertAlign w:val="superscript"/>
        </w:rPr>
        <w:t>-4</w:t>
      </w:r>
      <w:r>
        <w:rPr>
          <w:vertAlign w:val="baseline"/>
        </w:rPr>
        <w:t>  </w:t>
      </w:r>
      <w:r>
        <w:rPr>
          <w:spacing w:val="55"/>
          <w:vertAlign w:val="baseline"/>
        </w:rPr>
        <w:t> </w:t>
      </w:r>
      <w:r>
        <w:rPr>
          <w:vertAlign w:val="baseline"/>
        </w:rPr>
        <w:t>M  </w:t>
      </w:r>
      <w:r>
        <w:rPr>
          <w:spacing w:val="53"/>
          <w:vertAlign w:val="baseline"/>
        </w:rPr>
        <w:t> </w:t>
      </w:r>
      <w:r>
        <w:rPr>
          <w:vertAlign w:val="baseline"/>
        </w:rPr>
        <w:t>metal  </w:t>
      </w:r>
      <w:r>
        <w:rPr>
          <w:spacing w:val="53"/>
          <w:vertAlign w:val="baseline"/>
        </w:rPr>
        <w:t> </w:t>
      </w:r>
      <w:r>
        <w:rPr>
          <w:vertAlign w:val="baseline"/>
        </w:rPr>
        <w:t>concentrations  </w:t>
      </w:r>
      <w:r>
        <w:rPr>
          <w:spacing w:val="52"/>
          <w:vertAlign w:val="baseline"/>
        </w:rPr>
        <w:t> </w:t>
      </w:r>
      <w:r>
        <w:rPr>
          <w:vertAlign w:val="baseline"/>
        </w:rPr>
        <w:t>and  </w:t>
      </w:r>
      <w:r>
        <w:rPr>
          <w:spacing w:val="52"/>
          <w:vertAlign w:val="baseline"/>
        </w:rPr>
        <w:t> </w:t>
      </w:r>
      <w:r>
        <w:rPr>
          <w:vertAlign w:val="baseline"/>
        </w:rPr>
        <w:t>pH  </w:t>
      </w:r>
      <w:r>
        <w:rPr>
          <w:spacing w:val="54"/>
          <w:vertAlign w:val="baseline"/>
        </w:rPr>
        <w:t> </w:t>
      </w:r>
      <w:r>
        <w:rPr>
          <w:vertAlign w:val="baseline"/>
        </w:rPr>
        <w:t>7.5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 w:after="11"/>
        <w:ind w:left="251" w:right="535"/>
        <w:jc w:val="both"/>
      </w:pPr>
      <w:r>
        <w:rPr/>
        <w:t>corresponding to 98.70 % E, D 75.82 and log D 1.8798 for both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Uzoukwu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Mbonu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similar results in their work on effect of chloride ion in a buffer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liquid-liquid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Cu(II)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(Uzoukwu and</w:t>
      </w:r>
      <w:r>
        <w:rPr>
          <w:spacing w:val="-2"/>
        </w:rPr>
        <w:t> </w:t>
      </w:r>
      <w:r>
        <w:rPr/>
        <w:t>Mbonu,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ind w:left="1449"/>
        <w:rPr>
          <w:sz w:val="20"/>
        </w:rPr>
      </w:pPr>
      <w:r>
        <w:rPr>
          <w:sz w:val="20"/>
        </w:rPr>
        <w:drawing>
          <wp:inline distT="0" distB="0" distL="0" distR="0">
            <wp:extent cx="4471225" cy="1730121"/>
            <wp:effectExtent l="0" t="0" r="0" b="0"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225" cy="173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360" w:lineRule="auto" w:before="215" w:after="4"/>
        <w:ind w:right="535"/>
        <w:jc w:val="both"/>
      </w:pPr>
      <w:r>
        <w:rPr/>
        <w:t>Figure 4.9.Plot of Log D against Log Ni (II) for the extraction</w:t>
      </w:r>
      <w:r>
        <w:rPr>
          <w:spacing w:val="-87"/>
        </w:rPr>
        <w:t> </w:t>
      </w:r>
      <w:r>
        <w:rPr/>
        <w:t>of Ni II) from buffer solution into chloroform solution of 0.05</w:t>
      </w:r>
      <w:r>
        <w:rPr>
          <w:spacing w:val="-87"/>
        </w:rPr>
        <w:t> </w:t>
      </w:r>
      <w:r>
        <w:rPr/>
        <w:t>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constant pH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7.25 and</w:t>
      </w:r>
      <w:r>
        <w:rPr>
          <w:spacing w:val="-3"/>
          <w:vertAlign w:val="baseline"/>
        </w:rPr>
        <w:t> </w:t>
      </w:r>
      <w:r>
        <w:rPr>
          <w:vertAlign w:val="baseline"/>
        </w:rPr>
        <w:t>8.5</w:t>
      </w:r>
    </w:p>
    <w:p>
      <w:pPr>
        <w:pStyle w:val="BodyText"/>
        <w:ind w:left="1372"/>
        <w:rPr>
          <w:sz w:val="20"/>
        </w:rPr>
      </w:pPr>
      <w:r>
        <w:rPr>
          <w:sz w:val="20"/>
        </w:rPr>
        <w:drawing>
          <wp:inline distT="0" distB="0" distL="0" distR="0">
            <wp:extent cx="4591587" cy="1912239"/>
            <wp:effectExtent l="0" t="0" r="0" b="0"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87" cy="19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0" w:lineRule="auto" w:before="203"/>
        <w:ind w:left="251" w:right="538" w:firstLine="0"/>
        <w:jc w:val="both"/>
        <w:rPr>
          <w:b/>
          <w:sz w:val="36"/>
        </w:rPr>
      </w:pPr>
      <w:r>
        <w:rPr>
          <w:b/>
          <w:sz w:val="36"/>
        </w:rPr>
        <w:t>Figure4.10: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Plot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against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[Ni(II)]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Ni(II)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from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buffer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solution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into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chloroform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solution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of 0.05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M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18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0.05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M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-21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9:1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ratio.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2"/>
          <w:numId w:val="30"/>
        </w:numPr>
        <w:tabs>
          <w:tab w:pos="1066" w:val="left" w:leader="none"/>
        </w:tabs>
        <w:spacing w:line="360" w:lineRule="auto" w:before="218" w:after="0"/>
        <w:ind w:left="971" w:right="1152" w:hanging="720"/>
        <w:jc w:val="both"/>
      </w:pPr>
      <w:r>
        <w:rPr/>
        <w:t>Effect of Mineral Acids on Extraction of Nickel with</w:t>
      </w:r>
      <w:r>
        <w:rPr>
          <w:spacing w:val="-8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Chloroform.</w:t>
      </w:r>
    </w:p>
    <w:p>
      <w:pPr>
        <w:pStyle w:val="BodyText"/>
        <w:spacing w:line="360" w:lineRule="auto"/>
        <w:ind w:left="251" w:right="74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with</w:t>
      </w:r>
      <w:r>
        <w:rPr>
          <w:spacing w:val="90"/>
        </w:rPr>
        <w:t> </w:t>
      </w:r>
      <w:r>
        <w:rPr/>
        <w:t>ligand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PrEtP, the effect of mineral acids on the extraction of Ni(II)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4.11(</w:t>
      </w:r>
      <w:r>
        <w:rPr>
          <w:i/>
          <w:vertAlign w:val="baseline"/>
        </w:rPr>
        <w:t>Appendice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A19-A28,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Table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1.18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1.27)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that no mineral acid gave up to 10 % extraction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nickel(II)</w:t>
      </w:r>
      <w:r>
        <w:rPr>
          <w:spacing w:val="40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both</w:t>
      </w:r>
      <w:r>
        <w:rPr>
          <w:spacing w:val="39"/>
          <w:vertAlign w:val="baseline"/>
        </w:rPr>
        <w:t> </w:t>
      </w:r>
      <w:r>
        <w:rPr>
          <w:vertAlign w:val="baseline"/>
        </w:rPr>
        <w:t>single</w:t>
      </w:r>
      <w:r>
        <w:rPr>
          <w:spacing w:val="41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mixed</w:t>
      </w:r>
      <w:r>
        <w:rPr>
          <w:spacing w:val="41"/>
          <w:vertAlign w:val="baseline"/>
        </w:rPr>
        <w:t> </w:t>
      </w:r>
      <w:r>
        <w:rPr>
          <w:vertAlign w:val="baseline"/>
        </w:rPr>
        <w:t>ligand</w:t>
      </w:r>
      <w:r>
        <w:rPr>
          <w:spacing w:val="38"/>
          <w:vertAlign w:val="baseline"/>
        </w:rPr>
        <w:t> </w:t>
      </w:r>
      <w:r>
        <w:rPr>
          <w:vertAlign w:val="baseline"/>
        </w:rPr>
        <w:t>extraction.</w:t>
      </w:r>
      <w:r>
        <w:rPr>
          <w:spacing w:val="4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88"/>
          <w:vertAlign w:val="baseline"/>
        </w:rPr>
        <w:t> </w:t>
      </w:r>
      <w:r>
        <w:rPr>
          <w:vertAlign w:val="baseline"/>
        </w:rPr>
        <w:t>in the concentration of mineral acids decreased the extraction of</w:t>
      </w:r>
      <w:r>
        <w:rPr>
          <w:spacing w:val="-87"/>
          <w:vertAlign w:val="baseline"/>
        </w:rPr>
        <w:t> </w:t>
      </w:r>
      <w:r>
        <w:rPr>
          <w:vertAlign w:val="baseline"/>
        </w:rPr>
        <w:t>Ni(II) ions. This could be attributed to low pH of mineral acids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favoured polarity of solution, through ionization of the acid</w:t>
      </w:r>
      <w:r>
        <w:rPr>
          <w:spacing w:val="-87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protons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conjugate</w:t>
      </w:r>
      <w:r>
        <w:rPr>
          <w:spacing w:val="1"/>
          <w:vertAlign w:val="baseline"/>
        </w:rPr>
        <w:t> </w:t>
      </w:r>
      <w:r>
        <w:rPr>
          <w:vertAlign w:val="baseline"/>
        </w:rPr>
        <w:t>base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causing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competition between the anionic</w:t>
      </w:r>
      <w:r>
        <w:rPr>
          <w:spacing w:val="1"/>
          <w:vertAlign w:val="baseline"/>
        </w:rPr>
        <w:t> </w:t>
      </w:r>
      <w:r>
        <w:rPr>
          <w:vertAlign w:val="baseline"/>
        </w:rPr>
        <w:t>conjugate</w:t>
      </w:r>
      <w:r>
        <w:rPr>
          <w:spacing w:val="1"/>
          <w:vertAlign w:val="baseline"/>
        </w:rPr>
        <w:t> </w:t>
      </w:r>
      <w:r>
        <w:rPr>
          <w:vertAlign w:val="baseline"/>
        </w:rPr>
        <w:t>base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90"/>
          <w:vertAlign w:val="baseline"/>
        </w:rPr>
        <w:t> </w:t>
      </w:r>
      <w:r>
        <w:rPr>
          <w:vertAlign w:val="baseline"/>
        </w:rPr>
        <w:t>the acids</w:t>
      </w:r>
      <w:r>
        <w:rPr>
          <w:spacing w:val="1"/>
          <w:vertAlign w:val="baseline"/>
        </w:rPr>
        <w:t> </w:t>
      </w:r>
      <w:r>
        <w:rPr>
          <w:vertAlign w:val="baseline"/>
        </w:rPr>
        <w:t>and ligand molecules for the metallic ions hence the Ni(II) ions</w:t>
      </w:r>
      <w:r>
        <w:rPr>
          <w:spacing w:val="1"/>
          <w:vertAlign w:val="baseline"/>
        </w:rPr>
        <w:t> </w:t>
      </w:r>
      <w:r>
        <w:rPr>
          <w:vertAlign w:val="baseline"/>
        </w:rPr>
        <w:t>are masked in the aqueous phase and as the concentrations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 acids in solutions were increased, the % extraction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Ni(II) ions 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zero.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386"/>
        <w:rPr>
          <w:sz w:val="20"/>
        </w:rPr>
      </w:pPr>
      <w:r>
        <w:rPr>
          <w:sz w:val="20"/>
        </w:rPr>
        <w:drawing>
          <wp:inline distT="0" distB="0" distL="0" distR="0">
            <wp:extent cx="4431660" cy="2182368"/>
            <wp:effectExtent l="0" t="0" r="0" b="0"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66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0"/>
        </w:rPr>
      </w:pPr>
    </w:p>
    <w:p>
      <w:pPr>
        <w:pStyle w:val="Heading1"/>
        <w:spacing w:line="360" w:lineRule="auto" w:before="84"/>
        <w:ind w:right="536"/>
        <w:jc w:val="both"/>
      </w:pPr>
      <w:r>
        <w:rPr/>
        <w:t>Figure 4.11Plot of % E against Acid Conc. [M] for Effect 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chloroform.</w:t>
      </w:r>
    </w:p>
    <w:p>
      <w:pPr>
        <w:pStyle w:val="BodyText"/>
        <w:rPr>
          <w:b/>
          <w:sz w:val="54"/>
        </w:rPr>
      </w:pPr>
    </w:p>
    <w:p>
      <w:pPr>
        <w:pStyle w:val="ListParagraph"/>
        <w:numPr>
          <w:ilvl w:val="2"/>
          <w:numId w:val="30"/>
        </w:numPr>
        <w:tabs>
          <w:tab w:pos="1152" w:val="left" w:leader="none"/>
        </w:tabs>
        <w:spacing w:line="360" w:lineRule="auto" w:before="1" w:after="0"/>
        <w:ind w:left="971" w:right="739" w:hanging="629"/>
        <w:jc w:val="left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4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39"/>
          <w:sz w:val="36"/>
        </w:rPr>
        <w:t> </w:t>
      </w:r>
      <w:r>
        <w:rPr>
          <w:b/>
          <w:sz w:val="36"/>
        </w:rPr>
        <w:t>Mineral</w:t>
      </w:r>
      <w:r>
        <w:rPr>
          <w:b/>
          <w:spacing w:val="39"/>
          <w:sz w:val="36"/>
        </w:rPr>
        <w:t> </w:t>
      </w:r>
      <w:r>
        <w:rPr>
          <w:b/>
          <w:sz w:val="36"/>
        </w:rPr>
        <w:t>Acids</w:t>
      </w:r>
      <w:r>
        <w:rPr>
          <w:b/>
          <w:spacing w:val="41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41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40"/>
          <w:sz w:val="36"/>
        </w:rPr>
        <w:t> </w:t>
      </w:r>
      <w:r>
        <w:rPr>
          <w:b/>
          <w:sz w:val="36"/>
        </w:rPr>
        <w:t>Nickel</w:t>
      </w:r>
      <w:r>
        <w:rPr>
          <w:b/>
          <w:spacing w:val="39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HPrP as Synergist</w:t>
      </w:r>
    </w:p>
    <w:p>
      <w:pPr>
        <w:pStyle w:val="BodyText"/>
        <w:spacing w:line="360" w:lineRule="auto"/>
        <w:ind w:left="342" w:right="742"/>
        <w:jc w:val="both"/>
      </w:pPr>
      <w:r>
        <w:rPr/>
        <w:t>Figure 4.12 showes the result of the effect of mineral acids on</w:t>
      </w:r>
      <w:r>
        <w:rPr>
          <w:spacing w:val="1"/>
        </w:rPr>
        <w:t> </w:t>
      </w:r>
      <w:r>
        <w:rPr/>
        <w:t>extraction of Ni(II) ions with H</w:t>
      </w:r>
      <w:r>
        <w:rPr>
          <w:vertAlign w:val="subscript"/>
        </w:rPr>
        <w:t>2</w:t>
      </w:r>
      <w:r>
        <w:rPr>
          <w:vertAlign w:val="baseline"/>
        </w:rPr>
        <w:t>PrEtP and HPrP as synergist in</w:t>
      </w:r>
      <w:r>
        <w:rPr>
          <w:spacing w:val="-87"/>
          <w:vertAlign w:val="baseline"/>
        </w:rPr>
        <w:t> </w:t>
      </w:r>
      <w:r>
        <w:rPr>
          <w:vertAlign w:val="baseline"/>
        </w:rPr>
        <w:t>chloroform.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slightly the extraction of Ni(II) ions by increasing the</w:t>
      </w:r>
      <w:r>
        <w:rPr>
          <w:spacing w:val="-87"/>
          <w:vertAlign w:val="baseline"/>
        </w:rPr>
        <w:t> </w:t>
      </w:r>
      <w:r>
        <w:rPr>
          <w:vertAlign w:val="baseline"/>
        </w:rPr>
        <w:t>hydrophobicity</w:t>
      </w:r>
      <w:r>
        <w:rPr>
          <w:spacing w:val="91"/>
          <w:vertAlign w:val="baseline"/>
        </w:rPr>
        <w:t> </w:t>
      </w:r>
      <w:r>
        <w:rPr>
          <w:vertAlign w:val="baseline"/>
        </w:rPr>
        <w:t>of the Ni complex formed. All the mineral</w:t>
      </w:r>
      <w:r>
        <w:rPr>
          <w:spacing w:val="1"/>
          <w:vertAlign w:val="baseline"/>
        </w:rPr>
        <w:t> </w:t>
      </w:r>
      <w:r>
        <w:rPr>
          <w:vertAlign w:val="baseline"/>
        </w:rPr>
        <w:t>acids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Ni(II)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367"/>
        <w:rPr>
          <w:sz w:val="20"/>
        </w:rPr>
      </w:pPr>
      <w:r>
        <w:rPr>
          <w:sz w:val="20"/>
        </w:rPr>
        <w:drawing>
          <wp:inline distT="0" distB="0" distL="0" distR="0">
            <wp:extent cx="4590263" cy="2542031"/>
            <wp:effectExtent l="0" t="0" r="0" b="0"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63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Heading1"/>
        <w:spacing w:line="360" w:lineRule="auto" w:before="85"/>
        <w:ind w:left="342" w:right="739"/>
      </w:pPr>
      <w:r>
        <w:rPr/>
        <w:t>Figure</w:t>
      </w:r>
      <w:r>
        <w:rPr>
          <w:spacing w:val="8"/>
        </w:rPr>
        <w:t> </w:t>
      </w:r>
      <w:r>
        <w:rPr/>
        <w:t>4.12</w:t>
      </w:r>
      <w:r>
        <w:rPr>
          <w:spacing w:val="6"/>
        </w:rPr>
        <w:t> </w:t>
      </w:r>
      <w:r>
        <w:rPr/>
        <w:t>Effect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Mineral</w:t>
      </w:r>
      <w:r>
        <w:rPr>
          <w:spacing w:val="5"/>
        </w:rPr>
        <w:t> </w:t>
      </w:r>
      <w:r>
        <w:rPr/>
        <w:t>Acids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Extraction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Nickel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  <w:r>
        <w:rPr>
          <w:spacing w:val="-1"/>
          <w:vertAlign w:val="baseline"/>
        </w:rPr>
        <w:t> </w:t>
      </w:r>
      <w:r>
        <w:rPr>
          <w:vertAlign w:val="baseline"/>
        </w:rPr>
        <w:t>as synergist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rPr>
          <w:b/>
          <w:sz w:val="54"/>
        </w:rPr>
      </w:pPr>
    </w:p>
    <w:p>
      <w:pPr>
        <w:pStyle w:val="ListParagraph"/>
        <w:numPr>
          <w:ilvl w:val="2"/>
          <w:numId w:val="30"/>
        </w:numPr>
        <w:tabs>
          <w:tab w:pos="1066" w:val="left" w:leader="none"/>
        </w:tabs>
        <w:spacing w:line="360" w:lineRule="auto" w:before="0" w:after="0"/>
        <w:ind w:left="251" w:right="739" w:firstLine="0"/>
        <w:jc w:val="both"/>
        <w:rPr>
          <w:sz w:val="36"/>
        </w:rPr>
      </w:pPr>
      <w:r>
        <w:rPr>
          <w:b/>
          <w:sz w:val="36"/>
        </w:rPr>
        <w:t>Effect of Anions on Extraction of Nickel 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The results of effects of anions on the extraction of Ni(II) ions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with 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 in the absence of HPrP as synergist are shown in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Figure 4.13. The results show that the extraction of Ni(II) ions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increased</w:t>
      </w:r>
      <w:r>
        <w:rPr>
          <w:spacing w:val="36"/>
          <w:sz w:val="36"/>
          <w:vertAlign w:val="baseline"/>
        </w:rPr>
        <w:t> </w:t>
      </w:r>
      <w:r>
        <w:rPr>
          <w:sz w:val="36"/>
          <w:vertAlign w:val="baseline"/>
        </w:rPr>
        <w:t>with</w:t>
      </w:r>
      <w:r>
        <w:rPr>
          <w:spacing w:val="37"/>
          <w:sz w:val="36"/>
          <w:vertAlign w:val="baseline"/>
        </w:rPr>
        <w:t> </w:t>
      </w:r>
      <w:r>
        <w:rPr>
          <w:sz w:val="36"/>
          <w:vertAlign w:val="baseline"/>
        </w:rPr>
        <w:t>increase</w:t>
      </w:r>
      <w:r>
        <w:rPr>
          <w:spacing w:val="37"/>
          <w:sz w:val="36"/>
          <w:vertAlign w:val="baseline"/>
        </w:rPr>
        <w:t> </w:t>
      </w:r>
      <w:r>
        <w:rPr>
          <w:sz w:val="36"/>
          <w:vertAlign w:val="baseline"/>
        </w:rPr>
        <w:t>in</w:t>
      </w:r>
      <w:r>
        <w:rPr>
          <w:spacing w:val="37"/>
          <w:sz w:val="36"/>
          <w:vertAlign w:val="baseline"/>
        </w:rPr>
        <w:t> </w:t>
      </w:r>
      <w:r>
        <w:rPr>
          <w:sz w:val="36"/>
          <w:vertAlign w:val="baseline"/>
        </w:rPr>
        <w:t>concentration</w:t>
      </w:r>
      <w:r>
        <w:rPr>
          <w:spacing w:val="36"/>
          <w:sz w:val="36"/>
          <w:vertAlign w:val="baseline"/>
        </w:rPr>
        <w:t> </w:t>
      </w:r>
      <w:r>
        <w:rPr>
          <w:sz w:val="36"/>
          <w:vertAlign w:val="baseline"/>
        </w:rPr>
        <w:t>of</w:t>
      </w:r>
      <w:r>
        <w:rPr>
          <w:spacing w:val="37"/>
          <w:sz w:val="36"/>
          <w:vertAlign w:val="baseline"/>
        </w:rPr>
        <w:t> </w:t>
      </w:r>
      <w:r>
        <w:rPr>
          <w:sz w:val="36"/>
          <w:vertAlign w:val="baseline"/>
        </w:rPr>
        <w:t>sulphate</w:t>
      </w:r>
      <w:r>
        <w:rPr>
          <w:spacing w:val="37"/>
          <w:sz w:val="36"/>
          <w:vertAlign w:val="baseline"/>
        </w:rPr>
        <w:t> </w:t>
      </w:r>
      <w:r>
        <w:rPr>
          <w:sz w:val="36"/>
          <w:vertAlign w:val="baseline"/>
        </w:rPr>
        <w:t>ions</w:t>
      </w:r>
      <w:r>
        <w:rPr>
          <w:spacing w:val="36"/>
          <w:sz w:val="36"/>
          <w:vertAlign w:val="baseline"/>
        </w:rPr>
        <w:t> </w:t>
      </w:r>
      <w:r>
        <w:rPr>
          <w:sz w:val="36"/>
          <w:vertAlign w:val="baseline"/>
        </w:rPr>
        <w:t>from</w:t>
      </w:r>
    </w:p>
    <w:p>
      <w:pPr>
        <w:pStyle w:val="BodyText"/>
        <w:spacing w:line="360" w:lineRule="auto"/>
        <w:ind w:left="251" w:right="740"/>
        <w:jc w:val="both"/>
      </w:pPr>
      <w:r>
        <w:rPr/>
        <w:t>0.001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0.10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ions</w:t>
      </w:r>
      <w:r>
        <w:rPr>
          <w:spacing w:val="-8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-87"/>
        </w:rPr>
        <w:t> </w:t>
      </w:r>
      <w:r>
        <w:rPr/>
        <w:t>extraction. This was as a result of formation of stable Ni(II)</w:t>
      </w:r>
      <w:r>
        <w:rPr>
          <w:spacing w:val="1"/>
        </w:rPr>
        <w:t> </w:t>
      </w:r>
      <w:r>
        <w:rPr/>
        <w:t>complex anion which is less hydrophobic (have more affinity</w:t>
      </w:r>
      <w:r>
        <w:rPr>
          <w:spacing w:val="1"/>
        </w:rPr>
        <w:t> </w:t>
      </w:r>
      <w:r>
        <w:rPr/>
        <w:t>for the water</w:t>
      </w:r>
      <w:r>
        <w:rPr>
          <w:spacing w:val="1"/>
        </w:rPr>
        <w:t> </w:t>
      </w:r>
      <w:r>
        <w:rPr/>
        <w:t>medium than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phase).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1"/>
        <w:jc w:val="both"/>
      </w:pP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fluctuates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concentration increased from 0.001 M to 0.5 M but gave high %</w:t>
      </w:r>
      <w:r>
        <w:rPr>
          <w:spacing w:val="1"/>
        </w:rPr>
        <w:t> </w:t>
      </w:r>
      <w:r>
        <w:rPr/>
        <w:t>E of 60.40 % at 0.50 M. The effect of nitrate ion on extraction of</w:t>
      </w:r>
      <w:r>
        <w:rPr>
          <w:spacing w:val="1"/>
        </w:rPr>
        <w:t> </w:t>
      </w:r>
      <w:r>
        <w:rPr/>
        <w:t>Ni(II) ion</w:t>
      </w:r>
      <w:r>
        <w:rPr>
          <w:spacing w:val="1"/>
        </w:rPr>
        <w:t> </w:t>
      </w:r>
      <w:r>
        <w:rPr/>
        <w:t>revealed that</w:t>
      </w:r>
      <w:r>
        <w:rPr>
          <w:spacing w:val="1"/>
        </w:rPr>
        <w:t> </w:t>
      </w:r>
      <w:r>
        <w:rPr/>
        <w:t>the</w:t>
      </w:r>
      <w:r>
        <w:rPr>
          <w:spacing w:val="90"/>
        </w:rPr>
        <w:t> </w:t>
      </w:r>
      <w:r>
        <w:rPr/>
        <w:t>extraction of Ni(II) ions increases</w:t>
      </w:r>
      <w:r>
        <w:rPr>
          <w:spacing w:val="1"/>
        </w:rPr>
        <w:t> </w:t>
      </w:r>
      <w:r>
        <w:rPr/>
        <w:t>with increase in nitrate ions concentration from 0.001 M to 0.1 M</w:t>
      </w:r>
      <w:r>
        <w:rPr>
          <w:spacing w:val="-8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65.90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was</w:t>
      </w:r>
      <w:r>
        <w:rPr>
          <w:spacing w:val="-87"/>
        </w:rPr>
        <w:t> </w:t>
      </w:r>
      <w:r>
        <w:rPr/>
        <w:t>obtained.</w:t>
      </w:r>
      <w:r>
        <w:rPr>
          <w:spacing w:val="90"/>
        </w:rPr>
        <w:t> </w:t>
      </w:r>
      <w:r>
        <w:rPr/>
        <w:t>It was also observed that an increase in 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iodide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ions.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 at concentration of 0.1</w:t>
      </w:r>
      <w:r>
        <w:rPr>
          <w:spacing w:val="90"/>
        </w:rPr>
        <w:t> </w:t>
      </w:r>
      <w:r>
        <w:rPr/>
        <w:t>M, after which further 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4"/>
        </w:rPr>
        <w:t> </w:t>
      </w:r>
      <w:r>
        <w:rPr/>
        <w:t>extraction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Ni(II)ions.</w:t>
      </w:r>
      <w:r>
        <w:rPr>
          <w:spacing w:val="6"/>
        </w:rPr>
        <w:t> </w:t>
      </w:r>
      <w:r>
        <w:rPr/>
        <w:t>Phosphate</w:t>
      </w:r>
      <w:r>
        <w:rPr>
          <w:spacing w:val="7"/>
        </w:rPr>
        <w:t> </w:t>
      </w:r>
      <w:r>
        <w:rPr/>
        <w:t>ion</w:t>
      </w:r>
      <w:r>
        <w:rPr>
          <w:spacing w:val="6"/>
        </w:rPr>
        <w:t> </w:t>
      </w:r>
      <w:r>
        <w:rPr/>
        <w:t>gave</w:t>
      </w:r>
      <w:r>
        <w:rPr>
          <w:spacing w:val="5"/>
        </w:rPr>
        <w:t> </w:t>
      </w:r>
      <w:r>
        <w:rPr/>
        <w:t>above</w:t>
      </w:r>
      <w:r>
        <w:rPr>
          <w:spacing w:val="8"/>
        </w:rPr>
        <w:t> </w:t>
      </w:r>
      <w:r>
        <w:rPr/>
        <w:t>50</w:t>
      </w:r>
    </w:p>
    <w:p>
      <w:pPr>
        <w:pStyle w:val="BodyText"/>
        <w:spacing w:line="360" w:lineRule="auto" w:before="1"/>
        <w:ind w:left="251" w:right="530"/>
        <w:jc w:val="both"/>
      </w:pPr>
      <w:r>
        <w:rPr/>
        <w:t>%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90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 that percentage extraction of Ni(II) ions increased with</w:t>
      </w:r>
      <w:r>
        <w:rPr>
          <w:spacing w:val="1"/>
        </w:rPr>
        <w:t> </w:t>
      </w:r>
      <w:r>
        <w:rPr/>
        <w:t>increase in concentration of acetate ions. Generally all the anions</w:t>
      </w:r>
      <w:r>
        <w:rPr>
          <w:spacing w:val="-87"/>
        </w:rPr>
        <w:t> </w:t>
      </w:r>
      <w:r>
        <w:rPr/>
        <w:t>showed a steady increase in percentage extraction from 0.001 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started to decrease due to the formation of stable anionic species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medium.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189"/>
        <w:rPr>
          <w:sz w:val="20"/>
        </w:rPr>
      </w:pPr>
      <w:r>
        <w:rPr>
          <w:sz w:val="20"/>
        </w:rPr>
        <w:drawing>
          <wp:inline distT="0" distB="0" distL="0" distR="0">
            <wp:extent cx="4815841" cy="2426207"/>
            <wp:effectExtent l="0" t="0" r="0" b="0"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1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0"/>
        </w:rPr>
      </w:pPr>
    </w:p>
    <w:p>
      <w:pPr>
        <w:pStyle w:val="Heading1"/>
        <w:spacing w:line="360" w:lineRule="auto" w:before="84"/>
        <w:ind w:left="3132" w:right="1387" w:hanging="2147"/>
      </w:pPr>
      <w:r>
        <w:rPr/>
        <w:t>Fig</w:t>
      </w:r>
      <w:r>
        <w:rPr>
          <w:spacing w:val="-1"/>
        </w:rPr>
        <w:t> </w:t>
      </w:r>
      <w:r>
        <w:rPr/>
        <w:t>4.13</w:t>
      </w:r>
      <w:r>
        <w:rPr>
          <w:spacing w:val="-1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 anion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of nickel</w:t>
      </w:r>
      <w:r>
        <w:rPr>
          <w:spacing w:val="-1"/>
        </w:rPr>
        <w:t> </w:t>
      </w:r>
      <w:r>
        <w:rPr/>
        <w:t>with</w:t>
      </w:r>
      <w:r>
        <w:rPr>
          <w:spacing w:val="-8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in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spacing w:before="2"/>
        <w:rPr>
          <w:b/>
          <w:sz w:val="54"/>
        </w:rPr>
      </w:pPr>
    </w:p>
    <w:p>
      <w:pPr>
        <w:pStyle w:val="ListParagraph"/>
        <w:numPr>
          <w:ilvl w:val="2"/>
          <w:numId w:val="30"/>
        </w:numPr>
        <w:tabs>
          <w:tab w:pos="1066" w:val="left" w:leader="none"/>
        </w:tabs>
        <w:spacing w:line="360" w:lineRule="auto" w:before="0" w:after="0"/>
        <w:ind w:left="251" w:right="818" w:firstLine="0"/>
        <w:jc w:val="both"/>
        <w:rPr>
          <w:b/>
          <w:sz w:val="36"/>
        </w:rPr>
      </w:pPr>
      <w:r>
        <w:rPr>
          <w:b/>
          <w:sz w:val="36"/>
        </w:rPr>
        <w:t>Effect of Anions on Extraction of Nickel 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88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as</w:t>
      </w:r>
    </w:p>
    <w:p>
      <w:pPr>
        <w:pStyle w:val="Heading1"/>
        <w:spacing w:line="413" w:lineRule="exact"/>
        <w:ind w:left="1334"/>
      </w:pPr>
      <w:r>
        <w:rPr/>
        <w:t>Synergist</w:t>
      </w:r>
    </w:p>
    <w:p>
      <w:pPr>
        <w:pStyle w:val="BodyText"/>
        <w:spacing w:line="360" w:lineRule="auto" w:before="201"/>
        <w:ind w:left="251" w:right="742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tremendous increase in extraction of Ni(II) ions in the presence</w:t>
      </w:r>
      <w:r>
        <w:rPr>
          <w:spacing w:val="1"/>
        </w:rPr>
        <w:t> </w:t>
      </w:r>
      <w:r>
        <w:rPr/>
        <w:t>of the synergist. The extraction of Ni(II) ions followed the same</w:t>
      </w:r>
      <w:r>
        <w:rPr>
          <w:spacing w:val="-87"/>
        </w:rPr>
        <w:t> </w:t>
      </w:r>
      <w:r>
        <w:rPr/>
        <w:t>trend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synergy.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sulphate</w:t>
      </w:r>
      <w:r>
        <w:rPr>
          <w:spacing w:val="46"/>
        </w:rPr>
        <w:t> </w:t>
      </w:r>
      <w:r>
        <w:rPr/>
        <w:t>ions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reached</w:t>
      </w:r>
      <w:r>
        <w:rPr>
          <w:spacing w:val="47"/>
        </w:rPr>
        <w:t> </w:t>
      </w:r>
      <w:r>
        <w:rPr/>
        <w:t>peak</w:t>
      </w:r>
      <w:r>
        <w:rPr>
          <w:spacing w:val="45"/>
        </w:rPr>
        <w:t> </w:t>
      </w:r>
      <w:r>
        <w:rPr/>
        <w:t>at</w:t>
      </w:r>
      <w:r>
        <w:rPr>
          <w:spacing w:val="47"/>
        </w:rPr>
        <w:t> </w:t>
      </w:r>
      <w:r>
        <w:rPr/>
        <w:t>0.10</w:t>
      </w:r>
      <w:r>
        <w:rPr>
          <w:spacing w:val="51"/>
        </w:rPr>
        <w:t> </w:t>
      </w:r>
      <w:r>
        <w:rPr/>
        <w:t>M</w:t>
      </w:r>
      <w:r>
        <w:rPr>
          <w:spacing w:val="45"/>
        </w:rPr>
        <w:t> </w:t>
      </w:r>
      <w:r>
        <w:rPr/>
        <w:t>sulphate</w:t>
      </w:r>
      <w:r>
        <w:rPr>
          <w:spacing w:val="47"/>
        </w:rPr>
        <w:t> </w:t>
      </w:r>
      <w:r>
        <w:rPr/>
        <w:t>ion</w:t>
      </w:r>
      <w:r>
        <w:rPr>
          <w:spacing w:val="47"/>
        </w:rPr>
        <w:t> </w:t>
      </w:r>
      <w:r>
        <w:rPr/>
        <w:t>where</w:t>
      </w:r>
    </w:p>
    <w:p>
      <w:pPr>
        <w:pStyle w:val="BodyText"/>
        <w:spacing w:line="360" w:lineRule="auto"/>
        <w:ind w:left="251" w:right="744"/>
        <w:jc w:val="both"/>
      </w:pPr>
      <w:r>
        <w:rPr/>
        <w:t>96.80</w:t>
      </w:r>
      <w:r>
        <w:rPr>
          <w:spacing w:val="87"/>
        </w:rPr>
        <w:t> </w:t>
      </w:r>
      <w:r>
        <w:rPr/>
        <w:t>%</w:t>
      </w:r>
      <w:r>
        <w:rPr>
          <w:spacing w:val="87"/>
        </w:rPr>
        <w:t> </w:t>
      </w:r>
      <w:r>
        <w:rPr/>
        <w:t>E</w:t>
      </w:r>
      <w:r>
        <w:rPr>
          <w:spacing w:val="88"/>
        </w:rPr>
        <w:t> </w:t>
      </w:r>
      <w:r>
        <w:rPr/>
        <w:t>was</w:t>
      </w:r>
      <w:r>
        <w:rPr>
          <w:spacing w:val="88"/>
        </w:rPr>
        <w:t> </w:t>
      </w:r>
      <w:r>
        <w:rPr/>
        <w:t>observed.</w:t>
      </w:r>
      <w:r>
        <w:rPr>
          <w:spacing w:val="87"/>
        </w:rPr>
        <w:t> </w:t>
      </w:r>
      <w:r>
        <w:rPr/>
        <w:t>The</w:t>
      </w:r>
      <w:r>
        <w:rPr>
          <w:spacing w:val="86"/>
        </w:rPr>
        <w:t> </w:t>
      </w:r>
      <w:r>
        <w:rPr/>
        <w:t>extraction</w:t>
      </w:r>
      <w:r>
        <w:rPr>
          <w:spacing w:val="87"/>
        </w:rPr>
        <w:t> </w:t>
      </w:r>
      <w:r>
        <w:rPr/>
        <w:t>of</w:t>
      </w:r>
      <w:r>
        <w:rPr>
          <w:spacing w:val="87"/>
        </w:rPr>
        <w:t> </w:t>
      </w:r>
      <w:r>
        <w:rPr/>
        <w:t>the</w:t>
      </w:r>
      <w:r>
        <w:rPr>
          <w:spacing w:val="88"/>
        </w:rPr>
        <w:t> </w:t>
      </w:r>
      <w:r>
        <w:rPr/>
        <w:t>Ni(II)</w:t>
      </w:r>
      <w:r>
        <w:rPr>
          <w:spacing w:val="87"/>
        </w:rPr>
        <w:t> </w:t>
      </w:r>
      <w:r>
        <w:rPr/>
        <w:t>ions</w:t>
      </w:r>
      <w:r>
        <w:rPr>
          <w:spacing w:val="-87"/>
        </w:rPr>
        <w:t> </w:t>
      </w:r>
      <w:r>
        <w:rPr/>
        <w:t>fluctuates</w:t>
      </w:r>
      <w:r>
        <w:rPr>
          <w:spacing w:val="115"/>
        </w:rPr>
        <w:t> </w:t>
      </w:r>
      <w:r>
        <w:rPr/>
        <w:t>as</w:t>
      </w:r>
      <w:r>
        <w:rPr>
          <w:spacing w:val="117"/>
        </w:rPr>
        <w:t> </w:t>
      </w:r>
      <w:r>
        <w:rPr/>
        <w:t>the</w:t>
      </w:r>
      <w:r>
        <w:rPr>
          <w:spacing w:val="118"/>
        </w:rPr>
        <w:t> </w:t>
      </w:r>
      <w:r>
        <w:rPr/>
        <w:t>chloride</w:t>
      </w:r>
      <w:r>
        <w:rPr>
          <w:spacing w:val="117"/>
        </w:rPr>
        <w:t> </w:t>
      </w:r>
      <w:r>
        <w:rPr/>
        <w:t>ions</w:t>
      </w:r>
      <w:r>
        <w:rPr>
          <w:spacing w:val="114"/>
        </w:rPr>
        <w:t> </w:t>
      </w:r>
      <w:r>
        <w:rPr/>
        <w:t>concentration</w:t>
      </w:r>
      <w:r>
        <w:rPr>
          <w:spacing w:val="114"/>
        </w:rPr>
        <w:t> </w:t>
      </w:r>
      <w:r>
        <w:rPr/>
        <w:t>increased,</w:t>
      </w:r>
      <w:r>
        <w:rPr>
          <w:spacing w:val="118"/>
        </w:rPr>
        <w:t> </w:t>
      </w:r>
      <w:r>
        <w:rPr/>
        <w:t>but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741"/>
        <w:jc w:val="both"/>
      </w:pPr>
      <w:r>
        <w:rPr/>
        <w:t>showed a sharp decrease at 0.01 M concentration of chloride</w:t>
      </w:r>
      <w:r>
        <w:rPr>
          <w:spacing w:val="1"/>
        </w:rPr>
        <w:t> </w:t>
      </w:r>
      <w:r>
        <w:rPr/>
        <w:t>ions. The extraction of Ni(II) ions increased with increase in</w:t>
      </w:r>
      <w:r>
        <w:rPr>
          <w:spacing w:val="1"/>
        </w:rPr>
        <w:t> </w:t>
      </w:r>
      <w:r>
        <w:rPr/>
        <w:t>nitrate ions concentration but showed a sharp decrease at 0.5 M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1.0</w:t>
      </w:r>
      <w:r>
        <w:rPr>
          <w:spacing w:val="28"/>
        </w:rPr>
        <w:t> </w:t>
      </w:r>
      <w:r>
        <w:rPr/>
        <w:t>M</w:t>
      </w:r>
      <w:r>
        <w:rPr>
          <w:spacing w:val="26"/>
        </w:rPr>
        <w:t> </w:t>
      </w:r>
      <w:r>
        <w:rPr/>
        <w:t>concentration.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was</w:t>
      </w:r>
      <w:r>
        <w:rPr>
          <w:spacing w:val="25"/>
        </w:rPr>
        <w:t> </w:t>
      </w:r>
      <w:r>
        <w:rPr/>
        <w:t>also</w:t>
      </w:r>
      <w:r>
        <w:rPr>
          <w:spacing w:val="26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increase</w:t>
      </w:r>
      <w:r>
        <w:rPr>
          <w:spacing w:val="-87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iodide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35"/>
        </w:rPr>
        <w:t> </w:t>
      </w:r>
      <w:r>
        <w:rPr/>
        <w:t>extraction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Ni(II)</w:t>
      </w:r>
      <w:r>
        <w:rPr>
          <w:spacing w:val="36"/>
        </w:rPr>
        <w:t> </w:t>
      </w:r>
      <w:r>
        <w:rPr/>
        <w:t>ions</w:t>
      </w:r>
      <w:r>
        <w:rPr>
          <w:spacing w:val="41"/>
        </w:rPr>
        <w:t> </w:t>
      </w:r>
      <w:r>
        <w:rPr/>
        <w:t>but</w:t>
      </w:r>
      <w:r>
        <w:rPr>
          <w:spacing w:val="38"/>
        </w:rPr>
        <w:t> </w:t>
      </w:r>
      <w:r>
        <w:rPr/>
        <w:t>showed</w:t>
      </w:r>
      <w:r>
        <w:rPr>
          <w:spacing w:val="39"/>
        </w:rPr>
        <w:t> </w:t>
      </w:r>
      <w:r>
        <w:rPr/>
        <w:t>an</w:t>
      </w:r>
      <w:r>
        <w:rPr>
          <w:spacing w:val="39"/>
        </w:rPr>
        <w:t> </w:t>
      </w:r>
      <w:r>
        <w:rPr/>
        <w:t>increase</w:t>
      </w:r>
      <w:r>
        <w:rPr>
          <w:spacing w:val="37"/>
        </w:rPr>
        <w:t> </w:t>
      </w:r>
      <w:r>
        <w:rPr/>
        <w:t>at</w:t>
      </w:r>
    </w:p>
    <w:p>
      <w:pPr>
        <w:pStyle w:val="BodyText"/>
        <w:spacing w:line="360" w:lineRule="auto"/>
        <w:ind w:left="251" w:right="741"/>
        <w:jc w:val="both"/>
        <w:rPr>
          <w:i/>
        </w:rPr>
      </w:pPr>
      <w:r>
        <w:rPr/>
        <w:t>0.005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percentage</w:t>
      </w:r>
      <w:r>
        <w:rPr>
          <w:spacing w:val="-87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as</w:t>
      </w:r>
      <w:r>
        <w:rPr>
          <w:spacing w:val="91"/>
        </w:rPr>
        <w:t> </w:t>
      </w:r>
      <w:r>
        <w:rPr/>
        <w:t>the</w:t>
      </w:r>
      <w:r>
        <w:rPr>
          <w:spacing w:val="-87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extraction was attained at 0.10</w:t>
      </w:r>
      <w:r>
        <w:rPr>
          <w:spacing w:val="90"/>
        </w:rPr>
        <w:t> </w:t>
      </w:r>
      <w:r>
        <w:rPr/>
        <w:t>M after which, further increase</w:t>
      </w:r>
      <w:r>
        <w:rPr>
          <w:spacing w:val="1"/>
        </w:rPr>
        <w:t> </w:t>
      </w:r>
      <w:r>
        <w:rPr/>
        <w:t>in concentration of phosphate ions in the solution resulted to</w:t>
      </w:r>
      <w:r>
        <w:rPr>
          <w:spacing w:val="1"/>
        </w:rPr>
        <w:t> </w:t>
      </w:r>
      <w:r>
        <w:rPr/>
        <w:t>decrease in percentage extraction of Ni(II)ions. With acetate as</w:t>
      </w:r>
      <w:r>
        <w:rPr>
          <w:spacing w:val="1"/>
        </w:rPr>
        <w:t> </w:t>
      </w:r>
      <w:r>
        <w:rPr/>
        <w:t>the anion, it was observed that percentage extraction of Ni(II)</w:t>
      </w:r>
      <w:r>
        <w:rPr>
          <w:spacing w:val="1"/>
        </w:rPr>
        <w:t> </w:t>
      </w:r>
      <w:r>
        <w:rPr/>
        <w:t>ions increased with increase in concentration of acetate ions.</w:t>
      </w:r>
      <w:r>
        <w:rPr>
          <w:spacing w:val="1"/>
        </w:rPr>
        <w:t> </w:t>
      </w:r>
      <w:r>
        <w:rPr/>
        <w:t>Acetate ions gave its highest extraction of Ni(II) ions at 0.1 M</w:t>
      </w:r>
      <w:r>
        <w:rPr>
          <w:spacing w:val="1"/>
        </w:rPr>
        <w:t> </w:t>
      </w:r>
      <w:r>
        <w:rPr/>
        <w:t>acetate concentration. All data for the effect of anions on the</w:t>
      </w:r>
      <w:r>
        <w:rPr>
          <w:spacing w:val="1"/>
        </w:rPr>
        <w:t> </w:t>
      </w:r>
      <w:r>
        <w:rPr/>
        <w:t>extractions of Nickel (II) ions are presented in </w:t>
      </w:r>
      <w:r>
        <w:rPr>
          <w:i/>
        </w:rPr>
        <w:t>Appendices A29-</w:t>
      </w:r>
      <w:r>
        <w:rPr>
          <w:i/>
          <w:spacing w:val="-87"/>
        </w:rPr>
        <w:t> </w:t>
      </w:r>
      <w:r>
        <w:rPr>
          <w:i/>
        </w:rPr>
        <w:t>A40,</w:t>
      </w:r>
      <w:r>
        <w:rPr>
          <w:i/>
          <w:spacing w:val="1"/>
        </w:rPr>
        <w:t> </w:t>
      </w:r>
      <w:r>
        <w:rPr>
          <w:i/>
        </w:rPr>
        <w:t>Table</w:t>
      </w:r>
      <w:r>
        <w:rPr>
          <w:i/>
          <w:spacing w:val="1"/>
        </w:rPr>
        <w:t> </w:t>
      </w:r>
      <w:r>
        <w:rPr>
          <w:i/>
        </w:rPr>
        <w:t>1.28</w:t>
      </w:r>
      <w:r>
        <w:rPr>
          <w:i/>
          <w:spacing w:val="-2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1.39.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i/>
          <w:sz w:val="11"/>
        </w:rPr>
      </w:pPr>
    </w:p>
    <w:p>
      <w:pPr>
        <w:pStyle w:val="BodyText"/>
        <w:ind w:left="678"/>
        <w:rPr>
          <w:sz w:val="20"/>
        </w:rPr>
      </w:pPr>
      <w:r>
        <w:rPr>
          <w:sz w:val="20"/>
        </w:rPr>
        <w:drawing>
          <wp:inline distT="0" distB="0" distL="0" distR="0">
            <wp:extent cx="5382480" cy="2462783"/>
            <wp:effectExtent l="0" t="0" r="0" b="0"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480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i/>
          <w:sz w:val="10"/>
        </w:rPr>
      </w:pPr>
    </w:p>
    <w:p>
      <w:pPr>
        <w:pStyle w:val="Heading1"/>
        <w:spacing w:line="360" w:lineRule="auto" w:before="85"/>
        <w:ind w:left="1341" w:right="1286" w:hanging="454"/>
      </w:pPr>
      <w:r>
        <w:rPr/>
        <w:t>Fig</w:t>
      </w:r>
      <w:r>
        <w:rPr>
          <w:spacing w:val="-1"/>
        </w:rPr>
        <w:t> </w:t>
      </w:r>
      <w:r>
        <w:rPr/>
        <w:t>4.14</w:t>
      </w:r>
      <w:r>
        <w:rPr>
          <w:spacing w:val="-1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 anions</w:t>
      </w:r>
      <w:r>
        <w:rPr>
          <w:spacing w:val="-1"/>
        </w:rPr>
        <w:t> </w:t>
      </w:r>
      <w:r>
        <w:rPr/>
        <w:t>on extraction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Nickel</w:t>
      </w:r>
      <w:r>
        <w:rPr>
          <w:spacing w:val="-1"/>
        </w:rPr>
        <w:t> </w:t>
      </w:r>
      <w:r>
        <w:rPr/>
        <w:t>with</w:t>
      </w:r>
      <w:r>
        <w:rPr>
          <w:spacing w:val="-8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and</w:t>
      </w:r>
      <w:r>
        <w:rPr>
          <w:spacing w:val="-3"/>
          <w:vertAlign w:val="baseline"/>
        </w:rPr>
        <w:t> </w:t>
      </w:r>
      <w:r>
        <w:rPr>
          <w:vertAlign w:val="baseline"/>
        </w:rPr>
        <w:t>HPrP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Synergist in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ListParagraph"/>
        <w:numPr>
          <w:ilvl w:val="2"/>
          <w:numId w:val="30"/>
        </w:numPr>
        <w:tabs>
          <w:tab w:pos="1229" w:val="left" w:leader="none"/>
        </w:tabs>
        <w:spacing w:line="360" w:lineRule="auto" w:before="276" w:after="0"/>
        <w:ind w:left="342" w:right="533" w:firstLine="0"/>
        <w:jc w:val="left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7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67"/>
          <w:sz w:val="36"/>
        </w:rPr>
        <w:t> </w:t>
      </w:r>
      <w:r>
        <w:rPr>
          <w:b/>
          <w:sz w:val="36"/>
        </w:rPr>
        <w:t>Complexing</w:t>
      </w:r>
      <w:r>
        <w:rPr>
          <w:b/>
          <w:spacing w:val="72"/>
          <w:sz w:val="36"/>
        </w:rPr>
        <w:t> </w:t>
      </w:r>
      <w:r>
        <w:rPr>
          <w:b/>
          <w:sz w:val="36"/>
        </w:rPr>
        <w:t>Agents</w:t>
      </w:r>
      <w:r>
        <w:rPr>
          <w:b/>
          <w:spacing w:val="72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71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7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72"/>
          <w:sz w:val="36"/>
        </w:rPr>
        <w:t> </w:t>
      </w:r>
      <w:r>
        <w:rPr>
          <w:b/>
          <w:sz w:val="36"/>
        </w:rPr>
        <w:t>Ni(II)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ions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p>
      <w:pPr>
        <w:pStyle w:val="BodyText"/>
        <w:spacing w:line="360" w:lineRule="auto"/>
        <w:ind w:left="342" w:right="741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 of Ni(II) ion with H</w:t>
      </w:r>
      <w:r>
        <w:rPr>
          <w:vertAlign w:val="subscript"/>
        </w:rPr>
        <w:t>2</w:t>
      </w:r>
      <w:r>
        <w:rPr>
          <w:vertAlign w:val="baseline"/>
        </w:rPr>
        <w:t>PrEtP in the absence of HPrP as</w:t>
      </w:r>
      <w:r>
        <w:rPr>
          <w:spacing w:val="-87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4.15</w:t>
      </w:r>
      <w:r>
        <w:rPr>
          <w:spacing w:val="1"/>
          <w:vertAlign w:val="baseline"/>
        </w:rPr>
        <w:t> </w:t>
      </w:r>
      <w:r>
        <w:rPr>
          <w:vertAlign w:val="baseline"/>
        </w:rPr>
        <w:t>(Appendices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A41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A52,Table 1.40 – 1.51). From the results, it was observed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Ni(II)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fluctuates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thiocyanate,</w:t>
      </w:r>
      <w:r>
        <w:rPr>
          <w:spacing w:val="1"/>
          <w:vertAlign w:val="baseline"/>
        </w:rPr>
        <w:t> </w:t>
      </w:r>
      <w:r>
        <w:rPr>
          <w:vertAlign w:val="baseline"/>
        </w:rPr>
        <w:t>EDTA, and oxalate concentrations of the solutions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and with all percentage extractions less than 50 %.</w:t>
      </w:r>
      <w:r>
        <w:rPr>
          <w:spacing w:val="-87"/>
          <w:vertAlign w:val="baseline"/>
        </w:rPr>
        <w:t> </w:t>
      </w:r>
      <w:r>
        <w:rPr>
          <w:vertAlign w:val="baseline"/>
        </w:rPr>
        <w:t>This</w:t>
      </w:r>
      <w:r>
        <w:rPr>
          <w:spacing w:val="85"/>
          <w:vertAlign w:val="baseline"/>
        </w:rPr>
        <w:t> </w:t>
      </w:r>
      <w:r>
        <w:rPr>
          <w:vertAlign w:val="baseline"/>
        </w:rPr>
        <w:t>might</w:t>
      </w:r>
      <w:r>
        <w:rPr>
          <w:spacing w:val="86"/>
          <w:vertAlign w:val="baseline"/>
        </w:rPr>
        <w:t> </w:t>
      </w:r>
      <w:r>
        <w:rPr>
          <w:vertAlign w:val="baseline"/>
        </w:rPr>
        <w:t>be</w:t>
      </w:r>
      <w:r>
        <w:rPr>
          <w:spacing w:val="84"/>
          <w:vertAlign w:val="baseline"/>
        </w:rPr>
        <w:t> </w:t>
      </w:r>
      <w:r>
        <w:rPr>
          <w:vertAlign w:val="baseline"/>
        </w:rPr>
        <w:t>due</w:t>
      </w:r>
      <w:r>
        <w:rPr>
          <w:spacing w:val="86"/>
          <w:vertAlign w:val="baseline"/>
        </w:rPr>
        <w:t> </w:t>
      </w:r>
      <w:r>
        <w:rPr>
          <w:vertAlign w:val="baseline"/>
        </w:rPr>
        <w:t>to</w:t>
      </w:r>
      <w:r>
        <w:rPr>
          <w:spacing w:val="86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86"/>
          <w:vertAlign w:val="baseline"/>
        </w:rPr>
        <w:t> </w:t>
      </w:r>
      <w:r>
        <w:rPr>
          <w:vertAlign w:val="baseline"/>
        </w:rPr>
        <w:t>of</w:t>
      </w:r>
      <w:r>
        <w:rPr>
          <w:spacing w:val="83"/>
          <w:vertAlign w:val="baseline"/>
        </w:rPr>
        <w:t> </w:t>
      </w:r>
      <w:r>
        <w:rPr>
          <w:vertAlign w:val="baseline"/>
        </w:rPr>
        <w:t>the</w:t>
      </w:r>
      <w:r>
        <w:rPr>
          <w:spacing w:val="86"/>
          <w:vertAlign w:val="baseline"/>
        </w:rPr>
        <w:t> </w:t>
      </w:r>
      <w:r>
        <w:rPr>
          <w:vertAlign w:val="baseline"/>
        </w:rPr>
        <w:t>stable</w:t>
      </w:r>
      <w:r>
        <w:rPr>
          <w:spacing w:val="85"/>
          <w:vertAlign w:val="baseline"/>
        </w:rPr>
        <w:t> </w:t>
      </w:r>
      <w:r>
        <w:rPr>
          <w:vertAlign w:val="baseline"/>
        </w:rPr>
        <w:t>charged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342" w:right="739"/>
        <w:jc w:val="both"/>
      </w:pPr>
      <w:r>
        <w:rPr/>
        <w:t>complexes which masked the Ni(II) ions in the aqueous phase.</w:t>
      </w:r>
      <w:r>
        <w:rPr>
          <w:spacing w:val="1"/>
        </w:rPr>
        <w:t> </w:t>
      </w:r>
      <w:r>
        <w:rPr/>
        <w:t>The extraction of Ni(II) ions decreased with increase in tartrate</w:t>
      </w:r>
      <w:r>
        <w:rPr>
          <w:spacing w:val="-8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Ni(II)</w:t>
      </w:r>
      <w:r>
        <w:rPr>
          <w:spacing w:val="91"/>
        </w:rPr>
        <w:t> </w:t>
      </w:r>
      <w:r>
        <w:rPr/>
        <w:t>ion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with</w:t>
      </w:r>
      <w:r>
        <w:rPr>
          <w:spacing w:val="90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tartrate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An</w:t>
      </w:r>
      <w:r>
        <w:rPr>
          <w:spacing w:val="91"/>
        </w:rPr>
        <w:t> </w:t>
      </w:r>
      <w:r>
        <w:rPr/>
        <w:t>increase</w:t>
      </w:r>
      <w:r>
        <w:rPr>
          <w:spacing w:val="9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anion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0.0005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resulted to fluctuation in percentage extraction of Ni(II) ions. It</w:t>
      </w:r>
      <w:r>
        <w:rPr>
          <w:spacing w:val="-87"/>
        </w:rPr>
        <w:t> </w:t>
      </w:r>
      <w:r>
        <w:rPr/>
        <w:t>was observed that increasing bromide ion concentration of the</w:t>
      </w:r>
      <w:r>
        <w:rPr>
          <w:spacing w:val="1"/>
        </w:rPr>
        <w:t> </w:t>
      </w:r>
      <w:r>
        <w:rPr/>
        <w:t>solution gave net decrease in percentage extraction of Ni(II)</w:t>
      </w:r>
      <w:r>
        <w:rPr>
          <w:spacing w:val="1"/>
        </w:rPr>
        <w:t> </w:t>
      </w:r>
      <w:r>
        <w:rPr/>
        <w:t>ions.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342" w:right="741"/>
        <w:jc w:val="both"/>
      </w:pPr>
      <w:r>
        <w:rPr/>
        <w:t>From the result, it was observed that percentage extraction of</w:t>
      </w:r>
      <w:r>
        <w:rPr>
          <w:spacing w:val="1"/>
        </w:rPr>
        <w:t> </w:t>
      </w:r>
      <w:r>
        <w:rPr/>
        <w:t>Ni(II) ions increased with increase</w:t>
      </w:r>
      <w:r>
        <w:rPr>
          <w:spacing w:val="1"/>
        </w:rPr>
        <w:t> </w:t>
      </w:r>
      <w:r>
        <w:rPr/>
        <w:t>in concentration of fluoride</w:t>
      </w:r>
      <w:r>
        <w:rPr>
          <w:spacing w:val="-87"/>
        </w:rPr>
        <w:t> </w:t>
      </w:r>
      <w:r>
        <w:rPr/>
        <w:t>ions in the solution. Quantitative extraction of Ni(II) ions was</w:t>
      </w:r>
      <w:r>
        <w:rPr>
          <w:spacing w:val="1"/>
        </w:rPr>
        <w:t> </w:t>
      </w:r>
      <w:r>
        <w:rPr/>
        <w:t>obtained at pH of 6.05 and 0.01 M concentration of fluoride</w:t>
      </w:r>
      <w:r>
        <w:rPr>
          <w:spacing w:val="1"/>
        </w:rPr>
        <w:t> </w:t>
      </w:r>
      <w:r>
        <w:rPr/>
        <w:t>ion. Flouride ions gave highest percentage extraction of Ni(II)</w:t>
      </w:r>
      <w:r>
        <w:rPr>
          <w:spacing w:val="1"/>
        </w:rPr>
        <w:t> </w:t>
      </w:r>
      <w:r>
        <w:rPr/>
        <w:t>ions followed by tartrate ions while oxalate ions gave the least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-2"/>
        </w:rPr>
        <w:t> </w:t>
      </w:r>
      <w:r>
        <w:rPr/>
        <w:t>ions.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783"/>
        <w:rPr>
          <w:sz w:val="20"/>
        </w:rPr>
      </w:pPr>
      <w:r>
        <w:rPr>
          <w:sz w:val="20"/>
        </w:rPr>
        <w:drawing>
          <wp:inline distT="0" distB="0" distL="0" distR="0">
            <wp:extent cx="5250433" cy="2731007"/>
            <wp:effectExtent l="0" t="0" r="0" b="0"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433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1"/>
        <w:spacing w:line="360" w:lineRule="auto" w:before="85"/>
        <w:ind w:left="342" w:right="743"/>
        <w:jc w:val="both"/>
      </w:pPr>
      <w:r>
        <w:rPr/>
        <w:t>Fig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extraction</w:t>
      </w:r>
      <w:r>
        <w:rPr>
          <w:spacing w:val="90"/>
        </w:rPr>
        <w:t> </w:t>
      </w:r>
      <w:r>
        <w:rPr/>
        <w:t>of</w:t>
      </w:r>
      <w:r>
        <w:rPr>
          <w:spacing w:val="1"/>
        </w:rPr>
        <w:t> </w:t>
      </w:r>
      <w:r>
        <w:rPr/>
        <w:t>Ni(II) ions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0"/>
        </w:numPr>
        <w:tabs>
          <w:tab w:pos="1337" w:val="left" w:leader="none"/>
        </w:tabs>
        <w:spacing w:line="360" w:lineRule="auto" w:before="0" w:after="0"/>
        <w:ind w:left="342" w:right="932" w:firstLine="0"/>
        <w:jc w:val="left"/>
        <w:rPr>
          <w:b/>
          <w:sz w:val="36"/>
        </w:rPr>
      </w:pPr>
      <w:r>
        <w:rPr>
          <w:b/>
          <w:sz w:val="36"/>
        </w:rPr>
        <w:t>Effect of Complexing Agents on Extraction of Ni(II)</w:t>
      </w:r>
      <w:r>
        <w:rPr>
          <w:b/>
          <w:spacing w:val="-88"/>
          <w:sz w:val="36"/>
        </w:rPr>
        <w:t> </w:t>
      </w:r>
      <w:r>
        <w:rPr>
          <w:b/>
          <w:sz w:val="36"/>
        </w:rPr>
        <w:t>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Ligand</w:t>
      </w:r>
    </w:p>
    <w:p>
      <w:pPr>
        <w:pStyle w:val="Heading1"/>
        <w:spacing w:before="2"/>
        <w:ind w:left="1334"/>
      </w:pP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PrETP)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Synergist</w:t>
      </w:r>
    </w:p>
    <w:p>
      <w:pPr>
        <w:pStyle w:val="BodyText"/>
        <w:spacing w:line="360" w:lineRule="auto" w:before="198"/>
        <w:ind w:left="342" w:right="741"/>
        <w:jc w:val="both"/>
      </w:pPr>
      <w:r>
        <w:rPr/>
        <w:t>Figure 4.16 showed the effects of complexing agents on the</w:t>
      </w:r>
      <w:r>
        <w:rPr>
          <w:spacing w:val="1"/>
        </w:rPr>
        <w:t> </w:t>
      </w:r>
      <w:r>
        <w:rPr/>
        <w:t>extraction of Ni(II) ions with H</w:t>
      </w:r>
      <w:r>
        <w:rPr>
          <w:vertAlign w:val="subscript"/>
        </w:rPr>
        <w:t>2</w:t>
      </w:r>
      <w:r>
        <w:rPr>
          <w:vertAlign w:val="baseline"/>
        </w:rPr>
        <w:t>PrEtP and HPrP as synergist. It</w:t>
      </w:r>
      <w:r>
        <w:rPr>
          <w:spacing w:val="-87"/>
          <w:vertAlign w:val="baseline"/>
        </w:rPr>
        <w:t> </w:t>
      </w:r>
      <w:r>
        <w:rPr>
          <w:vertAlign w:val="baseline"/>
        </w:rPr>
        <w:t>was observed that in the presence of the synergist,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greatly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Ni(II)</w:t>
      </w:r>
      <w:r>
        <w:rPr>
          <w:spacing w:val="1"/>
          <w:vertAlign w:val="baseline"/>
        </w:rPr>
        <w:t> </w:t>
      </w:r>
      <w:r>
        <w:rPr>
          <w:vertAlign w:val="baseline"/>
        </w:rPr>
        <w:t>ions.</w:t>
      </w:r>
      <w:r>
        <w:rPr>
          <w:spacing w:val="1"/>
          <w:vertAlign w:val="baseline"/>
        </w:rPr>
        <w:t> </w:t>
      </w:r>
      <w:r>
        <w:rPr>
          <w:vertAlign w:val="baseline"/>
        </w:rPr>
        <w:t>Bromide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32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35"/>
          <w:vertAlign w:val="baseline"/>
        </w:rPr>
        <w:t> </w:t>
      </w:r>
      <w:r>
        <w:rPr>
          <w:vertAlign w:val="baseline"/>
        </w:rPr>
        <w:t>(71.30</w:t>
      </w:r>
      <w:r>
        <w:rPr>
          <w:spacing w:val="38"/>
          <w:vertAlign w:val="baseline"/>
        </w:rPr>
        <w:t> </w:t>
      </w:r>
      <w:r>
        <w:rPr>
          <w:vertAlign w:val="baseline"/>
        </w:rPr>
        <w:t>%)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Ni(II)</w:t>
      </w:r>
      <w:r>
        <w:rPr>
          <w:spacing w:val="34"/>
          <w:vertAlign w:val="baseline"/>
        </w:rPr>
        <w:t> </w:t>
      </w:r>
      <w:r>
        <w:rPr>
          <w:vertAlign w:val="baseline"/>
        </w:rPr>
        <w:t>ions</w:t>
      </w:r>
      <w:r>
        <w:rPr>
          <w:spacing w:val="34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32"/>
          <w:vertAlign w:val="baseline"/>
        </w:rPr>
        <w:t> </w:t>
      </w:r>
      <w:r>
        <w:rPr>
          <w:vertAlign w:val="baseline"/>
        </w:rPr>
        <w:t>at</w:t>
      </w:r>
      <w:r>
        <w:rPr>
          <w:spacing w:val="35"/>
          <w:vertAlign w:val="baseline"/>
        </w:rPr>
        <w:t> </w:t>
      </w:r>
      <w:r>
        <w:rPr>
          <w:vertAlign w:val="baseline"/>
        </w:rPr>
        <w:t>pH</w:t>
      </w:r>
      <w:r>
        <w:rPr>
          <w:spacing w:val="-8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6.07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0.10</w:t>
      </w:r>
      <w:r>
        <w:rPr>
          <w:spacing w:val="1"/>
          <w:vertAlign w:val="baseline"/>
        </w:rPr>
        <w:t> </w:t>
      </w:r>
      <w:r>
        <w:rPr>
          <w:vertAlign w:val="baseline"/>
        </w:rPr>
        <w:t>M.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thiocyanate,</w:t>
      </w:r>
      <w:r>
        <w:rPr>
          <w:spacing w:val="17"/>
          <w:vertAlign w:val="baseline"/>
        </w:rPr>
        <w:t> </w:t>
      </w:r>
      <w:r>
        <w:rPr>
          <w:vertAlign w:val="baseline"/>
        </w:rPr>
        <w:t>oxalate,</w:t>
      </w:r>
      <w:r>
        <w:rPr>
          <w:spacing w:val="18"/>
          <w:vertAlign w:val="baseline"/>
        </w:rPr>
        <w:t> </w:t>
      </w:r>
      <w:r>
        <w:rPr>
          <w:vertAlign w:val="baseline"/>
        </w:rPr>
        <w:t>EDTA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bromide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997" w:val="left" w:leader="none"/>
          <w:tab w:pos="1788" w:val="left" w:leader="none"/>
          <w:tab w:pos="2052" w:val="left" w:leader="none"/>
          <w:tab w:pos="2584" w:val="left" w:leader="none"/>
          <w:tab w:pos="2753" w:val="left" w:leader="none"/>
          <w:tab w:pos="3561" w:val="left" w:leader="none"/>
          <w:tab w:pos="3938" w:val="left" w:leader="none"/>
          <w:tab w:pos="4518" w:val="left" w:leader="none"/>
          <w:tab w:pos="5671" w:val="left" w:leader="none"/>
          <w:tab w:pos="6049" w:val="left" w:leader="none"/>
          <w:tab w:pos="6266" w:val="left" w:leader="none"/>
          <w:tab w:pos="7378" w:val="left" w:leader="none"/>
          <w:tab w:pos="7534" w:val="left" w:leader="none"/>
          <w:tab w:pos="8645" w:val="left" w:leader="none"/>
          <w:tab w:pos="9050" w:val="left" w:leader="none"/>
        </w:tabs>
        <w:spacing w:line="360" w:lineRule="auto" w:before="120" w:after="9"/>
        <w:ind w:left="342" w:right="739"/>
        <w:rPr>
          <w:i/>
        </w:rPr>
      </w:pPr>
      <w:r>
        <w:rPr/>
        <w:t>fluctuates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Ni(II)</w:t>
      </w:r>
      <w:r>
        <w:rPr>
          <w:spacing w:val="-1"/>
        </w:rPr>
        <w:t> </w:t>
      </w:r>
      <w:r>
        <w:rPr/>
        <w:t>ions.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least</w:t>
      </w:r>
      <w:r>
        <w:rPr>
          <w:spacing w:val="2"/>
        </w:rPr>
        <w:t> </w:t>
      </w:r>
      <w:r>
        <w:rPr/>
        <w:t>extraction was</w:t>
      </w:r>
      <w:r>
        <w:rPr>
          <w:spacing w:val="-87"/>
        </w:rPr>
        <w:t> </w:t>
      </w:r>
      <w:r>
        <w:rPr/>
        <w:t>observed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EDTA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oxalate.</w:t>
      </w:r>
      <w:r>
        <w:rPr>
          <w:spacing w:val="37"/>
        </w:rPr>
        <w:t> </w:t>
      </w:r>
      <w:r>
        <w:rPr/>
        <w:t>Extraction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Ni(II)</w:t>
      </w:r>
      <w:r>
        <w:rPr>
          <w:spacing w:val="36"/>
        </w:rPr>
        <w:t> </w:t>
      </w:r>
      <w:r>
        <w:rPr/>
        <w:t>ions</w:t>
      </w:r>
      <w:r>
        <w:rPr>
          <w:spacing w:val="-87"/>
        </w:rPr>
        <w:t> </w:t>
      </w:r>
      <w:r>
        <w:rPr/>
        <w:t>increased</w:t>
      </w:r>
      <w:r>
        <w:rPr>
          <w:spacing w:val="52"/>
        </w:rPr>
        <w:t> </w:t>
      </w:r>
      <w:r>
        <w:rPr/>
        <w:t>as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concentration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tartrate</w:t>
      </w:r>
      <w:r>
        <w:rPr>
          <w:spacing w:val="53"/>
        </w:rPr>
        <w:t> </w:t>
      </w:r>
      <w:r>
        <w:rPr/>
        <w:t>was</w:t>
      </w:r>
      <w:r>
        <w:rPr>
          <w:spacing w:val="52"/>
        </w:rPr>
        <w:t> </w:t>
      </w:r>
      <w:r>
        <w:rPr/>
        <w:t>increased</w:t>
      </w:r>
      <w:r>
        <w:rPr>
          <w:spacing w:val="52"/>
        </w:rPr>
        <w:t> </w:t>
      </w:r>
      <w:r>
        <w:rPr/>
        <w:t>from</w:t>
      </w:r>
      <w:r>
        <w:rPr>
          <w:spacing w:val="-87"/>
        </w:rPr>
        <w:t> </w:t>
      </w:r>
      <w:r>
        <w:rPr/>
        <w:t>0.0005</w:t>
      </w:r>
      <w:r>
        <w:rPr>
          <w:spacing w:val="47"/>
        </w:rPr>
        <w:t> </w:t>
      </w:r>
      <w:r>
        <w:rPr/>
        <w:t>M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0.5</w:t>
      </w:r>
      <w:r>
        <w:rPr>
          <w:spacing w:val="48"/>
        </w:rPr>
        <w:t> </w:t>
      </w:r>
      <w:r>
        <w:rPr/>
        <w:t>M</w:t>
      </w:r>
      <w:r>
        <w:rPr>
          <w:spacing w:val="45"/>
        </w:rPr>
        <w:t> </w:t>
      </w:r>
      <w:r>
        <w:rPr/>
        <w:t>but</w:t>
      </w:r>
      <w:r>
        <w:rPr>
          <w:spacing w:val="47"/>
        </w:rPr>
        <w:t> </w:t>
      </w:r>
      <w:r>
        <w:rPr/>
        <w:t>decreased</w:t>
      </w:r>
      <w:r>
        <w:rPr>
          <w:spacing w:val="46"/>
        </w:rPr>
        <w:t> </w:t>
      </w:r>
      <w:r>
        <w:rPr/>
        <w:t>as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concentrations</w:t>
      </w:r>
      <w:r>
        <w:rPr>
          <w:spacing w:val="46"/>
        </w:rPr>
        <w:t> </w:t>
      </w:r>
      <w:r>
        <w:rPr/>
        <w:t>were</w:t>
      </w:r>
      <w:r>
        <w:rPr>
          <w:spacing w:val="-87"/>
        </w:rPr>
        <w:t> </w:t>
      </w:r>
      <w:r>
        <w:rPr/>
        <w:t>increased</w:t>
      </w:r>
      <w:r>
        <w:rPr>
          <w:spacing w:val="54"/>
        </w:rPr>
        <w:t> </w:t>
      </w:r>
      <w:r>
        <w:rPr/>
        <w:t>further.</w:t>
      </w:r>
      <w:r>
        <w:rPr>
          <w:spacing w:val="56"/>
        </w:rPr>
        <w:t> </w:t>
      </w:r>
      <w:r>
        <w:rPr/>
        <w:t>Similar</w:t>
      </w:r>
      <w:r>
        <w:rPr>
          <w:spacing w:val="56"/>
        </w:rPr>
        <w:t> </w:t>
      </w:r>
      <w:r>
        <w:rPr/>
        <w:t>results</w:t>
      </w:r>
      <w:r>
        <w:rPr>
          <w:spacing w:val="53"/>
        </w:rPr>
        <w:t> </w:t>
      </w:r>
      <w:r>
        <w:rPr/>
        <w:t>were</w:t>
      </w:r>
      <w:r>
        <w:rPr>
          <w:spacing w:val="56"/>
        </w:rPr>
        <w:t> </w:t>
      </w:r>
      <w:r>
        <w:rPr/>
        <w:t>obtained</w:t>
      </w:r>
      <w:r>
        <w:rPr>
          <w:spacing w:val="52"/>
        </w:rPr>
        <w:t> </w:t>
      </w:r>
      <w:r>
        <w:rPr/>
        <w:t>by</w:t>
      </w:r>
      <w:r>
        <w:rPr>
          <w:spacing w:val="59"/>
        </w:rPr>
        <w:t> </w:t>
      </w:r>
      <w:r>
        <w:rPr/>
        <w:t>Uzoukwu</w:t>
      </w:r>
      <w:r>
        <w:rPr>
          <w:spacing w:val="-87"/>
        </w:rPr>
        <w:t> </w:t>
      </w:r>
      <w:r>
        <w:rPr/>
        <w:t>and</w:t>
      </w:r>
      <w:r>
        <w:rPr>
          <w:spacing w:val="12"/>
        </w:rPr>
        <w:t> </w:t>
      </w:r>
      <w:r>
        <w:rPr/>
        <w:t>Godwin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their</w:t>
      </w:r>
      <w:r>
        <w:rPr>
          <w:spacing w:val="12"/>
        </w:rPr>
        <w:t> </w:t>
      </w:r>
      <w:r>
        <w:rPr/>
        <w:t>work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separation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U(VI)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a</w:t>
      </w:r>
      <w:r>
        <w:rPr>
          <w:spacing w:val="-87"/>
        </w:rPr>
        <w:t> </w:t>
      </w:r>
      <w:r>
        <w:rPr/>
        <w:t>mixture</w:t>
        <w:tab/>
        <w:t>with</w:t>
        <w:tab/>
        <w:tab/>
        <w:t>Pb(II)</w:t>
        <w:tab/>
        <w:t>in</w:t>
        <w:tab/>
        <w:t>aqueous</w:t>
        <w:tab/>
        <w:t>solution</w:t>
        <w:tab/>
        <w:tab/>
        <w:t>using</w:t>
        <w:tab/>
        <w:t>N,N‘-</w:t>
      </w:r>
      <w:r>
        <w:rPr>
          <w:spacing w:val="-87"/>
        </w:rPr>
        <w:t> </w:t>
      </w:r>
      <w:r>
        <w:rPr/>
        <w:t>ethylenebis(4-propionyl-2,4-dihydro-5-methyl-2-phenyl-3H-</w:t>
      </w:r>
      <w:r>
        <w:rPr>
          <w:spacing w:val="1"/>
        </w:rPr>
        <w:t> </w:t>
      </w:r>
      <w:r>
        <w:rPr/>
        <w:t>pyrazol-3-one)imine</w:t>
        <w:tab/>
        <w:t>(Uzoukwu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Godwin,</w:t>
      </w:r>
      <w:r>
        <w:rPr>
          <w:spacing w:val="40"/>
        </w:rPr>
        <w:t> </w:t>
      </w:r>
      <w:r>
        <w:rPr/>
        <w:t>2012).</w:t>
      </w:r>
      <w:r>
        <w:rPr>
          <w:spacing w:val="40"/>
        </w:rPr>
        <w:t> </w:t>
      </w:r>
      <w:r>
        <w:rPr/>
        <w:t>All</w:t>
      </w:r>
      <w:r>
        <w:rPr>
          <w:spacing w:val="37"/>
        </w:rPr>
        <w:t> </w:t>
      </w:r>
      <w:r>
        <w:rPr/>
        <w:t>data</w:t>
      </w:r>
      <w:r>
        <w:rPr>
          <w:spacing w:val="-87"/>
        </w:rPr>
        <w:t> </w:t>
      </w:r>
      <w:r>
        <w:rPr/>
        <w:t>for</w:t>
        <w:tab/>
        <w:t>effect</w:t>
        <w:tab/>
        <w:t>of</w:t>
        <w:tab/>
        <w:t>complexing</w:t>
        <w:tab/>
        <w:t>agents</w:t>
        <w:tab/>
        <w:t>on</w:t>
        <w:tab/>
        <w:tab/>
        <w:t>nickel</w:t>
        <w:tab/>
        <w:t>extraction</w:t>
        <w:tab/>
        <w:t>are</w:t>
      </w:r>
      <w:r>
        <w:rPr>
          <w:spacing w:val="-87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Appendices</w:t>
      </w:r>
      <w:r>
        <w:rPr>
          <w:i/>
          <w:spacing w:val="2"/>
        </w:rPr>
        <w:t> </w:t>
      </w:r>
      <w:r>
        <w:rPr>
          <w:i/>
        </w:rPr>
        <w:t>A41-A52, Table</w:t>
      </w:r>
      <w:r>
        <w:rPr>
          <w:i/>
          <w:spacing w:val="-2"/>
        </w:rPr>
        <w:t> </w:t>
      </w:r>
      <w:r>
        <w:rPr>
          <w:i/>
        </w:rPr>
        <w:t>1.40</w:t>
      </w:r>
      <w:r>
        <w:rPr>
          <w:i/>
          <w:spacing w:val="-2"/>
        </w:rPr>
        <w:t> </w:t>
      </w:r>
      <w:r>
        <w:rPr>
          <w:i/>
        </w:rPr>
        <w:t>to</w:t>
      </w:r>
      <w:r>
        <w:rPr>
          <w:i/>
          <w:spacing w:val="-2"/>
        </w:rPr>
        <w:t> </w:t>
      </w:r>
      <w:r>
        <w:rPr>
          <w:i/>
        </w:rPr>
        <w:t>1.52.</w:t>
      </w:r>
    </w:p>
    <w:p>
      <w:pPr>
        <w:pStyle w:val="BodyText"/>
        <w:ind w:left="1395"/>
        <w:rPr>
          <w:sz w:val="20"/>
        </w:rPr>
      </w:pPr>
      <w:r>
        <w:rPr>
          <w:sz w:val="20"/>
        </w:rPr>
        <w:drawing>
          <wp:inline distT="0" distB="0" distL="0" distR="0">
            <wp:extent cx="4553838" cy="2590800"/>
            <wp:effectExtent l="0" t="0" r="0" b="0"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83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360" w:lineRule="auto" w:before="206"/>
        <w:ind w:left="342" w:right="731"/>
      </w:pPr>
      <w:r>
        <w:rPr/>
        <w:t>Fig</w:t>
      </w:r>
      <w:r>
        <w:rPr>
          <w:spacing w:val="15"/>
        </w:rPr>
        <w:t> </w:t>
      </w:r>
      <w:r>
        <w:rPr/>
        <w:t>4.16</w:t>
      </w:r>
      <w:r>
        <w:rPr>
          <w:spacing w:val="12"/>
        </w:rPr>
        <w:t> </w:t>
      </w:r>
      <w:r>
        <w:rPr/>
        <w:t>Effect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complexing</w:t>
      </w:r>
      <w:r>
        <w:rPr>
          <w:spacing w:val="14"/>
        </w:rPr>
        <w:t> </w:t>
      </w:r>
      <w:r>
        <w:rPr/>
        <w:t>agents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extraction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Ni(II)</w:t>
      </w:r>
      <w:r>
        <w:rPr>
          <w:spacing w:val="-87"/>
        </w:rPr>
        <w:t> </w:t>
      </w:r>
      <w:r>
        <w:rPr/>
        <w:t>ions</w:t>
      </w:r>
      <w:r>
        <w:rPr>
          <w:spacing w:val="-3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  <w:r>
        <w:rPr>
          <w:spacing w:val="-3"/>
          <w:vertAlign w:val="baseline"/>
        </w:rPr>
        <w:t> </w:t>
      </w:r>
      <w:r>
        <w:rPr>
          <w:vertAlign w:val="baseline"/>
        </w:rPr>
        <w:t>as synergist</w:t>
      </w:r>
      <w:r>
        <w:rPr>
          <w:spacing w:val="-3"/>
          <w:vertAlign w:val="baseline"/>
        </w:rPr>
        <w:t> </w:t>
      </w:r>
      <w:r>
        <w:rPr>
          <w:vertAlign w:val="baseline"/>
        </w:rPr>
        <w:t>in chloroform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30"/>
        </w:numPr>
        <w:tabs>
          <w:tab w:pos="1243" w:val="left" w:leader="none"/>
        </w:tabs>
        <w:spacing w:line="240" w:lineRule="auto" w:before="127" w:after="0"/>
        <w:ind w:left="1242" w:right="0" w:hanging="992"/>
        <w:jc w:val="left"/>
        <w:rPr>
          <w:b/>
          <w:sz w:val="36"/>
        </w:rPr>
      </w:pPr>
      <w:r>
        <w:rPr/>
        <w:pict>
          <v:line style="position:absolute;mso-position-horizontal-relative:page;mso-position-vertical-relative:page;z-index:-29856768" from="235.266998pt,694.547363pt" to="239.867208pt,698.537272pt" stroked="true" strokeweight=".855437pt" strokecolor="#000000">
            <v:stroke dashstyle="solid"/>
            <w10:wrap type="none"/>
          </v:line>
        </w:pict>
      </w:r>
      <w:r>
        <w:rPr>
          <w:b/>
          <w:sz w:val="36"/>
        </w:rPr>
        <w:t>Proposed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Structure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Nickel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(II)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and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Nickel</w:t>
      </w:r>
    </w:p>
    <w:p>
      <w:pPr>
        <w:pStyle w:val="Heading1"/>
        <w:spacing w:before="208"/>
      </w:pPr>
      <w:r>
        <w:rPr/>
        <w:t>(II)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PrEtP/HPrP.</w:t>
      </w:r>
    </w:p>
    <w:p>
      <w:pPr>
        <w:pStyle w:val="BodyText"/>
        <w:spacing w:line="360" w:lineRule="auto" w:before="198"/>
        <w:ind w:left="251" w:right="532"/>
        <w:jc w:val="both"/>
      </w:pPr>
      <w:r>
        <w:rPr/>
        <w:t>Combining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(Okafor,</w:t>
      </w:r>
      <w:r>
        <w:rPr>
          <w:spacing w:val="1"/>
        </w:rPr>
        <w:t> </w:t>
      </w:r>
      <w:r>
        <w:rPr/>
        <w:t>1981,</w:t>
      </w:r>
      <w:r>
        <w:rPr>
          <w:spacing w:val="1"/>
        </w:rPr>
        <w:t> </w:t>
      </w:r>
      <w:r>
        <w:rPr/>
        <w:t>Uzoukwu and Adiukwu, 1997, Uzoukwu </w:t>
      </w:r>
      <w:r>
        <w:rPr>
          <w:i/>
        </w:rPr>
        <w:t>et al</w:t>
      </w:r>
      <w:r>
        <w:rPr/>
        <w:t>., 2004,Bulent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2009)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slopes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structures in Figure 4.17 and 4.18 for nickel(II) H</w:t>
      </w:r>
      <w:r>
        <w:rPr>
          <w:vertAlign w:val="subscript"/>
        </w:rPr>
        <w:t>2</w:t>
      </w:r>
      <w:r>
        <w:rPr>
          <w:vertAlign w:val="baseline"/>
        </w:rPr>
        <w:t>PrEtP complex</w:t>
      </w:r>
      <w:r>
        <w:rPr>
          <w:spacing w:val="-87"/>
          <w:vertAlign w:val="baseline"/>
        </w:rPr>
        <w:t> </w:t>
      </w:r>
      <w:r>
        <w:rPr>
          <w:vertAlign w:val="baseline"/>
        </w:rPr>
        <w:t>and nickel(II)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 complex.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line style="position:absolute;mso-position-horizontal-relative:page;mso-position-vertical-relative:paragraph;z-index:-15673856;mso-wrap-distance-left:0;mso-wrap-distance-right:0" from="320.565735pt,36.814105pt" to="320.565735pt,29.915274pt" stroked="true" strokeweight=".70609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73344;mso-wrap-distance-left:0;mso-wrap-distance-right:0" from="138.243988pt,51.779125pt" to="138.243988pt,58.590185pt" stroked="true" strokeweight=".70609pt" strokecolor="#000000">
            <v:stroke dashstyle="solid"/>
            <w10:wrap type="topAndBottom"/>
          </v:line>
        </w:pict>
      </w:r>
      <w:r>
        <w:rPr/>
        <w:pict>
          <v:group style="position:absolute;margin-left:325.186707pt;margin-top:19.063385pt;width:59.95pt;height:37.85pt;mso-position-horizontal-relative:page;mso-position-vertical-relative:paragraph;z-index:-15672832;mso-wrap-distance-left:0;mso-wrap-distance-right:0" coordorigin="6504,381" coordsize="1199,757">
            <v:shape style="position:absolute;left:6503;top:522;width:1192;height:609" coordorigin="6504,522" coordsize="1192,609" path="m6504,827l6902,827m6902,827l7098,1131m6986,832l7139,1066m7098,1131l7496,1131m7496,1131l7695,827m7460,1064l7613,830m7695,827l7494,522m7494,522l7098,522m7098,522l6902,827e" filled="false" stroked="true" strokeweight=".663523pt" strokecolor="#000000">
              <v:path arrowok="t"/>
              <v:stroke dashstyle="solid"/>
            </v:shape>
            <v:shape style="position:absolute;left:6503;top:381;width:1199;height:757" type="#_x0000_t202" filled="false" stroked="false">
              <v:textbox inset="0,0,0,0">
                <w:txbxContent>
                  <w:p>
                    <w:pPr>
                      <w:tabs>
                        <w:tab w:pos="1005" w:val="left" w:leader="none"/>
                      </w:tabs>
                      <w:spacing w:line="237" w:lineRule="exact" w:before="0"/>
                      <w:ind w:left="64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1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350" w:lineRule="auto" w:before="95"/>
        <w:ind w:left="5341" w:right="4722" w:firstLine="0"/>
        <w:jc w:val="center"/>
        <w:rPr>
          <w:rFonts w:ascii="Arial MT"/>
          <w:sz w:val="21"/>
        </w:rPr>
      </w:pPr>
      <w:r>
        <w:rPr/>
        <w:pict>
          <v:group style="position:absolute;margin-left:243.540421pt;margin-top:-81.706573pt;width:82.25pt;height:123.05pt;mso-position-horizontal-relative:page;mso-position-vertical-relative:paragraph;z-index:-29861376" coordorigin="4871,-1634" coordsize="1645,2461">
            <v:shape style="position:absolute;left:5021;top:-1628;width:1278;height:1493" coordorigin="5021,-1627" coordsize="1278,1493" path="m5240,-675l5342,-1015m5342,-1015l5142,-1319m5142,-1319l5423,-1569m5403,-1004l5801,-1004m5801,-1004l6034,-720m5885,-1007l6064,-792m6032,-1287l5801,-1004m6032,-1287l6297,-1213m6054,-1216l6275,-1154m6034,-720l6299,-798m6034,-720l5750,-473m5750,-473l5527,-315m6032,-1287l6134,-1627m5286,-198l5021,-135e" filled="false" stroked="true" strokeweight=".663523pt" strokecolor="#000000">
              <v:path arrowok="t"/>
              <v:stroke dashstyle="solid"/>
            </v:shape>
            <v:shape style="position:absolute;left:4870;top:-522;width:311;height:276" type="#_x0000_t75" stroked="false">
              <v:imagedata r:id="rId35" o:title=""/>
            </v:shape>
            <v:shape style="position:absolute;left:5137;top:-507;width:1283;height:1334" coordorigin="5137,-506" coordsize="1283,1334" path="m5638,-441l5638,-90m5638,-441l5367,-506m5638,-90l5441,18m5395,190l5523,386m5252,59l5449,361m5523,386l5137,476m5137,476l5137,827m5449,361l5523,386m5921,386l6154,669m6006,382l6184,599m6152,103l5921,386m6418,177l6152,103m6395,235l6174,173m6154,669l6419,591m6152,103l6152,-248m6154,669l5983,814e" filled="false" stroked="true" strokeweight=".663523pt" strokecolor="#000000">
              <v:path arrowok="t"/>
              <v:stroke dashstyle="solid"/>
            </v:shape>
            <v:shape style="position:absolute;left:4890;top:-107;width:380;height:162" coordorigin="4890,-107" coordsize="380,162" path="m4895,-107l4890,-96,5186,55,5226,43,5270,30,4895,-107xe" filled="true" fillcolor="#000000" stroked="false">
              <v:path arrowok="t"/>
              <v:fill type="solid"/>
            </v:shape>
            <v:shape style="position:absolute;left:4890;top:-107;width:380;height:162" coordorigin="4890,-107" coordsize="380,162" path="m4895,-107l4890,-96,5186,55,5226,43,5270,30,4895,-107xe" filled="false" stroked="true" strokeweight=".125460pt" strokecolor="#000000">
              <v:path arrowok="t"/>
              <v:stroke dashstyle="solid"/>
            </v:shape>
            <v:line style="position:absolute" from="5409,-993" to="5304,-655" stroked="true" strokeweight=".698673pt" strokecolor="#000000">
              <v:stroke dashstyle="solid"/>
            </v:line>
            <v:shape style="position:absolute;left:6321;top:-1290;width:195;height:590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161;top:-643;width:842;height:854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  <w:p>
                    <w:pPr>
                      <w:spacing w:before="66"/>
                      <w:ind w:left="154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</w:rPr>
                      <w:t>O</w:t>
                    </w:r>
                  </w:p>
                  <w:p>
                    <w:pPr>
                      <w:tabs>
                        <w:tab w:pos="821" w:val="left" w:leader="none"/>
                      </w:tabs>
                      <w:spacing w:before="67"/>
                      <w:ind w:left="74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</w:rPr>
                      <w:t>N</w:t>
                    </w:r>
                    <w:r>
                      <w:rPr>
                        <w:rFonts w:ascii="Arial MT"/>
                        <w:sz w:val="21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21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1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1.224915pt;margin-top:4.98457pt;width:59.9pt;height:36.9pt;mso-position-horizontal-relative:page;mso-position-vertical-relative:paragraph;z-index:15785984" coordorigin="6624,100" coordsize="1198,738">
            <v:shape style="position:absolute;left:6624;top:221;width:1192;height:609" coordorigin="6624,221" coordsize="1192,609" path="m6624,526l7022,526m7022,526l7219,830m7107,531l7259,765m7219,830l7617,830m7617,830l7816,526m7581,763l7733,529m7816,526l7615,221m7615,221l7219,221m7219,221l7022,526e" filled="false" stroked="true" strokeweight=".663523pt" strokecolor="#000000">
              <v:path arrowok="t"/>
              <v:stroke dashstyle="solid"/>
            </v:shape>
            <v:shape style="position:absolute;left:6624;top:99;width:1198;height:738" type="#_x0000_t202" filled="false" stroked="false">
              <v:textbox inset="0,0,0,0">
                <w:txbxContent>
                  <w:p>
                    <w:pPr>
                      <w:tabs>
                        <w:tab w:pos="1005" w:val="left" w:leader="none"/>
                      </w:tabs>
                      <w:spacing w:line="237" w:lineRule="exact" w:before="0"/>
                      <w:ind w:left="64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1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086662pt;margin-top:-60.027863pt;width:170.75pt;height:124.25pt;mso-position-horizontal-relative:page;mso-position-vertical-relative:paragraph;z-index:-29860352" coordorigin="1462,-1201" coordsize="3415,2485">
            <v:shape style="position:absolute;left:4343;top:-273;width:402;height:197" coordorigin="4344,-273" coordsize="402,197" path="m4372,-273l4344,-223,4742,-76,4746,-87,4372,-273xe" filled="true" fillcolor="#000000" stroked="false">
              <v:path arrowok="t"/>
              <v:fill type="solid"/>
            </v:shape>
            <v:shape style="position:absolute;left:4343;top:-273;width:402;height:197" coordorigin="4344,-273" coordsize="402,197" path="m4742,-76l4746,-87,4372,-273,4358,-248,4344,-223,4742,-76xe" filled="false" stroked="true" strokeweight=".126133pt" strokecolor="#000000">
              <v:path arrowok="t"/>
              <v:stroke dashstyle="solid"/>
            </v:shape>
            <v:shape style="position:absolute;left:1709;top:-1201;width:3024;height:2403" coordorigin="1710,-1201" coordsize="3024,2403" path="m3775,-563l3377,-563m3377,-563l3144,-850m3144,-850l2875,-776m3122,-777l2897,-715m2879,-359l3140,-283m3140,-283l3377,-563m3112,-353l3293,-567m3140,-283l3217,25m4734,-90l3363,110m3144,-850l3144,-1201m3832,-207l4101,-273m3832,143l4099,205m3832,-207l3832,143m4105,326l3930,482m3930,482l4211,729m4211,729l4107,1068m3930,482l3532,482m3532,482l3147,388m3147,388l2908,507m3140,462l2942,561m2831,666l2869,793m3016,880l3428,818m3428,818l3532,482m3372,763l3452,504m2789,899l2505,899m3428,818l3496,1050m2505,899l2307,593m2423,894l2271,659m2307,593l1909,593m1909,593l1710,898m1945,660l1792,894m1710,898l1911,1202m1911,1202l2307,1202m1957,1140l2260,1140m2307,1202l2505,899m3147,388l2863,138e" filled="false" stroked="true" strokeweight=".663523pt" strokecolor="#000000">
              <v:path arrowok="t"/>
              <v:stroke dashstyle="solid"/>
            </v:shape>
            <v:shape style="position:absolute;left:4279;top:-86;width:469;height:259" coordorigin="4279,-85" coordsize="469,259" path="m4740,-85l4279,168,4336,170,4384,174,4748,-78,4740,-85xe" filled="true" fillcolor="#000000" stroked="false">
              <v:path arrowok="t"/>
              <v:fill type="solid"/>
            </v:shape>
            <v:shape style="position:absolute;left:4279;top:-86;width:469;height:259" coordorigin="4279,-85" coordsize="469,259" path="m4748,-78l4740,-85,4279,168,4336,170,4384,174,4748,-78xe" filled="false" stroked="true" strokeweight=".126821pt" strokecolor="#000000">
              <v:path arrowok="t"/>
              <v:stroke dashstyle="solid"/>
            </v:shape>
            <v:shape style="position:absolute;left:1468;top:-1107;width:2701;height:1562" coordorigin="1469,-1107" coordsize="2701,1562" path="m4097,-377l3751,-552m3751,-552l3948,-857m3948,-857l3665,-1107m2662,-388l2264,-388m2264,-388l2066,-694m2182,-393l2029,-628m2066,-694l1668,-694m1668,-694l1469,-389m1704,-627l1551,-393m1469,-389l1670,-85m1670,-85l2066,-85m2066,-85l2264,-388m3723,-526l4066,-350m4169,207l3886,455e" filled="false" stroked="true" strokeweight=".663523pt" strokecolor="#000000">
              <v:path arrowok="t"/>
              <v:stroke dashstyle="solid"/>
            </v:shape>
            <v:shape style="position:absolute;left:1715;top:-502;width:385;height:238" type="#_x0000_t202" filled="false" stroked="false">
              <v:textbox inset="0,0,0,0">
                <w:txbxContent>
                  <w:p>
                    <w:pPr>
                      <w:tabs>
                        <w:tab w:pos="364" w:val="left" w:leader="none"/>
                      </w:tabs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1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674;top:-853;width:195;height:588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124;top:-409;width:195;height:238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631;top:-243;width:245;height:238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3152;top:20;width:208;height:238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122;top:124;width:195;height:238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710;top:452;width:298;height:576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  <w:p>
                    <w:pPr>
                      <w:spacing w:before="97"/>
                      <w:ind w:left="102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4"/>
                        <w:sz w:val="2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439;top:1047;width:376;height:238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15"/>
                        <w:sz w:val="21"/>
                      </w:rPr>
                      <w:t>OH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9859840" from="326.603943pt,22.757231pt" to="326.603943pt,15.840846pt" stroked="true" strokeweight=".70609pt" strokecolor="#000000">
            <v:stroke dashstyle="solid"/>
            <w10:wrap type="none"/>
          </v:line>
        </w:pict>
      </w:r>
      <w:r>
        <w:rPr>
          <w:rFonts w:ascii="Arial MT"/>
          <w:w w:val="115"/>
          <w:sz w:val="21"/>
        </w:rPr>
        <w:t>N</w:t>
      </w:r>
      <w:r>
        <w:rPr>
          <w:rFonts w:ascii="Arial MT"/>
          <w:spacing w:val="-66"/>
          <w:w w:val="115"/>
          <w:sz w:val="21"/>
        </w:rPr>
        <w:t> </w:t>
      </w:r>
      <w:r>
        <w:rPr>
          <w:rFonts w:ascii="Arial MT"/>
          <w:w w:val="115"/>
          <w:sz w:val="21"/>
        </w:rPr>
        <w:t>N</w:t>
      </w:r>
    </w:p>
    <w:p>
      <w:pPr>
        <w:spacing w:before="3"/>
        <w:ind w:left="1360" w:right="2230" w:firstLine="0"/>
        <w:jc w:val="center"/>
        <w:rPr>
          <w:rFonts w:ascii="Arial MT"/>
          <w:sz w:val="21"/>
        </w:rPr>
      </w:pPr>
      <w:r>
        <w:rPr>
          <w:rFonts w:ascii="Arial MT"/>
          <w:w w:val="115"/>
          <w:sz w:val="21"/>
        </w:rPr>
        <w:t>HO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50"/>
      </w:pPr>
      <w:r>
        <w:rPr/>
        <w:pict>
          <v:line style="position:absolute;mso-position-horizontal-relative:page;mso-position-vertical-relative:paragraph;z-index:-29859328" from="408.246674pt,119.676307pt" to="415.648293pt,116.006439pt" stroked="true" strokeweight=".779148pt" strokecolor="#000000">
            <v:stroke dashstyle="solid"/>
            <w10:wrap type="none"/>
          </v:line>
        </w:pict>
      </w:r>
      <w:r>
        <w:rPr/>
        <w:pict>
          <v:shape style="position:absolute;margin-left:374.49707pt;margin-top:130.094284pt;width:50.5pt;height:54.15pt;mso-position-horizontal-relative:page;mso-position-vertical-relative:paragraph;z-index:15788032" coordorigin="7490,2602" coordsize="1010,1083" path="m8002,2602l8002,2882m8002,2882l7490,3080m7994,2967l7599,3121m7490,3080l7490,3482m7490,3482l7990,3684m7603,3445l7984,3598m7990,3684l8499,3482m8499,3482l8499,3082m8396,3435l8396,3129m8499,3082l8002,2882e" filled="false" stroked="true" strokeweight=".87868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75.804680pt;margin-top:53.117779pt;width:81.9pt;height:17.350pt;mso-position-horizontal-relative:page;mso-position-vertical-relative:paragraph;z-index:15788544" coordorigin="1516,1062" coordsize="1638,347">
            <v:shape style="position:absolute;left:1524;top:1070;width:1622;height:331" coordorigin="1524,1070" coordsize="1622,331" path="m2737,1401l3146,1238m3146,1238l2737,1070m3031,1261l2740,1142m2737,1070l1923,1070m1923,1401l1524,1238m1524,1238l1923,1070m1631,1261l1923,1138e" filled="false" stroked="true" strokeweight=".878684pt" strokecolor="#000000">
              <v:path arrowok="t"/>
              <v:stroke dashstyle="solid"/>
            </v:shape>
            <v:shape style="position:absolute;left:1516;top:1062;width:1638;height:347" type="#_x0000_t202" filled="false" stroked="false">
              <v:textbox inset="0,0,0,0">
                <w:txbxContent>
                  <w:p>
                    <w:pPr>
                      <w:tabs>
                        <w:tab w:pos="1312" w:val="left" w:leader="none"/>
                      </w:tabs>
                      <w:spacing w:before="52"/>
                      <w:ind w:left="407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9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89056" from="132.139738pt,65.049286pt" to="100.91729pt,65.049286pt" stroked="true" strokeweight=".714256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73459200">
            <wp:simplePos x="0" y="0"/>
            <wp:positionH relativeFrom="page">
              <wp:posOffset>3500018</wp:posOffset>
            </wp:positionH>
            <wp:positionV relativeFrom="paragraph">
              <wp:posOffset>1284016</wp:posOffset>
            </wp:positionV>
            <wp:extent cx="195121" cy="152400"/>
            <wp:effectExtent l="0" t="0" r="0" b="0"/>
            <wp:wrapNone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2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4.17</w:t>
      </w:r>
      <w:r>
        <w:rPr>
          <w:spacing w:val="-2"/>
        </w:rPr>
        <w:t> </w:t>
      </w:r>
      <w:r>
        <w:rPr/>
        <w:t>Proposed Ni complexes</w:t>
      </w:r>
      <w:r>
        <w:rPr>
          <w:spacing w:val="-3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</w:p>
    <w:p>
      <w:pPr>
        <w:pStyle w:val="BodyText"/>
        <w:spacing w:before="6"/>
        <w:rPr>
          <w:b/>
          <w:sz w:val="15"/>
        </w:rPr>
      </w:pPr>
      <w:r>
        <w:rPr/>
        <w:pict>
          <v:group style="position:absolute;margin-left:109.9767pt;margin-top:10.874268pt;width:330.55pt;height:166.15pt;mso-position-horizontal-relative:page;mso-position-vertical-relative:paragraph;z-index:-15672320;mso-wrap-distance-left:0;mso-wrap-distance-right:0" coordorigin="2200,217" coordsize="6611,3323">
            <v:shape style="position:absolute;left:3613;top:367;width:5189;height:1604" coordorigin="3613,368" coordsize="5189,1604" path="m4400,895l3815,895m3936,423l3788,496m3619,574l3809,968m4543,650l4033,447m4578,580l4264,423m4578,580l4395,968m4578,580l5143,474m4395,968l4809,1254m4809,1254l5226,1254m4809,1254l4809,1658m4809,1658l4238,1763m4395,968l3809,968m3809,968l3613,1195m6531,1275l7038,1070m7038,1070l7327,719m7327,719l7032,368m7709,1193l7526,1579m7786,1260l7644,1556m8416,1456l8295,1193m8319,1479l8218,1260m8295,1193l7709,1193m7526,1579l7837,1730m7709,1193l7141,1087m8295,1193l8802,989m7526,1579l7197,1706m5989,1824l6046,1971m6871,1754l6016,1706m6389,1091l6389,809m5380,809l5380,1211m6389,809l5380,809e" filled="false" stroked="true" strokeweight=".878684pt" strokecolor="#000000">
              <v:path arrowok="t"/>
              <v:stroke dashstyle="solid"/>
            </v:shape>
            <v:shape style="position:absolute;left:6029;top:1321;width:319;height:306" type="#_x0000_t75" stroked="false">
              <v:imagedata r:id="rId37" o:title=""/>
            </v:shape>
            <v:shape style="position:absolute;left:4888;top:2736;width:601;height:609" coordorigin="4889,2737" coordsize="601,609" path="m5457,2843l4889,2737m5365,2900l4928,2818m5108,3345l5489,3247m5072,3278l5389,3196e" filled="false" stroked="true" strokeweight=".878684pt" strokecolor="#000000">
              <v:path arrowok="t"/>
              <v:stroke dashstyle="solid"/>
            </v:shape>
            <v:line style="position:absolute" from="5473,2833" to="5473,3258" stroked="true" strokeweight="2.663992pt" strokecolor="#000000">
              <v:stroke dashstyle="solid"/>
            </v:line>
            <v:shape style="position:absolute;left:2207;top:1031;width:4772;height:2320" coordorigin="2208,1032" coordsize="4772,2320" path="m4889,2737l4676,2959m6123,2253l5969,2643m5969,2643l6384,2929m6384,2929l6798,2641m5969,2643l5457,2843m5489,3247l6055,3351m4889,2737l4989,2467m5632,1779l5158,2226m4418,3049l3832,3049m2619,2874l2208,3039m2619,2874l3433,2874m2713,2974l3338,2974m2208,3039l2616,3207m2314,3016l2610,3139m3433,2874l3832,3049m3832,3049l3430,3207m3728,3025l3436,3139m4779,1191l5365,1191m6979,1032l6469,1232e" filled="false" stroked="true" strokeweight=".878684pt" strokecolor="#000000">
              <v:path arrowok="t"/>
              <v:stroke dashstyle="solid"/>
            </v:shape>
            <v:shape style="position:absolute;left:3968;top:217;width:27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8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145;top:454;width:625;height:274" type="#_x0000_t202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</w:tabs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trike/>
                        <w:w w:val="149"/>
                        <w:sz w:val="24"/>
                      </w:rPr>
                      <w:t> </w:t>
                    </w:r>
                    <w:r>
                      <w:rPr>
                        <w:rFonts w:ascii="Arial MT"/>
                        <w:strike/>
                        <w:sz w:val="24"/>
                      </w:rPr>
                      <w:tab/>
                    </w:r>
                    <w:r>
                      <w:rPr>
                        <w:rFonts w:ascii="Arial MT"/>
                        <w:strike/>
                        <w:w w:val="150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113;top:1191;width:565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50"/>
                        <w:sz w:val="24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5261;top:1128;width:27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8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256;top:1087;width:27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8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651;top:1577;width:609;height:66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50"/>
                        <w:sz w:val="24"/>
                      </w:rPr>
                      <w:t>Ni</w:t>
                    </w:r>
                  </w:p>
                  <w:p>
                    <w:pPr>
                      <w:spacing w:before="114"/>
                      <w:ind w:left="31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9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883;top:1653;width:29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9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342;top:1452;width:27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8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869;top:1687;width:27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8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906;top:2218;width:29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9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616;top:2951;width:925;height:274" type="#_x0000_t202" filled="false" stroked="false">
              <v:textbox inset="0,0,0,0">
                <w:txbxContent>
                  <w:p>
                    <w:pPr>
                      <w:tabs>
                        <w:tab w:pos="904" w:val="left" w:leader="none"/>
                      </w:tabs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9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436;top:2951;width:27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8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805;top:3266;width:27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48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before="127"/>
        <w:ind w:left="251" w:right="0" w:firstLine="0"/>
        <w:jc w:val="both"/>
        <w:rPr>
          <w:b/>
          <w:sz w:val="36"/>
        </w:rPr>
      </w:pPr>
      <w:r>
        <w:rPr>
          <w:b/>
          <w:sz w:val="36"/>
        </w:rPr>
        <w:t>Figure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4.18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Proposed structure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Ni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(HPrEtP.PrP)</w:t>
      </w:r>
      <w:r>
        <w:rPr>
          <w:b/>
          <w:sz w:val="36"/>
          <w:vertAlign w:val="subscript"/>
        </w:rPr>
        <w:t>O</w:t>
      </w:r>
    </w:p>
    <w:p>
      <w:pPr>
        <w:pStyle w:val="BodyText"/>
        <w:rPr>
          <w:b/>
          <w:sz w:val="42"/>
        </w:rPr>
      </w:pPr>
    </w:p>
    <w:p>
      <w:pPr>
        <w:pStyle w:val="Heading1"/>
        <w:numPr>
          <w:ilvl w:val="2"/>
          <w:numId w:val="31"/>
        </w:numPr>
        <w:tabs>
          <w:tab w:pos="1692" w:val="left" w:leader="none"/>
        </w:tabs>
        <w:spacing w:line="240" w:lineRule="auto" w:before="344" w:after="0"/>
        <w:ind w:left="1691" w:right="0" w:hanging="1441"/>
        <w:jc w:val="both"/>
      </w:pPr>
      <w:r>
        <w:rPr/>
        <w:t>Results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Extaction</w:t>
      </w:r>
      <w:r>
        <w:rPr>
          <w:spacing w:val="-1"/>
        </w:rPr>
        <w:t> </w:t>
      </w:r>
      <w:r>
        <w:rPr/>
        <w:t>of Cobalt</w:t>
      </w:r>
      <w:r>
        <w:rPr>
          <w:spacing w:val="1"/>
        </w:rPr>
        <w:t> </w:t>
      </w:r>
      <w:r>
        <w:rPr/>
        <w:t>(II) ion</w:t>
      </w:r>
    </w:p>
    <w:p>
      <w:pPr>
        <w:pStyle w:val="BodyText"/>
        <w:spacing w:line="360" w:lineRule="auto" w:before="201"/>
        <w:ind w:left="251" w:right="538"/>
        <w:jc w:val="both"/>
      </w:pPr>
      <w:r>
        <w:rPr/>
        <w:t>Distribution of Co(II) from aqueous phase into chloroform phase</w:t>
      </w:r>
      <w:r>
        <w:rPr>
          <w:spacing w:val="1"/>
        </w:rPr>
        <w:t> </w:t>
      </w:r>
      <w:r>
        <w:rPr/>
        <w:t>having the Schiff base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can be represented by the Eqn.</w:t>
      </w:r>
      <w:r>
        <w:rPr>
          <w:spacing w:val="1"/>
          <w:vertAlign w:val="baseline"/>
        </w:rPr>
        <w:t> </w:t>
      </w:r>
      <w:r>
        <w:rPr>
          <w:vertAlign w:val="baseline"/>
        </w:rPr>
        <w:t>(4.7)</w:t>
      </w:r>
    </w:p>
    <w:p>
      <w:pPr>
        <w:pStyle w:val="BodyText"/>
        <w:spacing w:line="360" w:lineRule="auto"/>
        <w:ind w:left="1691" w:right="3538" w:hanging="1440"/>
        <w:jc w:val="both"/>
      </w:pPr>
      <w:r>
        <w:rPr/>
        <w:pict>
          <v:shape style="position:absolute;margin-left:100.82pt;margin-top:9.059077pt;width:312.05pt;height:12.8pt;mso-position-horizontal-relative:page;mso-position-vertical-relative:paragraph;z-index:-29856256" type="#_x0000_t202" filled="false" stroked="false">
            <v:textbox inset="0,0,0,0">
              <w:txbxContent>
                <w:p>
                  <w:pPr>
                    <w:tabs>
                      <w:tab w:pos="981" w:val="left" w:leader="none"/>
                      <w:tab w:pos="1934" w:val="left" w:leader="none"/>
                      <w:tab w:pos="4402" w:val="left" w:leader="none"/>
                      <w:tab w:pos="5782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(aq)</w:t>
                    <w:tab/>
                    <w:t>2</w:t>
                    <w:tab/>
                    <w:t>(org)</w:t>
                    <w:tab/>
                    <w:t>(org)</w:t>
                    <w:tab/>
                  </w:r>
                  <w:r>
                    <w:rPr>
                      <w:spacing w:val="-2"/>
                      <w:sz w:val="23"/>
                    </w:rPr>
                    <w:t>(org)</w:t>
                  </w:r>
                </w:p>
              </w:txbxContent>
            </v:textbox>
            <w10:wrap type="none"/>
          </v:shape>
        </w:pict>
      </w:r>
      <w:r>
        <w:rPr/>
        <w:t>Co</w:t>
      </w:r>
      <w:r>
        <w:rPr>
          <w:vertAlign w:val="superscript"/>
        </w:rPr>
        <w:t>2+</w:t>
      </w:r>
      <w:r>
        <w:rPr>
          <w:vertAlign w:val="baseline"/>
        </w:rPr>
        <w:t>  </w:t>
      </w:r>
      <w:r>
        <w:rPr>
          <w:spacing w:val="1"/>
          <w:vertAlign w:val="baseline"/>
        </w:rPr>
        <w:t> </w:t>
      </w:r>
      <w:r>
        <w:rPr>
          <w:vertAlign w:val="baseline"/>
        </w:rPr>
        <w:t>+ H PrEtP  </w:t>
      </w:r>
      <w:r>
        <w:rPr>
          <w:spacing w:val="1"/>
          <w:vertAlign w:val="baseline"/>
        </w:rPr>
        <w:t> </w:t>
      </w:r>
      <w:r>
        <w:rPr>
          <w:vertAlign w:val="baseline"/>
        </w:rPr>
        <w:t>↔ Co(PrEtP)  </w:t>
      </w:r>
      <w:r>
        <w:rPr>
          <w:spacing w:val="1"/>
          <w:vertAlign w:val="baseline"/>
        </w:rPr>
        <w:t> </w:t>
      </w:r>
      <w:r>
        <w:rPr>
          <w:vertAlign w:val="baseline"/>
        </w:rPr>
        <w:t>+ 2H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(4.7)</w:t>
      </w:r>
    </w:p>
    <w:p>
      <w:pPr>
        <w:pStyle w:val="BodyText"/>
        <w:spacing w:line="360" w:lineRule="auto" w:before="1"/>
        <w:ind w:left="251" w:right="537"/>
        <w:jc w:val="both"/>
      </w:pPr>
      <w:r>
        <w:rPr/>
        <w:t>The</w:t>
      </w:r>
      <w:r>
        <w:rPr>
          <w:spacing w:val="1"/>
        </w:rPr>
        <w:t> </w:t>
      </w:r>
      <w:r>
        <w:rPr/>
        <w:t>Eqn. (4.7) is based on the assumption that the Co(II) from</w:t>
      </w:r>
      <w:r>
        <w:rPr>
          <w:spacing w:val="1"/>
        </w:rPr>
        <w:t> </w:t>
      </w:r>
      <w:r>
        <w:rPr/>
        <w:t>aqueous phase is extracted into chloroform by the Schiff base by</w:t>
      </w:r>
      <w:r>
        <w:rPr>
          <w:spacing w:val="1"/>
        </w:rPr>
        <w:t> </w:t>
      </w:r>
      <w:r>
        <w:rPr/>
        <w:t>forming a complex with the Co(II) ion in the1:1 mole ratio. Thus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constant K</w:t>
      </w:r>
      <w:r>
        <w:rPr>
          <w:vertAlign w:val="subscript"/>
        </w:rPr>
        <w:t>ext</w:t>
      </w:r>
      <w:r>
        <w:rPr>
          <w:spacing w:val="-2"/>
          <w:vertAlign w:val="baseline"/>
        </w:rPr>
        <w:t> </w:t>
      </w:r>
      <w:r>
        <w:rPr>
          <w:vertAlign w:val="baseline"/>
        </w:rPr>
        <w:t>can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3"/>
          <w:vertAlign w:val="baseline"/>
        </w:rPr>
        <w:t> </w:t>
      </w:r>
      <w:r>
        <w:rPr>
          <w:vertAlign w:val="baseline"/>
        </w:rPr>
        <w:t>expressed by the Eqn.(4.8).</w:t>
      </w:r>
    </w:p>
    <w:p>
      <w:pPr>
        <w:pStyle w:val="BodyText"/>
        <w:spacing w:before="1"/>
        <w:ind w:left="251"/>
        <w:jc w:val="both"/>
      </w:pPr>
      <w:r>
        <w:rPr/>
        <w:t>K</w:t>
      </w:r>
      <w:r>
        <w:rPr>
          <w:vertAlign w:val="subscript"/>
        </w:rPr>
        <w:t>extr</w:t>
      </w:r>
      <w:r>
        <w:rPr>
          <w:spacing w:val="120"/>
          <w:vertAlign w:val="baseline"/>
        </w:rPr>
        <w:t> </w:t>
      </w:r>
      <w:r>
        <w:rPr>
          <w:vertAlign w:val="baseline"/>
        </w:rPr>
        <w:t>=  </w:t>
      </w:r>
      <w:r>
        <w:rPr>
          <w:spacing w:val="27"/>
          <w:vertAlign w:val="baseline"/>
        </w:rPr>
        <w:t> </w:t>
      </w:r>
      <w:r>
        <w:rPr>
          <w:vertAlign w:val="baseline"/>
        </w:rPr>
        <w:t>[Co  </w:t>
      </w:r>
      <w:r>
        <w:rPr>
          <w:spacing w:val="28"/>
          <w:vertAlign w:val="baseline"/>
        </w:rPr>
        <w:t> </w:t>
      </w:r>
      <w:r>
        <w:rPr>
          <w:vertAlign w:val="baseline"/>
        </w:rPr>
        <w:t>(PrEtP)  </w:t>
      </w:r>
      <w:r>
        <w:rPr>
          <w:spacing w:val="30"/>
          <w:vertAlign w:val="baseline"/>
        </w:rPr>
        <w:t> </w:t>
      </w:r>
      <w:r>
        <w:rPr>
          <w:vertAlign w:val="subscript"/>
        </w:rPr>
        <w:t>(org)</w:t>
      </w:r>
      <w:r>
        <w:rPr>
          <w:vertAlign w:val="baseline"/>
        </w:rPr>
        <w:t>]  </w:t>
      </w:r>
      <w:r>
        <w:rPr>
          <w:spacing w:val="26"/>
          <w:vertAlign w:val="baseline"/>
        </w:rPr>
        <w:t> </w:t>
      </w:r>
      <w:r>
        <w:rPr>
          <w:vertAlign w:val="baseline"/>
        </w:rPr>
        <w:t>[H</w:t>
      </w:r>
      <w:r>
        <w:rPr>
          <w:vertAlign w:val="superscript"/>
        </w:rPr>
        <w:t>+</w:t>
      </w:r>
      <w:r>
        <w:rPr>
          <w:vertAlign w:val="baseline"/>
        </w:rPr>
        <w:t>]</w:t>
      </w:r>
      <w:r>
        <w:rPr>
          <w:vertAlign w:val="superscript"/>
        </w:rPr>
        <w:t>2</w:t>
      </w:r>
      <w:r>
        <w:rPr>
          <w:vertAlign w:val="baseline"/>
        </w:rPr>
        <w:t>  </w:t>
      </w:r>
      <w:r>
        <w:rPr>
          <w:spacing w:val="29"/>
          <w:vertAlign w:val="baseline"/>
        </w:rPr>
        <w:t> </w:t>
      </w:r>
      <w:r>
        <w:rPr>
          <w:vertAlign w:val="baseline"/>
        </w:rPr>
        <w:t>/  </w:t>
      </w:r>
      <w:r>
        <w:rPr>
          <w:spacing w:val="29"/>
          <w:vertAlign w:val="baseline"/>
        </w:rPr>
        <w:t> </w:t>
      </w:r>
      <w:r>
        <w:rPr>
          <w:vertAlign w:val="baseline"/>
        </w:rPr>
        <w:t>[Co</w:t>
      </w:r>
      <w:r>
        <w:rPr>
          <w:vertAlign w:val="superscript"/>
        </w:rPr>
        <w:t>2+</w:t>
      </w:r>
      <w:r>
        <w:rPr>
          <w:vertAlign w:val="baseline"/>
        </w:rPr>
        <w:t>]</w:t>
      </w:r>
      <w:r>
        <w:rPr>
          <w:vertAlign w:val="subscript"/>
        </w:rPr>
        <w:t>(aq)</w:t>
      </w:r>
      <w:r>
        <w:rPr>
          <w:vertAlign w:val="baseline"/>
        </w:rPr>
        <w:t>  </w:t>
      </w:r>
      <w:r>
        <w:rPr>
          <w:spacing w:val="29"/>
          <w:vertAlign w:val="baseline"/>
        </w:rPr>
        <w:t> 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vertAlign w:val="subscript"/>
        </w:rPr>
        <w:t>(org)</w:t>
      </w:r>
    </w:p>
    <w:p>
      <w:pPr>
        <w:pStyle w:val="BodyText"/>
        <w:spacing w:before="205"/>
        <w:ind w:left="3132"/>
      </w:pPr>
      <w:r>
        <w:rPr/>
        <w:t>(4.8)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6"/>
        </w:rPr>
      </w:pPr>
    </w:p>
    <w:p>
      <w:pPr>
        <w:pStyle w:val="Heading1"/>
        <w:numPr>
          <w:ilvl w:val="2"/>
          <w:numId w:val="31"/>
        </w:numPr>
        <w:tabs>
          <w:tab w:pos="1692" w:val="left" w:leader="none"/>
        </w:tabs>
        <w:spacing w:line="360" w:lineRule="auto" w:before="0" w:after="0"/>
        <w:ind w:left="251" w:right="537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Chloroform</w:t>
      </w:r>
      <w:r>
        <w:rPr>
          <w:spacing w:val="5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of</w:t>
      </w:r>
    </w:p>
    <w:p>
      <w:pPr>
        <w:spacing w:line="413" w:lineRule="exact" w:before="0"/>
        <w:ind w:left="1334" w:right="0" w:firstLine="0"/>
        <w:jc w:val="left"/>
        <w:rPr>
          <w:b/>
          <w:sz w:val="36"/>
        </w:rPr>
      </w:pPr>
      <w:r>
        <w:rPr>
          <w:b/>
          <w:sz w:val="36"/>
        </w:rPr>
        <w:t>0.05M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PrETP.</w:t>
      </w:r>
    </w:p>
    <w:p>
      <w:pPr>
        <w:spacing w:after="0" w:line="413" w:lineRule="exact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tabs>
          <w:tab w:pos="348" w:val="left" w:leader="none"/>
          <w:tab w:pos="6505" w:val="left" w:leader="none"/>
        </w:tabs>
        <w:spacing w:before="67"/>
        <w:ind w:left="0" w:right="18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w w:val="103"/>
          <w:sz w:val="19"/>
          <w:u w:val="thick" w:color="858585"/>
        </w:rPr>
        <w:t> </w:t>
      </w:r>
      <w:r>
        <w:rPr>
          <w:rFonts w:ascii="Calibri"/>
          <w:b/>
          <w:sz w:val="19"/>
          <w:u w:val="thick" w:color="858585"/>
        </w:rPr>
        <w:tab/>
      </w:r>
      <w:r>
        <w:rPr>
          <w:rFonts w:ascii="Calibri"/>
          <w:b/>
          <w:w w:val="105"/>
          <w:sz w:val="19"/>
          <w:u w:val="thick" w:color="858585"/>
        </w:rPr>
        <w:t>2</w:t>
      </w:r>
      <w:r>
        <w:rPr>
          <w:rFonts w:ascii="Calibri"/>
          <w:b/>
          <w:sz w:val="19"/>
          <w:u w:val="thick" w:color="858585"/>
        </w:rPr>
        <w:tab/>
      </w:r>
    </w:p>
    <w:p>
      <w:pPr>
        <w:spacing w:after="0"/>
        <w:jc w:val="center"/>
        <w:rPr>
          <w:rFonts w:ascii="Calibri"/>
          <w:sz w:val="19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2"/>
        <w:rPr>
          <w:rFonts w:ascii="Calibri"/>
          <w:b/>
          <w:sz w:val="15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1.5</w:t>
      </w:r>
    </w:p>
    <w:p>
      <w:pPr>
        <w:pStyle w:val="BodyText"/>
        <w:spacing w:before="3"/>
        <w:rPr>
          <w:rFonts w:ascii="Calibri"/>
          <w:b/>
          <w:sz w:val="15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19"/>
        </w:rPr>
      </w:pPr>
      <w:r>
        <w:rPr>
          <w:rFonts w:ascii="Calibri"/>
          <w:b/>
          <w:w w:val="103"/>
          <w:sz w:val="19"/>
        </w:rPr>
        <w:t>1</w:t>
      </w:r>
    </w:p>
    <w:p>
      <w:pPr>
        <w:spacing w:before="105"/>
        <w:ind w:left="0" w:right="0" w:firstLine="0"/>
        <w:jc w:val="right"/>
        <w:rPr>
          <w:rFonts w:ascii="Calibri"/>
          <w:b/>
          <w:sz w:val="19"/>
        </w:rPr>
      </w:pPr>
      <w:r>
        <w:rPr>
          <w:rFonts w:ascii="Calibri"/>
          <w:b/>
          <w:w w:val="102"/>
          <w:sz w:val="23"/>
        </w:rPr>
        <w:t>l</w:t>
      </w:r>
      <w:r>
        <w:rPr>
          <w:rFonts w:ascii="Calibri"/>
          <w:b/>
          <w:spacing w:val="-3"/>
          <w:w w:val="102"/>
          <w:sz w:val="23"/>
        </w:rPr>
        <w:t>o</w:t>
      </w:r>
      <w:r>
        <w:rPr>
          <w:rFonts w:ascii="Calibri"/>
          <w:b/>
          <w:spacing w:val="-82"/>
          <w:w w:val="102"/>
          <w:sz w:val="23"/>
        </w:rPr>
        <w:t>g</w:t>
      </w:r>
      <w:r>
        <w:rPr>
          <w:rFonts w:ascii="Calibri"/>
          <w:b/>
          <w:w w:val="104"/>
          <w:position w:val="-3"/>
          <w:sz w:val="19"/>
        </w:rPr>
        <w:t>0</w:t>
      </w:r>
      <w:r>
        <w:rPr>
          <w:rFonts w:ascii="Calibri"/>
          <w:b/>
          <w:spacing w:val="-21"/>
          <w:w w:val="104"/>
          <w:position w:val="-3"/>
          <w:sz w:val="19"/>
        </w:rPr>
        <w:t>.</w:t>
      </w:r>
      <w:r>
        <w:rPr>
          <w:rFonts w:ascii="Calibri"/>
          <w:b/>
          <w:spacing w:val="-129"/>
          <w:w w:val="102"/>
          <w:sz w:val="23"/>
        </w:rPr>
        <w:t>D</w:t>
      </w:r>
      <w:r>
        <w:rPr>
          <w:rFonts w:ascii="Calibri"/>
          <w:b/>
          <w:w w:val="104"/>
          <w:position w:val="-3"/>
          <w:sz w:val="19"/>
        </w:rPr>
        <w:t>5</w:t>
      </w:r>
    </w:p>
    <w:p>
      <w:pPr>
        <w:spacing w:before="106"/>
        <w:ind w:left="1839" w:right="0" w:firstLine="0"/>
        <w:jc w:val="left"/>
        <w:rPr>
          <w:rFonts w:ascii="Calibri"/>
          <w:b/>
          <w:sz w:val="23"/>
        </w:rPr>
      </w:pPr>
      <w:r>
        <w:rPr/>
        <w:br w:type="column"/>
      </w:r>
      <w:r>
        <w:rPr>
          <w:rFonts w:ascii="Calibri"/>
          <w:b/>
          <w:w w:val="102"/>
          <w:sz w:val="23"/>
          <w:u w:val="thick" w:color="858585"/>
        </w:rPr>
        <w:t> </w:t>
      </w:r>
      <w:r>
        <w:rPr>
          <w:rFonts w:ascii="Calibri"/>
          <w:b/>
          <w:sz w:val="23"/>
          <w:u w:val="thick" w:color="858585"/>
        </w:rPr>
        <w:t>   </w:t>
      </w:r>
      <w:r>
        <w:rPr>
          <w:rFonts w:ascii="Calibri"/>
          <w:b/>
          <w:spacing w:val="-18"/>
          <w:sz w:val="23"/>
          <w:u w:val="thick" w:color="858585"/>
        </w:rPr>
        <w:t> </w:t>
      </w:r>
      <w:r>
        <w:rPr>
          <w:rFonts w:ascii="Calibri"/>
          <w:b/>
          <w:sz w:val="23"/>
        </w:rPr>
        <w:t> </w:t>
      </w:r>
      <w:r>
        <w:rPr>
          <w:rFonts w:ascii="Calibri"/>
          <w:b/>
          <w:spacing w:val="-22"/>
          <w:sz w:val="23"/>
        </w:rPr>
        <w:t> </w:t>
      </w:r>
      <w:r>
        <w:rPr>
          <w:rFonts w:ascii="Calibri"/>
          <w:b/>
          <w:sz w:val="23"/>
        </w:rPr>
        <w:t>Slope</w:t>
      </w:r>
      <w:r>
        <w:rPr>
          <w:rFonts w:ascii="Calibri"/>
          <w:b/>
          <w:spacing w:val="15"/>
          <w:sz w:val="23"/>
        </w:rPr>
        <w:t> </w:t>
      </w:r>
      <w:r>
        <w:rPr>
          <w:rFonts w:ascii="Calibri"/>
          <w:b/>
          <w:sz w:val="23"/>
        </w:rPr>
        <w:t>=</w:t>
      </w:r>
      <w:r>
        <w:rPr>
          <w:rFonts w:ascii="Calibri"/>
          <w:b/>
          <w:spacing w:val="13"/>
          <w:sz w:val="23"/>
        </w:rPr>
        <w:t> </w:t>
      </w:r>
      <w:r>
        <w:rPr>
          <w:rFonts w:ascii="Calibri"/>
          <w:b/>
          <w:sz w:val="23"/>
        </w:rPr>
        <w:t>1.0945</w:t>
      </w:r>
    </w:p>
    <w:p>
      <w:pPr>
        <w:spacing w:before="3"/>
        <w:ind w:left="2165" w:right="0" w:firstLine="0"/>
        <w:jc w:val="left"/>
        <w:rPr>
          <w:rFonts w:ascii="Calibri"/>
          <w:b/>
          <w:sz w:val="23"/>
        </w:rPr>
      </w:pPr>
      <w:r>
        <w:rPr/>
        <w:pict>
          <v:group style="position:absolute;margin-left:264.842468pt;margin-top:-3.761559pt;width:10.9pt;height:116.45pt;mso-position-horizontal-relative:page;mso-position-vertical-relative:paragraph;z-index:-29855744" coordorigin="5297,-75" coordsize="218,2329">
            <v:rect style="position:absolute;left:5469;top:-76;width:45;height:2329" filled="true" fillcolor="#858585" stroked="false">
              <v:fill type="solid"/>
            </v:rect>
            <v:line style="position:absolute" from="5297,1226" to="5492,1226" stroked="true" strokeweight="2.242650pt" strokecolor="#858585">
              <v:stroke dashstyle="solid"/>
            </v:line>
            <w10:wrap type="none"/>
          </v:group>
        </w:pict>
      </w:r>
      <w:r>
        <w:rPr>
          <w:rFonts w:ascii="Calibri"/>
          <w:b/>
          <w:sz w:val="23"/>
        </w:rPr>
        <w:t>R</w:t>
      </w:r>
      <w:r>
        <w:rPr>
          <w:rFonts w:ascii="Calibri"/>
          <w:b/>
          <w:sz w:val="23"/>
          <w:vertAlign w:val="superscript"/>
        </w:rPr>
        <w:t>2</w:t>
      </w:r>
      <w:r>
        <w:rPr>
          <w:rFonts w:ascii="Calibri"/>
          <w:b/>
          <w:spacing w:val="-3"/>
          <w:sz w:val="23"/>
          <w:vertAlign w:val="baseline"/>
        </w:rPr>
        <w:t> </w:t>
      </w:r>
      <w:r>
        <w:rPr>
          <w:rFonts w:ascii="Calibri"/>
          <w:b/>
          <w:sz w:val="23"/>
          <w:vertAlign w:val="baseline"/>
        </w:rPr>
        <w:t>=</w:t>
      </w:r>
      <w:r>
        <w:rPr>
          <w:rFonts w:ascii="Calibri"/>
          <w:b/>
          <w:spacing w:val="11"/>
          <w:sz w:val="23"/>
          <w:vertAlign w:val="baseline"/>
        </w:rPr>
        <w:t> </w:t>
      </w:r>
      <w:r>
        <w:rPr>
          <w:rFonts w:ascii="Calibri"/>
          <w:b/>
          <w:sz w:val="23"/>
          <w:vertAlign w:val="baseline"/>
        </w:rPr>
        <w:t>0.958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12240" w:h="15840"/>
          <w:pgMar w:top="1300" w:bottom="280" w:left="1100" w:right="900"/>
          <w:cols w:num="2" w:equalWidth="0">
            <w:col w:w="2306" w:space="51"/>
            <w:col w:w="7883"/>
          </w:cols>
        </w:sectPr>
      </w:pPr>
    </w:p>
    <w:p>
      <w:pPr>
        <w:pStyle w:val="BodyText"/>
        <w:spacing w:before="11"/>
        <w:rPr>
          <w:rFonts w:ascii="Calibri"/>
          <w:b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spacing w:before="67"/>
        <w:ind w:left="2205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w w:val="104"/>
          <w:sz w:val="19"/>
        </w:rPr>
        <w:t>0</w:t>
      </w:r>
    </w:p>
    <w:p>
      <w:pPr>
        <w:tabs>
          <w:tab w:pos="3347" w:val="left" w:leader="none"/>
        </w:tabs>
        <w:spacing w:before="76"/>
        <w:ind w:left="1993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-0.5 </w:t>
      </w:r>
      <w:r>
        <w:rPr>
          <w:rFonts w:ascii="Calibri"/>
          <w:b/>
          <w:spacing w:val="35"/>
          <w:w w:val="105"/>
          <w:sz w:val="19"/>
        </w:rPr>
        <w:t> </w:t>
      </w:r>
      <w:r>
        <w:rPr>
          <w:rFonts w:ascii="Calibri"/>
          <w:b/>
          <w:w w:val="105"/>
          <w:position w:val="11"/>
          <w:sz w:val="19"/>
        </w:rPr>
        <w:t>0</w:t>
        <w:tab/>
      </w:r>
      <w:r>
        <w:rPr>
          <w:rFonts w:ascii="Calibri"/>
          <w:b/>
          <w:spacing w:val="-8"/>
          <w:w w:val="105"/>
          <w:position w:val="11"/>
          <w:sz w:val="19"/>
        </w:rPr>
        <w:t>2</w:t>
      </w:r>
    </w:p>
    <w:p>
      <w:pPr>
        <w:pStyle w:val="BodyText"/>
        <w:spacing w:before="9"/>
        <w:rPr>
          <w:rFonts w:ascii="Calibri"/>
          <w:b/>
          <w:sz w:val="29"/>
        </w:rPr>
      </w:pPr>
      <w:r>
        <w:rPr/>
        <w:br w:type="column"/>
      </w:r>
      <w:r>
        <w:rPr>
          <w:rFonts w:ascii="Calibri"/>
          <w:b/>
          <w:sz w:val="29"/>
        </w:rPr>
      </w:r>
    </w:p>
    <w:p>
      <w:pPr>
        <w:tabs>
          <w:tab w:pos="1249" w:val="left" w:leader="none"/>
        </w:tabs>
        <w:spacing w:before="0"/>
        <w:ind w:left="769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w w:val="105"/>
          <w:position w:val="2"/>
          <w:sz w:val="19"/>
        </w:rPr>
        <w:t>4</w:t>
        <w:tab/>
      </w:r>
      <w:r>
        <w:rPr>
          <w:rFonts w:ascii="Calibri"/>
          <w:b/>
          <w:spacing w:val="-9"/>
          <w:w w:val="105"/>
          <w:sz w:val="23"/>
        </w:rPr>
        <w:t>pH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tabs>
          <w:tab w:pos="1026" w:val="left" w:leader="none"/>
          <w:tab w:pos="1888" w:val="left" w:leader="none"/>
          <w:tab w:pos="2798" w:val="left" w:leader="none"/>
        </w:tabs>
        <w:spacing w:before="135"/>
        <w:ind w:left="117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6</w:t>
        <w:tab/>
        <w:t>8</w:t>
        <w:tab/>
        <w:t>10</w:t>
        <w:tab/>
        <w:t>12</w:t>
      </w:r>
    </w:p>
    <w:p>
      <w:pPr>
        <w:spacing w:after="0"/>
        <w:jc w:val="left"/>
        <w:rPr>
          <w:rFonts w:ascii="Calibri"/>
          <w:sz w:val="19"/>
        </w:rPr>
        <w:sectPr>
          <w:type w:val="continuous"/>
          <w:pgSz w:w="12240" w:h="15840"/>
          <w:pgMar w:top="1300" w:bottom="280" w:left="1100" w:right="900"/>
          <w:cols w:num="3" w:equalWidth="0">
            <w:col w:w="3448" w:space="40"/>
            <w:col w:w="1522" w:space="39"/>
            <w:col w:w="5191"/>
          </w:cols>
        </w:sectPr>
      </w:pPr>
    </w:p>
    <w:p>
      <w:pPr>
        <w:pStyle w:val="BodyText"/>
        <w:spacing w:before="9"/>
        <w:rPr>
          <w:rFonts w:ascii="Calibri"/>
          <w:b/>
          <w:sz w:val="9"/>
        </w:rPr>
      </w:pPr>
    </w:p>
    <w:p>
      <w:pPr>
        <w:spacing w:before="67"/>
        <w:ind w:left="2146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-1</w:t>
      </w:r>
    </w:p>
    <w:p>
      <w:pPr>
        <w:pStyle w:val="BodyText"/>
        <w:spacing w:before="10"/>
        <w:rPr>
          <w:rFonts w:ascii="Calibri"/>
          <w:b/>
          <w:sz w:val="27"/>
        </w:rPr>
      </w:pPr>
    </w:p>
    <w:p>
      <w:pPr>
        <w:pStyle w:val="Heading1"/>
        <w:spacing w:line="357" w:lineRule="auto"/>
        <w:ind w:right="538"/>
        <w:jc w:val="both"/>
        <w:rPr>
          <w:b w:val="0"/>
        </w:rPr>
      </w:pPr>
      <w:r>
        <w:rPr/>
        <w:t>Figure 4.19 Plot of Log D against pH for the extraction of</w:t>
      </w:r>
      <w:r>
        <w:rPr>
          <w:spacing w:val="1"/>
        </w:rPr>
        <w:t> </w:t>
      </w:r>
      <w:r>
        <w:rPr/>
        <w:t>8.48×10</w:t>
      </w:r>
      <w:r>
        <w:rPr>
          <w:vertAlign w:val="superscript"/>
        </w:rPr>
        <w:t>-4</w:t>
      </w:r>
      <w:r>
        <w:rPr>
          <w:vertAlign w:val="baseline"/>
        </w:rPr>
        <w:t> M Co(II) ions from buffered aqueous solution 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-2"/>
          <w:vertAlign w:val="baseline"/>
        </w:rPr>
        <w:t> </w:t>
      </w:r>
      <w:r>
        <w:rPr>
          <w:vertAlign w:val="baseline"/>
        </w:rPr>
        <w:t>solution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spacing w:val="-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b w:val="0"/>
          <w:vertAlign w:val="baseline"/>
        </w:rPr>
        <w:t>.</w:t>
      </w:r>
    </w:p>
    <w:p>
      <w:pPr>
        <w:pStyle w:val="BodyText"/>
        <w:spacing w:before="6"/>
        <w:rPr>
          <w:sz w:val="54"/>
        </w:rPr>
      </w:pPr>
    </w:p>
    <w:p>
      <w:pPr>
        <w:pStyle w:val="BodyText"/>
        <w:spacing w:line="360" w:lineRule="auto"/>
        <w:ind w:left="251" w:right="529"/>
        <w:jc w:val="both"/>
      </w:pPr>
      <w:r>
        <w:rPr/>
        <w:t>Fig.4.19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 of Co(II) into chloroform solution of H</w:t>
      </w:r>
      <w:r>
        <w:rPr>
          <w:vertAlign w:val="subscript"/>
        </w:rPr>
        <w:t>2</w:t>
      </w:r>
      <w:r>
        <w:rPr>
          <w:vertAlign w:val="baseline"/>
        </w:rPr>
        <w:t>PrEtP and on</w:t>
      </w:r>
      <w:r>
        <w:rPr>
          <w:spacing w:val="-87"/>
          <w:vertAlign w:val="baseline"/>
        </w:rPr>
        <w:t> </w:t>
      </w:r>
      <w:r>
        <w:rPr>
          <w:vertAlign w:val="baseline"/>
        </w:rPr>
        <w:t>taking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graph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inflexion a slope of one and R</w:t>
      </w:r>
      <w:r>
        <w:rPr>
          <w:vertAlign w:val="superscript"/>
        </w:rPr>
        <w:t>2</w:t>
      </w:r>
      <w:r>
        <w:rPr>
          <w:vertAlign w:val="baseline"/>
        </w:rPr>
        <w:t> value of 0.958 was obtained from</w:t>
      </w:r>
      <w:r>
        <w:rPr>
          <w:spacing w:val="-87"/>
          <w:vertAlign w:val="baseline"/>
        </w:rPr>
        <w:t> </w:t>
      </w:r>
      <w:r>
        <w:rPr>
          <w:vertAlign w:val="baseline"/>
        </w:rPr>
        <w:t>the graph indicating that 1 mole of hydrogen ions were displaced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confirmed that there were ligand-metal interaction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 oxygen atoms of the hydroxyl functional groups of ligand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Eqn. 4.7.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distribution ratio of the metal 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two</w:t>
      </w:r>
      <w:r>
        <w:rPr>
          <w:spacing w:val="-2"/>
          <w:vertAlign w:val="baseline"/>
        </w:rPr>
        <w:t> </w:t>
      </w:r>
      <w:r>
        <w:rPr>
          <w:vertAlign w:val="baseline"/>
        </w:rPr>
        <w:t>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 becomes</w:t>
      </w:r>
    </w:p>
    <w:p>
      <w:pPr>
        <w:pStyle w:val="BodyText"/>
        <w:spacing w:line="360" w:lineRule="auto"/>
        <w:ind w:left="3132" w:right="3167" w:hanging="721"/>
        <w:jc w:val="both"/>
      </w:pPr>
      <w:r>
        <w:rPr>
          <w:i/>
        </w:rPr>
        <w:t>D </w:t>
      </w:r>
      <w:r>
        <w:rPr/>
        <w:t>= [Co(HPrEtP)</w:t>
      </w:r>
      <w:r>
        <w:rPr>
          <w:vertAlign w:val="subscript"/>
        </w:rPr>
        <w:t>(org)</w:t>
      </w:r>
      <w:r>
        <w:rPr>
          <w:vertAlign w:val="baseline"/>
        </w:rPr>
        <w:t>] / [Co</w:t>
      </w:r>
      <w:r>
        <w:rPr>
          <w:vertAlign w:val="superscript"/>
        </w:rPr>
        <w:t>2+</w:t>
      </w:r>
      <w:r>
        <w:rPr>
          <w:vertAlign w:val="subscript"/>
        </w:rPr>
        <w:t>(aq)</w:t>
      </w:r>
      <w:r>
        <w:rPr>
          <w:vertAlign w:val="baseline"/>
        </w:rPr>
        <w:t>]</w:t>
      </w:r>
      <w:r>
        <w:rPr>
          <w:spacing w:val="-87"/>
          <w:vertAlign w:val="baseline"/>
        </w:rPr>
        <w:t> </w:t>
      </w:r>
      <w:r>
        <w:rPr>
          <w:vertAlign w:val="baseline"/>
        </w:rPr>
        <w:t>(4.9)</w:t>
      </w:r>
    </w:p>
    <w:p>
      <w:pPr>
        <w:spacing w:after="0" w:line="360" w:lineRule="auto"/>
        <w:jc w:val="both"/>
        <w:sectPr>
          <w:type w:val="continuous"/>
          <w:pgSz w:w="12240" w:h="15840"/>
          <w:pgMar w:top="1300" w:bottom="280" w:left="1100" w:right="900"/>
        </w:sectPr>
      </w:pPr>
    </w:p>
    <w:p>
      <w:pPr>
        <w:pStyle w:val="BodyText"/>
        <w:spacing w:line="360" w:lineRule="auto" w:before="120"/>
        <w:ind w:left="251" w:right="536"/>
      </w:pPr>
      <w:r>
        <w:rPr/>
        <w:t>And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substituting</w:t>
      </w:r>
      <w:r>
        <w:rPr>
          <w:spacing w:val="58"/>
        </w:rPr>
        <w:t> </w:t>
      </w:r>
      <w:r>
        <w:rPr/>
        <w:t>D</w:t>
      </w:r>
      <w:r>
        <w:rPr>
          <w:spacing w:val="59"/>
        </w:rPr>
        <w:t> </w:t>
      </w:r>
      <w:r>
        <w:rPr/>
        <w:t>into</w:t>
      </w:r>
      <w:r>
        <w:rPr>
          <w:spacing w:val="57"/>
        </w:rPr>
        <w:t> </w:t>
      </w:r>
      <w:r>
        <w:rPr/>
        <w:t>Eqn.</w:t>
      </w:r>
      <w:r>
        <w:rPr>
          <w:spacing w:val="59"/>
        </w:rPr>
        <w:t> </w:t>
      </w:r>
      <w:r>
        <w:rPr/>
        <w:t>4.8</w:t>
      </w:r>
      <w:r>
        <w:rPr>
          <w:spacing w:val="57"/>
        </w:rPr>
        <w:t> </w:t>
      </w:r>
      <w:r>
        <w:rPr/>
        <w:t>after</w:t>
      </w:r>
      <w:r>
        <w:rPr>
          <w:spacing w:val="58"/>
        </w:rPr>
        <w:t> </w:t>
      </w:r>
      <w:r>
        <w:rPr/>
        <w:t>rearrangement</w:t>
      </w:r>
      <w:r>
        <w:rPr>
          <w:spacing w:val="60"/>
        </w:rPr>
        <w:t> </w:t>
      </w:r>
      <w:r>
        <w:rPr/>
        <w:t>gives</w:t>
      </w:r>
      <w:r>
        <w:rPr>
          <w:spacing w:val="-87"/>
        </w:rPr>
        <w:t> </w:t>
      </w:r>
      <w:r>
        <w:rPr/>
        <w:t>Eqn.</w:t>
      </w:r>
      <w:r>
        <w:rPr>
          <w:spacing w:val="1"/>
        </w:rPr>
        <w:t> </w:t>
      </w:r>
      <w:r>
        <w:rPr/>
        <w:t>4.10</w:t>
      </w:r>
    </w:p>
    <w:p>
      <w:pPr>
        <w:pStyle w:val="BodyText"/>
        <w:spacing w:line="413" w:lineRule="exact"/>
        <w:ind w:left="3854"/>
      </w:pPr>
      <w:r>
        <w:rPr/>
        <w:t>Log</w:t>
      </w:r>
      <w:r>
        <w:rPr>
          <w:spacing w:val="65"/>
        </w:rPr>
        <w:t> </w:t>
      </w:r>
      <w:r>
        <w:rPr>
          <w:i/>
        </w:rPr>
        <w:t>D</w:t>
      </w:r>
      <w:r>
        <w:rPr>
          <w:i/>
          <w:spacing w:val="62"/>
        </w:rPr>
        <w:t> </w:t>
      </w:r>
      <w:r>
        <w:rPr/>
        <w:t>=</w:t>
      </w:r>
      <w:r>
        <w:rPr>
          <w:spacing w:val="65"/>
        </w:rPr>
        <w:t> </w:t>
      </w:r>
      <w:r>
        <w:rPr/>
        <w:t>Log</w:t>
      </w:r>
      <w:r>
        <w:rPr>
          <w:spacing w:val="66"/>
        </w:rPr>
        <w:t> </w:t>
      </w:r>
      <w:r>
        <w:rPr/>
        <w:t>K</w:t>
      </w:r>
      <w:r>
        <w:rPr>
          <w:vertAlign w:val="subscript"/>
        </w:rPr>
        <w:t>ext</w:t>
      </w:r>
      <w:r>
        <w:rPr>
          <w:spacing w:val="65"/>
          <w:vertAlign w:val="baseline"/>
        </w:rPr>
        <w:t> </w:t>
      </w:r>
      <w:r>
        <w:rPr>
          <w:vertAlign w:val="baseline"/>
        </w:rPr>
        <w:t>+</w:t>
      </w:r>
      <w:r>
        <w:rPr>
          <w:spacing w:val="64"/>
          <w:vertAlign w:val="baseline"/>
        </w:rPr>
        <w:t> </w:t>
      </w:r>
      <w:r>
        <w:rPr>
          <w:vertAlign w:val="baseline"/>
        </w:rPr>
        <w:t>Log</w:t>
      </w:r>
      <w:r>
        <w:rPr>
          <w:spacing w:val="64"/>
          <w:vertAlign w:val="baseline"/>
        </w:rPr>
        <w:t> 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spacing w:val="63"/>
          <w:vertAlign w:val="baseline"/>
        </w:rPr>
        <w:t> </w:t>
      </w:r>
      <w:r>
        <w:rPr>
          <w:vertAlign w:val="baseline"/>
        </w:rPr>
        <w:t>+</w:t>
      </w:r>
    </w:p>
    <w:p>
      <w:pPr>
        <w:pStyle w:val="BodyText"/>
        <w:tabs>
          <w:tab w:pos="3132" w:val="left" w:leader="none"/>
        </w:tabs>
        <w:spacing w:before="207"/>
        <w:ind w:left="251"/>
        <w:jc w:val="both"/>
      </w:pPr>
      <w:r>
        <w:rPr/>
        <w:t>pH</w:t>
        <w:tab/>
        <w:t>(4.10)</w:t>
      </w: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 w:before="1"/>
        <w:ind w:left="251" w:right="533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cobalt(II)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chloroform solution of H</w:t>
      </w:r>
      <w:r>
        <w:rPr>
          <w:vertAlign w:val="subscript"/>
        </w:rPr>
        <w:t>2</w:t>
      </w:r>
      <w:r>
        <w:rPr>
          <w:vertAlign w:val="baseline"/>
        </w:rPr>
        <w:t>PrEtP increased with increase in pH of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reached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9.25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98.43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Thereafter,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coefficient,</w:t>
      </w:r>
      <w:r>
        <w:rPr>
          <w:spacing w:val="1"/>
          <w:vertAlign w:val="baseline"/>
        </w:rPr>
        <w:t> </w:t>
      </w:r>
      <w:r>
        <w:rPr>
          <w:vertAlign w:val="baseline"/>
        </w:rPr>
        <w:t>log</w:t>
      </w:r>
      <w:r>
        <w:rPr>
          <w:i/>
          <w:vertAlign w:val="baseline"/>
        </w:rPr>
        <w:t>D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statistically from the plot and found to be 1.78±0.02.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vertAlign w:val="subscript"/>
        </w:rPr>
        <w:t>½</w:t>
      </w:r>
      <w:r>
        <w:rPr>
          <w:spacing w:val="-2"/>
          <w:vertAlign w:val="baseline"/>
        </w:rPr>
        <w:t> </w:t>
      </w:r>
      <w:r>
        <w:rPr>
          <w:vertAlign w:val="baseline"/>
        </w:rPr>
        <w:t>was found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7.05.</w:t>
      </w:r>
    </w:p>
    <w:p>
      <w:pPr>
        <w:pStyle w:val="BodyText"/>
        <w:spacing w:before="6"/>
        <w:rPr>
          <w:sz w:val="54"/>
        </w:rPr>
      </w:pPr>
    </w:p>
    <w:p>
      <w:pPr>
        <w:pStyle w:val="Heading1"/>
        <w:numPr>
          <w:ilvl w:val="2"/>
          <w:numId w:val="31"/>
        </w:numPr>
        <w:tabs>
          <w:tab w:pos="1066" w:val="left" w:leader="none"/>
        </w:tabs>
        <w:spacing w:line="360" w:lineRule="auto" w:before="1" w:after="0"/>
        <w:ind w:left="251" w:right="2245" w:firstLine="0"/>
        <w:jc w:val="left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HPrP</w:t>
      </w:r>
      <w:r>
        <w:rPr>
          <w:spacing w:val="-1"/>
        </w:rPr>
        <w:t> </w:t>
      </w:r>
      <w:r>
        <w:rPr/>
        <w:t>(Synergist)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87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Co(II).</w:t>
      </w:r>
    </w:p>
    <w:p>
      <w:pPr>
        <w:pStyle w:val="BodyText"/>
        <w:spacing w:line="360" w:lineRule="auto"/>
        <w:ind w:left="251" w:right="1980"/>
      </w:pPr>
      <w:r>
        <w:rPr/>
        <w:t>Figure 4.20 shows the effect of addition of HPrP on the</w:t>
      </w:r>
      <w:r>
        <w:rPr>
          <w:spacing w:val="-87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cobalt(II)</w:t>
      </w:r>
    </w:p>
    <w:p>
      <w:pPr>
        <w:pStyle w:val="BodyText"/>
        <w:spacing w:line="360" w:lineRule="auto"/>
        <w:ind w:left="251" w:right="538"/>
        <w:jc w:val="both"/>
      </w:pPr>
      <w:r>
        <w:rPr/>
        <w:t>On addition of HPrP, quantitative extraction of 99.30 % was</w:t>
      </w:r>
      <w:r>
        <w:rPr>
          <w:spacing w:val="1"/>
        </w:rPr>
        <w:t> </w:t>
      </w:r>
      <w:r>
        <w:rPr/>
        <w:t>obtained at pH 8.26. The pH</w:t>
      </w:r>
      <w:r>
        <w:rPr>
          <w:vertAlign w:val="subscript"/>
        </w:rPr>
        <w:t>½</w:t>
      </w:r>
      <w:r>
        <w:rPr>
          <w:vertAlign w:val="baseline"/>
        </w:rPr>
        <w:t>   was significantly lowered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7.05 (near</w:t>
      </w:r>
      <w:r>
        <w:rPr>
          <w:spacing w:val="-2"/>
          <w:vertAlign w:val="baseline"/>
        </w:rPr>
        <w:t> </w:t>
      </w:r>
      <w:r>
        <w:rPr>
          <w:vertAlign w:val="baseline"/>
        </w:rPr>
        <w:t>neutral)</w:t>
      </w:r>
      <w:r>
        <w:rPr>
          <w:spacing w:val="-1"/>
          <w:vertAlign w:val="baseline"/>
        </w:rPr>
        <w:t> </w:t>
      </w:r>
      <w:r>
        <w:rPr>
          <w:vertAlign w:val="baseline"/>
        </w:rPr>
        <w:t>to a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</w:t>
      </w:r>
      <w:r>
        <w:rPr>
          <w:spacing w:val="1"/>
          <w:vertAlign w:val="baseline"/>
        </w:rPr>
        <w:t> </w:t>
      </w:r>
      <w:r>
        <w:rPr>
          <w:vertAlign w:val="baseline"/>
        </w:rPr>
        <w:t>acidic</w:t>
      </w:r>
      <w:r>
        <w:rPr>
          <w:spacing w:val="-1"/>
          <w:vertAlign w:val="baseline"/>
        </w:rPr>
        <w:t> </w:t>
      </w:r>
      <w:r>
        <w:rPr>
          <w:vertAlign w:val="baseline"/>
        </w:rPr>
        <w:t>pH of</w:t>
      </w:r>
      <w:r>
        <w:rPr>
          <w:spacing w:val="-2"/>
          <w:vertAlign w:val="baseline"/>
        </w:rPr>
        <w:t> </w:t>
      </w:r>
      <w:r>
        <w:rPr>
          <w:vertAlign w:val="baseline"/>
        </w:rPr>
        <w:t>6.25.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683"/>
        <w:rPr>
          <w:sz w:val="20"/>
        </w:rPr>
      </w:pPr>
      <w:r>
        <w:rPr>
          <w:sz w:val="20"/>
        </w:rPr>
        <w:drawing>
          <wp:inline distT="0" distB="0" distL="0" distR="0">
            <wp:extent cx="4207099" cy="2111978"/>
            <wp:effectExtent l="0" t="0" r="0" b="0"/>
            <wp:docPr id="3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099" cy="211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pStyle w:val="Heading1"/>
        <w:spacing w:line="360" w:lineRule="auto" w:before="85"/>
        <w:ind w:right="535"/>
        <w:jc w:val="both"/>
      </w:pPr>
      <w:r>
        <w:rPr/>
        <w:t>Figure4.20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-87"/>
        </w:rPr>
        <w:t> </w:t>
      </w:r>
      <w:r>
        <w:rPr/>
        <w:t>8.48×10</w:t>
      </w:r>
      <w:r>
        <w:rPr>
          <w:vertAlign w:val="superscript"/>
        </w:rPr>
        <w:t>-4</w:t>
      </w:r>
      <w:r>
        <w:rPr>
          <w:vertAlign w:val="baseline"/>
        </w:rPr>
        <w:t> M Co(II) ions from buffered aqueous solution 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9:1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and</w:t>
      </w:r>
      <w:r>
        <w:rPr>
          <w:spacing w:val="-1"/>
          <w:vertAlign w:val="baseline"/>
        </w:rPr>
        <w:t> </w:t>
      </w:r>
      <w:r>
        <w:rPr>
          <w:vertAlign w:val="baseline"/>
        </w:rPr>
        <w:t>HPrP</w:t>
      </w:r>
    </w:p>
    <w:p>
      <w:pPr>
        <w:pStyle w:val="BodyText"/>
        <w:spacing w:line="360" w:lineRule="auto"/>
        <w:ind w:left="251" w:right="534"/>
        <w:jc w:val="both"/>
      </w:pPr>
      <w:r>
        <w:rPr/>
        <w:t>The partition coefficient was found to be 2.06 ± 0.10 and was</w:t>
      </w:r>
      <w:r>
        <w:rPr>
          <w:spacing w:val="1"/>
        </w:rPr>
        <w:t> </w:t>
      </w:r>
      <w:r>
        <w:rPr/>
        <w:t>determined statistically</w:t>
      </w:r>
      <w:r>
        <w:rPr>
          <w:spacing w:val="90"/>
        </w:rPr>
        <w:t> </w:t>
      </w:r>
      <w:r>
        <w:rPr/>
        <w:t>from the plot as show in Fig. 4.20. Plot</w:t>
      </w:r>
      <w:r>
        <w:rPr>
          <w:spacing w:val="1"/>
        </w:rPr>
        <w:t> </w:t>
      </w:r>
      <w:r>
        <w:rPr/>
        <w:t>of Log</w:t>
      </w:r>
      <w:r>
        <w:rPr>
          <w:i/>
        </w:rPr>
        <w:t>D </w:t>
      </w:r>
      <w:r>
        <w:rPr/>
        <w:t>against pH in the mixed ligands system above gave a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90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 may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4"/>
        <w:rPr>
          <w:sz w:val="53"/>
        </w:rPr>
      </w:pPr>
    </w:p>
    <w:p>
      <w:pPr>
        <w:pStyle w:val="BodyText"/>
        <w:tabs>
          <w:tab w:pos="1288" w:val="left" w:leader="none"/>
          <w:tab w:pos="3254" w:val="left" w:leader="none"/>
          <w:tab w:pos="4845" w:val="left" w:leader="none"/>
        </w:tabs>
        <w:spacing w:line="360" w:lineRule="auto"/>
        <w:ind w:left="1691" w:right="1466" w:hanging="1440"/>
      </w:pPr>
      <w:r>
        <w:rPr/>
        <w:pict>
          <v:shape style="position:absolute;margin-left:100.82pt;margin-top:9.059057pt;width:193.5pt;height:12.8pt;mso-position-horizontal-relative:page;mso-position-vertical-relative:paragraph;z-index:-29855232" type="#_x0000_t202" filled="false" stroked="false">
            <v:textbox inset="0,0,0,0">
              <w:txbxContent>
                <w:p>
                  <w:pPr>
                    <w:tabs>
                      <w:tab w:pos="835" w:val="left" w:leader="none"/>
                      <w:tab w:pos="1787" w:val="left" w:leader="none"/>
                      <w:tab w:pos="3410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(aq)</w:t>
                    <w:tab/>
                    <w:t>2</w:t>
                    <w:tab/>
                    <w:t>(org)</w:t>
                    <w:tab/>
                  </w:r>
                  <w:r>
                    <w:rPr>
                      <w:spacing w:val="-2"/>
                      <w:sz w:val="23"/>
                    </w:rPr>
                    <w:t>(org)</w:t>
                  </w:r>
                </w:p>
              </w:txbxContent>
            </v:textbox>
            <w10:wrap type="none"/>
          </v:shape>
        </w:pict>
      </w:r>
      <w:r>
        <w:rPr/>
        <w:t>Co</w:t>
      </w:r>
      <w:r>
        <w:rPr>
          <w:vertAlign w:val="superscript"/>
        </w:rPr>
        <w:t>2+</w:t>
      </w:r>
      <w:r>
        <w:rPr>
          <w:vertAlign w:val="baseline"/>
        </w:rPr>
        <w:tab/>
        <w:t>+H</w:t>
      </w:r>
      <w:r>
        <w:rPr>
          <w:spacing w:val="23"/>
          <w:vertAlign w:val="baseline"/>
        </w:rPr>
        <w:t> </w:t>
      </w:r>
      <w:r>
        <w:rPr>
          <w:vertAlign w:val="baseline"/>
        </w:rPr>
        <w:t>PrEtP</w:t>
        <w:tab/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  <w:tab/>
        <w:t>↔ Co(HPrEtP)(PrP) + 2H</w:t>
      </w:r>
      <w:r>
        <w:rPr>
          <w:vertAlign w:val="superscript"/>
        </w:rPr>
        <w:t>+</w:t>
      </w:r>
      <w:r>
        <w:rPr>
          <w:spacing w:val="-87"/>
          <w:vertAlign w:val="baseline"/>
        </w:rPr>
        <w:t> </w:t>
      </w:r>
      <w:r>
        <w:rPr>
          <w:vertAlign w:val="baseline"/>
        </w:rPr>
        <w:t>(4.11)</w:t>
      </w:r>
    </w:p>
    <w:p>
      <w:pPr>
        <w:pStyle w:val="BodyText"/>
        <w:spacing w:before="2"/>
        <w:ind w:left="251"/>
      </w:pPr>
      <w:r>
        <w:rPr/>
        <w:t>Hence,</w:t>
      </w:r>
    </w:p>
    <w:p>
      <w:pPr>
        <w:pStyle w:val="BodyText"/>
        <w:tabs>
          <w:tab w:pos="1036" w:val="left" w:leader="none"/>
          <w:tab w:pos="1482" w:val="left" w:leader="none"/>
          <w:tab w:pos="3852" w:val="left" w:leader="none"/>
          <w:tab w:pos="4941" w:val="left" w:leader="none"/>
          <w:tab w:pos="5926" w:val="left" w:leader="none"/>
          <w:tab w:pos="6268" w:val="left" w:leader="none"/>
          <w:tab w:pos="7785" w:val="left" w:leader="none"/>
        </w:tabs>
        <w:spacing w:line="360" w:lineRule="auto" w:before="207"/>
        <w:ind w:left="251" w:right="536"/>
      </w:pPr>
      <w:r>
        <w:rPr/>
        <w:t>K</w:t>
      </w:r>
      <w:r>
        <w:rPr>
          <w:vertAlign w:val="subscript"/>
        </w:rPr>
        <w:t>ext</w:t>
      </w:r>
      <w:r>
        <w:rPr>
          <w:vertAlign w:val="baseline"/>
        </w:rPr>
        <w:tab/>
        <w:t>=</w:t>
        <w:tab/>
        <w:t>[Co(HPrEtP)(PrP)</w:t>
      </w:r>
      <w:r>
        <w:rPr>
          <w:vertAlign w:val="subscript"/>
        </w:rPr>
        <w:t>(org)</w:t>
      </w:r>
      <w:r>
        <w:rPr>
          <w:vertAlign w:val="baseline"/>
        </w:rPr>
        <w:t>]</w:t>
        <w:tab/>
        <w:t>[H</w:t>
      </w:r>
      <w:r>
        <w:rPr>
          <w:vertAlign w:val="superscript"/>
        </w:rPr>
        <w:t>+</w:t>
      </w:r>
      <w:r>
        <w:rPr>
          <w:vertAlign w:val="baseline"/>
        </w:rPr>
        <w:t>]</w:t>
      </w:r>
      <w:r>
        <w:rPr>
          <w:vertAlign w:val="superscript"/>
        </w:rPr>
        <w:t>2</w:t>
      </w:r>
      <w:r>
        <w:rPr>
          <w:vertAlign w:val="baseline"/>
        </w:rPr>
        <w:tab/>
        <w:t>/</w:t>
        <w:tab/>
        <w:t>[Co</w:t>
      </w:r>
      <w:r>
        <w:rPr>
          <w:vertAlign w:val="superscript"/>
        </w:rPr>
        <w:t>2+</w:t>
      </w:r>
      <w:r>
        <w:rPr>
          <w:vertAlign w:val="subscript"/>
        </w:rPr>
        <w:t>(aq)</w:t>
      </w:r>
      <w:r>
        <w:rPr>
          <w:vertAlign w:val="baseline"/>
        </w:rPr>
        <w:t>]</w:t>
        <w:tab/>
      </w:r>
      <w:r>
        <w:rPr>
          <w:spacing w:val="-1"/>
          <w:vertAlign w:val="baseline"/>
        </w:rPr>
        <w:t>[H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PrEtP]</w:t>
      </w:r>
      <w:r>
        <w:rPr>
          <w:spacing w:val="-1"/>
          <w:vertAlign w:val="subscript"/>
        </w:rPr>
        <w:t>(org)</w:t>
      </w:r>
      <w:r>
        <w:rPr>
          <w:spacing w:val="-87"/>
          <w:vertAlign w:val="baseline"/>
        </w:rPr>
        <w:t> </w:t>
      </w:r>
      <w:r>
        <w:rPr>
          <w:vertAlign w:val="baseline"/>
        </w:rPr>
        <w:t>[HPrP]</w:t>
      </w:r>
      <w:r>
        <w:rPr>
          <w:vertAlign w:val="subscript"/>
        </w:rPr>
        <w:t>(org)</w:t>
      </w:r>
      <w:r>
        <w:rPr>
          <w:vertAlign w:val="baseline"/>
        </w:rPr>
        <w:tab/>
        <w:t>(4,12)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360" w:lineRule="auto" w:before="84"/>
        <w:ind w:left="251" w:right="691"/>
      </w:pPr>
      <w:r>
        <w:rPr/>
        <w:t>All data for the effect of pH and effect of addition of HPrP are</w:t>
      </w:r>
      <w:r>
        <w:rPr>
          <w:spacing w:val="1"/>
        </w:rPr>
        <w:t> </w:t>
      </w:r>
      <w:r>
        <w:rPr/>
        <w:t>recorded in </w:t>
      </w:r>
      <w:r>
        <w:rPr>
          <w:i/>
        </w:rPr>
        <w:t>Appendix B2 and B3, Tables 2.1 and 2.2. </w:t>
      </w:r>
      <w:r>
        <w:rPr/>
        <w:t>Barkat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obtained similar result from their work on Ionic strength</w:t>
      </w:r>
      <w:r>
        <w:rPr>
          <w:spacing w:val="1"/>
        </w:rPr>
        <w:t> </w:t>
      </w:r>
      <w:r>
        <w:rPr/>
        <w:t>effect 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liquid-liquid</w:t>
      </w:r>
      <w:r>
        <w:rPr>
          <w:spacing w:val="-3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of zinc(II)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cadmium(II)</w:t>
      </w:r>
      <w:r>
        <w:rPr>
          <w:spacing w:val="-87"/>
        </w:rPr>
        <w:t> </w:t>
      </w:r>
      <w:r>
        <w:rPr/>
        <w:t>from sulphate medium by 1-phenyl-3-methyl-4-benzoylpyrazol-</w:t>
      </w:r>
      <w:r>
        <w:rPr>
          <w:spacing w:val="-87"/>
        </w:rPr>
        <w:t> </w:t>
      </w:r>
      <w:r>
        <w:rPr/>
        <w:t>5-one in</w:t>
      </w:r>
      <w:r>
        <w:rPr>
          <w:spacing w:val="-2"/>
        </w:rPr>
        <w:t> </w:t>
      </w:r>
      <w:r>
        <w:rPr/>
        <w:t>chloroform.</w:t>
      </w: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50"/>
        </w:rPr>
      </w:pPr>
    </w:p>
    <w:p>
      <w:pPr>
        <w:pStyle w:val="Heading1"/>
        <w:numPr>
          <w:ilvl w:val="2"/>
          <w:numId w:val="31"/>
        </w:numPr>
        <w:tabs>
          <w:tab w:pos="1104" w:val="left" w:leader="none"/>
        </w:tabs>
        <w:spacing w:line="360" w:lineRule="auto" w:before="0" w:after="0"/>
        <w:ind w:left="251" w:right="742" w:firstLine="0"/>
        <w:jc w:val="both"/>
      </w:pPr>
      <w:r>
        <w:rPr/>
        <w:t>Effect of Various H</w:t>
      </w:r>
      <w:r>
        <w:rPr>
          <w:vertAlign w:val="subscript"/>
        </w:rPr>
        <w:t>2</w:t>
      </w:r>
      <w:r>
        <w:rPr>
          <w:vertAlign w:val="baseline"/>
        </w:rPr>
        <w:t>PrEtP and HPrP 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</w:p>
    <w:p>
      <w:pPr>
        <w:spacing w:before="2"/>
        <w:ind w:left="1245" w:right="0" w:firstLine="0"/>
        <w:jc w:val="both"/>
        <w:rPr>
          <w:b/>
          <w:sz w:val="36"/>
        </w:rPr>
      </w:pPr>
      <w:r>
        <w:rPr>
          <w:b/>
          <w:sz w:val="36"/>
        </w:rPr>
        <w:t>Co(II)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ions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at Different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pH.</w:t>
      </w:r>
    </w:p>
    <w:p>
      <w:pPr>
        <w:pStyle w:val="BodyText"/>
        <w:spacing w:line="360" w:lineRule="auto" w:before="198"/>
        <w:ind w:left="251" w:right="965"/>
        <w:jc w:val="both"/>
        <w:rPr>
          <w:i/>
        </w:rPr>
      </w:pPr>
      <w:r>
        <w:rPr/>
        <w:t>Figure 4.21, 4.22 and 4.23 shows the effect of H</w:t>
      </w:r>
      <w:r>
        <w:rPr>
          <w:vertAlign w:val="subscript"/>
        </w:rPr>
        <w:t>2</w:t>
      </w:r>
      <w:r>
        <w:rPr>
          <w:vertAlign w:val="baseline"/>
        </w:rPr>
        <w:t>PrEtP and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 solution of H</w:t>
      </w:r>
      <w:r>
        <w:rPr>
          <w:vertAlign w:val="subscript"/>
        </w:rPr>
        <w:t>2</w:t>
      </w:r>
      <w:r>
        <w:rPr>
          <w:vertAlign w:val="baseline"/>
        </w:rPr>
        <w:t>PrEtP and HPrP increases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trends on variation of the concentrations of any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ligands either in a mixed or single ligand extraction as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34"/>
          <w:vertAlign w:val="baseline"/>
        </w:rPr>
        <w:t> </w:t>
      </w:r>
      <w:r>
        <w:rPr>
          <w:vertAlign w:val="baseline"/>
        </w:rPr>
        <w:t>Figure</w:t>
      </w:r>
      <w:r>
        <w:rPr>
          <w:spacing w:val="34"/>
          <w:vertAlign w:val="baseline"/>
        </w:rPr>
        <w:t> </w:t>
      </w:r>
      <w:r>
        <w:rPr>
          <w:vertAlign w:val="baseline"/>
        </w:rPr>
        <w:t>4.21,</w:t>
      </w:r>
      <w:r>
        <w:rPr>
          <w:spacing w:val="29"/>
          <w:vertAlign w:val="baseline"/>
        </w:rPr>
        <w:t> </w:t>
      </w:r>
      <w:r>
        <w:rPr>
          <w:vertAlign w:val="baseline"/>
        </w:rPr>
        <w:t>4.22,</w:t>
      </w:r>
      <w:r>
        <w:rPr>
          <w:spacing w:val="35"/>
          <w:vertAlign w:val="baseline"/>
        </w:rPr>
        <w:t> </w:t>
      </w:r>
      <w:r>
        <w:rPr>
          <w:vertAlign w:val="baseline"/>
        </w:rPr>
        <w:t>4.23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i/>
          <w:vertAlign w:val="baseline"/>
        </w:rPr>
        <w:t>Appendices</w:t>
      </w:r>
      <w:r>
        <w:rPr>
          <w:i/>
          <w:spacing w:val="34"/>
          <w:vertAlign w:val="baseline"/>
        </w:rPr>
        <w:t> </w:t>
      </w:r>
      <w:r>
        <w:rPr>
          <w:i/>
          <w:vertAlign w:val="baseline"/>
        </w:rPr>
        <w:t>B4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B12,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Tables</w:t>
      </w:r>
    </w:p>
    <w:p>
      <w:pPr>
        <w:pStyle w:val="BodyText"/>
        <w:spacing w:before="9"/>
        <w:ind w:left="251"/>
        <w:jc w:val="both"/>
        <w:rPr>
          <w:rFonts w:ascii="Calibri"/>
        </w:rPr>
      </w:pPr>
      <w:r>
        <w:rPr>
          <w:i/>
        </w:rPr>
        <w:t>2.3</w:t>
      </w:r>
      <w:r>
        <w:rPr>
          <w:i/>
          <w:spacing w:val="38"/>
        </w:rPr>
        <w:t> </w:t>
      </w:r>
      <w:r>
        <w:rPr>
          <w:i/>
        </w:rPr>
        <w:t>to</w:t>
      </w:r>
      <w:r>
        <w:rPr>
          <w:i/>
          <w:spacing w:val="38"/>
        </w:rPr>
        <w:t> </w:t>
      </w:r>
      <w:r>
        <w:rPr>
          <w:i/>
        </w:rPr>
        <w:t>2.11</w:t>
      </w:r>
      <w:r>
        <w:rPr/>
        <w:t>.</w:t>
      </w:r>
      <w:r>
        <w:rPr>
          <w:spacing w:val="41"/>
        </w:rPr>
        <w:t> </w:t>
      </w:r>
      <w:r>
        <w:rPr>
          <w:rFonts w:ascii="Calibri"/>
        </w:rPr>
        <w:t>The</w:t>
      </w:r>
      <w:r>
        <w:rPr>
          <w:rFonts w:ascii="Calibri"/>
          <w:spacing w:val="37"/>
        </w:rPr>
        <w:t> </w:t>
      </w:r>
      <w:r>
        <w:rPr>
          <w:rFonts w:ascii="Calibri"/>
        </w:rPr>
        <w:t>plots</w:t>
      </w:r>
      <w:r>
        <w:rPr>
          <w:rFonts w:ascii="Calibri"/>
          <w:spacing w:val="39"/>
        </w:rPr>
        <w:t> </w:t>
      </w:r>
      <w:r>
        <w:rPr>
          <w:rFonts w:ascii="Calibri"/>
        </w:rPr>
        <w:t>are</w:t>
      </w:r>
      <w:r>
        <w:rPr>
          <w:rFonts w:ascii="Calibri"/>
          <w:spacing w:val="38"/>
        </w:rPr>
        <w:t> </w:t>
      </w:r>
      <w:r>
        <w:rPr>
          <w:rFonts w:ascii="Calibri"/>
        </w:rPr>
        <w:t>linear</w:t>
      </w:r>
      <w:r>
        <w:rPr>
          <w:rFonts w:ascii="Calibri"/>
          <w:spacing w:val="40"/>
        </w:rPr>
        <w:t> </w:t>
      </w:r>
      <w:r>
        <w:rPr>
          <w:rFonts w:ascii="Calibri"/>
        </w:rPr>
        <w:t>regressions</w:t>
      </w:r>
      <w:r>
        <w:rPr>
          <w:rFonts w:ascii="Calibri"/>
          <w:spacing w:val="39"/>
        </w:rPr>
        <w:t> </w:t>
      </w:r>
      <w:r>
        <w:rPr>
          <w:rFonts w:ascii="Calibri"/>
        </w:rPr>
        <w:t>of</w:t>
      </w:r>
      <w:r>
        <w:rPr>
          <w:rFonts w:ascii="Calibri"/>
          <w:spacing w:val="36"/>
        </w:rPr>
        <w:t> </w:t>
      </w:r>
      <w:r>
        <w:rPr>
          <w:rFonts w:ascii="Calibri"/>
        </w:rPr>
        <w:t>LogD</w:t>
      </w:r>
      <w:r>
        <w:rPr>
          <w:rFonts w:ascii="Calibri"/>
          <w:spacing w:val="38"/>
        </w:rPr>
        <w:t> </w:t>
      </w:r>
      <w:r>
        <w:rPr>
          <w:rFonts w:ascii="Calibri"/>
        </w:rPr>
        <w:t>against</w:t>
      </w:r>
    </w:p>
    <w:p>
      <w:pPr>
        <w:spacing w:after="0"/>
        <w:jc w:val="both"/>
        <w:rPr>
          <w:rFonts w:ascii="Calibri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rFonts w:ascii="Calibri"/>
          <w:sz w:val="8"/>
        </w:rPr>
      </w:pPr>
    </w:p>
    <w:p>
      <w:pPr>
        <w:pStyle w:val="BodyText"/>
        <w:tabs>
          <w:tab w:pos="1322" w:val="left" w:leader="none"/>
          <w:tab w:pos="1891" w:val="left" w:leader="none"/>
          <w:tab w:pos="3441" w:val="left" w:leader="none"/>
          <w:tab w:pos="4923" w:val="left" w:leader="none"/>
          <w:tab w:pos="5998" w:val="left" w:leader="none"/>
          <w:tab w:pos="8854" w:val="left" w:leader="none"/>
        </w:tabs>
        <w:spacing w:line="360" w:lineRule="auto" w:before="27"/>
        <w:ind w:left="251" w:right="963"/>
      </w:pPr>
      <w:r>
        <w:rPr>
          <w:rFonts w:ascii="Calibri" w:hAnsi="Calibri"/>
        </w:rPr>
        <w:t>Log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[H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baseline"/>
        </w:rPr>
        <w:t>PrEtP]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and</w:t>
      </w:r>
      <w:r>
        <w:rPr>
          <w:rFonts w:ascii="Calibri" w:hAnsi="Calibri"/>
          <w:spacing w:val="5"/>
          <w:vertAlign w:val="baseline"/>
        </w:rPr>
        <w:t> </w:t>
      </w:r>
      <w:r>
        <w:rPr>
          <w:rFonts w:ascii="Calibri" w:hAnsi="Calibri"/>
          <w:vertAlign w:val="baseline"/>
        </w:rPr>
        <w:t>LogD</w:t>
      </w:r>
      <w:r>
        <w:rPr>
          <w:rFonts w:ascii="Calibri" w:hAnsi="Calibri"/>
          <w:spacing w:val="5"/>
          <w:vertAlign w:val="baseline"/>
        </w:rPr>
        <w:t> </w:t>
      </w:r>
      <w:r>
        <w:rPr>
          <w:rFonts w:ascii="Calibri" w:hAnsi="Calibri"/>
          <w:vertAlign w:val="baseline"/>
        </w:rPr>
        <w:t>against</w:t>
      </w:r>
      <w:r>
        <w:rPr>
          <w:rFonts w:ascii="Calibri" w:hAnsi="Calibri"/>
          <w:spacing w:val="5"/>
          <w:vertAlign w:val="baseline"/>
        </w:rPr>
        <w:t> </w:t>
      </w:r>
      <w:r>
        <w:rPr>
          <w:rFonts w:ascii="Calibri" w:hAnsi="Calibri"/>
          <w:vertAlign w:val="baseline"/>
        </w:rPr>
        <w:t>Log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[HPrP]</w:t>
      </w:r>
      <w:r>
        <w:rPr>
          <w:rFonts w:ascii="Calibri" w:hAnsi="Calibri"/>
          <w:spacing w:val="5"/>
          <w:vertAlign w:val="baseline"/>
        </w:rPr>
        <w:t> </w:t>
      </w:r>
      <w:r>
        <w:rPr>
          <w:rFonts w:ascii="Calibri" w:hAnsi="Calibri"/>
          <w:vertAlign w:val="baseline"/>
        </w:rPr>
        <w:t>and</w:t>
      </w:r>
      <w:r>
        <w:rPr>
          <w:rFonts w:ascii="Calibri" w:hAnsi="Calibri"/>
          <w:spacing w:val="7"/>
          <w:vertAlign w:val="baseline"/>
        </w:rPr>
        <w:t> </w:t>
      </w:r>
      <w:r>
        <w:rPr>
          <w:rFonts w:ascii="Calibri" w:hAnsi="Calibri"/>
          <w:vertAlign w:val="baseline"/>
        </w:rPr>
        <w:t>the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regression</w:t>
      </w:r>
      <w:r>
        <w:rPr>
          <w:rFonts w:ascii="Calibri" w:hAnsi="Calibri"/>
          <w:spacing w:val="-78"/>
          <w:vertAlign w:val="baseline"/>
        </w:rPr>
        <w:t> </w:t>
      </w:r>
      <w:r>
        <w:rPr>
          <w:rFonts w:ascii="Calibri" w:hAnsi="Calibri"/>
          <w:vertAlign w:val="baseline"/>
        </w:rPr>
        <w:t>coefficient</w:t>
      </w:r>
      <w:r>
        <w:rPr>
          <w:rFonts w:ascii="Calibri" w:hAnsi="Calibri"/>
          <w:spacing w:val="41"/>
          <w:vertAlign w:val="baseline"/>
        </w:rPr>
        <w:t> </w:t>
      </w:r>
      <w:r>
        <w:rPr>
          <w:rFonts w:ascii="Calibri" w:hAnsi="Calibri"/>
          <w:vertAlign w:val="baseline"/>
        </w:rPr>
        <w:t>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41"/>
          <w:vertAlign w:val="baseline"/>
        </w:rPr>
        <w:t> </w:t>
      </w:r>
      <w:r>
        <w:rPr>
          <w:rFonts w:ascii="Calibri" w:hAnsi="Calibri"/>
          <w:vertAlign w:val="baseline"/>
        </w:rPr>
        <w:t>values</w:t>
      </w:r>
      <w:r>
        <w:rPr>
          <w:rFonts w:ascii="Calibri" w:hAnsi="Calibri"/>
          <w:spacing w:val="42"/>
          <w:vertAlign w:val="baseline"/>
        </w:rPr>
        <w:t> </w:t>
      </w:r>
      <w:r>
        <w:rPr>
          <w:rFonts w:ascii="Calibri" w:hAnsi="Calibri"/>
          <w:vertAlign w:val="baseline"/>
        </w:rPr>
        <w:t>indicates</w:t>
      </w:r>
      <w:r>
        <w:rPr>
          <w:rFonts w:ascii="Calibri" w:hAnsi="Calibri"/>
          <w:spacing w:val="41"/>
          <w:vertAlign w:val="baseline"/>
        </w:rPr>
        <w:t> </w:t>
      </w:r>
      <w:r>
        <w:rPr>
          <w:rFonts w:ascii="Calibri" w:hAnsi="Calibri"/>
          <w:vertAlign w:val="baseline"/>
        </w:rPr>
        <w:t>that</w:t>
      </w:r>
      <w:r>
        <w:rPr>
          <w:rFonts w:ascii="Calibri" w:hAnsi="Calibri"/>
          <w:spacing w:val="39"/>
          <w:vertAlign w:val="baseline"/>
        </w:rPr>
        <w:t> </w:t>
      </w:r>
      <w:r>
        <w:rPr>
          <w:rFonts w:ascii="Calibri" w:hAnsi="Calibri"/>
          <w:vertAlign w:val="baseline"/>
        </w:rPr>
        <w:t>better</w:t>
      </w:r>
      <w:r>
        <w:rPr>
          <w:rFonts w:ascii="Calibri" w:hAnsi="Calibri"/>
          <w:spacing w:val="40"/>
          <w:vertAlign w:val="baseline"/>
        </w:rPr>
        <w:t> </w:t>
      </w:r>
      <w:r>
        <w:rPr>
          <w:rFonts w:ascii="Calibri" w:hAnsi="Calibri"/>
          <w:vertAlign w:val="baseline"/>
        </w:rPr>
        <w:t>extraction</w:t>
      </w:r>
      <w:r>
        <w:rPr>
          <w:rFonts w:ascii="Calibri" w:hAnsi="Calibri"/>
          <w:spacing w:val="48"/>
          <w:vertAlign w:val="baseline"/>
        </w:rPr>
        <w:t> </w:t>
      </w:r>
      <w:r>
        <w:rPr>
          <w:rFonts w:ascii="Calibri" w:hAnsi="Calibri"/>
          <w:vertAlign w:val="baseline"/>
        </w:rPr>
        <w:t>of</w:t>
      </w:r>
      <w:r>
        <w:rPr>
          <w:rFonts w:ascii="Calibri" w:hAnsi="Calibri"/>
          <w:spacing w:val="39"/>
          <w:vertAlign w:val="baseline"/>
        </w:rPr>
        <w:t> </w:t>
      </w:r>
      <w:r>
        <w:rPr>
          <w:rFonts w:ascii="Calibri" w:hAnsi="Calibri"/>
          <w:vertAlign w:val="baseline"/>
        </w:rPr>
        <w:t>Co</w:t>
      </w:r>
      <w:r>
        <w:rPr>
          <w:rFonts w:ascii="Calibri" w:hAnsi="Calibri"/>
          <w:vertAlign w:val="superscript"/>
        </w:rPr>
        <w:t>2+</w:t>
      </w:r>
      <w:r>
        <w:rPr>
          <w:rFonts w:ascii="Calibri" w:hAnsi="Calibri"/>
          <w:spacing w:val="-78"/>
          <w:vertAlign w:val="baseline"/>
        </w:rPr>
        <w:t> </w:t>
      </w:r>
      <w:r>
        <w:rPr>
          <w:rFonts w:ascii="Calibri" w:hAnsi="Calibri"/>
          <w:vertAlign w:val="baseline"/>
        </w:rPr>
        <w:t>was</w:t>
      </w:r>
      <w:r>
        <w:rPr>
          <w:rFonts w:ascii="Calibri" w:hAnsi="Calibri"/>
          <w:spacing w:val="53"/>
          <w:vertAlign w:val="baseline"/>
        </w:rPr>
        <w:t> </w:t>
      </w:r>
      <w:r>
        <w:rPr>
          <w:rFonts w:ascii="Calibri" w:hAnsi="Calibri"/>
          <w:vertAlign w:val="baseline"/>
        </w:rPr>
        <w:t>achieved</w:t>
      </w:r>
      <w:r>
        <w:rPr>
          <w:rFonts w:ascii="Calibri" w:hAnsi="Calibri"/>
          <w:spacing w:val="54"/>
          <w:vertAlign w:val="baseline"/>
        </w:rPr>
        <w:t> </w:t>
      </w:r>
      <w:r>
        <w:rPr>
          <w:rFonts w:ascii="Calibri" w:hAnsi="Calibri"/>
          <w:vertAlign w:val="baseline"/>
        </w:rPr>
        <w:t>at</w:t>
      </w:r>
      <w:r>
        <w:rPr>
          <w:rFonts w:ascii="Calibri" w:hAnsi="Calibri"/>
          <w:spacing w:val="53"/>
          <w:vertAlign w:val="baseline"/>
        </w:rPr>
        <w:t> </w:t>
      </w:r>
      <w:r>
        <w:rPr>
          <w:rFonts w:ascii="Calibri" w:hAnsi="Calibri"/>
          <w:vertAlign w:val="baseline"/>
        </w:rPr>
        <w:t>pH</w:t>
      </w:r>
      <w:r>
        <w:rPr>
          <w:rFonts w:ascii="Calibri" w:hAnsi="Calibri"/>
          <w:spacing w:val="53"/>
          <w:vertAlign w:val="baseline"/>
        </w:rPr>
        <w:t> </w:t>
      </w:r>
      <w:r>
        <w:rPr>
          <w:rFonts w:ascii="Calibri" w:hAnsi="Calibri"/>
          <w:vertAlign w:val="baseline"/>
        </w:rPr>
        <w:t>value</w:t>
      </w:r>
      <w:r>
        <w:rPr>
          <w:rFonts w:ascii="Calibri" w:hAnsi="Calibri"/>
          <w:spacing w:val="57"/>
          <w:vertAlign w:val="baseline"/>
        </w:rPr>
        <w:t> </w:t>
      </w:r>
      <w:r>
        <w:rPr>
          <w:rFonts w:ascii="Calibri" w:hAnsi="Calibri"/>
          <w:vertAlign w:val="baseline"/>
        </w:rPr>
        <w:t>of</w:t>
      </w:r>
      <w:r>
        <w:rPr>
          <w:rFonts w:ascii="Calibri" w:hAnsi="Calibri"/>
          <w:spacing w:val="54"/>
          <w:vertAlign w:val="baseline"/>
        </w:rPr>
        <w:t> </w:t>
      </w:r>
      <w:r>
        <w:rPr>
          <w:rFonts w:ascii="Calibri" w:hAnsi="Calibri"/>
          <w:vertAlign w:val="baseline"/>
        </w:rPr>
        <w:t>7.5</w:t>
      </w:r>
      <w:r>
        <w:rPr>
          <w:rFonts w:ascii="Calibri" w:hAnsi="Calibri"/>
          <w:spacing w:val="54"/>
          <w:vertAlign w:val="baseline"/>
        </w:rPr>
        <w:t> </w:t>
      </w:r>
      <w:r>
        <w:rPr>
          <w:rFonts w:ascii="Calibri" w:hAnsi="Calibri"/>
          <w:vertAlign w:val="baseline"/>
        </w:rPr>
        <w:t>(R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26"/>
          <w:vertAlign w:val="baseline"/>
        </w:rPr>
        <w:t> </w:t>
      </w:r>
      <w:r>
        <w:rPr>
          <w:rFonts w:ascii="Calibri" w:hAnsi="Calibri"/>
          <w:vertAlign w:val="baseline"/>
        </w:rPr>
        <w:t>0.943)</w:t>
      </w:r>
      <w:r>
        <w:rPr>
          <w:rFonts w:ascii="Calibri" w:hAnsi="Calibri"/>
          <w:spacing w:val="52"/>
          <w:vertAlign w:val="baseline"/>
        </w:rPr>
        <w:t> </w:t>
      </w:r>
      <w:r>
        <w:rPr>
          <w:rFonts w:ascii="Calibri" w:hAnsi="Calibri"/>
          <w:vertAlign w:val="baseline"/>
        </w:rPr>
        <w:t>for</w:t>
      </w:r>
      <w:r>
        <w:rPr>
          <w:rFonts w:ascii="Calibri" w:hAnsi="Calibri"/>
          <w:spacing w:val="55"/>
          <w:vertAlign w:val="baseline"/>
        </w:rPr>
        <w:t> </w:t>
      </w:r>
      <w:r>
        <w:rPr>
          <w:rFonts w:ascii="Calibri" w:hAnsi="Calibri"/>
          <w:vertAlign w:val="baseline"/>
        </w:rPr>
        <w:t>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baseline"/>
        </w:rPr>
        <w:t>PrEtP,</w:t>
      </w:r>
      <w:r>
        <w:rPr>
          <w:rFonts w:ascii="Calibri" w:hAnsi="Calibri"/>
          <w:spacing w:val="53"/>
          <w:vertAlign w:val="baseline"/>
        </w:rPr>
        <w:t> </w:t>
      </w:r>
      <w:r>
        <w:rPr>
          <w:rFonts w:ascii="Calibri" w:hAnsi="Calibri"/>
          <w:vertAlign w:val="baseline"/>
        </w:rPr>
        <w:t>pH</w:t>
      </w:r>
      <w:r>
        <w:rPr>
          <w:rFonts w:ascii="Calibri" w:hAnsi="Calibri"/>
          <w:spacing w:val="-78"/>
          <w:vertAlign w:val="baseline"/>
        </w:rPr>
        <w:t> </w:t>
      </w:r>
      <w:r>
        <w:rPr>
          <w:rFonts w:ascii="Calibri" w:hAnsi="Calibri"/>
          <w:vertAlign w:val="baseline"/>
        </w:rPr>
        <w:t>value</w:t>
      </w:r>
      <w:r>
        <w:rPr>
          <w:rFonts w:ascii="Calibri" w:hAnsi="Calibri"/>
          <w:spacing w:val="77"/>
          <w:vertAlign w:val="baseline"/>
        </w:rPr>
        <w:t> </w:t>
      </w:r>
      <w:r>
        <w:rPr>
          <w:rFonts w:ascii="Calibri" w:hAnsi="Calibri"/>
          <w:vertAlign w:val="baseline"/>
        </w:rPr>
        <w:t>8.5</w:t>
      </w:r>
      <w:r>
        <w:rPr>
          <w:rFonts w:ascii="Calibri" w:hAnsi="Calibri"/>
          <w:spacing w:val="77"/>
          <w:vertAlign w:val="baseline"/>
        </w:rPr>
        <w:t> </w:t>
      </w:r>
      <w:r>
        <w:rPr>
          <w:rFonts w:ascii="Calibri" w:hAnsi="Calibri"/>
          <w:vertAlign w:val="baseline"/>
        </w:rPr>
        <w:t>(R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77"/>
          <w:vertAlign w:val="baseline"/>
        </w:rPr>
        <w:t> </w:t>
      </w:r>
      <w:r>
        <w:rPr>
          <w:rFonts w:ascii="Calibri" w:hAnsi="Calibri"/>
          <w:vertAlign w:val="baseline"/>
        </w:rPr>
        <w:t>0.982)</w:t>
      </w:r>
      <w:r>
        <w:rPr>
          <w:rFonts w:ascii="Calibri" w:hAnsi="Calibri"/>
          <w:spacing w:val="76"/>
          <w:vertAlign w:val="baseline"/>
        </w:rPr>
        <w:t> </w:t>
      </w:r>
      <w:r>
        <w:rPr>
          <w:rFonts w:ascii="Calibri" w:hAnsi="Calibri"/>
          <w:vertAlign w:val="baseline"/>
        </w:rPr>
        <w:t>for</w:t>
      </w:r>
      <w:r>
        <w:rPr>
          <w:rFonts w:ascii="Calibri" w:hAnsi="Calibri"/>
          <w:spacing w:val="79"/>
          <w:vertAlign w:val="baseline"/>
        </w:rPr>
        <w:t> </w:t>
      </w:r>
      <w:r>
        <w:rPr>
          <w:rFonts w:ascii="Calibri" w:hAnsi="Calibri"/>
          <w:vertAlign w:val="baseline"/>
        </w:rPr>
        <w:t>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baseline"/>
        </w:rPr>
        <w:t>PrEtP</w:t>
      </w:r>
      <w:r>
        <w:rPr>
          <w:rFonts w:ascii="Calibri" w:hAnsi="Calibri"/>
          <w:spacing w:val="75"/>
          <w:vertAlign w:val="baseline"/>
        </w:rPr>
        <w:t> </w:t>
      </w:r>
      <w:r>
        <w:rPr>
          <w:rFonts w:ascii="Calibri" w:hAnsi="Calibri"/>
          <w:vertAlign w:val="baseline"/>
        </w:rPr>
        <w:t>at</w:t>
      </w:r>
      <w:r>
        <w:rPr>
          <w:rFonts w:ascii="Calibri" w:hAnsi="Calibri"/>
          <w:spacing w:val="77"/>
          <w:vertAlign w:val="baseline"/>
        </w:rPr>
        <w:t> </w:t>
      </w:r>
      <w:r>
        <w:rPr>
          <w:rFonts w:ascii="Calibri" w:hAnsi="Calibri"/>
          <w:vertAlign w:val="baseline"/>
        </w:rPr>
        <w:t>constant</w:t>
      </w:r>
      <w:r>
        <w:rPr>
          <w:rFonts w:ascii="Calibri" w:hAnsi="Calibri"/>
          <w:spacing w:val="78"/>
          <w:vertAlign w:val="baseline"/>
        </w:rPr>
        <w:t> </w:t>
      </w:r>
      <w:r>
        <w:rPr>
          <w:rFonts w:ascii="Calibri" w:hAnsi="Calibri"/>
          <w:vertAlign w:val="baseline"/>
        </w:rPr>
        <w:t>HPrP</w:t>
      </w:r>
      <w:r>
        <w:rPr>
          <w:rFonts w:ascii="Calibri" w:hAnsi="Calibri"/>
          <w:spacing w:val="76"/>
          <w:vertAlign w:val="baseline"/>
        </w:rPr>
        <w:t> </w:t>
      </w:r>
      <w:r>
        <w:rPr>
          <w:rFonts w:ascii="Calibri" w:hAnsi="Calibri"/>
          <w:vertAlign w:val="baseline"/>
        </w:rPr>
        <w:t>and</w:t>
      </w:r>
      <w:r>
        <w:rPr>
          <w:rFonts w:ascii="Calibri" w:hAnsi="Calibri"/>
          <w:spacing w:val="78"/>
          <w:vertAlign w:val="baseline"/>
        </w:rPr>
        <w:t> </w:t>
      </w:r>
      <w:r>
        <w:rPr>
          <w:rFonts w:ascii="Calibri" w:hAnsi="Calibri"/>
          <w:vertAlign w:val="baseline"/>
        </w:rPr>
        <w:t>pH</w:t>
      </w:r>
      <w:r>
        <w:rPr>
          <w:rFonts w:ascii="Calibri" w:hAnsi="Calibri"/>
          <w:spacing w:val="-79"/>
          <w:vertAlign w:val="baseline"/>
        </w:rPr>
        <w:t> </w:t>
      </w:r>
      <w:r>
        <w:rPr>
          <w:rFonts w:ascii="Calibri" w:hAnsi="Calibri"/>
          <w:vertAlign w:val="baseline"/>
        </w:rPr>
        <w:t>value</w:t>
      </w:r>
      <w:r>
        <w:rPr>
          <w:rFonts w:ascii="Calibri" w:hAnsi="Calibri"/>
          <w:spacing w:val="13"/>
          <w:vertAlign w:val="baseline"/>
        </w:rPr>
        <w:t> </w:t>
      </w:r>
      <w:r>
        <w:rPr>
          <w:rFonts w:ascii="Calibri" w:hAnsi="Calibri"/>
          <w:vertAlign w:val="baseline"/>
        </w:rPr>
        <w:t>7.5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vertAlign w:val="baseline"/>
        </w:rPr>
        <w:t>(R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3"/>
          <w:vertAlign w:val="baseline"/>
        </w:rPr>
        <w:t> </w:t>
      </w:r>
      <w:r>
        <w:rPr>
          <w:rFonts w:ascii="Calibri" w:hAnsi="Calibri"/>
          <w:vertAlign w:val="baseline"/>
        </w:rPr>
        <w:t>0.932)</w:t>
      </w:r>
      <w:r>
        <w:rPr>
          <w:rFonts w:ascii="Calibri" w:hAnsi="Calibri"/>
          <w:spacing w:val="11"/>
          <w:vertAlign w:val="baseline"/>
        </w:rPr>
        <w:t> </w:t>
      </w:r>
      <w:r>
        <w:rPr>
          <w:rFonts w:ascii="Calibri" w:hAnsi="Calibri"/>
          <w:vertAlign w:val="baseline"/>
        </w:rPr>
        <w:t>for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vertAlign w:val="baseline"/>
        </w:rPr>
        <w:t>HPrP</w:t>
      </w:r>
      <w:r>
        <w:rPr>
          <w:rFonts w:ascii="Calibri" w:hAnsi="Calibri"/>
          <w:spacing w:val="11"/>
          <w:vertAlign w:val="baseline"/>
        </w:rPr>
        <w:t> </w:t>
      </w:r>
      <w:r>
        <w:rPr>
          <w:rFonts w:ascii="Calibri" w:hAnsi="Calibri"/>
          <w:vertAlign w:val="baseline"/>
        </w:rPr>
        <w:t>at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vertAlign w:val="baseline"/>
        </w:rPr>
        <w:t>constant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vertAlign w:val="baseline"/>
        </w:rPr>
        <w:t>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baseline"/>
        </w:rPr>
        <w:t>PrEtP.</w:t>
      </w:r>
      <w:r>
        <w:rPr>
          <w:rFonts w:ascii="Calibri" w:hAnsi="Calibri"/>
          <w:spacing w:val="16"/>
          <w:vertAlign w:val="baseline"/>
        </w:rPr>
        <w:t> </w:t>
      </w:r>
      <w:r>
        <w:rPr>
          <w:rFonts w:ascii="Calibri" w:hAnsi="Calibri"/>
          <w:vertAlign w:val="baseline"/>
        </w:rPr>
        <w:t>Our</w:t>
      </w:r>
      <w:r>
        <w:rPr>
          <w:rFonts w:ascii="Calibri" w:hAnsi="Calibri"/>
          <w:spacing w:val="11"/>
          <w:vertAlign w:val="baseline"/>
        </w:rPr>
        <w:t> </w:t>
      </w:r>
      <w:r>
        <w:rPr>
          <w:rFonts w:ascii="Calibri" w:hAnsi="Calibri"/>
          <w:vertAlign w:val="baseline"/>
        </w:rPr>
        <w:t>results</w:t>
      </w:r>
      <w:r>
        <w:rPr>
          <w:rFonts w:ascii="Calibri" w:hAnsi="Calibri"/>
          <w:spacing w:val="-79"/>
          <w:vertAlign w:val="baseline"/>
        </w:rPr>
        <w:t> </w:t>
      </w:r>
      <w:r>
        <w:rPr>
          <w:rFonts w:ascii="Calibri" w:hAnsi="Calibri"/>
          <w:vertAlign w:val="baseline"/>
        </w:rPr>
        <w:t>are</w:t>
      </w:r>
      <w:r>
        <w:rPr>
          <w:rFonts w:ascii="Calibri" w:hAnsi="Calibri"/>
          <w:spacing w:val="16"/>
          <w:vertAlign w:val="baseline"/>
        </w:rPr>
        <w:t> </w:t>
      </w:r>
      <w:r>
        <w:rPr>
          <w:rFonts w:ascii="Calibri" w:hAnsi="Calibri"/>
          <w:vertAlign w:val="baseline"/>
        </w:rPr>
        <w:t>similar</w:t>
      </w:r>
      <w:r>
        <w:rPr>
          <w:rFonts w:ascii="Calibri" w:hAnsi="Calibri"/>
          <w:spacing w:val="15"/>
          <w:vertAlign w:val="baseline"/>
        </w:rPr>
        <w:t> </w:t>
      </w:r>
      <w:r>
        <w:rPr>
          <w:rFonts w:ascii="Calibri" w:hAnsi="Calibri"/>
          <w:vertAlign w:val="baseline"/>
        </w:rPr>
        <w:t>to</w:t>
      </w:r>
      <w:r>
        <w:rPr>
          <w:rFonts w:ascii="Calibri" w:hAnsi="Calibri"/>
          <w:spacing w:val="15"/>
          <w:vertAlign w:val="baseline"/>
        </w:rPr>
        <w:t> </w:t>
      </w:r>
      <w:r>
        <w:rPr>
          <w:rFonts w:ascii="Calibri" w:hAnsi="Calibri"/>
          <w:vertAlign w:val="baseline"/>
        </w:rPr>
        <w:t>that</w:t>
      </w:r>
      <w:r>
        <w:rPr>
          <w:rFonts w:ascii="Calibri" w:hAnsi="Calibri"/>
          <w:spacing w:val="15"/>
          <w:vertAlign w:val="baseline"/>
        </w:rPr>
        <w:t> </w:t>
      </w:r>
      <w:r>
        <w:rPr>
          <w:rFonts w:ascii="Calibri" w:hAnsi="Calibri"/>
          <w:vertAlign w:val="baseline"/>
        </w:rPr>
        <w:t>obtained</w:t>
      </w:r>
      <w:r>
        <w:rPr>
          <w:rFonts w:ascii="Calibri" w:hAnsi="Calibri"/>
          <w:spacing w:val="16"/>
          <w:vertAlign w:val="baseline"/>
        </w:rPr>
        <w:t> </w:t>
      </w:r>
      <w:r>
        <w:rPr>
          <w:rFonts w:ascii="Calibri" w:hAnsi="Calibri"/>
          <w:vertAlign w:val="baseline"/>
        </w:rPr>
        <w:t>by</w:t>
      </w:r>
      <w:r>
        <w:rPr>
          <w:rFonts w:ascii="Calibri" w:hAnsi="Calibri"/>
          <w:spacing w:val="13"/>
          <w:vertAlign w:val="baseline"/>
        </w:rPr>
        <w:t> </w:t>
      </w:r>
      <w:r>
        <w:rPr>
          <w:rFonts w:ascii="Calibri" w:hAnsi="Calibri"/>
          <w:vertAlign w:val="baseline"/>
        </w:rPr>
        <w:t>Uzoukwu</w:t>
      </w:r>
      <w:r>
        <w:rPr>
          <w:rFonts w:ascii="Calibri" w:hAnsi="Calibri"/>
          <w:spacing w:val="15"/>
          <w:vertAlign w:val="baseline"/>
        </w:rPr>
        <w:t> </w:t>
      </w:r>
      <w:r>
        <w:rPr>
          <w:rFonts w:ascii="Calibri" w:hAnsi="Calibri"/>
          <w:vertAlign w:val="baseline"/>
        </w:rPr>
        <w:t>and</w:t>
      </w:r>
      <w:r>
        <w:rPr>
          <w:rFonts w:ascii="Calibri" w:hAnsi="Calibri"/>
          <w:spacing w:val="17"/>
          <w:vertAlign w:val="baseline"/>
        </w:rPr>
        <w:t> </w:t>
      </w:r>
      <w:r>
        <w:rPr>
          <w:rFonts w:ascii="Calibri" w:hAnsi="Calibri"/>
          <w:vertAlign w:val="baseline"/>
        </w:rPr>
        <w:t>Godwin</w:t>
      </w:r>
      <w:r>
        <w:rPr>
          <w:rFonts w:ascii="Calibri" w:hAnsi="Calibri"/>
          <w:spacing w:val="16"/>
          <w:vertAlign w:val="baseline"/>
        </w:rPr>
        <w:t> </w:t>
      </w:r>
      <w:r>
        <w:rPr>
          <w:rFonts w:ascii="Calibri" w:hAnsi="Calibri"/>
          <w:vertAlign w:val="baseline"/>
        </w:rPr>
        <w:t>(2012),</w:t>
      </w:r>
      <w:r>
        <w:rPr>
          <w:rFonts w:ascii="Calibri" w:hAnsi="Calibri"/>
          <w:spacing w:val="-79"/>
          <w:vertAlign w:val="baseline"/>
        </w:rPr>
        <w:t> </w:t>
      </w:r>
      <w:r>
        <w:rPr>
          <w:rFonts w:ascii="Calibri" w:hAnsi="Calibri"/>
          <w:vertAlign w:val="baseline"/>
        </w:rPr>
        <w:t>from</w:t>
      </w:r>
      <w:r>
        <w:rPr>
          <w:rFonts w:ascii="Calibri" w:hAnsi="Calibri"/>
          <w:spacing w:val="38"/>
          <w:vertAlign w:val="baseline"/>
        </w:rPr>
        <w:t> </w:t>
      </w:r>
      <w:r>
        <w:rPr>
          <w:rFonts w:ascii="Calibri" w:hAnsi="Calibri"/>
          <w:vertAlign w:val="baseline"/>
        </w:rPr>
        <w:t>their</w:t>
      </w:r>
      <w:r>
        <w:rPr>
          <w:rFonts w:ascii="Calibri" w:hAnsi="Calibri"/>
          <w:spacing w:val="37"/>
          <w:vertAlign w:val="baseline"/>
        </w:rPr>
        <w:t> </w:t>
      </w:r>
      <w:r>
        <w:rPr>
          <w:rFonts w:ascii="Calibri" w:hAnsi="Calibri"/>
          <w:vertAlign w:val="baseline"/>
        </w:rPr>
        <w:t>work</w:t>
      </w:r>
      <w:r>
        <w:rPr>
          <w:rFonts w:ascii="Calibri" w:hAnsi="Calibri"/>
          <w:spacing w:val="39"/>
          <w:vertAlign w:val="baseline"/>
        </w:rPr>
        <w:t> </w:t>
      </w:r>
      <w:r>
        <w:rPr>
          <w:rFonts w:ascii="Calibri" w:hAnsi="Calibri"/>
          <w:vertAlign w:val="baseline"/>
        </w:rPr>
        <w:t>on</w:t>
      </w:r>
      <w:r>
        <w:rPr>
          <w:rFonts w:ascii="Calibri" w:hAnsi="Calibri"/>
          <w:spacing w:val="39"/>
          <w:vertAlign w:val="baseline"/>
        </w:rPr>
        <w:t> </w:t>
      </w:r>
      <w:r>
        <w:rPr>
          <w:rFonts w:ascii="Calibri" w:hAnsi="Calibri"/>
          <w:vertAlign w:val="baseline"/>
        </w:rPr>
        <w:t>separation</w:t>
      </w:r>
      <w:r>
        <w:rPr>
          <w:rFonts w:ascii="Calibri" w:hAnsi="Calibri"/>
          <w:spacing w:val="36"/>
          <w:vertAlign w:val="baseline"/>
        </w:rPr>
        <w:t> </w:t>
      </w:r>
      <w:r>
        <w:rPr>
          <w:rFonts w:ascii="Calibri" w:hAnsi="Calibri"/>
          <w:vertAlign w:val="baseline"/>
        </w:rPr>
        <w:t>of</w:t>
      </w:r>
      <w:r>
        <w:rPr>
          <w:rFonts w:ascii="Calibri" w:hAnsi="Calibri"/>
          <w:spacing w:val="39"/>
          <w:vertAlign w:val="baseline"/>
        </w:rPr>
        <w:t> </w:t>
      </w:r>
      <w:r>
        <w:rPr>
          <w:rFonts w:ascii="Calibri" w:hAnsi="Calibri"/>
          <w:vertAlign w:val="baseline"/>
        </w:rPr>
        <w:t>U(VI)</w:t>
      </w:r>
      <w:r>
        <w:rPr>
          <w:rFonts w:ascii="Calibri" w:hAnsi="Calibri"/>
          <w:spacing w:val="37"/>
          <w:vertAlign w:val="baseline"/>
        </w:rPr>
        <w:t> </w:t>
      </w:r>
      <w:r>
        <w:rPr>
          <w:rFonts w:ascii="Calibri" w:hAnsi="Calibri"/>
          <w:vertAlign w:val="baseline"/>
        </w:rPr>
        <w:t>from</w:t>
      </w:r>
      <w:r>
        <w:rPr>
          <w:rFonts w:ascii="Calibri" w:hAnsi="Calibri"/>
          <w:spacing w:val="39"/>
          <w:vertAlign w:val="baseline"/>
        </w:rPr>
        <w:t> </w:t>
      </w:r>
      <w:r>
        <w:rPr>
          <w:rFonts w:ascii="Calibri" w:hAnsi="Calibri"/>
          <w:vertAlign w:val="baseline"/>
        </w:rPr>
        <w:t>a</w:t>
      </w:r>
      <w:r>
        <w:rPr>
          <w:rFonts w:ascii="Calibri" w:hAnsi="Calibri"/>
          <w:spacing w:val="37"/>
          <w:vertAlign w:val="baseline"/>
        </w:rPr>
        <w:t> </w:t>
      </w:r>
      <w:r>
        <w:rPr>
          <w:rFonts w:ascii="Calibri" w:hAnsi="Calibri"/>
          <w:vertAlign w:val="baseline"/>
        </w:rPr>
        <w:t>mixture</w:t>
      </w:r>
      <w:r>
        <w:rPr>
          <w:rFonts w:ascii="Calibri" w:hAnsi="Calibri"/>
          <w:spacing w:val="36"/>
          <w:vertAlign w:val="baseline"/>
        </w:rPr>
        <w:t> </w:t>
      </w:r>
      <w:r>
        <w:rPr>
          <w:rFonts w:ascii="Calibri" w:hAnsi="Calibri"/>
          <w:vertAlign w:val="baseline"/>
        </w:rPr>
        <w:t>with</w:t>
      </w:r>
      <w:r>
        <w:rPr>
          <w:rFonts w:ascii="Calibri" w:hAnsi="Calibri"/>
          <w:spacing w:val="-78"/>
          <w:vertAlign w:val="baseline"/>
        </w:rPr>
        <w:t> </w:t>
      </w:r>
      <w:r>
        <w:rPr>
          <w:rFonts w:ascii="Calibri" w:hAnsi="Calibri"/>
          <w:vertAlign w:val="baseline"/>
        </w:rPr>
        <w:t>Pb(II)</w:t>
        <w:tab/>
        <w:t>in</w:t>
        <w:tab/>
        <w:t>aqueous</w:t>
        <w:tab/>
        <w:t>solution</w:t>
        <w:tab/>
        <w:t>using</w:t>
        <w:tab/>
      </w:r>
      <w:r>
        <w:rPr>
          <w:vertAlign w:val="baseline"/>
        </w:rPr>
        <w:t>N,N‘-Ethylenebis</w:t>
        <w:tab/>
      </w:r>
      <w:r>
        <w:rPr>
          <w:spacing w:val="-2"/>
          <w:vertAlign w:val="baseline"/>
        </w:rPr>
        <w:t>(4-</w:t>
      </w:r>
      <w:r>
        <w:rPr>
          <w:spacing w:val="-87"/>
          <w:vertAlign w:val="baseline"/>
        </w:rPr>
        <w:t> </w:t>
      </w:r>
      <w:r>
        <w:rPr>
          <w:vertAlign w:val="baseline"/>
        </w:rPr>
        <w:t>butanoyl-2,4-Dihydro-5-Methyl-2-Phenyl-3H-Pyrazol-3-</w:t>
      </w:r>
      <w:r>
        <w:rPr>
          <w:spacing w:val="1"/>
          <w:vertAlign w:val="baseline"/>
        </w:rPr>
        <w:t> </w:t>
      </w:r>
      <w:r>
        <w:rPr>
          <w:vertAlign w:val="baseline"/>
        </w:rPr>
        <w:t>One)imine.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67"/>
        <w:ind w:left="902" w:right="0" w:firstLine="0"/>
        <w:jc w:val="left"/>
        <w:rPr>
          <w:rFonts w:ascii="Calibri"/>
          <w:b/>
          <w:sz w:val="19"/>
        </w:rPr>
      </w:pPr>
      <w:r>
        <w:rPr/>
        <w:pict>
          <v:shape style="position:absolute;margin-left:102.312332pt;margin-top:-107.808075pt;width:415.2pt;height:171.05pt;mso-position-horizontal-relative:page;mso-position-vertical-relative:paragraph;z-index:1579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6"/>
                    <w:gridCol w:w="1928"/>
                    <w:gridCol w:w="2887"/>
                    <w:gridCol w:w="529"/>
                    <w:gridCol w:w="362"/>
                    <w:gridCol w:w="894"/>
                    <w:gridCol w:w="1445"/>
                  </w:tblGrid>
                  <w:tr>
                    <w:trPr>
                      <w:trHeight w:val="466" w:hRule="atLeast"/>
                    </w:trPr>
                    <w:tc>
                      <w:tcPr>
                        <w:tcW w:w="2164" w:type="dxa"/>
                        <w:gridSpan w:val="2"/>
                        <w:vMerge w:val="restart"/>
                        <w:tcBorders>
                          <w:top w:val="single" w:sz="18" w:space="0" w:color="858585"/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2887" w:type="dxa"/>
                        <w:tcBorders>
                          <w:top w:val="single" w:sz="18" w:space="0" w:color="858585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7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z w:val="19"/>
                          </w:rPr>
                          <w:t>Slope(pH7.5)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9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9"/>
                          </w:rPr>
                          <w:t>1.4156</w:t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single" w:sz="18" w:space="0" w:color="858585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3.5</w:t>
                        </w:r>
                      </w:p>
                      <w:p>
                        <w:pPr>
                          <w:pStyle w:val="TableParagraph"/>
                          <w:spacing w:before="51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3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2701" w:type="dxa"/>
                        <w:gridSpan w:val="3"/>
                        <w:vMerge w:val="restart"/>
                        <w:tcBorders>
                          <w:top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164" w:type="dxa"/>
                        <w:gridSpan w:val="2"/>
                        <w:vMerge/>
                        <w:tcBorders>
                          <w:top w:val="nil"/>
                          <w:left w:val="single" w:sz="18" w:space="0" w:color="858585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561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R²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0.943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before="8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2.5</w:t>
                        </w:r>
                      </w:p>
                    </w:tc>
                    <w:tc>
                      <w:tcPr>
                        <w:tcW w:w="270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05" w:hRule="atLeast"/>
                    </w:trPr>
                    <w:tc>
                      <w:tcPr>
                        <w:tcW w:w="236" w:type="dxa"/>
                        <w:tcBorders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124"/>
                          <w:ind w:left="167" w:right="31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z w:val="19"/>
                          </w:rPr>
                          <w:t>Slope(pH9.0)= 1.2242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67" w:right="24"/>
                          <w:jc w:val="center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R²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0.877</w:t>
                        </w: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20" w:right="328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z w:val="19"/>
                          </w:rPr>
                          <w:t>Slope(pH8.5)=</w:t>
                        </w:r>
                        <w:r>
                          <w:rPr>
                            <w:rFonts w:ascii="Calibri"/>
                            <w:b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9"/>
                          </w:rPr>
                          <w:t>1.384</w:t>
                        </w:r>
                      </w:p>
                      <w:p>
                        <w:pPr>
                          <w:pStyle w:val="TableParagraph"/>
                          <w:spacing w:line="195" w:lineRule="exact" w:before="9"/>
                          <w:ind w:left="920" w:right="322"/>
                          <w:jc w:val="center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R²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9"/>
                          </w:rPr>
                          <w:t>0.862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before="9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3"/>
                            <w:sz w:val="19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51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1.5</w:t>
                        </w:r>
                      </w:p>
                      <w:p>
                        <w:pPr>
                          <w:pStyle w:val="TableParagraph"/>
                          <w:spacing w:before="51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3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362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before="191"/>
                          <w:ind w:left="219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23"/>
                          </w:rPr>
                          <w:t>log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23"/>
                          </w:rPr>
                          <w:t>D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0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log</w:t>
                        </w:r>
                        <w:r>
                          <w:rPr>
                            <w:rFonts w:ascii="Calibri"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sz w:val="19"/>
                          </w:rPr>
                          <w:t>D(pH7.5)</w:t>
                        </w:r>
                      </w:p>
                      <w:p>
                        <w:pPr>
                          <w:pStyle w:val="TableParagraph"/>
                          <w:spacing w:before="117"/>
                          <w:ind w:left="90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9"/>
                          </w:rPr>
                          <w:t>log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9"/>
                          </w:rPr>
                          <w:t>D{pH8.5)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36" w:type="dxa"/>
                        <w:tcBorders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84" w:lineRule="exact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0.5</w:t>
                        </w:r>
                      </w:p>
                    </w:tc>
                    <w:tc>
                      <w:tcPr>
                        <w:tcW w:w="36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line="188" w:lineRule="exact" w:before="82"/>
                          <w:ind w:left="90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log</w:t>
                        </w:r>
                        <w:r>
                          <w:rPr>
                            <w:rFonts w:ascii="Calibri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sz w:val="19"/>
                          </w:rPr>
                          <w:t>D(pH9.0)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236" w:type="dxa"/>
                        <w:tcBorders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76" w:lineRule="exact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3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36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36" w:type="dxa"/>
                        <w:tcBorders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-4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3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tabs>
                            <w:tab w:pos="1613" w:val="left" w:leader="none"/>
                          </w:tabs>
                          <w:spacing w:before="39"/>
                          <w:ind w:left="589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-2.5</w:t>
                          <w:tab/>
                          <w:t>-2</w:t>
                        </w: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tabs>
                            <w:tab w:pos="1578" w:val="left" w:leader="none"/>
                            <w:tab w:pos="2447" w:val="left" w:leader="none"/>
                          </w:tabs>
                          <w:spacing w:before="39"/>
                          <w:ind w:left="554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-1.5</w:t>
                          <w:tab/>
                          <w:t>-1</w:t>
                          <w:tab/>
                          <w:t>-0.5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before="9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-0.5</w:t>
                        </w:r>
                      </w:p>
                    </w:tc>
                    <w:tc>
                      <w:tcPr>
                        <w:tcW w:w="362" w:type="dxa"/>
                      </w:tcPr>
                      <w:p>
                        <w:pPr>
                          <w:pStyle w:val="TableParagraph"/>
                          <w:spacing w:before="39"/>
                          <w:ind w:left="89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3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before="39"/>
                          <w:ind w:right="42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0.5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236" w:type="dxa"/>
                        <w:tcBorders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spacing w:line="264" w:lineRule="exact" w:before="21"/>
                          <w:ind w:left="205" w:right="328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23"/>
                          </w:rPr>
                          <w:t>log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42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-1</w:t>
                        </w:r>
                      </w:p>
                    </w:tc>
                    <w:tc>
                      <w:tcPr>
                        <w:tcW w:w="36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236" w:type="dxa"/>
                        <w:tcBorders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spacing w:line="279" w:lineRule="exact"/>
                          <w:ind w:left="1233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23"/>
                          </w:rPr>
                          <w:t>[H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23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23"/>
                            <w:vertAlign w:val="baseline"/>
                          </w:rPr>
                          <w:t>PrEtP]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40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-1.5</w:t>
                        </w:r>
                      </w:p>
                    </w:tc>
                    <w:tc>
                      <w:tcPr>
                        <w:tcW w:w="36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236" w:type="dxa"/>
                        <w:tcBorders>
                          <w:left w:val="single" w:sz="18" w:space="0" w:color="858585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42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-2</w:t>
                        </w:r>
                      </w:p>
                    </w:tc>
                    <w:tc>
                      <w:tcPr>
                        <w:tcW w:w="36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w w:val="103"/>
          <w:sz w:val="19"/>
        </w:rPr>
        <w:t>-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Heading1"/>
        <w:tabs>
          <w:tab w:pos="2274" w:val="left" w:leader="none"/>
          <w:tab w:pos="3176" w:val="left" w:leader="none"/>
          <w:tab w:pos="3759" w:val="left" w:leader="none"/>
          <w:tab w:pos="4762" w:val="left" w:leader="none"/>
          <w:tab w:pos="6142" w:val="left" w:leader="none"/>
          <w:tab w:pos="8483" w:val="left" w:leader="none"/>
          <w:tab w:pos="9225" w:val="left" w:leader="none"/>
        </w:tabs>
        <w:spacing w:line="360" w:lineRule="auto"/>
        <w:ind w:right="532"/>
      </w:pPr>
      <w:r>
        <w:rPr/>
        <w:t>Figure.4.21</w:t>
        <w:tab/>
        <w:t>Plot</w:t>
        <w:tab/>
        <w:t>of</w:t>
        <w:tab/>
        <w:t>logD</w:t>
        <w:tab/>
        <w:t>against</w:t>
        <w:tab/>
        <w:t>log[H</w:t>
      </w:r>
      <w:r>
        <w:rPr>
          <w:vertAlign w:val="subscript"/>
        </w:rPr>
        <w:t>2</w:t>
      </w:r>
      <w:r>
        <w:rPr>
          <w:vertAlign w:val="baseline"/>
        </w:rPr>
        <w:t>PrEtP]</w:t>
        <w:tab/>
        <w:t>for</w:t>
        <w:tab/>
      </w:r>
      <w:r>
        <w:rPr>
          <w:spacing w:val="-2"/>
          <w:vertAlign w:val="baseline"/>
        </w:rPr>
        <w:t>the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64"/>
          <w:vertAlign w:val="baseline"/>
        </w:rPr>
        <w:t> </w:t>
      </w:r>
      <w:r>
        <w:rPr>
          <w:vertAlign w:val="baseline"/>
        </w:rPr>
        <w:t>of</w:t>
      </w:r>
      <w:r>
        <w:rPr>
          <w:spacing w:val="65"/>
          <w:vertAlign w:val="baseline"/>
        </w:rPr>
        <w:t> </w:t>
      </w:r>
      <w:r>
        <w:rPr>
          <w:vertAlign w:val="baseline"/>
        </w:rPr>
        <w:t>8.48×10</w:t>
      </w:r>
      <w:r>
        <w:rPr>
          <w:vertAlign w:val="superscript"/>
        </w:rPr>
        <w:t>-4</w:t>
      </w:r>
      <w:r>
        <w:rPr>
          <w:spacing w:val="34"/>
          <w:vertAlign w:val="baseline"/>
        </w:rPr>
        <w:t> </w:t>
      </w:r>
      <w:r>
        <w:rPr>
          <w:vertAlign w:val="baseline"/>
        </w:rPr>
        <w:t>M</w:t>
      </w:r>
      <w:r>
        <w:rPr>
          <w:spacing w:val="66"/>
          <w:vertAlign w:val="baseline"/>
        </w:rPr>
        <w:t> </w:t>
      </w:r>
      <w:r>
        <w:rPr>
          <w:vertAlign w:val="baseline"/>
        </w:rPr>
        <w:t>of</w:t>
      </w:r>
      <w:r>
        <w:rPr>
          <w:spacing w:val="65"/>
          <w:vertAlign w:val="baseline"/>
        </w:rPr>
        <w:t> </w:t>
      </w:r>
      <w:r>
        <w:rPr>
          <w:vertAlign w:val="baseline"/>
        </w:rPr>
        <w:t>Co(II)</w:t>
      </w:r>
      <w:r>
        <w:rPr>
          <w:spacing w:val="65"/>
          <w:vertAlign w:val="baseline"/>
        </w:rPr>
        <w:t> </w:t>
      </w:r>
      <w:r>
        <w:rPr>
          <w:vertAlign w:val="baseline"/>
        </w:rPr>
        <w:t>from</w:t>
      </w:r>
      <w:r>
        <w:rPr>
          <w:spacing w:val="65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63"/>
          <w:vertAlign w:val="baseline"/>
        </w:rPr>
        <w:t> </w:t>
      </w:r>
      <w:r>
        <w:rPr>
          <w:vertAlign w:val="baseline"/>
        </w:rPr>
        <w:t>solutions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tabs>
          <w:tab w:pos="1096" w:val="left" w:leader="none"/>
          <w:tab w:pos="3080" w:val="left" w:leader="none"/>
          <w:tab w:pos="4543" w:val="left" w:leader="none"/>
          <w:tab w:pos="5088" w:val="left" w:leader="none"/>
          <w:tab w:pos="6690" w:val="left" w:leader="none"/>
          <w:tab w:pos="7232" w:val="left" w:leader="none"/>
          <w:tab w:pos="7957" w:val="left" w:leader="none"/>
          <w:tab w:pos="9401" w:val="left" w:leader="none"/>
        </w:tabs>
        <w:spacing w:line="360" w:lineRule="auto" w:before="127"/>
        <w:ind w:left="251" w:right="536" w:firstLine="0"/>
        <w:jc w:val="left"/>
        <w:rPr>
          <w:b/>
          <w:sz w:val="36"/>
        </w:rPr>
      </w:pPr>
      <w:r>
        <w:rPr/>
        <w:pict>
          <v:group style="position:absolute;margin-left:93.721992pt;margin-top:78.827423pt;width:428.4pt;height:220.2pt;mso-position-horizontal-relative:page;mso-position-vertical-relative:paragraph;z-index:15792640" coordorigin="1874,1577" coordsize="8568,4404">
            <v:shape style="position:absolute;left:1998;top:1630;width:8421;height:4327" coordorigin="1999,1630" coordsize="8421,4327" path="m10419,1630l1999,1630,1999,5957e" filled="false" stroked="true" strokeweight="2.246444pt" strokecolor="#858585">
              <v:path arrowok="t"/>
              <v:stroke dashstyle="solid"/>
            </v:shape>
            <v:shape style="position:absolute;left:7168;top:1576;width:120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332;top:1973;width:1902;height:437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Slope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(pH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8.5)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0.7175</w:t>
                    </w:r>
                  </w:p>
                  <w:p>
                    <w:pPr>
                      <w:spacing w:line="230" w:lineRule="exact" w:before="8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0.982</w:t>
                    </w:r>
                  </w:p>
                </w:txbxContent>
              </v:textbox>
              <w10:wrap type="none"/>
            </v:shape>
            <v:shape style="position:absolute;left:7017;top:2093;width:269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2401;top:2549;width:1895;height:437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Slope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(pH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7.0)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0.9495</w:t>
                    </w:r>
                  </w:p>
                  <w:p>
                    <w:pPr>
                      <w:spacing w:line="230" w:lineRule="exact" w:before="8"/>
                      <w:ind w:left="2" w:right="18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0.7998</w:t>
                    </w:r>
                  </w:p>
                </w:txbxContent>
              </v:textbox>
              <w10:wrap type="none"/>
            </v:shape>
            <v:shape style="position:absolute;left:7168;top:2611;width:120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17;top:3128;width:269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1874;top:3538;width:1856;height:43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Slope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(pH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7.5)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=1.0079</w:t>
                    </w:r>
                  </w:p>
                  <w:p>
                    <w:pPr>
                      <w:spacing w:line="230" w:lineRule="exact" w:before="8"/>
                      <w:ind w:left="1" w:right="18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0.820</w:t>
                    </w:r>
                  </w:p>
                </w:txbxContent>
              </v:textbox>
              <w10:wrap type="none"/>
            </v:shape>
            <v:shape style="position:absolute;left:7168;top:3645;width:120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895;top:3179;width:1104;height:906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log</w:t>
                    </w:r>
                    <w:r>
                      <w:rPr>
                        <w:rFonts w:ascii="Calibri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D (pH</w:t>
                    </w:r>
                    <w:r>
                      <w:rPr>
                        <w:rFonts w:ascii="Calibri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7.0)</w:t>
                    </w:r>
                  </w:p>
                  <w:p>
                    <w:pPr>
                      <w:spacing w:line="350" w:lineRule="atLeast" w:before="4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log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D</w:t>
                    </w:r>
                    <w:r>
                      <w:rPr>
                        <w:rFonts w:ascii="Calibri"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(pH7.5)</w:t>
                    </w:r>
                    <w:r>
                      <w:rPr>
                        <w:rFonts w:ascii="Calibri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log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D</w:t>
                    </w:r>
                    <w:r>
                      <w:rPr>
                        <w:rFonts w:ascii="Calibri"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(pH8.5)</w:t>
                    </w:r>
                  </w:p>
                </w:txbxContent>
              </v:textbox>
              <w10:wrap type="none"/>
            </v:shape>
            <v:shape style="position:absolute;left:7017;top:4162;width:272;height:714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20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0.5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30" w:lineRule="exact" w:before="0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47;top:4991;width:183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3028;top:4991;width:332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3953;top:4991;width:183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4735;top:4991;width:332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5660;top:4991;width:183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6441;top:4991;width:331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7400;top:4991;width:120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176;top:4991;width:269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6958;top:5196;width:332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4846;top:5356;width:975;height:224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Log</w:t>
                    </w:r>
                    <w:r>
                      <w:rPr>
                        <w:rFonts w:ascii="Calibri"/>
                        <w:b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H</w:t>
                    </w:r>
                    <w:r>
                      <w:rPr>
                        <w:rFonts w:ascii="Calibri"/>
                        <w:b/>
                        <w:sz w:val="19"/>
                        <w:vertAlign w:val="subscript"/>
                      </w:rPr>
                      <w:t>2</w:t>
                    </w:r>
                    <w:r>
                      <w:rPr>
                        <w:rFonts w:ascii="Calibri"/>
                        <w:b/>
                        <w:sz w:val="19"/>
                        <w:vertAlign w:val="baseline"/>
                      </w:rPr>
                      <w:t>PrEtP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5.641541pt;margin-top:145.682281pt;width:11.9pt;height:24.15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z w:val="19"/>
                    </w:rPr>
                    <w:t>Log D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</w:rPr>
        <w:t>into</w:t>
        <w:tab/>
        <w:t>chloroform</w:t>
        <w:tab/>
        <w:t>solution</w:t>
        <w:tab/>
        <w:t>of</w:t>
        <w:tab/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  <w:tab/>
        <w:t>in</w:t>
        <w:tab/>
        <w:t>the</w:t>
        <w:tab/>
        <w:t>absence</w:t>
        <w:tab/>
      </w:r>
      <w:r>
        <w:rPr>
          <w:b/>
          <w:spacing w:val="-2"/>
          <w:sz w:val="36"/>
          <w:vertAlign w:val="baseline"/>
        </w:rPr>
        <w:t>of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synergist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constant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 of 7.5,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8.5 and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9.0.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Heading1"/>
        <w:spacing w:line="360" w:lineRule="auto" w:before="84"/>
        <w:ind w:right="532"/>
        <w:jc w:val="both"/>
      </w:pPr>
      <w:r>
        <w:rPr/>
        <w:t>Figure</w:t>
      </w:r>
      <w:r>
        <w:rPr>
          <w:spacing w:val="1"/>
        </w:rPr>
        <w:t> </w:t>
      </w:r>
      <w:r>
        <w:rPr/>
        <w:t>4.22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log[H</w:t>
      </w:r>
      <w:r>
        <w:rPr>
          <w:vertAlign w:val="subscript"/>
        </w:rPr>
        <w:t>2</w:t>
      </w:r>
      <w:r>
        <w:rPr>
          <w:vertAlign w:val="baseline"/>
        </w:rPr>
        <w:t>PrEtP]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of 8.48×10</w:t>
      </w:r>
      <w:r>
        <w:rPr>
          <w:vertAlign w:val="superscript"/>
        </w:rPr>
        <w:t>-4</w:t>
      </w:r>
      <w:r>
        <w:rPr>
          <w:vertAlign w:val="baseline"/>
        </w:rPr>
        <w:t> M of Co(II) from aqueous 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91"/>
          <w:vertAlign w:val="baseline"/>
        </w:rPr>
        <w:t> </w:t>
      </w:r>
      <w:r>
        <w:rPr>
          <w:vertAlign w:val="baseline"/>
        </w:rPr>
        <w:t>kept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15.108185pt;margin-top:136.284225pt;width:11.9pt;height:24.3pt;mso-position-horizontal-relative:page;mso-position-vertical-relative:page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w w:val="105"/>
                      <w:sz w:val="19"/>
                    </w:rPr>
                    <w:t>Log</w:t>
                  </w:r>
                  <w:r>
                    <w:rPr>
                      <w:rFonts w:ascii="Calibri"/>
                      <w:b/>
                      <w:spacing w:val="-1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line="360" w:lineRule="auto" w:before="79"/>
        <w:ind w:left="251" w:right="535" w:firstLine="0"/>
        <w:jc w:val="both"/>
        <w:rPr>
          <w:b/>
          <w:sz w:val="36"/>
        </w:rPr>
      </w:pPr>
      <w:r>
        <w:rPr/>
        <w:pict>
          <v:group style="position:absolute;margin-left:99.62220pt;margin-top:-214.474091pt;width:420.25pt;height:208.55pt;mso-position-horizontal-relative:page;mso-position-vertical-relative:paragraph;z-index:15793664" coordorigin="1992,-4289" coordsize="8405,4171">
            <v:shape style="position:absolute;left:2044;top:-4236;width:8330;height:4095" coordorigin="2045,-4236" coordsize="8330,4095" path="m10374,-4236l2045,-4236,2045,-142e" filled="false" stroked="true" strokeweight="2.245183pt" strokecolor="#858585">
              <v:path arrowok="t"/>
              <v:stroke dashstyle="solid"/>
            </v:shape>
            <v:shape style="position:absolute;left:3793;top:-3824;width:1894;height:437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Slope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(pH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8.5)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0.6915</w:t>
                    </w:r>
                  </w:p>
                  <w:p>
                    <w:pPr>
                      <w:spacing w:line="230" w:lineRule="exact" w:before="8"/>
                      <w:ind w:left="0" w:right="10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0.853</w:t>
                    </w:r>
                  </w:p>
                </w:txbxContent>
              </v:textbox>
              <w10:wrap type="none"/>
            </v:shape>
            <v:shape style="position:absolute;left:1992;top:-2856;width:1902;height:438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Slope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(pH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7.0)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1.2549</w:t>
                    </w:r>
                  </w:p>
                  <w:p>
                    <w:pPr>
                      <w:spacing w:line="230" w:lineRule="exact" w:before="8"/>
                      <w:ind w:left="0" w:right="20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0.7669</w:t>
                    </w:r>
                  </w:p>
                </w:txbxContent>
              </v:textbox>
              <w10:wrap type="none"/>
            </v:shape>
            <v:shape style="position:absolute;left:4793;top:-1694;width:1895;height:437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Slope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(pH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7.5)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1.4735</w:t>
                    </w:r>
                  </w:p>
                  <w:p>
                    <w:pPr>
                      <w:spacing w:line="230" w:lineRule="exact" w:before="8"/>
                      <w:ind w:left="7" w:right="18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0.932</w:t>
                    </w:r>
                  </w:p>
                </w:txbxContent>
              </v:textbox>
              <w10:wrap type="none"/>
            </v:shape>
            <v:shape style="position:absolute;left:2296;top:-1070;width:183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3072;top:-1070;width:331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4002;top:-1070;width:183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4778;top:-1070;width:331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5708;top:-1070;width:183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6484;top:-1070;width:331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7000;top:-4290;width:562;height:3427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246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4.5</w:t>
                    </w:r>
                  </w:p>
                  <w:p>
                    <w:pPr>
                      <w:spacing w:before="91"/>
                      <w:ind w:left="0" w:right="249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4</w:t>
                    </w:r>
                  </w:p>
                  <w:p>
                    <w:pPr>
                      <w:spacing w:before="91"/>
                      <w:ind w:left="0" w:right="246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3.5</w:t>
                    </w:r>
                  </w:p>
                  <w:p>
                    <w:pPr>
                      <w:spacing w:before="91"/>
                      <w:ind w:left="0" w:right="249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3</w:t>
                    </w:r>
                  </w:p>
                  <w:p>
                    <w:pPr>
                      <w:spacing w:before="91"/>
                      <w:ind w:left="0" w:right="246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2.5</w:t>
                    </w:r>
                  </w:p>
                  <w:p>
                    <w:pPr>
                      <w:spacing w:before="91"/>
                      <w:ind w:left="0" w:right="249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2</w:t>
                    </w:r>
                  </w:p>
                  <w:p>
                    <w:pPr>
                      <w:spacing w:before="91"/>
                      <w:ind w:left="0" w:right="246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1.5</w:t>
                    </w:r>
                  </w:p>
                  <w:p>
                    <w:pPr>
                      <w:spacing w:before="91"/>
                      <w:ind w:left="0" w:right="249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1</w:t>
                    </w:r>
                  </w:p>
                  <w:p>
                    <w:pPr>
                      <w:spacing w:before="92"/>
                      <w:ind w:left="0" w:right="246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0.5</w:t>
                    </w:r>
                  </w:p>
                  <w:p>
                    <w:pPr>
                      <w:spacing w:before="91"/>
                      <w:ind w:left="0" w:right="249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0</w:t>
                    </w:r>
                  </w:p>
                  <w:p>
                    <w:pPr>
                      <w:spacing w:line="240" w:lineRule="exact" w:before="81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-0.5 </w:t>
                    </w:r>
                    <w:r>
                      <w:rPr>
                        <w:rFonts w:ascii="Calibri"/>
                        <w:spacing w:val="3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position w:val="1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941;top:-2800;width:1015;height:905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log</w:t>
                    </w:r>
                    <w:r>
                      <w:rPr>
                        <w:rFonts w:ascii="Calibri"/>
                        <w:spacing w:val="2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D(pH7.0)</w:t>
                    </w:r>
                  </w:p>
                  <w:p>
                    <w:pPr>
                      <w:spacing w:line="350" w:lineRule="atLeast" w:before="4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log</w:t>
                    </w:r>
                    <w:r>
                      <w:rPr>
                        <w:rFonts w:ascii="Calibri"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D(pH7.5)</w:t>
                    </w:r>
                    <w:r>
                      <w:rPr>
                        <w:rFonts w:ascii="Calibri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log</w:t>
                    </w:r>
                    <w:r>
                      <w:rPr>
                        <w:rFonts w:ascii="Calibri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D(pH8.5)</w:t>
                    </w:r>
                  </w:p>
                </w:txbxContent>
              </v:textbox>
              <w10:wrap type="none"/>
            </v:shape>
            <v:shape style="position:absolute;left:8223;top:-1070;width:27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996;top:-738;width:749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Log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HPrP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36"/>
        </w:rPr>
        <w:t>Figure</w:t>
      </w:r>
      <w:r>
        <w:rPr>
          <w:b/>
          <w:spacing w:val="1"/>
          <w:sz w:val="36"/>
        </w:rPr>
        <w:t> </w:t>
      </w:r>
      <w:r>
        <w:rPr>
          <w:rFonts w:ascii="Calibri" w:hAnsi="Calibri"/>
          <w:b/>
          <w:sz w:val="36"/>
        </w:rPr>
        <w:t>4.23</w:t>
      </w:r>
      <w:r>
        <w:rPr>
          <w:rFonts w:ascii="Calibri" w:hAnsi="Calibri"/>
          <w:b/>
          <w:spacing w:val="1"/>
          <w:sz w:val="36"/>
        </w:rPr>
        <w:t> </w:t>
      </w:r>
      <w:r>
        <w:rPr>
          <w:b/>
          <w:sz w:val="36"/>
        </w:rPr>
        <w:t>Plot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against</w:t>
      </w:r>
      <w:r>
        <w:rPr>
          <w:b/>
          <w:spacing w:val="91"/>
          <w:sz w:val="36"/>
        </w:rPr>
        <w:t> </w:t>
      </w:r>
      <w:r>
        <w:rPr>
          <w:b/>
          <w:sz w:val="36"/>
        </w:rPr>
        <w:t>log[HPrP]</w:t>
      </w:r>
      <w:r>
        <w:rPr>
          <w:b/>
          <w:spacing w:val="90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90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extraction of 8.48×10</w:t>
      </w:r>
      <w:r>
        <w:rPr>
          <w:b/>
          <w:sz w:val="36"/>
          <w:vertAlign w:val="superscript"/>
        </w:rPr>
        <w:t>-4</w:t>
      </w:r>
      <w:r>
        <w:rPr>
          <w:b/>
          <w:sz w:val="36"/>
          <w:vertAlign w:val="baseline"/>
        </w:rPr>
        <w:t> M of Co(II) from aqueous solutions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into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chloroform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solution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of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kept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constant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Heading1"/>
        <w:numPr>
          <w:ilvl w:val="2"/>
          <w:numId w:val="31"/>
        </w:numPr>
        <w:tabs>
          <w:tab w:pos="1157" w:val="left" w:leader="none"/>
        </w:tabs>
        <w:spacing w:line="360" w:lineRule="auto" w:before="321" w:after="0"/>
        <w:ind w:left="342" w:right="1154" w:firstLine="0"/>
        <w:jc w:val="left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</w:t>
      </w:r>
      <w:r>
        <w:rPr>
          <w:spacing w:val="-1"/>
        </w:rPr>
        <w:t> </w:t>
      </w:r>
      <w:r>
        <w:rPr/>
        <w:t>Concentrations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Co(II)</w:t>
      </w:r>
      <w:r>
        <w:rPr>
          <w:spacing w:val="-87"/>
        </w:rPr>
        <w:t> </w:t>
      </w:r>
      <w:r>
        <w:rPr/>
        <w:t>ions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</w:p>
    <w:p>
      <w:pPr>
        <w:pStyle w:val="BodyText"/>
        <w:spacing w:line="360" w:lineRule="auto"/>
        <w:ind w:left="342" w:right="742"/>
        <w:jc w:val="both"/>
      </w:pPr>
      <w:r>
        <w:rPr/>
        <w:t>Variation of the metal ion concentration did not have much</w:t>
      </w:r>
      <w:r>
        <w:rPr>
          <w:spacing w:val="1"/>
        </w:rPr>
        <w:t> </w:t>
      </w:r>
      <w:r>
        <w:rPr/>
        <w:t>effect on the distribution pattern of the cobalt into chloroform</w:t>
      </w:r>
      <w:r>
        <w:rPr>
          <w:spacing w:val="1"/>
        </w:rPr>
        <w:t> </w:t>
      </w:r>
      <w:r>
        <w:rPr/>
        <w:t>solution of H</w:t>
      </w:r>
      <w:r>
        <w:rPr>
          <w:vertAlign w:val="subscript"/>
        </w:rPr>
        <w:t>2</w:t>
      </w:r>
      <w:r>
        <w:rPr>
          <w:vertAlign w:val="baseline"/>
        </w:rPr>
        <w:t>PrEtP. Very high percentage extractions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all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metal</w:t>
      </w:r>
      <w:r>
        <w:rPr>
          <w:spacing w:val="58"/>
          <w:vertAlign w:val="baseline"/>
        </w:rPr>
        <w:t> </w:t>
      </w:r>
      <w:r>
        <w:rPr>
          <w:vertAlign w:val="baseline"/>
        </w:rPr>
        <w:t>ions</w:t>
      </w:r>
      <w:r>
        <w:rPr>
          <w:spacing w:val="57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57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57"/>
          <w:vertAlign w:val="baseline"/>
        </w:rPr>
        <w:t> </w:t>
      </w:r>
      <w:r>
        <w:rPr>
          <w:vertAlign w:val="baseline"/>
        </w:rPr>
        <w:t>both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 w:after="9"/>
        <w:ind w:left="342" w:right="1107"/>
      </w:pPr>
      <w:r>
        <w:rPr/>
        <w:t>the</w:t>
      </w:r>
      <w:r>
        <w:rPr>
          <w:spacing w:val="3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absence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(synergist)</w:t>
      </w:r>
      <w:r>
        <w:rPr>
          <w:spacing w:val="3"/>
        </w:rPr>
        <w:t> </w:t>
      </w:r>
      <w:r>
        <w:rPr/>
        <w:t>HPrP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shown</w:t>
      </w:r>
      <w:r>
        <w:rPr>
          <w:spacing w:val="2"/>
        </w:rPr>
        <w:t> </w:t>
      </w:r>
      <w:r>
        <w:rPr/>
        <w:t>in</w:t>
      </w:r>
      <w:r>
        <w:rPr>
          <w:spacing w:val="-87"/>
        </w:rPr>
        <w:t> </w:t>
      </w:r>
      <w:r>
        <w:rPr/>
        <w:t>Fig.4.24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4.25</w:t>
      </w:r>
    </w:p>
    <w:p>
      <w:pPr>
        <w:pStyle w:val="BodyText"/>
        <w:ind w:left="1031"/>
        <w:rPr>
          <w:sz w:val="20"/>
        </w:rPr>
      </w:pPr>
      <w:r>
        <w:rPr>
          <w:sz w:val="20"/>
        </w:rPr>
        <w:pict>
          <v:group style="width:395.05pt;height:167.5pt;mso-position-horizontal-relative:char;mso-position-vertical-relative:line" coordorigin="0,0" coordsize="7901,3350">
            <v:shape style="position:absolute;left:0;top:0;width:7901;height:3350" type="#_x0000_t75" stroked="false">
              <v:imagedata r:id="rId39" o:title=""/>
            </v:shape>
            <v:line style="position:absolute" from="243,1184" to="5103,1184" stroked="true" strokeweight="1.75pt" strokecolor="#497dba">
              <v:stroke dashstyle="solid"/>
            </v:line>
            <v:line style="position:absolute" from="451,850" to="5104,850" stroked="true" strokeweight="1.75pt" strokecolor="#c00000">
              <v:stroke dashstyle="solid"/>
            </v:line>
            <v:line style="position:absolute" from="312,390" to="5218,390" stroked="true" strokeweight="1.75pt" strokecolor="#92d05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pStyle w:val="Heading1"/>
        <w:spacing w:line="360" w:lineRule="auto" w:before="85"/>
        <w:ind w:right="538"/>
        <w:jc w:val="both"/>
      </w:pPr>
      <w:r>
        <w:rPr/>
        <w:t>Figure4.24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[Co(II)]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-2"/>
        </w:rPr>
        <w:t> </w:t>
      </w:r>
      <w:r>
        <w:rPr/>
        <w:t>M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PrEtP.</w:t>
      </w:r>
    </w:p>
    <w:p>
      <w:pPr>
        <w:pStyle w:val="BodyText"/>
        <w:ind w:left="1151"/>
        <w:rPr>
          <w:sz w:val="20"/>
        </w:rPr>
      </w:pPr>
      <w:r>
        <w:rPr>
          <w:sz w:val="20"/>
        </w:rPr>
        <w:pict>
          <v:group style="width:383.05pt;height:174.75pt;mso-position-horizontal-relative:char;mso-position-vertical-relative:line" coordorigin="0,0" coordsize="7661,3495">
            <v:shape style="position:absolute;left:0;top:0;width:7661;height:3495" type="#_x0000_t75" stroked="false">
              <v:imagedata r:id="rId40" o:title=""/>
            </v:shape>
            <v:line style="position:absolute" from="4420,1300" to="54,1381" stroked="true" strokeweight="1.75pt" strokecolor="#497dba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9"/>
        </w:rPr>
      </w:pPr>
    </w:p>
    <w:p>
      <w:pPr>
        <w:spacing w:line="360" w:lineRule="auto" w:before="85"/>
        <w:ind w:left="251" w:right="538" w:firstLine="0"/>
        <w:jc w:val="both"/>
        <w:rPr>
          <w:b/>
          <w:sz w:val="36"/>
        </w:rPr>
      </w:pPr>
      <w:r>
        <w:rPr>
          <w:b/>
          <w:sz w:val="36"/>
        </w:rPr>
        <w:t>Figure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4.25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Plot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against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[Co(II)]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Co(II)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from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buffer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solution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into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chloroform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solution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0.05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0.05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M HPrP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in 9:1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ratio.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spacing w:line="360" w:lineRule="auto" w:before="84"/>
        <w:ind w:left="251" w:right="531"/>
        <w:jc w:val="both"/>
      </w:pPr>
      <w:r>
        <w:rPr/>
        <w:t>Extraction plots for the variation of metal concentrations gave a</w:t>
      </w:r>
      <w:r>
        <w:rPr>
          <w:spacing w:val="1"/>
        </w:rPr>
        <w:t> </w:t>
      </w:r>
      <w:r>
        <w:rPr/>
        <w:t>zero slope indicating</w:t>
      </w:r>
      <w:r>
        <w:rPr>
          <w:spacing w:val="1"/>
        </w:rPr>
        <w:t> </w:t>
      </w:r>
      <w:r>
        <w:rPr/>
        <w:t>that the extraction was</w:t>
      </w:r>
      <w:r>
        <w:rPr>
          <w:spacing w:val="1"/>
        </w:rPr>
        <w:t> </w:t>
      </w:r>
      <w:r>
        <w:rPr/>
        <w:t>slightly</w:t>
      </w:r>
      <w:r>
        <w:rPr>
          <w:spacing w:val="90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 the concentrations of the metal ions. Data obtained from 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distributes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synergist at pH 7.0, 7.5 and 8.5. In absence of the synergist,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extraction of Co</w:t>
      </w:r>
      <w:r>
        <w:rPr>
          <w:vertAlign w:val="superscript"/>
        </w:rPr>
        <w:t>2+</w:t>
      </w:r>
      <w:r>
        <w:rPr>
          <w:vertAlign w:val="baseline"/>
        </w:rPr>
        <w:t> ions occurred at 3.0×10</w:t>
      </w:r>
      <w:r>
        <w:rPr>
          <w:vertAlign w:val="superscript"/>
        </w:rPr>
        <w:t>-2</w:t>
      </w:r>
      <w:r>
        <w:rPr>
          <w:vertAlign w:val="baseline"/>
        </w:rPr>
        <w:t> M Co(II)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41"/>
          <w:vertAlign w:val="baseline"/>
        </w:rPr>
        <w:t> </w:t>
      </w:r>
      <w:r>
        <w:rPr>
          <w:vertAlign w:val="baseline"/>
        </w:rPr>
        <w:t>at</w:t>
      </w:r>
      <w:r>
        <w:rPr>
          <w:spacing w:val="40"/>
          <w:vertAlign w:val="baseline"/>
        </w:rPr>
        <w:t> </w:t>
      </w:r>
      <w:r>
        <w:rPr>
          <w:vertAlign w:val="baseline"/>
        </w:rPr>
        <w:t>pH</w:t>
      </w:r>
      <w:r>
        <w:rPr>
          <w:spacing w:val="40"/>
          <w:vertAlign w:val="baseline"/>
        </w:rPr>
        <w:t> </w:t>
      </w:r>
      <w:r>
        <w:rPr>
          <w:vertAlign w:val="baseline"/>
        </w:rPr>
        <w:t>9.0</w:t>
      </w:r>
      <w:r>
        <w:rPr>
          <w:spacing w:val="40"/>
          <w:vertAlign w:val="baseline"/>
        </w:rPr>
        <w:t> </w:t>
      </w:r>
      <w:r>
        <w:rPr>
          <w:vertAlign w:val="baseline"/>
        </w:rPr>
        <w:t>where</w:t>
      </w:r>
      <w:r>
        <w:rPr>
          <w:spacing w:val="42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4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96.85</w:t>
      </w:r>
    </w:p>
    <w:p>
      <w:pPr>
        <w:pStyle w:val="BodyText"/>
        <w:spacing w:line="360" w:lineRule="auto" w:before="1"/>
        <w:ind w:left="251" w:right="531"/>
        <w:jc w:val="both"/>
      </w:pPr>
      <w:r>
        <w:rPr/>
        <w:t>% was obtained.</w:t>
      </w:r>
      <w:r>
        <w:rPr>
          <w:spacing w:val="1"/>
        </w:rPr>
        <w:t> </w:t>
      </w:r>
      <w:r>
        <w:rPr/>
        <w:t>The least percentage extraction was observed at</w:t>
      </w:r>
      <w:r>
        <w:rPr>
          <w:spacing w:val="-87"/>
        </w:rPr>
        <w:t> </w:t>
      </w:r>
      <w:r>
        <w:rPr/>
        <w:t>metal</w:t>
      </w:r>
      <w:r>
        <w:rPr>
          <w:spacing w:val="25"/>
        </w:rPr>
        <w:t> </w:t>
      </w:r>
      <w:r>
        <w:rPr/>
        <w:t>concentration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2.2×10</w:t>
      </w:r>
      <w:r>
        <w:rPr>
          <w:vertAlign w:val="superscript"/>
        </w:rPr>
        <w:t>-2</w:t>
      </w:r>
      <w:r>
        <w:rPr>
          <w:spacing w:val="-9"/>
          <w:vertAlign w:val="baseline"/>
        </w:rPr>
        <w:t> </w:t>
      </w:r>
      <w:r>
        <w:rPr>
          <w:vertAlign w:val="baseline"/>
        </w:rPr>
        <w:t>M,</w:t>
      </w:r>
      <w:r>
        <w:rPr>
          <w:spacing w:val="25"/>
          <w:vertAlign w:val="baseline"/>
        </w:rPr>
        <w:t> </w:t>
      </w:r>
      <w:r>
        <w:rPr>
          <w:vertAlign w:val="baseline"/>
        </w:rPr>
        <w:t>pH</w:t>
      </w:r>
      <w:r>
        <w:rPr>
          <w:spacing w:val="23"/>
          <w:vertAlign w:val="baseline"/>
        </w:rPr>
        <w:t> </w:t>
      </w:r>
      <w:r>
        <w:rPr>
          <w:vertAlign w:val="baseline"/>
        </w:rPr>
        <w:t>7.5</w:t>
      </w:r>
      <w:r>
        <w:rPr>
          <w:spacing w:val="24"/>
          <w:vertAlign w:val="baseline"/>
        </w:rPr>
        <w:t> </w:t>
      </w:r>
      <w:r>
        <w:rPr>
          <w:vertAlign w:val="baseline"/>
        </w:rPr>
        <w:t>which</w:t>
      </w:r>
      <w:r>
        <w:rPr>
          <w:spacing w:val="24"/>
          <w:vertAlign w:val="baseline"/>
        </w:rPr>
        <w:t> </w:t>
      </w:r>
      <w:r>
        <w:rPr>
          <w:vertAlign w:val="baseline"/>
        </w:rPr>
        <w:t>gave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%</w:t>
      </w:r>
      <w:r>
        <w:rPr>
          <w:spacing w:val="26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spacing w:val="26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 w:before="2"/>
        <w:ind w:left="251" w:right="535"/>
        <w:jc w:val="both"/>
      </w:pPr>
      <w:r>
        <w:rPr/>
        <w:t>86.85 %. In the presence of HPrP as synergist the maximum</w:t>
      </w:r>
      <w:r>
        <w:rPr>
          <w:spacing w:val="1"/>
        </w:rPr>
        <w:t> </w:t>
      </w:r>
      <w:r>
        <w:rPr/>
        <w:t>extraction was achieved at 2.8×10</w:t>
      </w:r>
      <w:r>
        <w:rPr>
          <w:vertAlign w:val="superscript"/>
        </w:rPr>
        <w:t>-2</w:t>
      </w:r>
      <w:r>
        <w:rPr>
          <w:vertAlign w:val="baseline"/>
        </w:rPr>
        <w:t> M metal ion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pH 8.5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 98.52 % extraction.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1"/>
        <w:numPr>
          <w:ilvl w:val="2"/>
          <w:numId w:val="31"/>
        </w:numPr>
        <w:tabs>
          <w:tab w:pos="1691" w:val="left" w:leader="none"/>
          <w:tab w:pos="1692" w:val="left" w:leader="none"/>
        </w:tabs>
        <w:spacing w:line="360" w:lineRule="auto" w:before="328" w:after="0"/>
        <w:ind w:left="251" w:right="1241" w:firstLine="0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Mineral</w:t>
      </w:r>
      <w:r>
        <w:rPr>
          <w:spacing w:val="-3"/>
        </w:rPr>
        <w:t> </w:t>
      </w:r>
      <w:r>
        <w:rPr/>
        <w:t>Acids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Cobalt</w:t>
      </w:r>
      <w:r>
        <w:rPr>
          <w:spacing w:val="-87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</w:p>
    <w:p>
      <w:pPr>
        <w:spacing w:before="2"/>
        <w:ind w:left="1334" w:right="0" w:firstLine="0"/>
        <w:jc w:val="left"/>
        <w:rPr>
          <w:b/>
          <w:sz w:val="36"/>
        </w:rPr>
      </w:pPr>
      <w:r>
        <w:rPr>
          <w:b/>
          <w:sz w:val="36"/>
        </w:rPr>
        <w:t>Chloroform</w:t>
      </w:r>
    </w:p>
    <w:p>
      <w:pPr>
        <w:pStyle w:val="BodyText"/>
        <w:spacing w:line="360" w:lineRule="auto" w:before="200"/>
        <w:ind w:left="251" w:right="740"/>
      </w:pP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extraction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Co(II)</w:t>
      </w:r>
      <w:r>
        <w:rPr>
          <w:spacing w:val="39"/>
        </w:rPr>
        <w:t> </w:t>
      </w:r>
      <w:r>
        <w:rPr/>
        <w:t>ions</w:t>
      </w:r>
      <w:r>
        <w:rPr>
          <w:spacing w:val="38"/>
        </w:rPr>
        <w:t> </w:t>
      </w:r>
      <w:r>
        <w:rPr/>
        <w:t>with</w:t>
      </w:r>
      <w:r>
        <w:rPr>
          <w:spacing w:val="40"/>
        </w:rPr>
        <w:t> </w:t>
      </w:r>
      <w:r>
        <w:rPr/>
        <w:t>ligand</w:t>
      </w:r>
      <w:r>
        <w:rPr>
          <w:spacing w:val="-8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PrEtP,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mineral</w:t>
      </w:r>
      <w:r>
        <w:rPr>
          <w:spacing w:val="18"/>
          <w:vertAlign w:val="baseline"/>
        </w:rPr>
        <w:t> </w:t>
      </w:r>
      <w:r>
        <w:rPr>
          <w:vertAlign w:val="baseline"/>
        </w:rPr>
        <w:t>acids</w:t>
      </w:r>
      <w:r>
        <w:rPr>
          <w:spacing w:val="18"/>
          <w:vertAlign w:val="baseline"/>
        </w:rPr>
        <w:t> </w:t>
      </w:r>
      <w:r>
        <w:rPr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Co(II)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 w:after="9"/>
        <w:ind w:left="251" w:right="743"/>
        <w:jc w:val="both"/>
      </w:pPr>
      <w:r>
        <w:rPr/>
        <w:t>ions was investigated and the results are shown in Figure 4.26.</w:t>
      </w:r>
      <w:r>
        <w:rPr>
          <w:spacing w:val="1"/>
        </w:rPr>
        <w:t> </w:t>
      </w:r>
      <w:r>
        <w:rPr/>
        <w:t>The results shows that increase in the concentration of mineral</w:t>
      </w:r>
      <w:r>
        <w:rPr>
          <w:spacing w:val="1"/>
        </w:rPr>
        <w:t> </w:t>
      </w:r>
      <w:r>
        <w:rPr/>
        <w:t>acids decreased the extraction of Co(II) ions. This could be</w:t>
      </w:r>
      <w:r>
        <w:rPr>
          <w:spacing w:val="1"/>
        </w:rPr>
        <w:t> </w:t>
      </w:r>
      <w:r>
        <w:rPr/>
        <w:t>attributed to low pH of mineral acids that favours polarity of</w:t>
      </w:r>
      <w:r>
        <w:rPr>
          <w:spacing w:val="1"/>
        </w:rPr>
        <w:t> </w:t>
      </w:r>
      <w:r>
        <w:rPr/>
        <w:t>solution,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Co(II)</w:t>
      </w:r>
      <w:r>
        <w:rPr>
          <w:spacing w:val="36"/>
        </w:rPr>
        <w:t> </w:t>
      </w:r>
      <w:r>
        <w:rPr/>
        <w:t>ions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/>
        <w:t>masked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aqueous</w:t>
      </w:r>
      <w:r>
        <w:rPr>
          <w:spacing w:val="34"/>
        </w:rPr>
        <w:t> </w:t>
      </w:r>
      <w:r>
        <w:rPr/>
        <w:t>phase</w:t>
      </w:r>
      <w:r>
        <w:rPr>
          <w:spacing w:val="37"/>
        </w:rPr>
        <w:t> </w:t>
      </w:r>
      <w:r>
        <w:rPr/>
        <w:t>and</w:t>
      </w:r>
      <w:r>
        <w:rPr>
          <w:spacing w:val="-88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increased,</w:t>
      </w:r>
      <w:r>
        <w:rPr>
          <w:spacing w:val="-2"/>
        </w:rPr>
        <w:t> </w:t>
      </w:r>
      <w:r>
        <w:rPr/>
        <w:t>the %</w:t>
      </w:r>
      <w:r>
        <w:rPr>
          <w:spacing w:val="-2"/>
        </w:rPr>
        <w:t> </w:t>
      </w:r>
      <w:r>
        <w:rPr/>
        <w:t>extraction of</w:t>
      </w:r>
      <w:r>
        <w:rPr>
          <w:spacing w:val="-2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ions</w:t>
      </w:r>
      <w:r>
        <w:rPr>
          <w:spacing w:val="-1"/>
        </w:rPr>
        <w:t> </w:t>
      </w:r>
      <w:r>
        <w:rPr/>
        <w:t>became</w:t>
      </w:r>
      <w:r>
        <w:rPr>
          <w:spacing w:val="-4"/>
        </w:rPr>
        <w:t> </w:t>
      </w:r>
      <w:r>
        <w:rPr/>
        <w:t>zero.</w:t>
      </w:r>
    </w:p>
    <w:p>
      <w:pPr>
        <w:pStyle w:val="BodyText"/>
        <w:ind w:left="1328"/>
        <w:rPr>
          <w:sz w:val="20"/>
        </w:rPr>
      </w:pPr>
      <w:r>
        <w:rPr>
          <w:sz w:val="20"/>
        </w:rPr>
        <w:drawing>
          <wp:inline distT="0" distB="0" distL="0" distR="0">
            <wp:extent cx="4638458" cy="2505456"/>
            <wp:effectExtent l="0" t="0" r="0" b="0"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458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360" w:lineRule="auto" w:before="207"/>
        <w:ind w:left="342" w:right="749"/>
        <w:jc w:val="both"/>
      </w:pPr>
      <w:r>
        <w:rPr/>
        <w:t>Figure 4.26 Plot for Effect of Mineral Acids on Extraction</w:t>
      </w:r>
      <w:r>
        <w:rPr>
          <w:spacing w:val="1"/>
        </w:rPr>
        <w:t> </w:t>
      </w:r>
      <w:r>
        <w:rPr/>
        <w:t>of Cobalt with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chloroform.</w:t>
      </w:r>
    </w:p>
    <w:p>
      <w:pPr>
        <w:pStyle w:val="BodyText"/>
        <w:rPr>
          <w:b/>
          <w:sz w:val="54"/>
        </w:rPr>
      </w:pPr>
    </w:p>
    <w:p>
      <w:pPr>
        <w:pStyle w:val="ListParagraph"/>
        <w:numPr>
          <w:ilvl w:val="2"/>
          <w:numId w:val="31"/>
        </w:numPr>
        <w:tabs>
          <w:tab w:pos="1186" w:val="left" w:leader="none"/>
        </w:tabs>
        <w:spacing w:line="360" w:lineRule="auto" w:before="1" w:after="0"/>
        <w:ind w:left="971" w:right="746" w:hanging="629"/>
        <w:jc w:val="left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28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5"/>
          <w:sz w:val="36"/>
        </w:rPr>
        <w:t> </w:t>
      </w:r>
      <w:r>
        <w:rPr>
          <w:b/>
          <w:sz w:val="36"/>
        </w:rPr>
        <w:t>Mineral</w:t>
      </w:r>
      <w:r>
        <w:rPr>
          <w:b/>
          <w:spacing w:val="28"/>
          <w:sz w:val="36"/>
        </w:rPr>
        <w:t> </w:t>
      </w:r>
      <w:r>
        <w:rPr>
          <w:b/>
          <w:sz w:val="36"/>
        </w:rPr>
        <w:t>Acids</w:t>
      </w:r>
      <w:r>
        <w:rPr>
          <w:b/>
          <w:spacing w:val="25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28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29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8"/>
          <w:sz w:val="36"/>
        </w:rPr>
        <w:t> </w:t>
      </w:r>
      <w:r>
        <w:rPr>
          <w:b/>
          <w:sz w:val="36"/>
        </w:rPr>
        <w:t>Cobalt</w:t>
      </w:r>
      <w:r>
        <w:rPr>
          <w:b/>
          <w:spacing w:val="28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</w:p>
    <w:p>
      <w:pPr>
        <w:pStyle w:val="Heading1"/>
        <w:spacing w:line="413" w:lineRule="exact"/>
        <w:ind w:left="1245"/>
      </w:pPr>
      <w:r>
        <w:rPr/>
        <w:t>HPrP as</w:t>
      </w:r>
      <w:r>
        <w:rPr>
          <w:spacing w:val="-3"/>
        </w:rPr>
        <w:t> </w:t>
      </w:r>
      <w:r>
        <w:rPr/>
        <w:t>Synergist</w:t>
      </w:r>
    </w:p>
    <w:p>
      <w:pPr>
        <w:spacing w:after="0" w:line="413" w:lineRule="exact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 w:after="9"/>
        <w:ind w:left="251" w:right="740"/>
        <w:jc w:val="both"/>
        <w:rPr>
          <w:i/>
        </w:rPr>
      </w:pPr>
      <w:r>
        <w:rPr/>
        <w:t>Figure 4.27 shows the result of the effect of mineral acids on</w:t>
      </w:r>
      <w:r>
        <w:rPr>
          <w:spacing w:val="1"/>
        </w:rPr>
        <w:t> </w:t>
      </w:r>
      <w:r>
        <w:rPr/>
        <w:t>extraction of Co(II) ions with H</w:t>
      </w:r>
      <w:r>
        <w:rPr>
          <w:vertAlign w:val="subscript"/>
        </w:rPr>
        <w:t>2</w:t>
      </w:r>
      <w:r>
        <w:rPr>
          <w:vertAlign w:val="baseline"/>
        </w:rPr>
        <w:t>PrEtP and HPrP as synergist in</w:t>
      </w:r>
      <w:r>
        <w:rPr>
          <w:spacing w:val="-87"/>
          <w:vertAlign w:val="baseline"/>
        </w:rPr>
        <w:t> </w:t>
      </w:r>
      <w:r>
        <w:rPr>
          <w:vertAlign w:val="baseline"/>
        </w:rPr>
        <w:t>chloroform.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91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increased slightly the extraction of Co(II) ions by increasing the</w:t>
      </w:r>
      <w:r>
        <w:rPr>
          <w:spacing w:val="-87"/>
          <w:vertAlign w:val="baseline"/>
        </w:rPr>
        <w:t> </w:t>
      </w:r>
      <w:r>
        <w:rPr>
          <w:vertAlign w:val="baseline"/>
        </w:rPr>
        <w:t>hydrophobicity</w:t>
      </w:r>
      <w:r>
        <w:rPr>
          <w:spacing w:val="91"/>
          <w:vertAlign w:val="baseline"/>
        </w:rPr>
        <w:t> </w:t>
      </w:r>
      <w:r>
        <w:rPr>
          <w:vertAlign w:val="baseline"/>
        </w:rPr>
        <w:t>of the Co complex formed. All the mineral</w:t>
      </w:r>
      <w:r>
        <w:rPr>
          <w:spacing w:val="1"/>
          <w:vertAlign w:val="baseline"/>
        </w:rPr>
        <w:t> </w:t>
      </w:r>
      <w:r>
        <w:rPr>
          <w:vertAlign w:val="baseline"/>
        </w:rPr>
        <w:t>acids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Co(II)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were increased. Kalagbor </w:t>
      </w:r>
      <w:r>
        <w:rPr>
          <w:i/>
          <w:vertAlign w:val="baseline"/>
        </w:rPr>
        <w:t>et al</w:t>
      </w:r>
      <w:r>
        <w:rPr>
          <w:vertAlign w:val="baseline"/>
        </w:rPr>
        <w:t>., obtained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from their work on the extraction of molybdenum(IV).</w:t>
      </w:r>
      <w:r>
        <w:rPr>
          <w:spacing w:val="1"/>
          <w:vertAlign w:val="baseline"/>
        </w:rPr>
        <w:t> </w:t>
      </w:r>
      <w:r>
        <w:rPr>
          <w:vertAlign w:val="baseline"/>
        </w:rPr>
        <w:t>Data for the effect of mineral acids in mixed and single ligand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extractions are presented in </w:t>
      </w:r>
      <w:r>
        <w:rPr>
          <w:i/>
          <w:vertAlign w:val="baseline"/>
        </w:rPr>
        <w:t>Appendices B19 to B28, (Tables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2.18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2.27).</w:t>
      </w:r>
    </w:p>
    <w:p>
      <w:pPr>
        <w:pStyle w:val="BodyText"/>
        <w:ind w:left="1367"/>
        <w:rPr>
          <w:sz w:val="20"/>
        </w:rPr>
      </w:pPr>
      <w:r>
        <w:rPr>
          <w:sz w:val="20"/>
        </w:rPr>
        <w:drawing>
          <wp:inline distT="0" distB="0" distL="0" distR="0">
            <wp:extent cx="4583575" cy="2523744"/>
            <wp:effectExtent l="0" t="0" r="0" b="0"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575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360" w:lineRule="auto" w:before="210"/>
        <w:ind w:left="342" w:right="746"/>
        <w:jc w:val="both"/>
      </w:pPr>
      <w:r>
        <w:rPr/>
        <w:t>Figure 4.27 Effect of Mineral Acids on Extraction of Cobalt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  <w:r>
        <w:rPr>
          <w:spacing w:val="-1"/>
          <w:vertAlign w:val="baseline"/>
        </w:rPr>
        <w:t> </w:t>
      </w:r>
      <w:r>
        <w:rPr>
          <w:vertAlign w:val="baseline"/>
        </w:rPr>
        <w:t>as synergist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chloroform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ListParagraph"/>
        <w:numPr>
          <w:ilvl w:val="2"/>
          <w:numId w:val="31"/>
        </w:numPr>
        <w:tabs>
          <w:tab w:pos="1692" w:val="left" w:leader="none"/>
        </w:tabs>
        <w:spacing w:line="360" w:lineRule="auto" w:before="127" w:after="0"/>
        <w:ind w:left="342" w:right="745" w:firstLine="0"/>
        <w:jc w:val="both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Anions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Cobalt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p>
      <w:pPr>
        <w:pStyle w:val="BodyText"/>
        <w:spacing w:line="360" w:lineRule="auto"/>
        <w:ind w:left="342" w:right="739"/>
        <w:jc w:val="both"/>
      </w:pPr>
      <w:r>
        <w:rPr/>
        <w:t>The results of effects of anions on the extraction of Co(II) ions</w:t>
      </w:r>
      <w:r>
        <w:rPr>
          <w:spacing w:val="1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 in the absence of HPrP as synergist are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 4.28. The results show that chloride ion gave the least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32"/>
          <w:vertAlign w:val="baseline"/>
        </w:rPr>
        <w:t> </w:t>
      </w:r>
      <w:r>
        <w:rPr>
          <w:vertAlign w:val="baseline"/>
        </w:rPr>
        <w:t>for</w:t>
      </w:r>
      <w:r>
        <w:rPr>
          <w:spacing w:val="32"/>
          <w:vertAlign w:val="baseline"/>
        </w:rPr>
        <w:t> </w:t>
      </w:r>
      <w:r>
        <w:rPr>
          <w:vertAlign w:val="baseline"/>
        </w:rPr>
        <w:t>cobalt(II)</w:t>
      </w:r>
      <w:r>
        <w:rPr>
          <w:spacing w:val="32"/>
          <w:vertAlign w:val="baseline"/>
        </w:rPr>
        <w:t> </w:t>
      </w:r>
      <w:r>
        <w:rPr>
          <w:vertAlign w:val="baseline"/>
        </w:rPr>
        <w:t>ions</w:t>
      </w:r>
      <w:r>
        <w:rPr>
          <w:spacing w:val="32"/>
          <w:vertAlign w:val="baseline"/>
        </w:rPr>
        <w:t> </w:t>
      </w:r>
      <w:r>
        <w:rPr>
          <w:vertAlign w:val="baseline"/>
        </w:rPr>
        <w:t>which</w:t>
      </w:r>
      <w:r>
        <w:rPr>
          <w:spacing w:val="34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30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35.61</w:t>
      </w:r>
      <w:r>
        <w:rPr>
          <w:spacing w:val="32"/>
          <w:vertAlign w:val="baseline"/>
        </w:rPr>
        <w:t> </w:t>
      </w:r>
      <w:r>
        <w:rPr>
          <w:vertAlign w:val="baseline"/>
        </w:rPr>
        <w:t>%</w:t>
      </w:r>
      <w:r>
        <w:rPr>
          <w:spacing w:val="29"/>
          <w:vertAlign w:val="baseline"/>
        </w:rPr>
        <w:t> </w:t>
      </w:r>
      <w:r>
        <w:rPr>
          <w:vertAlign w:val="baseline"/>
        </w:rPr>
        <w:t>E</w:t>
      </w:r>
      <w:r>
        <w:rPr>
          <w:spacing w:val="-87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1.00</w:t>
      </w:r>
      <w:r>
        <w:rPr>
          <w:spacing w:val="1"/>
          <w:vertAlign w:val="baseline"/>
        </w:rPr>
        <w:t> </w:t>
      </w:r>
      <w:r>
        <w:rPr>
          <w:vertAlign w:val="baseline"/>
        </w:rPr>
        <w:t>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87"/>
          <w:vertAlign w:val="baseline"/>
        </w:rPr>
        <w:t> </w:t>
      </w:r>
      <w:r>
        <w:rPr>
          <w:vertAlign w:val="baseline"/>
        </w:rPr>
        <w:t>Co(II) ions was observed to increase as the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 ion was increased from 0.001 M to 0.10 M where % E</w:t>
      </w:r>
      <w:r>
        <w:rPr>
          <w:spacing w:val="-87"/>
          <w:vertAlign w:val="baseline"/>
        </w:rPr>
        <w:t> </w:t>
      </w:r>
      <w:r>
        <w:rPr>
          <w:vertAlign w:val="baseline"/>
        </w:rPr>
        <w:t>of was achieved. Further increase in chloride ion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0.1 M to 0.5 M and 1 M resulted to decrease in extraction</w:t>
      </w:r>
      <w:r>
        <w:rPr>
          <w:spacing w:val="-87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Co(II).</w:t>
      </w:r>
      <w:r>
        <w:rPr>
          <w:spacing w:val="4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42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38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sulphate</w:t>
      </w:r>
      <w:r>
        <w:rPr>
          <w:spacing w:val="42"/>
          <w:vertAlign w:val="baseline"/>
        </w:rPr>
        <w:t> </w:t>
      </w:r>
      <w:r>
        <w:rPr>
          <w:vertAlign w:val="baseline"/>
        </w:rPr>
        <w:t>ions</w:t>
      </w:r>
      <w:r>
        <w:rPr>
          <w:spacing w:val="40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ind w:left="342"/>
        <w:jc w:val="both"/>
      </w:pPr>
      <w:r>
        <w:rPr/>
        <w:t>0.001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to 0.010</w:t>
      </w:r>
      <w:r>
        <w:rPr>
          <w:spacing w:val="4"/>
        </w:rPr>
        <w:t> </w:t>
      </w:r>
      <w:r>
        <w:rPr/>
        <w:t>M increased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extraction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2"/>
        </w:rPr>
        <w:t> </w:t>
      </w:r>
      <w:r>
        <w:rPr/>
        <w:t>ion</w:t>
      </w:r>
      <w:r>
        <w:rPr>
          <w:spacing w:val="1"/>
        </w:rPr>
        <w:t> </w:t>
      </w:r>
      <w:r>
        <w:rPr/>
        <w:t>from</w:t>
      </w:r>
    </w:p>
    <w:p>
      <w:pPr>
        <w:pStyle w:val="BodyText"/>
        <w:spacing w:line="360" w:lineRule="auto" w:before="200"/>
        <w:ind w:left="342" w:right="742"/>
        <w:jc w:val="both"/>
      </w:pPr>
      <w:r>
        <w:rPr/>
        <w:t>46.28 % at 0.001 M to 60.26 % at 0.01 M which was the peak</w:t>
      </w:r>
      <w:r>
        <w:rPr>
          <w:spacing w:val="1"/>
        </w:rPr>
        <w:t> </w:t>
      </w:r>
      <w:r>
        <w:rPr/>
        <w:t>extraction</w:t>
      </w:r>
      <w:r>
        <w:rPr>
          <w:spacing w:val="86"/>
        </w:rPr>
        <w:t> </w:t>
      </w:r>
      <w:r>
        <w:rPr/>
        <w:t>observed</w:t>
      </w:r>
      <w:r>
        <w:rPr>
          <w:spacing w:val="87"/>
        </w:rPr>
        <w:t> </w:t>
      </w:r>
      <w:r>
        <w:rPr/>
        <w:t>for</w:t>
      </w:r>
      <w:r>
        <w:rPr>
          <w:spacing w:val="86"/>
        </w:rPr>
        <w:t> </w:t>
      </w:r>
      <w:r>
        <w:rPr/>
        <w:t>sulphate</w:t>
      </w:r>
      <w:r>
        <w:rPr>
          <w:spacing w:val="86"/>
        </w:rPr>
        <w:t> </w:t>
      </w:r>
      <w:r>
        <w:rPr/>
        <w:t>ions.</w:t>
      </w:r>
      <w:r>
        <w:rPr>
          <w:spacing w:val="87"/>
        </w:rPr>
        <w:t> </w:t>
      </w:r>
      <w:r>
        <w:rPr/>
        <w:t>More</w:t>
      </w:r>
      <w:r>
        <w:rPr>
          <w:spacing w:val="86"/>
        </w:rPr>
        <w:t> </w:t>
      </w:r>
      <w:r>
        <w:rPr/>
        <w:t>increase</w:t>
      </w:r>
      <w:r>
        <w:rPr>
          <w:spacing w:val="86"/>
        </w:rPr>
        <w:t> </w:t>
      </w:r>
      <w:r>
        <w:rPr/>
        <w:t>in</w:t>
      </w:r>
      <w:r>
        <w:rPr>
          <w:spacing w:val="87"/>
        </w:rPr>
        <w:t> </w:t>
      </w:r>
      <w:r>
        <w:rPr/>
        <w:t>the</w:t>
      </w:r>
      <w:r>
        <w:rPr>
          <w:spacing w:val="-88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hydrophobic (have more affinity for the water medium than the</w:t>
      </w:r>
      <w:r>
        <w:rPr>
          <w:spacing w:val="-87"/>
        </w:rPr>
        <w:t> </w:t>
      </w:r>
      <w:r>
        <w:rPr/>
        <w:t>organic</w:t>
      </w:r>
      <w:r>
        <w:rPr>
          <w:spacing w:val="-1"/>
        </w:rPr>
        <w:t> </w:t>
      </w:r>
      <w:r>
        <w:rPr/>
        <w:t>phase).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8"/>
        <w:jc w:val="both"/>
      </w:pPr>
      <w:r>
        <w:rPr/>
        <w:t>The</w:t>
      </w:r>
      <w:r>
        <w:rPr>
          <w:spacing w:val="32"/>
        </w:rPr>
        <w:t> </w:t>
      </w:r>
      <w:r>
        <w:rPr/>
        <w:t>extraction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Co(II)</w:t>
      </w:r>
      <w:r>
        <w:rPr>
          <w:spacing w:val="32"/>
        </w:rPr>
        <w:t> </w:t>
      </w:r>
      <w:r>
        <w:rPr/>
        <w:t>ions</w:t>
      </w:r>
      <w:r>
        <w:rPr>
          <w:spacing w:val="31"/>
        </w:rPr>
        <w:t> </w:t>
      </w:r>
      <w:r>
        <w:rPr/>
        <w:t>under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influence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nitrate</w:t>
      </w:r>
      <w:r>
        <w:rPr>
          <w:spacing w:val="32"/>
        </w:rPr>
        <w:t> </w:t>
      </w:r>
      <w:r>
        <w:rPr/>
        <w:t>ions</w:t>
      </w:r>
      <w:r>
        <w:rPr>
          <w:spacing w:val="-87"/>
        </w:rPr>
        <w:t> </w:t>
      </w:r>
      <w:r>
        <w:rPr/>
        <w:t>in H</w:t>
      </w:r>
      <w:r>
        <w:rPr>
          <w:vertAlign w:val="subscript"/>
        </w:rPr>
        <w:t>2</w:t>
      </w:r>
      <w:r>
        <w:rPr>
          <w:vertAlign w:val="baseline"/>
        </w:rPr>
        <w:t>PrEtP was similar to that of sulphate ions. The 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 increased</w:t>
      </w:r>
      <w:r>
        <w:rPr>
          <w:spacing w:val="-1"/>
          <w:vertAlign w:val="baseline"/>
        </w:rPr>
        <w:t> </w:t>
      </w:r>
      <w:r>
        <w:rPr>
          <w:vertAlign w:val="baseline"/>
        </w:rPr>
        <w:t>readily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53.00</w:t>
      </w:r>
      <w:r>
        <w:rPr>
          <w:spacing w:val="-1"/>
          <w:vertAlign w:val="baseline"/>
        </w:rPr>
        <w:t> </w:t>
      </w:r>
      <w:r>
        <w:rPr>
          <w:vertAlign w:val="baseline"/>
        </w:rPr>
        <w:t>% observed for nitrate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</w:p>
    <w:p>
      <w:pPr>
        <w:pStyle w:val="BodyText"/>
        <w:spacing w:line="360" w:lineRule="auto"/>
        <w:ind w:left="251" w:right="530"/>
        <w:jc w:val="both"/>
      </w:pPr>
      <w:r>
        <w:rPr/>
        <w:t>0.001 M concentration to its peak extraction of 64.79 % observed</w:t>
      </w:r>
      <w:r>
        <w:rPr>
          <w:spacing w:val="-87"/>
        </w:rPr>
        <w:t> </w:t>
      </w:r>
      <w:r>
        <w:rPr/>
        <w:t>at 0.01 M nitrate ion concentration. Phosphate and acetate ions</w:t>
      </w:r>
      <w:r>
        <w:rPr>
          <w:spacing w:val="1"/>
        </w:rPr>
        <w:t> </w:t>
      </w:r>
      <w:r>
        <w:rPr/>
        <w:t>gave the best enhancing effect on the extraction of Co(II) ions.</w:t>
      </w:r>
      <w:r>
        <w:rPr>
          <w:spacing w:val="1"/>
        </w:rPr>
        <w:t> </w:t>
      </w:r>
      <w:r>
        <w:rPr/>
        <w:t>Both anions gave above 50 % extraction at all concentrations.</w:t>
      </w:r>
      <w:r>
        <w:rPr>
          <w:spacing w:val="1"/>
        </w:rPr>
        <w:t> </w:t>
      </w:r>
      <w:r>
        <w:rPr/>
        <w:t>This could be attributed to the high pH values of these anions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enabled them to</w:t>
      </w:r>
      <w:r>
        <w:rPr>
          <w:spacing w:val="90"/>
        </w:rPr>
        <w:t> </w:t>
      </w:r>
      <w:r>
        <w:rPr/>
        <w:t>form a stable hydrophobic 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ions.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11.15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concentration gave its peak extraction of 84.15 % while its least</w:t>
      </w:r>
      <w:r>
        <w:rPr>
          <w:spacing w:val="1"/>
        </w:rPr>
        <w:t> </w:t>
      </w:r>
      <w:r>
        <w:rPr/>
        <w:t>extraction was observed at 1.00 M concentration and pH 11.22</w:t>
      </w:r>
      <w:r>
        <w:rPr>
          <w:spacing w:val="1"/>
        </w:rPr>
        <w:t> </w:t>
      </w:r>
      <w:r>
        <w:rPr/>
        <w:t>which corresponds to 67.84 % E. Acetate gave 88.57 % as its</w:t>
      </w:r>
      <w:r>
        <w:rPr>
          <w:spacing w:val="1"/>
        </w:rPr>
        <w:t> </w:t>
      </w:r>
      <w:r>
        <w:rPr/>
        <w:t>highest extraction at 0.05</w:t>
      </w:r>
      <w:r>
        <w:rPr>
          <w:spacing w:val="1"/>
        </w:rPr>
        <w:t> </w:t>
      </w:r>
      <w:r>
        <w:rPr/>
        <w:t>M concentration and pH 7.54. The</w:t>
      </w:r>
      <w:r>
        <w:rPr>
          <w:spacing w:val="1"/>
        </w:rPr>
        <w:t> </w:t>
      </w:r>
      <w:r>
        <w:rPr/>
        <w:t>extraction was poor in iodide ions. Iodide ion gave its highest</w:t>
      </w:r>
      <w:r>
        <w:rPr>
          <w:spacing w:val="1"/>
        </w:rPr>
        <w:t> </w:t>
      </w:r>
      <w:r>
        <w:rPr/>
        <w:t>extraction of 53.93 % at pH 6.37 and concentration of 0.05 M</w:t>
      </w:r>
      <w:r>
        <w:rPr>
          <w:spacing w:val="1"/>
        </w:rPr>
        <w:t> </w:t>
      </w:r>
      <w:r>
        <w:rPr/>
        <w:t>(Fig 4.28).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367"/>
        <w:rPr>
          <w:sz w:val="20"/>
        </w:rPr>
      </w:pPr>
      <w:r>
        <w:rPr>
          <w:sz w:val="20"/>
        </w:rPr>
        <w:drawing>
          <wp:inline distT="0" distB="0" distL="0" distR="0">
            <wp:extent cx="4589614" cy="2779776"/>
            <wp:effectExtent l="0" t="0" r="0" b="0"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614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Heading1"/>
        <w:spacing w:line="360" w:lineRule="auto" w:before="85"/>
        <w:ind w:left="2181" w:right="1091" w:hanging="1481"/>
      </w:pPr>
      <w:r>
        <w:rPr/>
        <w:t>Figure 4.28 Plot for the Effect of anion on extraction of</w:t>
      </w:r>
      <w:r>
        <w:rPr>
          <w:spacing w:val="-88"/>
        </w:rPr>
        <w:t> </w:t>
      </w:r>
      <w:r>
        <w:rPr/>
        <w:t>Cobalt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"/>
          <w:vertAlign w:val="baseline"/>
        </w:rPr>
        <w:t> </w:t>
      </w:r>
      <w:r>
        <w:rPr>
          <w:vertAlign w:val="baseline"/>
        </w:rPr>
        <w:t>in chloroform</w:t>
      </w:r>
    </w:p>
    <w:p>
      <w:pPr>
        <w:pStyle w:val="BodyText"/>
        <w:spacing w:before="2"/>
        <w:rPr>
          <w:b/>
          <w:sz w:val="54"/>
        </w:rPr>
      </w:pPr>
    </w:p>
    <w:p>
      <w:pPr>
        <w:pStyle w:val="ListParagraph"/>
        <w:numPr>
          <w:ilvl w:val="2"/>
          <w:numId w:val="31"/>
        </w:numPr>
        <w:tabs>
          <w:tab w:pos="1157" w:val="left" w:leader="none"/>
        </w:tabs>
        <w:spacing w:line="360" w:lineRule="auto" w:before="0" w:after="0"/>
        <w:ind w:left="251" w:right="2117" w:firstLine="91"/>
        <w:jc w:val="left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Anions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 Cobalt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HPrP as Synergist</w:t>
      </w:r>
    </w:p>
    <w:p>
      <w:pPr>
        <w:pStyle w:val="BodyText"/>
        <w:spacing w:line="360" w:lineRule="auto"/>
        <w:ind w:left="342" w:right="742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</w:t>
      </w:r>
      <w:r>
        <w:rPr>
          <w:spacing w:val="1"/>
        </w:rPr>
        <w:t> </w:t>
      </w:r>
      <w:r>
        <w:rPr/>
        <w:t>4.29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</w:t>
      </w:r>
      <w:r>
        <w:rPr>
          <w:spacing w:val="9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synergist.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synergy.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anions</w:t>
      </w:r>
      <w:r>
        <w:rPr>
          <w:spacing w:val="-87"/>
        </w:rPr>
        <w:t> </w:t>
      </w:r>
      <w:r>
        <w:rPr/>
        <w:t>studied except iodide ion where below 50 % E was observed in</w:t>
      </w:r>
      <w:r>
        <w:rPr>
          <w:spacing w:val="-87"/>
        </w:rPr>
        <w:t> </w:t>
      </w:r>
      <w:r>
        <w:rPr/>
        <w:t>most concentrations studied. In most cases for all the anions</w:t>
      </w:r>
      <w:r>
        <w:rPr>
          <w:spacing w:val="1"/>
        </w:rPr>
        <w:t> </w:t>
      </w:r>
      <w:r>
        <w:rPr/>
        <w:t>increasing</w:t>
      </w:r>
      <w:r>
        <w:rPr>
          <w:spacing w:val="27"/>
        </w:rPr>
        <w:t> </w:t>
      </w:r>
      <w:r>
        <w:rPr/>
        <w:t>their</w:t>
      </w:r>
      <w:r>
        <w:rPr>
          <w:spacing w:val="24"/>
        </w:rPr>
        <w:t> </w:t>
      </w:r>
      <w:r>
        <w:rPr/>
        <w:t>concentrations</w:t>
      </w:r>
      <w:r>
        <w:rPr>
          <w:spacing w:val="27"/>
        </w:rPr>
        <w:t> </w:t>
      </w:r>
      <w:r>
        <w:rPr/>
        <w:t>beyond</w:t>
      </w:r>
      <w:r>
        <w:rPr>
          <w:spacing w:val="26"/>
        </w:rPr>
        <w:t> </w:t>
      </w:r>
      <w:r>
        <w:rPr/>
        <w:t>0.10</w:t>
      </w:r>
      <w:r>
        <w:rPr>
          <w:spacing w:val="32"/>
        </w:rPr>
        <w:t> </w:t>
      </w:r>
      <w:r>
        <w:rPr/>
        <w:t>M</w:t>
      </w:r>
      <w:r>
        <w:rPr>
          <w:spacing w:val="25"/>
        </w:rPr>
        <w:t> </w:t>
      </w:r>
      <w:r>
        <w:rPr/>
        <w:t>often</w:t>
      </w:r>
      <w:r>
        <w:rPr>
          <w:spacing w:val="27"/>
        </w:rPr>
        <w:t> </w:t>
      </w:r>
      <w:r>
        <w:rPr/>
        <w:t>results</w:t>
      </w:r>
      <w:r>
        <w:rPr>
          <w:spacing w:val="26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 w:after="9"/>
        <w:ind w:left="342" w:right="743"/>
        <w:jc w:val="both"/>
        <w:rPr>
          <w:i/>
        </w:rPr>
      </w:pP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Co(II).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concentration of 0.10 M and pH 11.27 which corresponds to %</w:t>
      </w:r>
      <w:r>
        <w:rPr>
          <w:spacing w:val="-87"/>
        </w:rPr>
        <w:t> </w:t>
      </w:r>
      <w:r>
        <w:rPr/>
        <w:t>E of 92.06. All data for the effect of anions on the extraction of</w:t>
      </w:r>
      <w:r>
        <w:rPr>
          <w:spacing w:val="-87"/>
        </w:rPr>
        <w:t> </w:t>
      </w:r>
      <w:r>
        <w:rPr/>
        <w:t>Co(II) are presented in</w:t>
      </w:r>
      <w:r>
        <w:rPr>
          <w:spacing w:val="1"/>
        </w:rPr>
        <w:t> </w:t>
      </w:r>
      <w:r>
        <w:rPr>
          <w:i/>
        </w:rPr>
        <w:t>Appendix B29 to B40, (Tables 2.28</w:t>
      </w:r>
      <w:r>
        <w:rPr>
          <w:i/>
          <w:spacing w:val="1"/>
        </w:rPr>
        <w:t> </w:t>
      </w:r>
      <w:r>
        <w:rPr>
          <w:i/>
        </w:rPr>
        <w:t>to2.39).</w:t>
      </w: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4706937" cy="2566416"/>
            <wp:effectExtent l="0" t="0" r="0" b="0"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937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360" w:lineRule="auto" w:before="207"/>
        <w:ind w:right="746"/>
        <w:jc w:val="both"/>
      </w:pPr>
      <w:r>
        <w:rPr/>
        <w:t>Fig</w:t>
      </w:r>
      <w:r>
        <w:rPr>
          <w:spacing w:val="1"/>
        </w:rPr>
        <w:t> </w:t>
      </w:r>
      <w:r>
        <w:rPr/>
        <w:t>4.29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and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  <w:r>
        <w:rPr>
          <w:spacing w:val="-2"/>
          <w:vertAlign w:val="baseline"/>
        </w:rPr>
        <w:t> </w:t>
      </w:r>
      <w:r>
        <w:rPr>
          <w:vertAlign w:val="baseline"/>
        </w:rPr>
        <w:t>as Synergist in chloroform</w:t>
      </w:r>
    </w:p>
    <w:p>
      <w:pPr>
        <w:pStyle w:val="BodyText"/>
        <w:rPr>
          <w:b/>
          <w:sz w:val="42"/>
        </w:rPr>
      </w:pPr>
    </w:p>
    <w:p>
      <w:pPr>
        <w:pStyle w:val="ListParagraph"/>
        <w:numPr>
          <w:ilvl w:val="2"/>
          <w:numId w:val="31"/>
        </w:numPr>
        <w:tabs>
          <w:tab w:pos="1114" w:val="left" w:leader="none"/>
        </w:tabs>
        <w:spacing w:line="240" w:lineRule="auto" w:before="344" w:after="0"/>
        <w:ind w:left="251" w:right="739" w:firstLine="0"/>
        <w:jc w:val="left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46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45"/>
          <w:sz w:val="36"/>
        </w:rPr>
        <w:t> </w:t>
      </w:r>
      <w:r>
        <w:rPr>
          <w:b/>
          <w:sz w:val="36"/>
        </w:rPr>
        <w:t>Complexing</w:t>
      </w:r>
      <w:r>
        <w:rPr>
          <w:b/>
          <w:spacing w:val="47"/>
          <w:sz w:val="36"/>
        </w:rPr>
        <w:t> </w:t>
      </w:r>
      <w:r>
        <w:rPr>
          <w:b/>
          <w:sz w:val="36"/>
        </w:rPr>
        <w:t>Agents</w:t>
      </w:r>
      <w:r>
        <w:rPr>
          <w:b/>
          <w:spacing w:val="46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45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4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52"/>
          <w:sz w:val="36"/>
        </w:rPr>
        <w:t> </w:t>
      </w:r>
      <w:r>
        <w:rPr>
          <w:b/>
          <w:sz w:val="36"/>
        </w:rPr>
        <w:t>Co(II)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ions</w:t>
      </w:r>
      <w:r>
        <w:rPr>
          <w:b/>
          <w:spacing w:val="9"/>
          <w:sz w:val="36"/>
        </w:rPr>
        <w:t> </w:t>
      </w:r>
      <w:r>
        <w:rPr>
          <w:b/>
          <w:sz w:val="36"/>
        </w:rPr>
        <w:t>with</w:t>
      </w:r>
    </w:p>
    <w:p>
      <w:pPr>
        <w:pStyle w:val="Heading1"/>
        <w:spacing w:line="411" w:lineRule="exact"/>
        <w:ind w:left="1334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</w:p>
    <w:p>
      <w:pPr>
        <w:pStyle w:val="BodyText"/>
        <w:spacing w:line="360" w:lineRule="auto"/>
        <w:ind w:left="251" w:right="744"/>
        <w:jc w:val="both"/>
      </w:pPr>
      <w:r>
        <w:rPr/>
        <w:t>Figure 4.30 showed the results of the effects of complexing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87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HPrP</w:t>
      </w:r>
      <w:r>
        <w:rPr>
          <w:spacing w:val="10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synergist.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results,</w:t>
      </w:r>
      <w:r>
        <w:rPr>
          <w:spacing w:val="12"/>
          <w:vertAlign w:val="baseline"/>
        </w:rPr>
        <w:t> </w:t>
      </w:r>
      <w:r>
        <w:rPr>
          <w:vertAlign w:val="baseline"/>
        </w:rPr>
        <w:t>it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observed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743"/>
        <w:jc w:val="both"/>
      </w:pPr>
      <w:r>
        <w:rPr/>
        <w:t>that the extraction of Co(II) ions was less than 50 % for all the</w:t>
      </w:r>
      <w:r>
        <w:rPr>
          <w:spacing w:val="1"/>
        </w:rPr>
        <w:t> </w:t>
      </w:r>
      <w:r>
        <w:rPr/>
        <w:t>complexing agents studied in their various concentrations. 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anionic</w:t>
      </w:r>
      <w:r>
        <w:rPr>
          <w:spacing w:val="49"/>
        </w:rPr>
        <w:t> </w:t>
      </w:r>
      <w:r>
        <w:rPr/>
        <w:t>species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/>
        <w:t>are</w:t>
      </w:r>
      <w:r>
        <w:rPr>
          <w:spacing w:val="50"/>
        </w:rPr>
        <w:t> </w:t>
      </w:r>
      <w:r>
        <w:rPr/>
        <w:t>more</w:t>
      </w:r>
      <w:r>
        <w:rPr>
          <w:spacing w:val="51"/>
        </w:rPr>
        <w:t> </w:t>
      </w:r>
      <w:r>
        <w:rPr/>
        <w:t>stable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aqueous</w:t>
      </w:r>
      <w:r>
        <w:rPr>
          <w:spacing w:val="47"/>
        </w:rPr>
        <w:t> </w:t>
      </w:r>
      <w:r>
        <w:rPr/>
        <w:t>phase</w:t>
      </w:r>
      <w:r>
        <w:rPr>
          <w:spacing w:val="48"/>
        </w:rPr>
        <w:t> </w:t>
      </w:r>
      <w:r>
        <w:rPr/>
        <w:t>than</w:t>
      </w:r>
      <w:r>
        <w:rPr>
          <w:spacing w:val="48"/>
        </w:rPr>
        <w:t> </w:t>
      </w:r>
      <w:r>
        <w:rPr/>
        <w:t>in</w:t>
      </w:r>
      <w:r>
        <w:rPr>
          <w:spacing w:val="-87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chloroform phase thus resulting to</w:t>
      </w:r>
      <w:r>
        <w:rPr>
          <w:spacing w:val="90"/>
        </w:rPr>
        <w:t> </w:t>
      </w:r>
      <w:r>
        <w:rPr/>
        <w:t>poor extraction</w:t>
      </w:r>
      <w:r>
        <w:rPr>
          <w:spacing w:val="-87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increasing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concentration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complexing</w:t>
      </w:r>
      <w:r>
        <w:rPr>
          <w:spacing w:val="26"/>
        </w:rPr>
        <w:t> </w:t>
      </w:r>
      <w:r>
        <w:rPr/>
        <w:t>species</w:t>
      </w:r>
      <w:r>
        <w:rPr>
          <w:spacing w:val="26"/>
        </w:rPr>
        <w:t> </w:t>
      </w:r>
      <w:r>
        <w:rPr/>
        <w:t>beyond</w:t>
      </w:r>
    </w:p>
    <w:p>
      <w:pPr>
        <w:pStyle w:val="BodyText"/>
        <w:ind w:left="251"/>
        <w:jc w:val="both"/>
      </w:pPr>
      <w:r>
        <w:rPr/>
        <w:t>0.05 M results to</w:t>
      </w:r>
      <w:r>
        <w:rPr>
          <w:spacing w:val="-2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127.863602pt;margin-top:9.982816pt;width:359.25pt;height:176.35pt;mso-position-horizontal-relative:page;mso-position-vertical-relative:paragraph;z-index:-15661568;mso-wrap-distance-left:0;mso-wrap-distance-right:0" coordorigin="2557,200" coordsize="7185,3527">
            <v:rect style="position:absolute;left:6412;top:938;width:45;height:2766" filled="true" fillcolor="#858585" stroked="false">
              <v:fill type="solid"/>
            </v:rect>
            <v:shape style="position:absolute;left:2579;top:250;width:7140;height:3454" coordorigin="2580,250" coordsize="7140,3454" path="m6240,2360l6435,2360m6240,938l6435,938m9719,250l2580,250,2580,3703e" filled="false" stroked="true" strokeweight="2.247201pt" strokecolor="#858585">
              <v:path arrowok="t"/>
              <v:stroke dashstyle="solid"/>
            </v:shape>
            <v:shape style="position:absolute;left:3148;top:199;width:324;height:111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9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1" w:lineRule="exact" w:before="0"/>
                      <w:ind w:left="9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682;top:1348;width:30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247;top:1564;width:222;height:65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57;top:858;width:1021;height:1649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Bromide</w:t>
                    </w:r>
                  </w:p>
                  <w:p>
                    <w:pPr>
                      <w:spacing w:line="355" w:lineRule="auto" w:before="117"/>
                      <w:ind w:left="0" w:right="332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Flouride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EDTA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Thiocyanate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Oxalate</w:t>
                    </w:r>
                  </w:p>
                </w:txbxContent>
              </v:textbox>
              <w10:wrap type="none"/>
            </v:shape>
            <v:shape style="position:absolute;left:3351;top:2474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87;top:279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69;top:2792;width:27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4828;top:2792;width:27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487;top:2792;width:27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6146;top:2792;width:27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6805;top:2792;width:27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7464;top:2792;width:27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8457;top:2667;width:68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Tartrate</w:t>
                    </w:r>
                  </w:p>
                </w:txbxContent>
              </v:textbox>
              <w10:wrap type="none"/>
            </v:shape>
            <v:shape style="position:absolute;left:4758;top:3186;width:172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[Complexing</w:t>
                    </w:r>
                    <w:r>
                      <w:rPr>
                        <w:rFonts w:ascii="Calibri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agents]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line="360" w:lineRule="auto" w:before="152"/>
        <w:ind w:left="1864" w:right="1209" w:hanging="1042"/>
      </w:pPr>
      <w:r>
        <w:rPr/>
        <w:t>Fig 4.30 Effects of complexing agents on extraction of</w:t>
      </w:r>
      <w:r>
        <w:rPr>
          <w:spacing w:val="-87"/>
        </w:rPr>
        <w:t> </w:t>
      </w:r>
      <w:r>
        <w:rPr/>
        <w:t>Co(II) ions</w:t>
      </w:r>
      <w:r>
        <w:rPr>
          <w:spacing w:val="-1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 in chloroform</w:t>
      </w:r>
    </w:p>
    <w:p>
      <w:pPr>
        <w:pStyle w:val="ListParagraph"/>
        <w:numPr>
          <w:ilvl w:val="2"/>
          <w:numId w:val="31"/>
        </w:numPr>
        <w:tabs>
          <w:tab w:pos="1337" w:val="left" w:leader="none"/>
        </w:tabs>
        <w:spacing w:line="360" w:lineRule="auto" w:before="0" w:after="0"/>
        <w:ind w:left="342" w:right="852" w:firstLine="0"/>
        <w:jc w:val="left"/>
        <w:rPr>
          <w:b/>
          <w:sz w:val="36"/>
        </w:rPr>
      </w:pPr>
      <w:r>
        <w:rPr>
          <w:b/>
          <w:sz w:val="36"/>
        </w:rPr>
        <w:t>Effect of Complexing Agents on Extraction of Co(II)</w:t>
      </w:r>
      <w:r>
        <w:rPr>
          <w:b/>
          <w:spacing w:val="-88"/>
          <w:sz w:val="36"/>
        </w:rPr>
        <w:t> </w:t>
      </w:r>
      <w:r>
        <w:rPr>
          <w:b/>
          <w:sz w:val="36"/>
        </w:rPr>
        <w:t>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 ligand (H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PrEtP)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as Synergist.</w:t>
      </w:r>
    </w:p>
    <w:p>
      <w:pPr>
        <w:pStyle w:val="BodyText"/>
        <w:spacing w:line="360" w:lineRule="auto"/>
        <w:ind w:left="251" w:right="739"/>
      </w:pPr>
      <w:r>
        <w:rPr/>
        <w:t>Figure</w:t>
      </w:r>
      <w:r>
        <w:rPr>
          <w:spacing w:val="6"/>
        </w:rPr>
        <w:t> </w:t>
      </w:r>
      <w:r>
        <w:rPr/>
        <w:t>4.31</w:t>
      </w:r>
      <w:r>
        <w:rPr>
          <w:spacing w:val="1"/>
        </w:rPr>
        <w:t> </w:t>
      </w:r>
      <w:r>
        <w:rPr/>
        <w:t>shows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complexing</w:t>
      </w:r>
      <w:r>
        <w:rPr>
          <w:spacing w:val="88"/>
        </w:rPr>
        <w:t> </w:t>
      </w:r>
      <w:r>
        <w:rPr/>
        <w:t>agents</w:t>
      </w:r>
      <w:r>
        <w:rPr>
          <w:spacing w:val="4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extraction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Co(II)</w:t>
      </w:r>
      <w:r>
        <w:rPr>
          <w:spacing w:val="3"/>
        </w:rPr>
        <w:t> </w:t>
      </w:r>
      <w:r>
        <w:rPr/>
        <w:t>ions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HPrP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synergist.</w:t>
      </w:r>
      <w:r>
        <w:rPr>
          <w:spacing w:val="2"/>
          <w:vertAlign w:val="baseline"/>
        </w:rPr>
        <w:t> </w:t>
      </w:r>
      <w:r>
        <w:rPr>
          <w:vertAlign w:val="baseline"/>
        </w:rPr>
        <w:t>It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741"/>
        <w:jc w:val="both"/>
      </w:pPr>
      <w:r>
        <w:rPr/>
        <w:t>was observed that in the presence of the synergist, increase in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 of Co(II) ions. EDTA gave the least extraction of</w:t>
      </w:r>
      <w:r>
        <w:rPr>
          <w:spacing w:val="1"/>
        </w:rPr>
        <w:t> </w:t>
      </w:r>
      <w:r>
        <w:rPr/>
        <w:t>Co(II) with all percentage extractions lower than 50 % while</w:t>
      </w:r>
      <w:r>
        <w:rPr>
          <w:spacing w:val="1"/>
        </w:rPr>
        <w:t> </w:t>
      </w:r>
      <w:r>
        <w:rPr/>
        <w:t>fluoride ion gave the best result for the extraction of Co(II) ions</w:t>
      </w:r>
      <w:r>
        <w:rPr>
          <w:spacing w:val="-87"/>
        </w:rPr>
        <w:t> </w:t>
      </w:r>
      <w:r>
        <w:rPr/>
        <w:t>with all result above 50 % for all concentrations studied.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fluoride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concentration</w:t>
      </w:r>
      <w:r>
        <w:rPr>
          <w:spacing w:val="81"/>
        </w:rPr>
        <w:t> </w:t>
      </w:r>
      <w:r>
        <w:rPr/>
        <w:t>of</w:t>
      </w:r>
      <w:r>
        <w:rPr>
          <w:spacing w:val="79"/>
        </w:rPr>
        <w:t> </w:t>
      </w:r>
      <w:r>
        <w:rPr/>
        <w:t>0.50</w:t>
      </w:r>
      <w:r>
        <w:rPr>
          <w:spacing w:val="84"/>
        </w:rPr>
        <w:t> </w:t>
      </w:r>
      <w:r>
        <w:rPr/>
        <w:t>M</w:t>
      </w:r>
      <w:r>
        <w:rPr>
          <w:spacing w:val="78"/>
        </w:rPr>
        <w:t> </w:t>
      </w:r>
      <w:r>
        <w:rPr/>
        <w:t>and</w:t>
      </w:r>
      <w:r>
        <w:rPr>
          <w:spacing w:val="82"/>
        </w:rPr>
        <w:t> </w:t>
      </w:r>
      <w:r>
        <w:rPr/>
        <w:t>pH</w:t>
      </w:r>
      <w:r>
        <w:rPr>
          <w:spacing w:val="80"/>
        </w:rPr>
        <w:t> </w:t>
      </w:r>
      <w:r>
        <w:rPr/>
        <w:t>7.14</w:t>
      </w:r>
      <w:r>
        <w:rPr>
          <w:spacing w:val="81"/>
        </w:rPr>
        <w:t> </w:t>
      </w:r>
      <w:r>
        <w:rPr/>
        <w:t>which</w:t>
      </w:r>
      <w:r>
        <w:rPr>
          <w:spacing w:val="80"/>
        </w:rPr>
        <w:t> </w:t>
      </w:r>
      <w:r>
        <w:rPr/>
        <w:t>corresponds</w:t>
      </w:r>
      <w:r>
        <w:rPr>
          <w:spacing w:val="79"/>
        </w:rPr>
        <w:t> </w:t>
      </w:r>
      <w:r>
        <w:rPr/>
        <w:t>to</w:t>
      </w:r>
    </w:p>
    <w:p>
      <w:pPr>
        <w:pStyle w:val="BodyText"/>
        <w:spacing w:line="360" w:lineRule="auto" w:before="1"/>
        <w:ind w:left="251" w:right="741"/>
        <w:jc w:val="both"/>
      </w:pPr>
      <w:r>
        <w:rPr/>
        <w:t>83.35 % E as seen in Figure 4.31. The extraction of cobalt was</w:t>
      </w:r>
      <w:r>
        <w:rPr>
          <w:spacing w:val="1"/>
        </w:rPr>
        <w:t> </w:t>
      </w:r>
      <w:r>
        <w:rPr/>
        <w:t>observed to be dependent on concentration and pH of these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 extraction values of bromide ions, thiocyanates,</w:t>
      </w:r>
      <w:r>
        <w:rPr>
          <w:spacing w:val="1"/>
        </w:rPr>
        <w:t> </w:t>
      </w:r>
      <w:r>
        <w:rPr/>
        <w:t>oxalates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tartrates</w:t>
      </w:r>
      <w:r>
        <w:rPr>
          <w:spacing w:val="1"/>
        </w:rPr>
        <w:t> </w:t>
      </w:r>
      <w:r>
        <w:rPr/>
        <w:t>fluctuate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9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increased. In most cases, decrease in percentage extractions was</w:t>
      </w:r>
      <w:r>
        <w:rPr>
          <w:spacing w:val="-87"/>
        </w:rPr>
        <w:t> </w:t>
      </w:r>
      <w:r>
        <w:rPr/>
        <w:t>observed</w:t>
      </w:r>
      <w:r>
        <w:rPr>
          <w:spacing w:val="52"/>
        </w:rPr>
        <w:t> </w:t>
      </w:r>
      <w:r>
        <w:rPr/>
        <w:t>at</w:t>
      </w:r>
      <w:r>
        <w:rPr>
          <w:spacing w:val="55"/>
        </w:rPr>
        <w:t> </w:t>
      </w:r>
      <w:r>
        <w:rPr/>
        <w:t>0.1</w:t>
      </w:r>
      <w:r>
        <w:rPr>
          <w:spacing w:val="56"/>
        </w:rPr>
        <w:t> </w:t>
      </w:r>
      <w:r>
        <w:rPr/>
        <w:t>M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0.5</w:t>
      </w:r>
      <w:r>
        <w:rPr>
          <w:spacing w:val="55"/>
        </w:rPr>
        <w:t> </w:t>
      </w:r>
      <w:r>
        <w:rPr/>
        <w:t>M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complexing</w:t>
      </w:r>
      <w:r>
        <w:rPr>
          <w:spacing w:val="52"/>
        </w:rPr>
        <w:t> </w:t>
      </w:r>
      <w:r>
        <w:rPr/>
        <w:t>species.</w:t>
      </w:r>
      <w:r>
        <w:rPr>
          <w:spacing w:val="54"/>
        </w:rPr>
        <w:t> </w:t>
      </w:r>
      <w:r>
        <w:rPr/>
        <w:t>All</w:t>
      </w:r>
      <w:r>
        <w:rPr>
          <w:spacing w:val="-87"/>
        </w:rPr>
        <w:t> </w:t>
      </w:r>
      <w:r>
        <w:rPr/>
        <w:t>data for effect of complexing agents on cobalt extraction are</w:t>
      </w:r>
      <w:r>
        <w:rPr>
          <w:spacing w:val="1"/>
        </w:rPr>
        <w:t> </w:t>
      </w:r>
      <w:r>
        <w:rPr/>
        <w:t>presented in </w:t>
      </w:r>
      <w:r>
        <w:rPr>
          <w:i/>
        </w:rPr>
        <w:t>Appendix B41 – B52,( Tables 1.40 to 1.51). </w:t>
      </w:r>
      <w:r>
        <w:rPr/>
        <w:t>In</w:t>
      </w:r>
      <w:r>
        <w:rPr>
          <w:spacing w:val="1"/>
        </w:rPr>
        <w:t> </w:t>
      </w:r>
      <w:r>
        <w:rPr/>
        <w:t>comparing our results, Uzoukwu and Godwin, (2012), Okafor</w:t>
      </w:r>
      <w:r>
        <w:rPr>
          <w:spacing w:val="1"/>
        </w:rPr>
        <w:t> </w:t>
      </w:r>
      <w:r>
        <w:rPr/>
        <w:t>and Uzoukwu, (1990) obtained similar results in their work on</w:t>
      </w:r>
      <w:r>
        <w:rPr>
          <w:spacing w:val="1"/>
        </w:rPr>
        <w:t> </w:t>
      </w:r>
      <w:r>
        <w:rPr/>
        <w:t>extraction and separation of U(VI) and Fe(III) and U(VI) and</w:t>
      </w:r>
      <w:r>
        <w:rPr>
          <w:spacing w:val="1"/>
        </w:rPr>
        <w:t> </w:t>
      </w:r>
      <w:r>
        <w:rPr/>
        <w:t>Pb(II)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673"/>
        <w:rPr>
          <w:sz w:val="20"/>
        </w:rPr>
      </w:pPr>
      <w:r>
        <w:rPr>
          <w:sz w:val="20"/>
        </w:rPr>
        <w:drawing>
          <wp:inline distT="0" distB="0" distL="0" distR="0">
            <wp:extent cx="5469765" cy="2694431"/>
            <wp:effectExtent l="0" t="0" r="0" b="0"/>
            <wp:docPr id="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65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Heading1"/>
        <w:spacing w:line="360" w:lineRule="auto" w:before="85"/>
        <w:ind w:right="738"/>
      </w:pPr>
      <w:r>
        <w:rPr/>
        <w:t>Fig</w:t>
      </w:r>
      <w:r>
        <w:rPr>
          <w:spacing w:val="18"/>
        </w:rPr>
        <w:t> </w:t>
      </w:r>
      <w:r>
        <w:rPr/>
        <w:t>4.31</w:t>
      </w:r>
      <w:r>
        <w:rPr>
          <w:spacing w:val="19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ofcomplexing</w:t>
      </w:r>
      <w:r>
        <w:rPr>
          <w:spacing w:val="17"/>
        </w:rPr>
        <w:t> </w:t>
      </w:r>
      <w:r>
        <w:rPr/>
        <w:t>agents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extraction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Cobalt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  <w:r>
        <w:rPr>
          <w:spacing w:val="-1"/>
          <w:vertAlign w:val="baseline"/>
        </w:rPr>
        <w:t> </w:t>
      </w:r>
      <w:r>
        <w:rPr>
          <w:vertAlign w:val="baseline"/>
        </w:rPr>
        <w:t>as Synergist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chloroform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8"/>
        </w:rPr>
      </w:pPr>
    </w:p>
    <w:p>
      <w:pPr>
        <w:pStyle w:val="ListParagraph"/>
        <w:numPr>
          <w:ilvl w:val="2"/>
          <w:numId w:val="31"/>
        </w:numPr>
        <w:tabs>
          <w:tab w:pos="1433" w:val="left" w:leader="none"/>
        </w:tabs>
        <w:spacing w:line="360" w:lineRule="auto" w:before="0" w:after="0"/>
        <w:ind w:left="251" w:right="531" w:firstLine="0"/>
        <w:jc w:val="both"/>
        <w:rPr>
          <w:sz w:val="36"/>
        </w:rPr>
      </w:pPr>
      <w:r>
        <w:rPr>
          <w:b/>
          <w:sz w:val="36"/>
        </w:rPr>
        <w:t>Proposed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Structure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Cobalt(II)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Cobalt(II)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PrEtP/HPrP.</w:t>
      </w:r>
      <w:r>
        <w:rPr>
          <w:b/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Combining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the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various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results</w:t>
      </w:r>
      <w:r>
        <w:rPr>
          <w:spacing w:val="-87"/>
          <w:sz w:val="36"/>
          <w:vertAlign w:val="baseline"/>
        </w:rPr>
        <w:t> </w:t>
      </w:r>
      <w:r>
        <w:rPr>
          <w:sz w:val="36"/>
          <w:vertAlign w:val="baseline"/>
        </w:rPr>
        <w:t>obtained from all stages of extraction and what has been done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before</w:t>
      </w:r>
      <w:r>
        <w:rPr>
          <w:spacing w:val="42"/>
          <w:sz w:val="36"/>
          <w:vertAlign w:val="baseline"/>
        </w:rPr>
        <w:t> </w:t>
      </w:r>
      <w:r>
        <w:rPr>
          <w:sz w:val="36"/>
          <w:vertAlign w:val="baseline"/>
        </w:rPr>
        <w:t>(Okafor,</w:t>
      </w:r>
      <w:r>
        <w:rPr>
          <w:spacing w:val="40"/>
          <w:sz w:val="36"/>
          <w:vertAlign w:val="baseline"/>
        </w:rPr>
        <w:t> </w:t>
      </w:r>
      <w:r>
        <w:rPr>
          <w:sz w:val="36"/>
          <w:vertAlign w:val="baseline"/>
        </w:rPr>
        <w:t>1981,</w:t>
      </w:r>
      <w:r>
        <w:rPr>
          <w:spacing w:val="42"/>
          <w:sz w:val="36"/>
          <w:vertAlign w:val="baseline"/>
        </w:rPr>
        <w:t> </w:t>
      </w:r>
      <w:r>
        <w:rPr>
          <w:sz w:val="36"/>
          <w:vertAlign w:val="baseline"/>
        </w:rPr>
        <w:t>Uzoukwu</w:t>
      </w:r>
      <w:r>
        <w:rPr>
          <w:spacing w:val="41"/>
          <w:sz w:val="36"/>
          <w:vertAlign w:val="baseline"/>
        </w:rPr>
        <w:t> </w:t>
      </w:r>
      <w:r>
        <w:rPr>
          <w:sz w:val="36"/>
          <w:vertAlign w:val="baseline"/>
        </w:rPr>
        <w:t>and</w:t>
      </w:r>
      <w:r>
        <w:rPr>
          <w:spacing w:val="42"/>
          <w:sz w:val="36"/>
          <w:vertAlign w:val="baseline"/>
        </w:rPr>
        <w:t> </w:t>
      </w:r>
      <w:r>
        <w:rPr>
          <w:sz w:val="36"/>
          <w:vertAlign w:val="baseline"/>
        </w:rPr>
        <w:t>Adiukwu,</w:t>
      </w:r>
      <w:r>
        <w:rPr>
          <w:spacing w:val="44"/>
          <w:sz w:val="36"/>
          <w:vertAlign w:val="baseline"/>
        </w:rPr>
        <w:t> </w:t>
      </w:r>
      <w:r>
        <w:rPr>
          <w:sz w:val="36"/>
          <w:vertAlign w:val="baseline"/>
        </w:rPr>
        <w:t>1997,</w:t>
      </w:r>
      <w:r>
        <w:rPr>
          <w:spacing w:val="42"/>
          <w:sz w:val="36"/>
          <w:vertAlign w:val="baseline"/>
        </w:rPr>
        <w:t> </w:t>
      </w:r>
      <w:r>
        <w:rPr>
          <w:sz w:val="36"/>
          <w:vertAlign w:val="baseline"/>
        </w:rPr>
        <w:t>Uzoukwu</w:t>
      </w:r>
      <w:r>
        <w:rPr>
          <w:spacing w:val="-88"/>
          <w:sz w:val="36"/>
          <w:vertAlign w:val="baseline"/>
        </w:rPr>
        <w:t> </w:t>
      </w:r>
      <w:r>
        <w:rPr>
          <w:i/>
          <w:sz w:val="36"/>
          <w:vertAlign w:val="baseline"/>
        </w:rPr>
        <w:t>et al</w:t>
      </w:r>
      <w:r>
        <w:rPr>
          <w:sz w:val="36"/>
          <w:vertAlign w:val="baseline"/>
        </w:rPr>
        <w:t>., 2004,Bulent et al., 2009) with statistical analysis of slopes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we proposed the structures in Figure 4.32 and 4.33 for cobalt(II)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</w:t>
      </w:r>
      <w:r>
        <w:rPr>
          <w:spacing w:val="-1"/>
          <w:sz w:val="36"/>
          <w:vertAlign w:val="baseline"/>
        </w:rPr>
        <w:t> </w:t>
      </w:r>
      <w:r>
        <w:rPr>
          <w:sz w:val="36"/>
          <w:vertAlign w:val="baseline"/>
        </w:rPr>
        <w:t>complex and</w:t>
      </w:r>
      <w:r>
        <w:rPr>
          <w:spacing w:val="-2"/>
          <w:sz w:val="36"/>
          <w:vertAlign w:val="baseline"/>
        </w:rPr>
        <w:t> </w:t>
      </w:r>
      <w:r>
        <w:rPr>
          <w:sz w:val="36"/>
          <w:vertAlign w:val="baseline"/>
        </w:rPr>
        <w:t>cobalt(II)</w:t>
      </w:r>
      <w:r>
        <w:rPr>
          <w:spacing w:val="-4"/>
          <w:sz w:val="36"/>
          <w:vertAlign w:val="baseline"/>
        </w:rPr>
        <w:t> </w:t>
      </w:r>
      <w:r>
        <w:rPr>
          <w:sz w:val="36"/>
          <w:vertAlign w:val="baseline"/>
        </w:rPr>
        <w:t>H</w:t>
      </w:r>
      <w:r>
        <w:rPr>
          <w:sz w:val="36"/>
          <w:vertAlign w:val="subscript"/>
        </w:rPr>
        <w:t>2</w:t>
      </w:r>
      <w:r>
        <w:rPr>
          <w:sz w:val="36"/>
          <w:vertAlign w:val="baseline"/>
        </w:rPr>
        <w:t>PrEtP/HPrP complex</w:t>
      </w:r>
    </w:p>
    <w:p>
      <w:pPr>
        <w:pStyle w:val="BodyText"/>
        <w:spacing w:line="407" w:lineRule="exact"/>
        <w:ind w:left="251"/>
      </w:pPr>
      <w:r>
        <w:rPr/>
        <w:t>.</w:t>
      </w:r>
    </w:p>
    <w:p>
      <w:pPr>
        <w:spacing w:after="0" w:line="407" w:lineRule="exact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5" w:after="1"/>
        <w:rPr>
          <w:sz w:val="24"/>
        </w:rPr>
      </w:pPr>
      <w:r>
        <w:rPr/>
        <w:pict>
          <v:group style="position:absolute;margin-left:137.343353pt;margin-top:170.838882pt;width:37.6pt;height:8.950pt;mso-position-horizontal-relative:page;mso-position-vertical-relative:page;z-index:-29849600" coordorigin="2747,3417" coordsize="752,179">
            <v:shape style="position:absolute;left:2748;top:3418;width:748;height:175" coordorigin="2749,3419" coordsize="748,175" path="m3489,3419l2749,3501,2770,3593,3496,3436,3489,3419xe" filled="true" fillcolor="#000000" stroked="false">
              <v:path arrowok="t"/>
              <v:fill type="solid"/>
            </v:shape>
            <v:shape style="position:absolute;left:2748;top:3418;width:748;height:175" coordorigin="2749,3419" coordsize="748,175" path="m3496,3436l3489,3419,2749,3501,2759,3547,2770,3593,3496,3436xe" filled="false" stroked="true" strokeweight=".19988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5.110611pt;margin-top:90.507591pt;width:93.95pt;height:48.8pt;mso-position-horizontal-relative:page;mso-position-vertical-relative:page;z-index:15797760" coordorigin="5102,1810" coordsize="1879,976" path="m5944,2785l6635,2785m6024,2686l6555,2686m6635,2785l6981,2298m6981,2298l6635,1810m6834,2292l6573,1918m6635,1810l5944,1810m5944,1810l5602,2301m6014,1915l5748,2292m5602,2301l5944,2785m5602,2301l5102,2301e" filled="false" stroked="true" strokeweight="1.11655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29848576" from="238.370173pt,106.883394pt" to="232.748123pt,100.352821pt" stroked="true" strokeweight="1.134199pt" strokecolor="#000000">
            <v:stroke dashstyle="solid"/>
            <w10:wrap type="none"/>
          </v:line>
        </w:pict>
      </w:r>
    </w:p>
    <w:p>
      <w:pPr>
        <w:pStyle w:val="BodyText"/>
        <w:ind w:left="444"/>
        <w:rPr>
          <w:sz w:val="20"/>
        </w:rPr>
      </w:pPr>
      <w:r>
        <w:rPr>
          <w:sz w:val="20"/>
        </w:rPr>
        <w:pict>
          <v:group style="width:177.15pt;height:187.15pt;mso-position-horizontal-relative:char;mso-position-vertical-relative:line" coordorigin="0,0" coordsize="3543,3743">
            <v:shape style="position:absolute;left:327;top:11;width:2870;height:1958" coordorigin="328,11" coordsize="2870,1958" path="m1271,613l601,759m2294,982l2947,1159m2409,907l2908,1044m2755,291l2294,414m2793,385l2409,488m2294,414l2294,982m2947,1159l3198,873m2947,1159l3170,1475m2294,414l1802,11m2294,982l1620,1127m1620,1127l1271,636m1620,1127l1205,1318m820,1406l328,1406m328,1406l328,1969m328,1969l817,1969e" filled="false" stroked="true" strokeweight="1.116554pt" strokecolor="#000000">
              <v:path arrowok="t"/>
              <v:stroke dashstyle="solid"/>
            </v:shape>
            <v:shape style="position:absolute;left:1176;top:1454;width:765;height:294" coordorigin="1177,1455" coordsize="765,294" path="m1260,1455l1177,1523,1934,1749,1941,1731,1260,1455xe" filled="true" fillcolor="#000000" stroked="false">
              <v:path arrowok="t"/>
              <v:fill type="solid"/>
            </v:shape>
            <v:shape style="position:absolute;left:1176;top:1454;width:765;height:294" coordorigin="1177,1455" coordsize="765,294" path="m1934,1749l1941,1731,1260,1455,1222,1486,1177,1523,1934,1749xe" filled="false" stroked="true" strokeweight=".20352pt" strokecolor="#000000">
              <v:path arrowok="t"/>
              <v:stroke dashstyle="solid"/>
            </v:shape>
            <v:shape style="position:absolute;left:963;top:1041;width:1789;height:2394" coordorigin="963,1041" coordsize="1789,2394" path="m1564,1041l963,1321m1878,3332l2356,3434m1987,3252l2388,3337m2482,2567l1840,2770m2454,2684l1962,2841m2752,2838l2482,2567e" filled="false" stroked="true" strokeweight="1.116554pt" strokecolor="#000000">
              <v:path arrowok="t"/>
              <v:stroke dashstyle="solid"/>
            </v:shape>
            <v:line style="position:absolute" from="1859,2757" to="1859,3344" stroked="true" strokeweight="3.149849pt" strokecolor="#000000">
              <v:stroke dashstyle="solid"/>
            </v:line>
            <v:shape style="position:absolute;left:0;top:1663;width:3153;height:2069" coordorigin="0,1663" coordsize="3153,2069" path="m2667,3312l2779,3172m1878,3332l1386,3731m2482,2567l2870,2379m1288,2613l691,3013m691,3013l0,3013m1288,2613l1850,2759m1166,2086l1344,2630m1082,2086l1260,2630m2486,1812l2995,2211m2486,1812l3153,1663e" filled="false" stroked="true" strokeweight="1.116554pt" strokecolor="#000000">
              <v:path arrowok="t"/>
              <v:stroke dashstyle="solid"/>
            </v:shape>
            <v:shape style="position:absolute;left:2813;top:66;width:327;height:383" type="#_x0000_t202" filled="false" stroked="false">
              <v:textbox inset="0,0,0,0">
                <w:txbxContent>
                  <w:p>
                    <w:pPr>
                      <w:spacing w:line="38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4"/>
                        <w:sz w:val="3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215;top:531;width:327;height:383" type="#_x0000_t202" filled="false" stroked="false">
              <v:textbox inset="0,0,0,0">
                <w:txbxContent>
                  <w:p>
                    <w:pPr>
                      <w:spacing w:line="38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4"/>
                        <w:sz w:val="3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76;top:1230;width:330;height:945" type="#_x0000_t202" filled="false" stroked="false">
              <v:textbox inset="0,0,0,0">
                <w:txbxContent>
                  <w:p>
                    <w:pPr>
                      <w:spacing w:line="382" w:lineRule="exact" w:before="0"/>
                      <w:ind w:left="3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4"/>
                        <w:sz w:val="34"/>
                      </w:rPr>
                      <w:t>N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4"/>
                        <w:sz w:val="3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961;top:1618;width:573;height:383" type="#_x0000_t202" filled="false" stroked="false">
              <v:textbox inset="0,0,0,0">
                <w:txbxContent>
                  <w:p>
                    <w:pPr>
                      <w:spacing w:line="38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34"/>
                      </w:rPr>
                      <w:t>Co</w:t>
                    </w:r>
                  </w:p>
                </w:txbxContent>
              </v:textbox>
              <w10:wrap type="none"/>
            </v:shape>
            <v:shape style="position:absolute;left:2782;top:1469;width:700;height:1738" type="#_x0000_t202" filled="false" stroked="false">
              <v:textbox inset="0,0,0,0">
                <w:txbxContent>
                  <w:p>
                    <w:pPr>
                      <w:spacing w:line="391" w:lineRule="auto" w:before="0"/>
                      <w:ind w:left="139" w:right="1" w:firstLine="209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34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16"/>
                        <w:w w:val="125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34"/>
                      </w:rPr>
                      <w:t>O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3"/>
                        <w:sz w:val="3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409;top:3301;width:324;height:380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w w:val="123"/>
                        <w:sz w:val="34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84"/>
      </w:pPr>
      <w:r>
        <w:rPr/>
        <w:pict>
          <v:shape style="position:absolute;margin-left:233.470963pt;margin-top:-70.969307pt;width:103.55pt;height:49.1pt;mso-position-horizontal-relative:page;mso-position-vertical-relative:paragraph;z-index:-29850112" coordorigin="4669,-1419" coordsize="2071,982" path="m4669,-929l5360,-929m5360,-929l5703,-438m5508,-920l5773,-544m5703,-438l6395,-438m6395,-438l6740,-929m6331,-547l6596,-923m6740,-929l6391,-1419m6391,-1419l5703,-1419m6310,-1320l5783,-1320m5703,-1419l5360,-929e" filled="false" stroked="true" strokeweight="1.116554pt" strokecolor="#000000">
            <v:path arrowok="t"/>
            <v:stroke dashstyle="solid"/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4.32</w:t>
      </w:r>
      <w:r>
        <w:rPr>
          <w:spacing w:val="-3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 Co</w:t>
      </w:r>
      <w:r>
        <w:rPr>
          <w:spacing w:val="4"/>
        </w:rPr>
        <w:t> </w:t>
      </w:r>
      <w:r>
        <w:rPr/>
        <w:t>[PrEtP]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245" w:lineRule="exact" w:before="95"/>
        <w:ind w:left="0" w:right="2067" w:firstLine="0"/>
        <w:jc w:val="center"/>
        <w:rPr>
          <w:rFonts w:ascii="Arial MT"/>
          <w:sz w:val="23"/>
        </w:rPr>
      </w:pPr>
      <w:r>
        <w:rPr/>
        <w:pict>
          <v:group style="position:absolute;margin-left:238.589508pt;margin-top:11.729343pt;width:218.4pt;height:79.9pt;mso-position-horizontal-relative:page;mso-position-vertical-relative:paragraph;z-index:-29848064" coordorigin="4772,235" coordsize="4368,1598">
            <v:shape style="position:absolute;left:4780;top:242;width:4353;height:1326" coordorigin="4780,243" coordsize="4353,1326" path="m5051,295l4926,365m4785,439l4944,813m5590,445l5326,295m5590,445l5435,813m5590,445l6064,344m5435,813l5783,1085m5783,1085l6133,1085m5783,1085l5783,1469m5783,1469l5304,1569m5435,813l4944,813m4944,813l4780,1029m5440,744l4949,744m5560,511l5132,319m7109,1002l7109,662m6262,662l6262,1044m7109,662l6262,662m7228,1105l7653,910m7653,910l7896,577m7896,577l7647,243m8216,1027l8062,1394m8281,1091l8162,1372m8810,1277l8708,1027m8728,1299l8643,1091m8708,1027l8216,1027m8062,1394l8323,1537m8216,1027l7740,926m8708,1027l9132,833m7615,860l7188,1050m5739,1023l6230,1023m7970,1396l7695,1516e" filled="false" stroked="true" strokeweight=".774576pt" strokecolor="#000000">
              <v:path arrowok="t"/>
              <v:stroke dashstyle="solid"/>
            </v:shape>
            <v:shape style="position:absolute;left:6320;top:1132;width:267;height:244" type="#_x0000_t75" stroked="false">
              <v:imagedata r:id="rId46" o:title=""/>
            </v:shape>
            <v:line style="position:absolute" from="6555,1576" to="6233,1825" stroked="true" strokeweight=".750099pt" strokecolor="#000000">
              <v:stroke dashstyle="solid"/>
            </v:line>
            <v:shape style="position:absolute;left:6836;top:1190;width:245;height:188" type="#_x0000_t75" stroked="false">
              <v:imagedata r:id="rId47" o:title=""/>
            </v:shape>
            <v:line style="position:absolute" from="6945,1547" to="7437,1547" stroked="true" strokeweight=".67879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50.997665pt;margin-top:13.626837pt;width:68.8pt;height:16.5pt;mso-position-horizontal-relative:page;mso-position-vertical-relative:paragraph;z-index:15799296" coordorigin="3020,273" coordsize="1376,330">
            <v:shape style="position:absolute;left:3027;top:279;width:1361;height:315" coordorigin="3027,280" coordsize="1361,315" path="m4045,594l4388,439m4388,439l4045,280m4291,461l4048,348m4045,280l3362,280m3362,594l3027,439m3027,439l3362,280m3117,461l3362,344e" filled="false" stroked="true" strokeweight=".774576pt" strokecolor="#000000">
              <v:path arrowok="t"/>
              <v:stroke dashstyle="solid"/>
            </v:shape>
            <v:shape style="position:absolute;left:3019;top:272;width:1376;height:330" type="#_x0000_t202" filled="false" stroked="false">
              <v:textbox inset="0,0,0,0">
                <w:txbxContent>
                  <w:p>
                    <w:pPr>
                      <w:tabs>
                        <w:tab w:pos="1101" w:val="left" w:leader="none"/>
                      </w:tabs>
                      <w:spacing w:before="47"/>
                      <w:ind w:left="342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129"/>
                        <w:sz w:val="23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3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9"/>
          <w:sz w:val="23"/>
        </w:rPr>
        <w:t>N</w:t>
      </w:r>
    </w:p>
    <w:p>
      <w:pPr>
        <w:tabs>
          <w:tab w:pos="290" w:val="left" w:leader="none"/>
        </w:tabs>
        <w:spacing w:line="245" w:lineRule="exact" w:before="0"/>
        <w:ind w:left="0" w:right="3156" w:firstLine="0"/>
        <w:jc w:val="center"/>
        <w:rPr>
          <w:rFonts w:ascii="Arial MT"/>
          <w:sz w:val="23"/>
        </w:rPr>
      </w:pPr>
      <w:r>
        <w:rPr/>
        <w:pict>
          <v:line style="position:absolute;mso-position-horizontal-relative:page;mso-position-vertical-relative:paragraph;z-index:15799808" from="198.272406pt,7.960003pt" to="172.101364pt,7.960003pt" stroked="true" strokeweight=".67879pt" strokecolor="#000000">
            <v:stroke dashstyle="solid"/>
            <w10:wrap type="none"/>
          </v:line>
        </w:pict>
      </w:r>
      <w:r>
        <w:rPr>
          <w:rFonts w:ascii="Arial MT"/>
          <w:strike/>
          <w:w w:val="129"/>
          <w:sz w:val="23"/>
        </w:rPr>
        <w:t> </w:t>
      </w:r>
      <w:r>
        <w:rPr>
          <w:rFonts w:ascii="Arial MT"/>
          <w:strike/>
          <w:sz w:val="23"/>
        </w:rPr>
        <w:tab/>
      </w:r>
      <w:r>
        <w:rPr>
          <w:rFonts w:ascii="Arial MT"/>
          <w:strike/>
          <w:w w:val="130"/>
          <w:sz w:val="23"/>
        </w:rPr>
        <w:t>N</w:t>
      </w:r>
    </w:p>
    <w:p>
      <w:pPr>
        <w:pStyle w:val="BodyText"/>
        <w:spacing w:before="5"/>
        <w:rPr>
          <w:rFonts w:ascii="Arial MT"/>
          <w:sz w:val="24"/>
        </w:rPr>
      </w:pPr>
    </w:p>
    <w:p>
      <w:pPr>
        <w:tabs>
          <w:tab w:pos="5062" w:val="left" w:leader="none"/>
          <w:tab w:pos="5897" w:val="left" w:leader="none"/>
        </w:tabs>
        <w:spacing w:line="318" w:lineRule="exact" w:before="95"/>
        <w:ind w:left="3260" w:right="0" w:firstLine="0"/>
        <w:jc w:val="left"/>
        <w:rPr>
          <w:rFonts w:ascii="Arial MT"/>
          <w:sz w:val="23"/>
        </w:rPr>
      </w:pPr>
      <w:r>
        <w:rPr>
          <w:rFonts w:ascii="Arial MT"/>
          <w:w w:val="130"/>
          <w:sz w:val="23"/>
        </w:rPr>
        <w:t>HO</w:t>
        <w:tab/>
      </w:r>
      <w:r>
        <w:rPr>
          <w:rFonts w:ascii="Arial MT"/>
          <w:w w:val="130"/>
          <w:position w:val="6"/>
          <w:sz w:val="23"/>
        </w:rPr>
        <w:t>N</w:t>
        <w:tab/>
      </w:r>
      <w:r>
        <w:rPr>
          <w:rFonts w:ascii="Arial MT"/>
          <w:w w:val="130"/>
          <w:position w:val="3"/>
          <w:sz w:val="23"/>
        </w:rPr>
        <w:t>N</w:t>
      </w:r>
    </w:p>
    <w:p>
      <w:pPr>
        <w:tabs>
          <w:tab w:pos="5651" w:val="left" w:leader="none"/>
          <w:tab w:pos="6331" w:val="left" w:leader="none"/>
          <w:tab w:pos="7250" w:val="left" w:leader="none"/>
        </w:tabs>
        <w:spacing w:line="240" w:lineRule="auto" w:before="0"/>
        <w:ind w:left="4869" w:right="2400" w:firstLine="618"/>
        <w:jc w:val="left"/>
        <w:rPr>
          <w:rFonts w:ascii="Arial MT"/>
          <w:sz w:val="23"/>
        </w:rPr>
      </w:pPr>
      <w:r>
        <w:rPr/>
        <w:pict>
          <v:line style="position:absolute;mso-position-horizontal-relative:page;mso-position-vertical-relative:paragraph;z-index:-29846528" from="429.934052pt,13.219118pt" to="436.122193pt,9.731479pt" stroked="true" strokeweight=".724972pt" strokecolor="#000000">
            <v:stroke dashstyle="solid"/>
            <w10:wrap type="none"/>
          </v:line>
        </w:pict>
      </w:r>
      <w:r>
        <w:rPr/>
        <w:pict>
          <v:shape style="position:absolute;margin-left:401.638367pt;margin-top:23.119791pt;width:42.35pt;height:51.45pt;mso-position-horizontal-relative:page;mso-position-vertical-relative:paragraph;z-index:-29846016" coordorigin="8033,462" coordsize="847,1029" path="m8462,462l8462,728m8462,728l8033,917m8455,810l8125,955m8033,917l8033,1299m8033,1299l8452,1491m8127,1264l8447,1409m8452,1491l8879,1299m8879,1299l8879,918m8792,1255l8792,963m8879,918l8462,728e" filled="false" stroked="true" strokeweight=".774576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9845504" from="336.81665pt,11.954549pt" to="341.0487pt,24.68851pt" stroked="true" strokeweight=".851308pt" strokecolor="#000000">
            <v:stroke dashstyle="solid"/>
            <w10:wrap type="none"/>
          </v:line>
        </w:pict>
      </w:r>
      <w:r>
        <w:rPr/>
        <w:pict>
          <v:group style="position:absolute;margin-left:283.165405pt;margin-top:37.649204pt;width:89.85pt;height:61.6pt;mso-position-horizontal-relative:page;mso-position-vertical-relative:paragraph;z-index:-29844992" coordorigin="5663,753" coordsize="1797,1232">
            <v:shape style="position:absolute;left:5850;top:1221;width:504;height:579" coordorigin="5850,1221" coordsize="504,579" path="m6327,1322l5850,1221m6250,1377l5883,1299m6034,1800l6354,1707m6004,1736l6270,1658e" filled="false" stroked="true" strokeweight=".774576pt" strokecolor="#000000">
              <v:path arrowok="t"/>
              <v:stroke dashstyle="solid"/>
            </v:shape>
            <v:line style="position:absolute" from="6340,1314" to="6340,1715" stroked="true" strokeweight="2.223058pt" strokecolor="#000000">
              <v:stroke dashstyle="solid"/>
            </v:line>
            <v:shape style="position:absolute;left:5671;top:761;width:1781;height:1044" coordorigin="5671,762" coordsize="1781,1044" path="m5850,1221l5671,1433m6886,762l6757,1132m6757,1132l7104,1404m7104,1404l7452,1130m6757,1132l6327,1322m6354,1707l6829,1806m5850,1221l5977,849e" filled="false" stroked="true" strokeweight=".774576pt" strokecolor="#000000">
              <v:path arrowok="t"/>
              <v:stroke dashstyle="solid"/>
            </v:shape>
            <v:shape style="position:absolute;left:5663;top:752;width:1797;height:12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129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30"/>
          <w:sz w:val="23"/>
        </w:rPr>
        <w:t>Co</w:t>
        <w:tab/>
      </w:r>
      <w:r>
        <w:rPr>
          <w:rFonts w:ascii="Arial MT"/>
          <w:w w:val="130"/>
          <w:position w:val="-10"/>
          <w:sz w:val="23"/>
        </w:rPr>
        <w:t>O</w:t>
        <w:tab/>
      </w:r>
      <w:r>
        <w:rPr>
          <w:rFonts w:ascii="Arial MT"/>
          <w:w w:val="130"/>
          <w:position w:val="-13"/>
          <w:sz w:val="23"/>
        </w:rPr>
        <w:t>N</w:t>
      </w:r>
      <w:r>
        <w:rPr>
          <w:rFonts w:ascii="Arial MT"/>
          <w:spacing w:val="1"/>
          <w:w w:val="130"/>
          <w:position w:val="-13"/>
          <w:sz w:val="23"/>
        </w:rPr>
        <w:t> </w:t>
      </w:r>
      <w:r>
        <w:rPr>
          <w:rFonts w:ascii="Arial MT"/>
          <w:w w:val="130"/>
          <w:position w:val="8"/>
          <w:sz w:val="23"/>
        </w:rPr>
        <w:t>N</w:t>
      </w:r>
      <w:r>
        <w:rPr>
          <w:rFonts w:ascii="Arial MT"/>
          <w:spacing w:val="-81"/>
          <w:w w:val="130"/>
          <w:position w:val="8"/>
          <w:sz w:val="23"/>
        </w:rPr>
        <w:t> </w:t>
      </w:r>
      <w:r>
        <w:rPr>
          <w:rFonts w:ascii="Arial MT"/>
          <w:w w:val="130"/>
          <w:position w:val="-5"/>
          <w:sz w:val="23"/>
        </w:rPr>
        <w:t>O</w:t>
        <w:tab/>
      </w:r>
      <w:r>
        <w:rPr>
          <w:rFonts w:ascii="Arial MT"/>
          <w:w w:val="130"/>
          <w:sz w:val="23"/>
        </w:rPr>
        <w:t>O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4"/>
        </w:rPr>
      </w:pPr>
    </w:p>
    <w:p>
      <w:pPr>
        <w:spacing w:before="95"/>
        <w:ind w:left="0" w:right="1282" w:firstLine="0"/>
        <w:jc w:val="center"/>
        <w:rPr>
          <w:rFonts w:ascii="Arial MT"/>
          <w:sz w:val="23"/>
        </w:rPr>
      </w:pPr>
      <w:r>
        <w:rPr/>
        <w:pict>
          <v:line style="position:absolute;mso-position-horizontal-relative:page;mso-position-vertical-relative:paragraph;z-index:15802368" from="284.801819pt,16.520313pt" to="288.664794pt,20.289075pt" stroked="true" strokeweight=".772212pt" strokecolor="#000000">
            <v:stroke dashstyle="solid"/>
            <w10:wrap type="none"/>
          </v:line>
        </w:pict>
      </w:r>
      <w:r>
        <w:rPr/>
        <w:pict>
          <v:group style="position:absolute;margin-left:179.660919pt;margin-top:.915055pt;width:93.15pt;height:17.1pt;mso-position-horizontal-relative:page;mso-position-vertical-relative:paragraph;z-index:15802880" coordorigin="3593,18" coordsize="1863,342">
            <v:shape style="position:absolute;left:3600;top:25;width:1855;height:317" coordorigin="3601,26" coordsize="1855,317" path="m5455,192l4964,192m3946,26l3601,183m3946,26l4629,26m4025,121l4549,121m3601,183l3943,342m3690,161l3938,278m4629,26l4964,192m4964,192l4626,342m4877,169l4631,278e" filled="false" stroked="true" strokeweight=".774576pt" strokecolor="#000000">
              <v:path arrowok="t"/>
              <v:stroke dashstyle="solid"/>
            </v:shape>
            <v:shape style="position:absolute;left:3593;top:18;width:1863;height:342" type="#_x0000_t202" filled="false" stroked="false">
              <v:textbox inset="0,0,0,0">
                <w:txbxContent>
                  <w:p>
                    <w:pPr>
                      <w:tabs>
                        <w:tab w:pos="1109" w:val="left" w:leader="none"/>
                      </w:tabs>
                      <w:spacing w:before="76"/>
                      <w:ind w:left="35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129"/>
                        <w:sz w:val="23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3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9"/>
          <w:sz w:val="23"/>
        </w:rPr>
        <w:t>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line="360" w:lineRule="auto" w:before="240"/>
        <w:ind w:left="971" w:right="2830" w:firstLine="720"/>
      </w:pPr>
      <w:r>
        <w:rPr/>
        <w:t>Figure 4.33 Proposed structure of Co</w:t>
      </w:r>
      <w:r>
        <w:rPr>
          <w:spacing w:val="-88"/>
        </w:rPr>
        <w:t> </w:t>
      </w:r>
      <w:r>
        <w:rPr/>
        <w:t>(HPrEtP.PrP)</w:t>
      </w:r>
      <w:r>
        <w:rPr>
          <w:vertAlign w:val="subscript"/>
        </w:rPr>
        <w:t>O</w:t>
      </w:r>
    </w:p>
    <w:p>
      <w:pPr>
        <w:pStyle w:val="BodyText"/>
        <w:rPr>
          <w:b/>
          <w:sz w:val="54"/>
        </w:rPr>
      </w:pPr>
    </w:p>
    <w:p>
      <w:pPr>
        <w:pStyle w:val="ListParagraph"/>
        <w:numPr>
          <w:ilvl w:val="2"/>
          <w:numId w:val="32"/>
        </w:numPr>
        <w:tabs>
          <w:tab w:pos="1064" w:val="left" w:leader="none"/>
        </w:tabs>
        <w:spacing w:line="240" w:lineRule="auto" w:before="0" w:after="0"/>
        <w:ind w:left="1063" w:right="0" w:hanging="813"/>
        <w:jc w:val="left"/>
        <w:rPr>
          <w:b/>
          <w:sz w:val="36"/>
        </w:rPr>
      </w:pPr>
      <w:r>
        <w:rPr>
          <w:b/>
          <w:sz w:val="36"/>
        </w:rPr>
        <w:t>Extraction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Copper(II)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ions</w:t>
      </w:r>
    </w:p>
    <w:p>
      <w:pPr>
        <w:spacing w:after="0" w:line="24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5"/>
        <w:jc w:val="both"/>
      </w:pPr>
      <w:r>
        <w:rPr/>
        <w:t>Distribution of Cu(II) from aqueous phase into chloroform phase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equation. (4.13)</w:t>
      </w:r>
    </w:p>
    <w:p>
      <w:pPr>
        <w:spacing w:line="435" w:lineRule="exact" w:before="0"/>
        <w:ind w:left="251" w:right="0" w:firstLine="0"/>
        <w:jc w:val="both"/>
        <w:rPr>
          <w:sz w:val="23"/>
        </w:rPr>
      </w:pPr>
      <w:r>
        <w:rPr>
          <w:sz w:val="36"/>
        </w:rPr>
        <w:t>Cu</w:t>
      </w:r>
      <w:r>
        <w:rPr>
          <w:position w:val="16"/>
          <w:sz w:val="23"/>
        </w:rPr>
        <w:t>2+</w:t>
      </w:r>
      <w:r>
        <w:rPr>
          <w:position w:val="-4"/>
          <w:sz w:val="23"/>
        </w:rPr>
        <w:t>(aq)</w:t>
      </w:r>
      <w:r>
        <w:rPr>
          <w:spacing w:val="-2"/>
          <w:position w:val="-4"/>
          <w:sz w:val="23"/>
        </w:rPr>
        <w:t> </w:t>
      </w:r>
      <w:r>
        <w:rPr>
          <w:sz w:val="36"/>
        </w:rPr>
        <w:t>+</w:t>
      </w:r>
      <w:r>
        <w:rPr>
          <w:spacing w:val="-3"/>
          <w:sz w:val="36"/>
        </w:rPr>
        <w:t> </w:t>
      </w:r>
      <w:r>
        <w:rPr>
          <w:sz w:val="36"/>
        </w:rPr>
        <w:t>H</w:t>
      </w:r>
      <w:r>
        <w:rPr>
          <w:position w:val="-4"/>
          <w:sz w:val="23"/>
        </w:rPr>
        <w:t>2</w:t>
      </w:r>
      <w:r>
        <w:rPr>
          <w:sz w:val="36"/>
        </w:rPr>
        <w:t>PrEtP</w:t>
      </w:r>
      <w:r>
        <w:rPr>
          <w:position w:val="-4"/>
          <w:sz w:val="23"/>
        </w:rPr>
        <w:t>(org)</w:t>
      </w:r>
      <w:r>
        <w:rPr>
          <w:spacing w:val="-1"/>
          <w:position w:val="-4"/>
          <w:sz w:val="23"/>
        </w:rPr>
        <w:t> </w:t>
      </w:r>
      <w:r>
        <w:rPr>
          <w:sz w:val="36"/>
        </w:rPr>
        <w:t>↔</w:t>
      </w:r>
      <w:r>
        <w:rPr>
          <w:spacing w:val="-2"/>
          <w:sz w:val="36"/>
        </w:rPr>
        <w:t> </w:t>
      </w:r>
      <w:r>
        <w:rPr>
          <w:sz w:val="36"/>
        </w:rPr>
        <w:t>Cu(PrEtP)</w:t>
      </w:r>
      <w:r>
        <w:rPr>
          <w:position w:val="-4"/>
          <w:sz w:val="23"/>
        </w:rPr>
        <w:t>(org)</w:t>
      </w:r>
      <w:r>
        <w:rPr>
          <w:spacing w:val="-2"/>
          <w:position w:val="-4"/>
          <w:sz w:val="23"/>
        </w:rPr>
        <w:t> </w:t>
      </w:r>
      <w:r>
        <w:rPr>
          <w:sz w:val="36"/>
        </w:rPr>
        <w:t>+</w:t>
      </w:r>
      <w:r>
        <w:rPr>
          <w:spacing w:val="-1"/>
          <w:sz w:val="36"/>
        </w:rPr>
        <w:t> </w:t>
      </w:r>
      <w:r>
        <w:rPr>
          <w:sz w:val="36"/>
        </w:rPr>
        <w:t>2H</w:t>
      </w:r>
      <w:r>
        <w:rPr>
          <w:position w:val="16"/>
          <w:sz w:val="23"/>
        </w:rPr>
        <w:t>+</w:t>
      </w:r>
      <w:r>
        <w:rPr>
          <w:position w:val="-4"/>
          <w:sz w:val="23"/>
        </w:rPr>
        <w:t>(org)</w:t>
      </w:r>
    </w:p>
    <w:p>
      <w:pPr>
        <w:pStyle w:val="BodyText"/>
        <w:spacing w:before="186"/>
        <w:ind w:left="1691"/>
      </w:pPr>
      <w:r>
        <w:rPr/>
        <w:t>(4.13)</w:t>
      </w:r>
    </w:p>
    <w:p>
      <w:pPr>
        <w:pStyle w:val="BodyText"/>
        <w:spacing w:line="360" w:lineRule="auto" w:before="208"/>
        <w:ind w:left="251" w:right="529"/>
      </w:pPr>
      <w:r>
        <w:rPr/>
        <w:t>The</w:t>
      </w:r>
      <w:r>
        <w:rPr>
          <w:spacing w:val="25"/>
        </w:rPr>
        <w:t> </w:t>
      </w:r>
      <w:r>
        <w:rPr/>
        <w:t>Eqn.</w:t>
      </w:r>
      <w:r>
        <w:rPr>
          <w:spacing w:val="26"/>
        </w:rPr>
        <w:t> </w:t>
      </w:r>
      <w:r>
        <w:rPr/>
        <w:t>(4.13)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based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assumption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Cu(II)</w:t>
      </w:r>
      <w:r>
        <w:rPr>
          <w:spacing w:val="24"/>
        </w:rPr>
        <w:t> </w:t>
      </w:r>
      <w:r>
        <w:rPr/>
        <w:t>from</w:t>
      </w:r>
      <w:r>
        <w:rPr>
          <w:spacing w:val="-87"/>
        </w:rPr>
        <w:t> </w:t>
      </w:r>
      <w:r>
        <w:rPr/>
        <w:t>aqueous</w:t>
      </w:r>
      <w:r>
        <w:rPr>
          <w:spacing w:val="10"/>
        </w:rPr>
        <w:t> </w:t>
      </w:r>
      <w:r>
        <w:rPr/>
        <w:t>phase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extracted</w:t>
      </w:r>
      <w:r>
        <w:rPr>
          <w:spacing w:val="10"/>
        </w:rPr>
        <w:t> </w:t>
      </w:r>
      <w:r>
        <w:rPr/>
        <w:t>into</w:t>
      </w:r>
      <w:r>
        <w:rPr>
          <w:spacing w:val="12"/>
        </w:rPr>
        <w:t> </w:t>
      </w:r>
      <w:r>
        <w:rPr/>
        <w:t>chloroform</w:t>
      </w:r>
      <w:r>
        <w:rPr>
          <w:spacing w:val="11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Schiff</w:t>
      </w:r>
      <w:r>
        <w:rPr>
          <w:spacing w:val="12"/>
        </w:rPr>
        <w:t> </w:t>
      </w:r>
      <w:r>
        <w:rPr/>
        <w:t>base</w:t>
      </w:r>
      <w:r>
        <w:rPr>
          <w:spacing w:val="11"/>
        </w:rPr>
        <w:t> </w:t>
      </w:r>
      <w:r>
        <w:rPr/>
        <w:t>by</w:t>
      </w:r>
      <w:r>
        <w:rPr>
          <w:spacing w:val="-87"/>
        </w:rPr>
        <w:t> </w:t>
      </w:r>
      <w:r>
        <w:rPr/>
        <w:t>forming a complex with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Cu(II) ion</w:t>
      </w:r>
      <w:r>
        <w:rPr>
          <w:spacing w:val="-1"/>
        </w:rPr>
        <w:t> </w:t>
      </w:r>
      <w:r>
        <w:rPr/>
        <w:t>in the 1:1</w:t>
      </w:r>
      <w:r>
        <w:rPr>
          <w:spacing w:val="-4"/>
        </w:rPr>
        <w:t> </w:t>
      </w:r>
      <w:r>
        <w:rPr/>
        <w:t>mole</w:t>
      </w:r>
      <w:r>
        <w:rPr>
          <w:spacing w:val="1"/>
        </w:rPr>
        <w:t> </w:t>
      </w:r>
      <w:r>
        <w:rPr/>
        <w:t>ratio.</w:t>
      </w:r>
      <w:r>
        <w:rPr>
          <w:spacing w:val="-1"/>
        </w:rPr>
        <w:t> </w:t>
      </w:r>
      <w:r>
        <w:rPr/>
        <w:t>Thus</w:t>
      </w:r>
      <w:r>
        <w:rPr>
          <w:spacing w:val="-87"/>
        </w:rPr>
        <w:t> </w:t>
      </w:r>
      <w:r>
        <w:rPr/>
        <w:t>the extraction constant K</w:t>
      </w:r>
      <w:r>
        <w:rPr>
          <w:vertAlign w:val="subscript"/>
        </w:rPr>
        <w:t>ext</w:t>
      </w:r>
      <w:r>
        <w:rPr>
          <w:vertAlign w:val="baseline"/>
        </w:rPr>
        <w:t> can be expressed by the Eqn.- (4.14).</w:t>
      </w:r>
      <w:r>
        <w:rPr>
          <w:spacing w:val="1"/>
          <w:vertAlign w:val="baseline"/>
        </w:rPr>
        <w:t> </w:t>
      </w:r>
      <w:r>
        <w:rPr>
          <w:vertAlign w:val="baseline"/>
        </w:rPr>
        <w:t>[Cu(PrEtP</w:t>
      </w:r>
      <w:r>
        <w:rPr>
          <w:vertAlign w:val="subscript"/>
        </w:rPr>
        <w:t>)(org)</w:t>
      </w:r>
      <w:r>
        <w:rPr>
          <w:vertAlign w:val="baseline"/>
        </w:rPr>
        <w:t>]</w:t>
      </w:r>
      <w:r>
        <w:rPr>
          <w:spacing w:val="-3"/>
          <w:vertAlign w:val="baseline"/>
        </w:rPr>
        <w:t> </w:t>
      </w:r>
      <w:r>
        <w:rPr>
          <w:vertAlign w:val="baseline"/>
        </w:rPr>
        <w:t>[H</w:t>
      </w:r>
      <w:r>
        <w:rPr>
          <w:vertAlign w:val="superscript"/>
        </w:rPr>
        <w:t>+</w:t>
      </w:r>
      <w:r>
        <w:rPr>
          <w:vertAlign w:val="baseline"/>
        </w:rPr>
        <w:t>]</w:t>
      </w:r>
      <w:r>
        <w:rPr>
          <w:vertAlign w:val="superscript"/>
        </w:rPr>
        <w:t>2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[Cu</w:t>
      </w:r>
      <w:r>
        <w:rPr>
          <w:vertAlign w:val="superscript"/>
        </w:rPr>
        <w:t>2+</w:t>
      </w:r>
      <w:r>
        <w:rPr>
          <w:vertAlign w:val="subscript"/>
        </w:rPr>
        <w:t>(aq)</w:t>
      </w:r>
      <w:r>
        <w:rPr>
          <w:vertAlign w:val="baseline"/>
        </w:rPr>
        <w:t>]</w:t>
      </w:r>
      <w:r>
        <w:rPr>
          <w:spacing w:val="-2"/>
          <w:vertAlign w:val="baseline"/>
        </w:rPr>
        <w:t> 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PrEtP]</w:t>
      </w:r>
    </w:p>
    <w:p>
      <w:pPr>
        <w:pStyle w:val="BodyText"/>
        <w:spacing w:line="413" w:lineRule="exact"/>
        <w:ind w:left="2411"/>
      </w:pPr>
      <w:r>
        <w:rPr/>
        <w:t>(4.14)</w:t>
      </w:r>
    </w:p>
    <w:p>
      <w:pPr>
        <w:pStyle w:val="Heading1"/>
        <w:numPr>
          <w:ilvl w:val="2"/>
          <w:numId w:val="32"/>
        </w:numPr>
        <w:tabs>
          <w:tab w:pos="1691" w:val="left" w:leader="none"/>
          <w:tab w:pos="1692" w:val="left" w:leader="none"/>
          <w:tab w:pos="2411" w:val="left" w:leader="none"/>
        </w:tabs>
        <w:spacing w:line="360" w:lineRule="auto" w:before="215" w:after="0"/>
        <w:ind w:left="251" w:right="740" w:firstLine="0"/>
        <w:jc w:val="left"/>
      </w:pPr>
      <w:r>
        <w:rPr/>
        <w:t>Effect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pH</w:t>
      </w:r>
      <w:r>
        <w:rPr>
          <w:spacing w:val="19"/>
        </w:rPr>
        <w:t> </w:t>
      </w:r>
      <w:r>
        <w:rPr/>
        <w:t>on</w:t>
      </w:r>
      <w:r>
        <w:rPr>
          <w:spacing w:val="15"/>
        </w:rPr>
        <w:t> </w:t>
      </w:r>
      <w:r>
        <w:rPr/>
        <w:t>Extraction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Cu(II)</w:t>
      </w:r>
      <w:r>
        <w:rPr>
          <w:spacing w:val="18"/>
        </w:rPr>
        <w:t> </w:t>
      </w:r>
      <w:r>
        <w:rPr/>
        <w:t>ions</w:t>
      </w:r>
      <w:r>
        <w:rPr>
          <w:spacing w:val="17"/>
        </w:rPr>
        <w:t> </w:t>
      </w:r>
      <w:r>
        <w:rPr/>
        <w:t>into</w:t>
      </w:r>
      <w:r>
        <w:rPr>
          <w:spacing w:val="-87"/>
        </w:rPr>
        <w:t> </w:t>
      </w:r>
      <w:r>
        <w:rPr/>
        <w:t>Chloroform</w:t>
        <w:tab/>
        <w:t>Solution</w:t>
      </w:r>
      <w:r>
        <w:rPr>
          <w:spacing w:val="-1"/>
        </w:rPr>
        <w:t> </w:t>
      </w:r>
      <w:r>
        <w:rPr/>
        <w:t>of</w:t>
      </w:r>
    </w:p>
    <w:p>
      <w:pPr>
        <w:spacing w:line="413" w:lineRule="exact" w:before="0"/>
        <w:ind w:left="1334" w:right="0" w:firstLine="0"/>
        <w:jc w:val="left"/>
        <w:rPr>
          <w:b/>
          <w:sz w:val="36"/>
        </w:rPr>
      </w:pPr>
      <w:r>
        <w:rPr>
          <w:b/>
          <w:sz w:val="36"/>
        </w:rPr>
        <w:t>0.05M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1566925</wp:posOffset>
            </wp:positionH>
            <wp:positionV relativeFrom="paragraph">
              <wp:posOffset>132071</wp:posOffset>
            </wp:positionV>
            <wp:extent cx="4589794" cy="2426208"/>
            <wp:effectExtent l="0" t="0" r="0" b="0"/>
            <wp:wrapTopAndBottom/>
            <wp:docPr id="5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794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357" w:lineRule="auto" w:before="127"/>
        <w:ind w:right="538"/>
        <w:jc w:val="both"/>
        <w:rPr>
          <w:b w:val="0"/>
        </w:rPr>
      </w:pPr>
      <w:r>
        <w:rPr/>
        <w:t>Figure 4.34 Plot of log D against pH for the extraction of</w:t>
      </w:r>
      <w:r>
        <w:rPr>
          <w:spacing w:val="1"/>
        </w:rPr>
        <w:t> </w:t>
      </w:r>
      <w:r>
        <w:rPr/>
        <w:t>7.87×10</w:t>
      </w:r>
      <w:r>
        <w:rPr>
          <w:vertAlign w:val="superscript"/>
        </w:rPr>
        <w:t>-4</w:t>
      </w:r>
      <w:r>
        <w:rPr>
          <w:vertAlign w:val="baseline"/>
        </w:rPr>
        <w:t> M Cu(II) ions from buffered aqueous solution 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-2"/>
          <w:vertAlign w:val="baseline"/>
        </w:rPr>
        <w:t> </w:t>
      </w:r>
      <w:r>
        <w:rPr>
          <w:vertAlign w:val="baseline"/>
        </w:rPr>
        <w:t>solution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spacing w:val="-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b w:val="0"/>
          <w:vertAlign w:val="baseline"/>
        </w:rPr>
        <w:t>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251" w:right="532"/>
        <w:jc w:val="both"/>
      </w:pPr>
      <w:r>
        <w:rPr/>
        <w:t>The plot in Fig.4.34 showed the effect of pH of aqueous solution</w:t>
      </w:r>
      <w:r>
        <w:rPr>
          <w:spacing w:val="1"/>
        </w:rPr>
        <w:t> </w:t>
      </w:r>
      <w:r>
        <w:rPr/>
        <w:t>on the distribution of Cu(II) into chloroform solution of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slope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0.993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87"/>
          <w:vertAlign w:val="baseline"/>
        </w:rPr>
        <w:t> </w:t>
      </w:r>
      <w:r>
        <w:rPr>
          <w:vertAlign w:val="baseline"/>
        </w:rPr>
        <w:t>obtained from the graph indicating that 1 mole of hydrogen 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displaced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ligand-metal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through the oxygen atoms of the hydroxyl functional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of ligand. The distribution ratio of the metal ions between</w:t>
      </w:r>
      <w:r>
        <w:rPr>
          <w:spacing w:val="-8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two 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 becomes;</w:t>
      </w:r>
    </w:p>
    <w:p>
      <w:pPr>
        <w:pStyle w:val="BodyText"/>
        <w:spacing w:line="360" w:lineRule="auto"/>
        <w:ind w:left="971" w:right="5327" w:hanging="720"/>
        <w:jc w:val="both"/>
      </w:pPr>
      <w:r>
        <w:rPr/>
        <w:pict>
          <v:shape style="position:absolute;margin-left:275.929993pt;margin-top:9.059074pt;width:18.6pt;height:12.8pt;mso-position-horizontal-relative:page;mso-position-vertical-relative:paragraph;z-index:-2984294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(aq)</w:t>
                  </w:r>
                </w:p>
              </w:txbxContent>
            </v:textbox>
            <w10:wrap type="none"/>
          </v:shape>
        </w:pict>
      </w:r>
      <w:r>
        <w:rPr>
          <w:i/>
        </w:rPr>
        <w:t>D </w:t>
      </w:r>
      <w:r>
        <w:rPr/>
        <w:t>= [Cu(HPrEtP)</w:t>
      </w:r>
      <w:r>
        <w:rPr>
          <w:vertAlign w:val="subscript"/>
        </w:rPr>
        <w:t>(org)</w:t>
      </w:r>
      <w:r>
        <w:rPr>
          <w:vertAlign w:val="baseline"/>
        </w:rPr>
        <w:t>] / [Cu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]</w:t>
      </w:r>
      <w:r>
        <w:rPr>
          <w:spacing w:val="-87"/>
          <w:vertAlign w:val="baseline"/>
        </w:rPr>
        <w:t> </w:t>
      </w:r>
      <w:r>
        <w:rPr>
          <w:vertAlign w:val="baseline"/>
        </w:rPr>
        <w:t>(4.15)</w:t>
      </w:r>
    </w:p>
    <w:p>
      <w:pPr>
        <w:pStyle w:val="BodyText"/>
        <w:spacing w:line="360" w:lineRule="auto" w:before="1"/>
        <w:ind w:left="251" w:right="2060"/>
        <w:jc w:val="both"/>
      </w:pPr>
      <w:r>
        <w:rPr/>
        <w:t>Substituting D into eqn. 4.14 after rearrangement gives</w:t>
      </w:r>
      <w:r>
        <w:rPr>
          <w:spacing w:val="-88"/>
        </w:rPr>
        <w:t> </w:t>
      </w:r>
      <w:r>
        <w:rPr/>
        <w:t>Log </w:t>
      </w:r>
      <w:r>
        <w:rPr>
          <w:i/>
        </w:rPr>
        <w:t>D </w:t>
      </w:r>
      <w:r>
        <w:rPr/>
        <w:t>=</w:t>
      </w:r>
      <w:r>
        <w:rPr>
          <w:spacing w:val="-1"/>
        </w:rPr>
        <w:t> </w:t>
      </w:r>
      <w:r>
        <w:rPr/>
        <w:t>Log K</w:t>
      </w:r>
      <w:r>
        <w:rPr>
          <w:vertAlign w:val="subscript"/>
        </w:rPr>
        <w:t>ext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Log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+</w:t>
      </w:r>
      <w:r>
        <w:rPr>
          <w:spacing w:val="2"/>
          <w:vertAlign w:val="baseline"/>
        </w:rPr>
        <w:t> </w:t>
      </w:r>
      <w:r>
        <w:rPr>
          <w:vertAlign w:val="baseline"/>
        </w:rPr>
        <w:t>pH</w:t>
      </w:r>
    </w:p>
    <w:p>
      <w:pPr>
        <w:pStyle w:val="BodyText"/>
        <w:spacing w:line="413" w:lineRule="exact"/>
        <w:ind w:left="2411"/>
      </w:pPr>
      <w:r>
        <w:rPr/>
        <w:t>(4.16)</w:t>
      </w:r>
    </w:p>
    <w:p>
      <w:pPr>
        <w:pStyle w:val="BodyText"/>
        <w:spacing w:before="2"/>
        <w:rPr>
          <w:sz w:val="54"/>
        </w:rPr>
      </w:pPr>
    </w:p>
    <w:p>
      <w:pPr>
        <w:pStyle w:val="BodyText"/>
        <w:spacing w:line="360" w:lineRule="auto"/>
        <w:ind w:left="251" w:right="531"/>
        <w:jc w:val="both"/>
      </w:pPr>
      <w:r>
        <w:rPr/>
        <w:t>The equation (4.16) showed that the extraction of copper(II) ions</w:t>
      </w:r>
      <w:r>
        <w:rPr>
          <w:spacing w:val="1"/>
        </w:rPr>
        <w:t> </w:t>
      </w:r>
      <w:r>
        <w:rPr/>
        <w:t>into chloroform solution of H</w:t>
      </w:r>
      <w:r>
        <w:rPr>
          <w:vertAlign w:val="subscript"/>
        </w:rPr>
        <w:t>2</w:t>
      </w:r>
      <w:r>
        <w:rPr>
          <w:vertAlign w:val="baseline"/>
        </w:rPr>
        <w:t>PrEtP increased with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35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reached</w:t>
      </w:r>
      <w:r>
        <w:rPr>
          <w:spacing w:val="36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peak</w:t>
      </w:r>
      <w:r>
        <w:rPr>
          <w:spacing w:val="36"/>
          <w:vertAlign w:val="baseline"/>
        </w:rPr>
        <w:t> </w:t>
      </w:r>
      <w:r>
        <w:rPr>
          <w:vertAlign w:val="baseline"/>
        </w:rPr>
        <w:t>at</w:t>
      </w:r>
      <w:r>
        <w:rPr>
          <w:spacing w:val="37"/>
          <w:vertAlign w:val="baseline"/>
        </w:rPr>
        <w:t> </w:t>
      </w:r>
      <w:r>
        <w:rPr>
          <w:vertAlign w:val="baseline"/>
        </w:rPr>
        <w:t>pH</w:t>
      </w:r>
      <w:r>
        <w:rPr>
          <w:spacing w:val="35"/>
          <w:vertAlign w:val="baseline"/>
        </w:rPr>
        <w:t> </w:t>
      </w:r>
      <w:r>
        <w:rPr>
          <w:vertAlign w:val="baseline"/>
        </w:rPr>
        <w:t>6.10</w:t>
      </w:r>
      <w:r>
        <w:rPr>
          <w:spacing w:val="35"/>
          <w:vertAlign w:val="baseline"/>
        </w:rPr>
        <w:t> </w:t>
      </w:r>
      <w:r>
        <w:rPr>
          <w:vertAlign w:val="baseline"/>
        </w:rPr>
        <w:t>where</w:t>
      </w:r>
      <w:r>
        <w:rPr>
          <w:spacing w:val="36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3"/>
        <w:jc w:val="both"/>
      </w:pPr>
      <w:r>
        <w:rPr/>
        <w:t>percentage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97.38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-87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partition</w:t>
      </w:r>
      <w:r>
        <w:rPr>
          <w:spacing w:val="1"/>
        </w:rPr>
        <w:t> </w:t>
      </w:r>
      <w:r>
        <w:rPr/>
        <w:t>coefficient,</w:t>
      </w:r>
      <w:r>
        <w:rPr>
          <w:spacing w:val="1"/>
        </w:rPr>
        <w:t> </w:t>
      </w:r>
      <w:r>
        <w:rPr/>
        <w:t>log</w:t>
      </w:r>
      <w:r>
        <w:rPr>
          <w:i/>
        </w:rPr>
        <w:t>D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 statistically from the plot and found to be 1.56±0.01.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</w:t>
      </w:r>
      <w:r>
        <w:rPr>
          <w:vertAlign w:val="subscript"/>
        </w:rPr>
        <w:t>½</w:t>
      </w:r>
      <w:r>
        <w:rPr>
          <w:spacing w:val="-2"/>
          <w:vertAlign w:val="baseline"/>
        </w:rPr>
        <w:t> </w:t>
      </w:r>
      <w:r>
        <w:rPr>
          <w:vertAlign w:val="baseline"/>
        </w:rPr>
        <w:t>was found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4.57.</w:t>
      </w:r>
    </w:p>
    <w:p>
      <w:pPr>
        <w:pStyle w:val="BodyText"/>
        <w:spacing w:before="7"/>
        <w:rPr>
          <w:sz w:val="54"/>
        </w:rPr>
      </w:pPr>
    </w:p>
    <w:p>
      <w:pPr>
        <w:pStyle w:val="ListParagraph"/>
        <w:numPr>
          <w:ilvl w:val="2"/>
          <w:numId w:val="32"/>
        </w:numPr>
        <w:tabs>
          <w:tab w:pos="1066" w:val="left" w:leader="none"/>
          <w:tab w:pos="1737" w:val="left" w:leader="none"/>
          <w:tab w:pos="2423" w:val="left" w:leader="none"/>
          <w:tab w:pos="3661" w:val="left" w:leader="none"/>
          <w:tab w:pos="4131" w:val="left" w:leader="none"/>
          <w:tab w:pos="5278" w:val="left" w:leader="none"/>
          <w:tab w:pos="6070" w:val="left" w:leader="none"/>
          <w:tab w:pos="6688" w:val="left" w:leader="none"/>
          <w:tab w:pos="8142" w:val="left" w:leader="none"/>
          <w:tab w:pos="8681" w:val="left" w:leader="none"/>
        </w:tabs>
        <w:spacing w:line="360" w:lineRule="auto" w:before="0" w:after="0"/>
        <w:ind w:left="251" w:right="744" w:firstLine="0"/>
        <w:jc w:val="left"/>
        <w:rPr>
          <w:rFonts w:ascii="Calibri" w:hAnsi="Calibri"/>
          <w:sz w:val="36"/>
        </w:rPr>
      </w:pPr>
      <w:r>
        <w:rPr>
          <w:b/>
          <w:sz w:val="36"/>
        </w:rPr>
        <w:t>Effect of HPrP as Synergist on Extraction of Cu(II)</w:t>
      </w:r>
      <w:r>
        <w:rPr>
          <w:b/>
          <w:spacing w:val="1"/>
          <w:sz w:val="36"/>
        </w:rPr>
        <w:t> </w:t>
      </w:r>
      <w:r>
        <w:rPr>
          <w:sz w:val="36"/>
        </w:rPr>
        <w:t>Figure4.35</w:t>
      </w:r>
      <w:r>
        <w:rPr>
          <w:spacing w:val="42"/>
          <w:sz w:val="36"/>
        </w:rPr>
        <w:t> </w:t>
      </w:r>
      <w:r>
        <w:rPr>
          <w:sz w:val="36"/>
        </w:rPr>
        <w:t>is</w:t>
      </w:r>
      <w:r>
        <w:rPr>
          <w:spacing w:val="45"/>
          <w:sz w:val="36"/>
        </w:rPr>
        <w:t> </w:t>
      </w:r>
      <w:r>
        <w:rPr>
          <w:sz w:val="36"/>
        </w:rPr>
        <w:t>a</w:t>
      </w:r>
      <w:r>
        <w:rPr>
          <w:spacing w:val="46"/>
          <w:sz w:val="36"/>
        </w:rPr>
        <w:t> </w:t>
      </w:r>
      <w:r>
        <w:rPr>
          <w:sz w:val="36"/>
        </w:rPr>
        <w:t>Plot</w:t>
      </w:r>
      <w:r>
        <w:rPr>
          <w:spacing w:val="45"/>
          <w:sz w:val="36"/>
        </w:rPr>
        <w:t> </w:t>
      </w:r>
      <w:r>
        <w:rPr>
          <w:sz w:val="36"/>
        </w:rPr>
        <w:t>of</w:t>
      </w:r>
      <w:r>
        <w:rPr>
          <w:spacing w:val="45"/>
          <w:sz w:val="36"/>
        </w:rPr>
        <w:t> </w:t>
      </w:r>
      <w:r>
        <w:rPr>
          <w:sz w:val="36"/>
        </w:rPr>
        <w:t>LogD</w:t>
      </w:r>
      <w:r>
        <w:rPr>
          <w:spacing w:val="44"/>
          <w:sz w:val="36"/>
        </w:rPr>
        <w:t> </w:t>
      </w:r>
      <w:r>
        <w:rPr>
          <w:sz w:val="36"/>
        </w:rPr>
        <w:t>against</w:t>
      </w:r>
      <w:r>
        <w:rPr>
          <w:spacing w:val="45"/>
          <w:sz w:val="36"/>
        </w:rPr>
        <w:t> </w:t>
      </w:r>
      <w:r>
        <w:rPr>
          <w:sz w:val="36"/>
        </w:rPr>
        <w:t>pH</w:t>
      </w:r>
      <w:r>
        <w:rPr>
          <w:spacing w:val="44"/>
          <w:sz w:val="36"/>
        </w:rPr>
        <w:t> </w:t>
      </w:r>
      <w:r>
        <w:rPr>
          <w:sz w:val="36"/>
        </w:rPr>
        <w:t>for</w:t>
      </w:r>
      <w:r>
        <w:rPr>
          <w:spacing w:val="44"/>
          <w:sz w:val="36"/>
        </w:rPr>
        <w:t> </w:t>
      </w:r>
      <w:r>
        <w:rPr>
          <w:sz w:val="36"/>
        </w:rPr>
        <w:t>the</w:t>
      </w:r>
      <w:r>
        <w:rPr>
          <w:spacing w:val="46"/>
          <w:sz w:val="36"/>
        </w:rPr>
        <w:t> </w:t>
      </w:r>
      <w:r>
        <w:rPr>
          <w:sz w:val="36"/>
        </w:rPr>
        <w:t>extraction</w:t>
      </w:r>
      <w:r>
        <w:rPr>
          <w:spacing w:val="45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7.87×10</w:t>
      </w:r>
      <w:r>
        <w:rPr>
          <w:sz w:val="36"/>
          <w:vertAlign w:val="superscript"/>
        </w:rPr>
        <w:t>-4</w:t>
      </w:r>
      <w:r>
        <w:rPr>
          <w:spacing w:val="127"/>
          <w:sz w:val="36"/>
          <w:vertAlign w:val="baseline"/>
        </w:rPr>
        <w:t> </w:t>
      </w:r>
      <w:r>
        <w:rPr>
          <w:sz w:val="36"/>
          <w:vertAlign w:val="baseline"/>
        </w:rPr>
        <w:t>M</w:t>
        <w:tab/>
        <w:t>Cu(II).</w:t>
        <w:tab/>
        <w:t>It</w:t>
        <w:tab/>
        <w:t>shows</w:t>
        <w:tab/>
        <w:t>that</w:t>
        <w:tab/>
      </w:r>
      <w:r>
        <w:rPr>
          <w:rFonts w:ascii="Calibri" w:hAnsi="Calibri"/>
          <w:sz w:val="36"/>
          <w:vertAlign w:val="baseline"/>
        </w:rPr>
        <w:t>on</w:t>
        <w:tab/>
        <w:t>addition</w:t>
        <w:tab/>
        <w:t>of</w:t>
        <w:tab/>
      </w:r>
      <w:r>
        <w:rPr>
          <w:rFonts w:ascii="Calibri" w:hAnsi="Calibri"/>
          <w:spacing w:val="-1"/>
          <w:sz w:val="36"/>
          <w:vertAlign w:val="baseline"/>
        </w:rPr>
        <w:t>HPrP,</w:t>
      </w:r>
      <w:r>
        <w:rPr>
          <w:rFonts w:ascii="Calibri" w:hAnsi="Calibri"/>
          <w:spacing w:val="-79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quantitative</w:t>
      </w:r>
      <w:r>
        <w:rPr>
          <w:rFonts w:ascii="Calibri" w:hAnsi="Calibri"/>
          <w:spacing w:val="58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extraction</w:t>
      </w:r>
      <w:r>
        <w:rPr>
          <w:rFonts w:ascii="Calibri" w:hAnsi="Calibri"/>
          <w:spacing w:val="57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of</w:t>
      </w:r>
      <w:r>
        <w:rPr>
          <w:rFonts w:ascii="Calibri" w:hAnsi="Calibri"/>
          <w:spacing w:val="57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98.23</w:t>
      </w:r>
      <w:r>
        <w:rPr>
          <w:rFonts w:ascii="Calibri" w:hAnsi="Calibri"/>
          <w:spacing w:val="60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%</w:t>
      </w:r>
      <w:r>
        <w:rPr>
          <w:rFonts w:ascii="Calibri" w:hAnsi="Calibri"/>
          <w:spacing w:val="57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was</w:t>
      </w:r>
      <w:r>
        <w:rPr>
          <w:rFonts w:ascii="Calibri" w:hAnsi="Calibri"/>
          <w:spacing w:val="58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obtained</w:t>
      </w:r>
      <w:r>
        <w:rPr>
          <w:rFonts w:ascii="Calibri" w:hAnsi="Calibri"/>
          <w:spacing w:val="59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at</w:t>
      </w:r>
      <w:r>
        <w:rPr>
          <w:rFonts w:ascii="Calibri" w:hAnsi="Calibri"/>
          <w:spacing w:val="57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pH</w:t>
      </w:r>
      <w:r>
        <w:rPr>
          <w:rFonts w:ascii="Calibri" w:hAnsi="Calibri"/>
          <w:spacing w:val="56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6.10.</w:t>
      </w:r>
      <w:r>
        <w:rPr>
          <w:rFonts w:ascii="Calibri" w:hAnsi="Calibri"/>
          <w:spacing w:val="-78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The</w:t>
      </w:r>
      <w:r>
        <w:rPr>
          <w:rFonts w:ascii="Calibri" w:hAnsi="Calibri"/>
          <w:spacing w:val="33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pH</w:t>
      </w:r>
      <w:r>
        <w:rPr>
          <w:rFonts w:ascii="Calibri" w:hAnsi="Calibri"/>
          <w:sz w:val="36"/>
          <w:vertAlign w:val="subscript"/>
        </w:rPr>
        <w:t>½</w:t>
      </w:r>
      <w:r>
        <w:rPr>
          <w:rFonts w:ascii="Calibri" w:hAnsi="Calibri"/>
          <w:sz w:val="36"/>
          <w:vertAlign w:val="baseline"/>
        </w:rPr>
        <w:tab/>
        <w:t>was</w:t>
      </w:r>
      <w:r>
        <w:rPr>
          <w:rFonts w:ascii="Calibri" w:hAnsi="Calibri"/>
          <w:spacing w:val="28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significantly</w:t>
      </w:r>
      <w:r>
        <w:rPr>
          <w:rFonts w:ascii="Calibri" w:hAnsi="Calibri"/>
          <w:spacing w:val="28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lowered</w:t>
      </w:r>
      <w:r>
        <w:rPr>
          <w:rFonts w:ascii="Calibri" w:hAnsi="Calibri"/>
          <w:spacing w:val="31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from</w:t>
      </w:r>
      <w:r>
        <w:rPr>
          <w:rFonts w:ascii="Calibri" w:hAnsi="Calibri"/>
          <w:spacing w:val="30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pH</w:t>
      </w:r>
      <w:r>
        <w:rPr>
          <w:rFonts w:ascii="Calibri" w:hAnsi="Calibri"/>
          <w:spacing w:val="29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4.57</w:t>
      </w:r>
      <w:r>
        <w:rPr>
          <w:rFonts w:ascii="Calibri" w:hAnsi="Calibri"/>
          <w:spacing w:val="30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(very</w:t>
      </w:r>
      <w:r>
        <w:rPr>
          <w:rFonts w:ascii="Calibri" w:hAnsi="Calibri"/>
          <w:spacing w:val="29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acidic)</w:t>
      </w:r>
      <w:r>
        <w:rPr>
          <w:rFonts w:ascii="Calibri" w:hAnsi="Calibri"/>
          <w:spacing w:val="-79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to</w:t>
      </w:r>
      <w:r>
        <w:rPr>
          <w:rFonts w:ascii="Calibri" w:hAnsi="Calibri"/>
          <w:spacing w:val="-1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a</w:t>
      </w:r>
      <w:r>
        <w:rPr>
          <w:rFonts w:ascii="Calibri" w:hAnsi="Calibri"/>
          <w:spacing w:val="-1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more acidic pH</w:t>
      </w:r>
      <w:r>
        <w:rPr>
          <w:rFonts w:ascii="Calibri" w:hAnsi="Calibri"/>
          <w:spacing w:val="-1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of</w:t>
      </w:r>
      <w:r>
        <w:rPr>
          <w:rFonts w:ascii="Calibri" w:hAnsi="Calibri"/>
          <w:spacing w:val="-1"/>
          <w:sz w:val="36"/>
          <w:vertAlign w:val="baseline"/>
        </w:rPr>
        <w:t> </w:t>
      </w:r>
      <w:r>
        <w:rPr>
          <w:rFonts w:ascii="Calibri" w:hAnsi="Calibri"/>
          <w:sz w:val="36"/>
          <w:vertAlign w:val="baseline"/>
        </w:rPr>
        <w:t>3.0.</w:t>
      </w:r>
    </w:p>
    <w:p>
      <w:pPr>
        <w:pStyle w:val="BodyText"/>
        <w:ind w:left="150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412713" cy="2127504"/>
            <wp:effectExtent l="0" t="0" r="0" b="0"/>
            <wp:docPr id="5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713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line="360" w:lineRule="auto" w:before="208"/>
        <w:ind w:right="539"/>
        <w:jc w:val="both"/>
      </w:pPr>
      <w:r>
        <w:rPr/>
        <w:t>Figure4.35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-87"/>
        </w:rPr>
        <w:t> </w:t>
      </w:r>
      <w:r>
        <w:rPr/>
        <w:t>7.87×10</w:t>
      </w:r>
      <w:r>
        <w:rPr>
          <w:vertAlign w:val="superscript"/>
        </w:rPr>
        <w:t>-4</w:t>
      </w:r>
      <w:r>
        <w:rPr>
          <w:vertAlign w:val="baseline"/>
        </w:rPr>
        <w:t> M Cu(II) ions from buffered aqueous solution 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9:1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and</w:t>
      </w:r>
      <w:r>
        <w:rPr>
          <w:spacing w:val="-1"/>
          <w:vertAlign w:val="baseline"/>
        </w:rPr>
        <w:t> </w:t>
      </w:r>
      <w:r>
        <w:rPr>
          <w:vertAlign w:val="baseline"/>
        </w:rPr>
        <w:t>HPrP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spacing w:line="360" w:lineRule="auto" w:before="84"/>
        <w:ind w:left="251" w:right="534"/>
        <w:jc w:val="both"/>
      </w:pPr>
      <w:r>
        <w:rPr/>
        <w:t>The partition coefficient was found to be 1.70 ± 0.05 and was</w:t>
      </w:r>
      <w:r>
        <w:rPr>
          <w:spacing w:val="1"/>
        </w:rPr>
        <w:t> </w:t>
      </w:r>
      <w:r>
        <w:rPr/>
        <w:t>determined</w:t>
      </w:r>
      <w:r>
        <w:rPr>
          <w:spacing w:val="29"/>
        </w:rPr>
        <w:t> </w:t>
      </w:r>
      <w:r>
        <w:rPr/>
        <w:t>statistically</w:t>
      </w:r>
      <w:r>
        <w:rPr>
          <w:spacing w:val="30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plot</w:t>
      </w:r>
      <w:r>
        <w:rPr>
          <w:spacing w:val="30"/>
        </w:rPr>
        <w:t> </w:t>
      </w:r>
      <w:r>
        <w:rPr/>
        <w:t>as</w:t>
      </w:r>
      <w:r>
        <w:rPr>
          <w:spacing w:val="28"/>
        </w:rPr>
        <w:t> </w:t>
      </w:r>
      <w:r>
        <w:rPr/>
        <w:t>show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Fig.</w:t>
      </w:r>
      <w:r>
        <w:rPr>
          <w:spacing w:val="30"/>
        </w:rPr>
        <w:t> </w:t>
      </w:r>
      <w:r>
        <w:rPr/>
        <w:t>4.35.</w:t>
      </w:r>
      <w:r>
        <w:rPr>
          <w:spacing w:val="29"/>
        </w:rPr>
        <w:t> </w:t>
      </w:r>
      <w:r>
        <w:rPr/>
        <w:t>Plot</w:t>
      </w:r>
      <w:r>
        <w:rPr>
          <w:spacing w:val="-87"/>
        </w:rPr>
        <w:t> </w:t>
      </w:r>
      <w:r>
        <w:rPr/>
        <w:t>of Log</w:t>
      </w:r>
      <w:r>
        <w:rPr>
          <w:i/>
        </w:rPr>
        <w:t>D </w:t>
      </w:r>
      <w:r>
        <w:rPr/>
        <w:t>against pH in the</w:t>
      </w:r>
      <w:r>
        <w:rPr>
          <w:spacing w:val="1"/>
        </w:rPr>
        <w:t> </w:t>
      </w:r>
      <w:r>
        <w:rPr/>
        <w:t>mixed ligands system also gave</w:t>
      </w:r>
      <w:r>
        <w:rPr>
          <w:spacing w:val="90"/>
        </w:rPr>
        <w:t> </w:t>
      </w:r>
      <w:r>
        <w:rPr/>
        <w:t>a</w:t>
      </w:r>
      <w:r>
        <w:rPr>
          <w:spacing w:val="1"/>
        </w:rPr>
        <w:t> </w:t>
      </w:r>
      <w:r>
        <w:rPr/>
        <w:t>slope of 1 indicating that 1 mole of hydrogen ion were displaced</w:t>
      </w:r>
      <w:r>
        <w:rPr>
          <w:spacing w:val="1"/>
        </w:rPr>
        <w:t> </w:t>
      </w:r>
      <w:r>
        <w:rPr/>
        <w:t>during the extraction process, thus the possible reaction equation</w:t>
      </w:r>
      <w:r>
        <w:rPr>
          <w:spacing w:val="1"/>
        </w:rPr>
        <w:t> </w:t>
      </w:r>
      <w:r>
        <w:rPr/>
        <w:t>for the extraction may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written</w:t>
      </w:r>
      <w:r>
        <w:rPr>
          <w:spacing w:val="-3"/>
        </w:rPr>
        <w:t> </w:t>
      </w:r>
      <w:r>
        <w:rPr/>
        <w:t>as:</w:t>
      </w:r>
    </w:p>
    <w:p>
      <w:pPr>
        <w:pStyle w:val="BodyText"/>
        <w:spacing w:before="3"/>
        <w:ind w:left="251"/>
        <w:jc w:val="both"/>
      </w:pPr>
      <w:r>
        <w:rPr/>
        <w:t>Cu</w:t>
      </w:r>
      <w:r>
        <w:rPr>
          <w:vertAlign w:val="superscript"/>
        </w:rPr>
        <w:t>2+</w:t>
      </w:r>
      <w:r>
        <w:rPr>
          <w:vertAlign w:val="subscript"/>
        </w:rPr>
        <w:t>(aq)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0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vertAlign w:val="subscript"/>
        </w:rPr>
        <w:t>(org)</w:t>
      </w:r>
      <w:r>
        <w:rPr>
          <w:spacing w:val="103"/>
          <w:vertAlign w:val="baseline"/>
        </w:rPr>
        <w:t> </w:t>
      </w:r>
      <w:r>
        <w:rPr>
          <w:vertAlign w:val="baseline"/>
        </w:rPr>
        <w:t>+</w:t>
      </w:r>
      <w:r>
        <w:rPr>
          <w:spacing w:val="103"/>
          <w:vertAlign w:val="baseline"/>
        </w:rPr>
        <w:t> </w:t>
      </w:r>
      <w:r>
        <w:rPr>
          <w:vertAlign w:val="baseline"/>
        </w:rPr>
        <w:t>HPrP</w:t>
      </w:r>
      <w:r>
        <w:rPr>
          <w:vertAlign w:val="subscript"/>
        </w:rPr>
        <w:t>(org)</w:t>
      </w:r>
      <w:r>
        <w:rPr>
          <w:spacing w:val="104"/>
          <w:vertAlign w:val="baseline"/>
        </w:rPr>
        <w:t> </w:t>
      </w:r>
      <w:r>
        <w:rPr>
          <w:vertAlign w:val="baseline"/>
        </w:rPr>
        <w:t>↔</w:t>
      </w:r>
      <w:r>
        <w:rPr>
          <w:spacing w:val="102"/>
          <w:vertAlign w:val="baseline"/>
        </w:rPr>
        <w:t> </w:t>
      </w:r>
      <w:r>
        <w:rPr>
          <w:vertAlign w:val="baseline"/>
        </w:rPr>
        <w:t>Cu(HPrEtP)(HPrP)+</w:t>
      </w:r>
      <w:r>
        <w:rPr>
          <w:spacing w:val="104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</w:p>
    <w:p>
      <w:pPr>
        <w:pStyle w:val="BodyText"/>
        <w:spacing w:before="207"/>
        <w:ind w:left="3132"/>
      </w:pPr>
      <w:r>
        <w:rPr/>
        <w:t>(4.17)</w:t>
      </w:r>
    </w:p>
    <w:p>
      <w:pPr>
        <w:pStyle w:val="BodyText"/>
        <w:tabs>
          <w:tab w:pos="2293" w:val="left" w:leader="none"/>
          <w:tab w:pos="3995" w:val="left" w:leader="none"/>
          <w:tab w:pos="9603" w:val="left" w:leader="none"/>
        </w:tabs>
        <w:spacing w:before="205"/>
        <w:ind w:left="251"/>
        <w:jc w:val="both"/>
      </w:pPr>
      <w:r>
        <w:rPr/>
        <w:t>K</w:t>
      </w:r>
      <w:r>
        <w:rPr>
          <w:vertAlign w:val="subscript"/>
        </w:rPr>
        <w:t>ext</w:t>
      </w:r>
      <w:r>
        <w:rPr>
          <w:vertAlign w:val="baseline"/>
        </w:rPr>
        <w:tab/>
        <w:t>=</w:t>
        <w:tab/>
        <w:t>[Cu(HPrEtP)(HPrP)</w:t>
      </w:r>
      <w:r>
        <w:rPr>
          <w:vertAlign w:val="subscript"/>
        </w:rPr>
        <w:t>(org)</w:t>
      </w:r>
      <w:r>
        <w:rPr>
          <w:vertAlign w:val="baseline"/>
        </w:rPr>
        <w:t>][H</w:t>
      </w:r>
      <w:r>
        <w:rPr>
          <w:vertAlign w:val="superscript"/>
        </w:rPr>
        <w:t>+</w:t>
      </w:r>
      <w:r>
        <w:rPr>
          <w:vertAlign w:val="baseline"/>
        </w:rPr>
        <w:t>]</w:t>
        <w:tab/>
        <w:t>/</w:t>
      </w:r>
    </w:p>
    <w:p>
      <w:pPr>
        <w:pStyle w:val="BodyText"/>
        <w:tabs>
          <w:tab w:pos="6732" w:val="left" w:leader="none"/>
        </w:tabs>
        <w:spacing w:before="208"/>
        <w:ind w:left="251"/>
      </w:pPr>
      <w:r>
        <w:rPr/>
        <w:t>[Cu</w:t>
      </w:r>
      <w:r>
        <w:rPr>
          <w:vertAlign w:val="superscript"/>
        </w:rPr>
        <w:t>2+</w:t>
      </w:r>
      <w:r>
        <w:rPr>
          <w:vertAlign w:val="subscript"/>
        </w:rPr>
        <w:t>(aq)</w:t>
      </w:r>
      <w:r>
        <w:rPr>
          <w:vertAlign w:val="baseline"/>
        </w:rPr>
        <w:t>][H</w:t>
      </w:r>
      <w:r>
        <w:rPr>
          <w:vertAlign w:val="subscript"/>
        </w:rPr>
        <w:t>2</w:t>
      </w:r>
      <w:r>
        <w:rPr>
          <w:vertAlign w:val="baseline"/>
        </w:rPr>
        <w:t>PrEtP][HPrP]</w:t>
      </w:r>
      <w:r>
        <w:rPr>
          <w:vertAlign w:val="subscript"/>
        </w:rPr>
        <w:t>(org)</w:t>
      </w:r>
      <w:r>
        <w:rPr>
          <w:vertAlign w:val="baseline"/>
        </w:rPr>
        <w:tab/>
        <w:t>(4.18)</w:t>
      </w:r>
    </w:p>
    <w:p>
      <w:pPr>
        <w:pStyle w:val="BodyText"/>
        <w:spacing w:line="360" w:lineRule="auto" w:before="208"/>
        <w:ind w:left="251" w:right="524"/>
      </w:pPr>
      <w:r>
        <w:rPr/>
        <w:t>Our</w:t>
      </w:r>
      <w:r>
        <w:rPr>
          <w:spacing w:val="37"/>
        </w:rPr>
        <w:t> </w:t>
      </w:r>
      <w:r>
        <w:rPr/>
        <w:t>results</w:t>
      </w:r>
      <w:r>
        <w:rPr>
          <w:spacing w:val="37"/>
        </w:rPr>
        <w:t> </w:t>
      </w:r>
      <w:r>
        <w:rPr/>
        <w:t>are</w:t>
      </w:r>
      <w:r>
        <w:rPr>
          <w:spacing w:val="38"/>
        </w:rPr>
        <w:t> </w:t>
      </w:r>
      <w:r>
        <w:rPr/>
        <w:t>comparable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obtained</w:t>
      </w:r>
      <w:r>
        <w:rPr>
          <w:spacing w:val="39"/>
        </w:rPr>
        <w:t> </w:t>
      </w:r>
      <w:r>
        <w:rPr/>
        <w:t>by</w:t>
      </w:r>
      <w:r>
        <w:rPr>
          <w:spacing w:val="36"/>
        </w:rPr>
        <w:t> </w:t>
      </w:r>
      <w:r>
        <w:rPr/>
        <w:t>Uzoukwu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39"/>
        </w:rPr>
        <w:t> </w:t>
      </w:r>
      <w:r>
        <w:rPr>
          <w:i/>
        </w:rPr>
        <w:t>al</w:t>
      </w:r>
      <w:r>
        <w:rPr/>
        <w:t>.,</w:t>
      </w:r>
      <w:r>
        <w:rPr>
          <w:spacing w:val="-87"/>
        </w:rPr>
        <w:t> </w:t>
      </w:r>
      <w:r>
        <w:rPr/>
        <w:t>(1998b)</w:t>
      </w:r>
    </w:p>
    <w:p>
      <w:pPr>
        <w:pStyle w:val="Heading1"/>
        <w:numPr>
          <w:ilvl w:val="2"/>
          <w:numId w:val="32"/>
        </w:numPr>
        <w:tabs>
          <w:tab w:pos="1691" w:val="left" w:leader="none"/>
          <w:tab w:pos="1692" w:val="left" w:leader="none"/>
          <w:tab w:pos="3097" w:val="left" w:leader="none"/>
          <w:tab w:pos="3881" w:val="left" w:leader="none"/>
          <w:tab w:pos="5587" w:val="left" w:leader="none"/>
          <w:tab w:pos="7548" w:val="left" w:leader="none"/>
          <w:tab w:pos="8614" w:val="left" w:leader="none"/>
        </w:tabs>
        <w:spacing w:line="360" w:lineRule="auto" w:before="6" w:after="0"/>
        <w:ind w:left="342" w:right="742" w:firstLine="0"/>
        <w:jc w:val="left"/>
      </w:pPr>
      <w:r>
        <w:rPr/>
        <w:t>Effect</w:t>
        <w:tab/>
        <w:t>of</w:t>
        <w:tab/>
        <w:t>Various</w:t>
        <w:tab/>
        <w:t>H</w:t>
      </w:r>
      <w:r>
        <w:rPr>
          <w:vertAlign w:val="subscript"/>
        </w:rPr>
        <w:t>2</w:t>
      </w:r>
      <w:r>
        <w:rPr>
          <w:vertAlign w:val="baseline"/>
        </w:rPr>
        <w:t>PrETP</w:t>
        <w:tab/>
        <w:t>and</w:t>
        <w:tab/>
      </w:r>
      <w:r>
        <w:rPr>
          <w:spacing w:val="-1"/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Concentrations on Extraction</w:t>
      </w:r>
    </w:p>
    <w:p>
      <w:pPr>
        <w:spacing w:before="2"/>
        <w:ind w:left="1245" w:right="0" w:firstLine="0"/>
        <w:jc w:val="left"/>
        <w:rPr>
          <w:b/>
          <w:sz w:val="36"/>
        </w:rPr>
      </w:pPr>
      <w:r>
        <w:rPr>
          <w:b/>
          <w:sz w:val="36"/>
        </w:rPr>
        <w:t>of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Cu(II) ions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Different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pH</w:t>
      </w:r>
    </w:p>
    <w:p>
      <w:pPr>
        <w:pStyle w:val="BodyText"/>
        <w:spacing w:line="360" w:lineRule="auto" w:before="198"/>
        <w:ind w:left="251" w:right="534"/>
        <w:jc w:val="both"/>
      </w:pPr>
      <w:r>
        <w:rPr/>
        <w:t>All extraction processes studied showed that the extraction of</w:t>
      </w:r>
      <w:r>
        <w:rPr>
          <w:spacing w:val="1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vertAlign w:val="baseline"/>
        </w:rPr>
        <w:t> into chloroform solution of H</w:t>
      </w:r>
      <w:r>
        <w:rPr>
          <w:vertAlign w:val="subscript"/>
        </w:rPr>
        <w:t>2</w:t>
      </w:r>
      <w:r>
        <w:rPr>
          <w:vertAlign w:val="baseline"/>
        </w:rPr>
        <w:t>PrEtP and HPrP increases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ligands concentrations increased. The extractions 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trends on variation of the concentrations of either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</w:t>
      </w:r>
      <w:r>
        <w:rPr>
          <w:spacing w:val="68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PrEtP)</w:t>
      </w:r>
      <w:r>
        <w:rPr>
          <w:spacing w:val="68"/>
          <w:vertAlign w:val="baseline"/>
        </w:rPr>
        <w:t> </w:t>
      </w:r>
      <w:r>
        <w:rPr>
          <w:vertAlign w:val="baseline"/>
        </w:rPr>
        <w:t>or</w:t>
      </w:r>
      <w:r>
        <w:rPr>
          <w:spacing w:val="69"/>
          <w:vertAlign w:val="baseline"/>
        </w:rPr>
        <w:t> </w:t>
      </w:r>
      <w:r>
        <w:rPr>
          <w:vertAlign w:val="baseline"/>
        </w:rPr>
        <w:t>the</w:t>
      </w:r>
      <w:r>
        <w:rPr>
          <w:spacing w:val="69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68"/>
          <w:vertAlign w:val="baseline"/>
        </w:rPr>
        <w:t> </w:t>
      </w:r>
      <w:r>
        <w:rPr>
          <w:vertAlign w:val="baseline"/>
        </w:rPr>
        <w:t>(HPrP)</w:t>
      </w:r>
      <w:r>
        <w:rPr>
          <w:spacing w:val="67"/>
          <w:vertAlign w:val="baseline"/>
        </w:rPr>
        <w:t> </w:t>
      </w:r>
      <w:r>
        <w:rPr>
          <w:vertAlign w:val="baseline"/>
        </w:rPr>
        <w:t>as</w:t>
      </w:r>
      <w:r>
        <w:rPr>
          <w:spacing w:val="70"/>
          <w:vertAlign w:val="baseline"/>
        </w:rPr>
        <w:t> </w:t>
      </w:r>
      <w:r>
        <w:rPr>
          <w:vertAlign w:val="baseline"/>
        </w:rPr>
        <w:t>shown</w:t>
      </w:r>
      <w:r>
        <w:rPr>
          <w:spacing w:val="67"/>
          <w:vertAlign w:val="baseline"/>
        </w:rPr>
        <w:t> </w:t>
      </w:r>
      <w:r>
        <w:rPr>
          <w:vertAlign w:val="baseline"/>
        </w:rPr>
        <w:t>in</w:t>
      </w:r>
      <w:r>
        <w:rPr>
          <w:spacing w:val="68"/>
          <w:vertAlign w:val="baseline"/>
        </w:rPr>
        <w:t> </w:t>
      </w:r>
      <w:r>
        <w:rPr>
          <w:vertAlign w:val="baseline"/>
        </w:rPr>
        <w:t>Figures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8"/>
        <w:ind w:left="251" w:right="532"/>
        <w:jc w:val="both"/>
      </w:pPr>
      <w:r>
        <w:rPr/>
        <w:t>4.36, 4.37 and 4.38. </w:t>
      </w:r>
      <w:r>
        <w:rPr>
          <w:rFonts w:ascii="Calibri" w:hAnsi="Calibri"/>
        </w:rPr>
        <w:t>The plots are linear regressions of LogD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against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Log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[H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baseline"/>
        </w:rPr>
        <w:t>PrEtP]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and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LogD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against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Log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[HPrP]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and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the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regression coefficient 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vertAlign w:val="baseline"/>
        </w:rPr>
        <w:t> values indicates that better extraction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of Cu</w:t>
      </w:r>
      <w:r>
        <w:rPr>
          <w:rFonts w:ascii="Calibri" w:hAnsi="Calibri"/>
          <w:vertAlign w:val="superscript"/>
        </w:rPr>
        <w:t>2+</w:t>
      </w:r>
      <w:r>
        <w:rPr>
          <w:rFonts w:ascii="Calibri" w:hAnsi="Calibri"/>
          <w:vertAlign w:val="baseline"/>
        </w:rPr>
        <w:t> was achieved at pH values of 5.0 and 6.0 with 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vertAlign w:val="baseline"/>
        </w:rPr>
        <w:t> 0.964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and 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vertAlign w:val="baseline"/>
        </w:rPr>
        <w:t> 0.945 for LogD against Log [H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baseline"/>
        </w:rPr>
        <w:t>PrEtP] and pH value 6.0 (R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0.923)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for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LogD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against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Log[HPrP]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at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constant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vertAlign w:val="baseline"/>
        </w:rPr>
        <w:t>PrEtP.</w:t>
      </w:r>
      <w:r>
        <w:rPr>
          <w:rFonts w:ascii="Calibri" w:hAnsi="Calibri"/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varying the ligand concentration in the absence of the synergist</w:t>
      </w:r>
      <w:r>
        <w:rPr>
          <w:spacing w:val="1"/>
          <w:vertAlign w:val="baseline"/>
        </w:rPr>
        <w:t> </w:t>
      </w:r>
      <w:r>
        <w:rPr>
          <w:vertAlign w:val="baseline"/>
        </w:rPr>
        <w:t>from 2.5×10</w:t>
      </w:r>
      <w:r>
        <w:rPr>
          <w:vertAlign w:val="superscript"/>
        </w:rPr>
        <w:t>-3</w:t>
      </w:r>
      <w:r>
        <w:rPr>
          <w:vertAlign w:val="baseline"/>
        </w:rPr>
        <w:t> M to 4.0×10</w:t>
      </w:r>
      <w:r>
        <w:rPr>
          <w:vertAlign w:val="superscript"/>
        </w:rPr>
        <w:t>-2</w:t>
      </w:r>
      <w:r>
        <w:rPr>
          <w:vertAlign w:val="baseline"/>
        </w:rPr>
        <w:t> M at a constant pH of 5.0 the %E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rapidly from 81.50 % observed at 2.5×10</w:t>
      </w:r>
      <w:r>
        <w:rPr>
          <w:vertAlign w:val="superscript"/>
        </w:rPr>
        <w:t>-3</w:t>
      </w:r>
      <w:r>
        <w:rPr>
          <w:vertAlign w:val="baseline"/>
        </w:rPr>
        <w:t> 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to 97.37 % at 4.0×10</w:t>
      </w:r>
      <w:r>
        <w:rPr>
          <w:vertAlign w:val="superscript"/>
        </w:rPr>
        <w:t>-2</w:t>
      </w:r>
      <w:r>
        <w:rPr>
          <w:vertAlign w:val="baseline"/>
        </w:rPr>
        <w:t> M H</w:t>
      </w:r>
      <w:r>
        <w:rPr>
          <w:vertAlign w:val="subscript"/>
        </w:rPr>
        <w:t>2</w:t>
      </w:r>
      <w:r>
        <w:rPr>
          <w:vertAlign w:val="baseline"/>
        </w:rPr>
        <w:t>PrEtP concentration. Variation of the</w:t>
      </w:r>
      <w:r>
        <w:rPr>
          <w:spacing w:val="-87"/>
          <w:vertAlign w:val="baseline"/>
        </w:rPr>
        <w:t> </w:t>
      </w:r>
      <w:r>
        <w:rPr>
          <w:vertAlign w:val="baseline"/>
        </w:rPr>
        <w:t>ligand concentration at constant pH of 6.0 also gave the least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 extraction at H</w:t>
      </w:r>
      <w:r>
        <w:rPr>
          <w:vertAlign w:val="subscript"/>
        </w:rPr>
        <w:t>2</w:t>
      </w:r>
      <w:r>
        <w:rPr>
          <w:vertAlign w:val="baseline"/>
        </w:rPr>
        <w:t>PrEtP concentration of 2.5×10</w:t>
      </w:r>
      <w:r>
        <w:rPr>
          <w:vertAlign w:val="superscript"/>
        </w:rPr>
        <w:t>-3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81.86%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3.5×10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corresponds to 97.50 % E as showed in the plot. At constant pH</w:t>
      </w:r>
      <w:r>
        <w:rPr>
          <w:spacing w:val="1"/>
          <w:vertAlign w:val="baseline"/>
        </w:rPr>
        <w:t> </w:t>
      </w:r>
      <w:r>
        <w:rPr>
          <w:vertAlign w:val="baseline"/>
        </w:rPr>
        <w:t>of 7.0 variation of the ligands concentration gave least 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94.06 % E at H</w:t>
      </w:r>
      <w:r>
        <w:rPr>
          <w:vertAlign w:val="subscript"/>
        </w:rPr>
        <w:t>2</w:t>
      </w:r>
      <w:r>
        <w:rPr>
          <w:vertAlign w:val="baseline"/>
        </w:rPr>
        <w:t>PrEtP concentration of 2.5×10</w:t>
      </w:r>
      <w:r>
        <w:rPr>
          <w:vertAlign w:val="superscript"/>
        </w:rPr>
        <w:t>-3</w:t>
      </w:r>
      <w:r>
        <w:rPr>
          <w:vertAlign w:val="baseline"/>
        </w:rPr>
        <w:t> M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97.61</w:t>
      </w:r>
      <w:r>
        <w:rPr>
          <w:spacing w:val="1"/>
          <w:vertAlign w:val="baseline"/>
        </w:rPr>
        <w:t> </w:t>
      </w:r>
      <w:r>
        <w:rPr>
          <w:vertAlign w:val="baseline"/>
        </w:rPr>
        <w:t>%E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8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concentration of 3.5×10</w:t>
      </w:r>
      <w:r>
        <w:rPr>
          <w:vertAlign w:val="superscript"/>
        </w:rPr>
        <w:t>-2</w:t>
      </w:r>
      <w:r>
        <w:rPr>
          <w:vertAlign w:val="baseline"/>
        </w:rPr>
        <w:t> M. (</w:t>
      </w:r>
      <w:r>
        <w:rPr>
          <w:i/>
          <w:vertAlign w:val="baseline"/>
        </w:rPr>
        <w:t>Appendix C4-C6, Table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3.3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3.5</w:t>
      </w:r>
      <w:r>
        <w:rPr>
          <w:vertAlign w:val="baseline"/>
        </w:rPr>
        <w:t>).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360" w:lineRule="auto" w:before="84"/>
        <w:ind w:left="251" w:right="531"/>
        <w:jc w:val="both"/>
        <w:rPr>
          <w:i/>
        </w:rPr>
      </w:pP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synergist</w:t>
      </w:r>
      <w:r>
        <w:rPr>
          <w:spacing w:val="90"/>
        </w:rPr>
        <w:t> </w:t>
      </w:r>
      <w:r>
        <w:rPr/>
        <w:t>at</w:t>
      </w:r>
      <w:r>
        <w:rPr>
          <w:spacing w:val="1"/>
        </w:rPr>
        <w:t> </w:t>
      </w:r>
      <w:r>
        <w:rPr/>
        <w:t>constant pH of 4.7, 5.3 and 6.0 also showed similar increase in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extractions</w:t>
      </w:r>
      <w:r>
        <w:rPr>
          <w:spacing w:val="1"/>
        </w:rPr>
        <w:t> </w:t>
      </w:r>
      <w:r>
        <w:rPr/>
        <w:t>copper(II)</w:t>
      </w:r>
      <w:r>
        <w:rPr>
          <w:spacing w:val="1"/>
        </w:rPr>
        <w:t> </w:t>
      </w:r>
      <w:r>
        <w:rPr/>
        <w:t>ions.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4.7,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extraction was observed at H</w:t>
      </w:r>
      <w:r>
        <w:rPr>
          <w:vertAlign w:val="subscript"/>
        </w:rPr>
        <w:t>2</w:t>
      </w:r>
      <w:r>
        <w:rPr>
          <w:vertAlign w:val="baseline"/>
        </w:rPr>
        <w:t>PrEtP concentration of 5.0×10</w:t>
      </w:r>
      <w:r>
        <w:rPr>
          <w:vertAlign w:val="superscript"/>
        </w:rPr>
        <w:t>-3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96.26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 at H</w:t>
      </w:r>
      <w:r>
        <w:rPr>
          <w:vertAlign w:val="subscript"/>
        </w:rPr>
        <w:t>2</w:t>
      </w:r>
      <w:r>
        <w:rPr>
          <w:vertAlign w:val="baseline"/>
        </w:rPr>
        <w:t>PrEtP concentration of 3.0×10</w:t>
      </w:r>
      <w:r>
        <w:rPr>
          <w:vertAlign w:val="superscript"/>
        </w:rPr>
        <w:t>-2</w:t>
      </w:r>
      <w:r>
        <w:rPr>
          <w:vertAlign w:val="baseline"/>
        </w:rPr>
        <w:t> M and 4.0×10</w:t>
      </w:r>
      <w:r>
        <w:rPr>
          <w:vertAlign w:val="superscript"/>
        </w:rPr>
        <w:t>-2</w:t>
      </w:r>
      <w:r>
        <w:rPr>
          <w:vertAlign w:val="baseline"/>
        </w:rPr>
        <w:t> M</w:t>
      </w:r>
      <w:r>
        <w:rPr>
          <w:spacing w:val="-87"/>
          <w:vertAlign w:val="baseline"/>
        </w:rPr>
        <w:t> </w:t>
      </w:r>
      <w:r>
        <w:rPr>
          <w:vertAlign w:val="baseline"/>
        </w:rPr>
        <w:t>where percentage extraction 98.22 % was achieved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 varying the ligand in the presence of the synergist at</w:t>
      </w:r>
      <w:r>
        <w:rPr>
          <w:spacing w:val="1"/>
          <w:vertAlign w:val="baseline"/>
        </w:rPr>
        <w:t> </w:t>
      </w:r>
      <w:r>
        <w:rPr>
          <w:vertAlign w:val="baseline"/>
        </w:rPr>
        <w:t>pH 5.3 gave least extraction at H</w:t>
      </w:r>
      <w:r>
        <w:rPr>
          <w:vertAlign w:val="subscript"/>
        </w:rPr>
        <w:t>2</w:t>
      </w:r>
      <w:r>
        <w:rPr>
          <w:vertAlign w:val="baseline"/>
        </w:rPr>
        <w:t>PrEtP concentration of 2.5×10</w:t>
      </w:r>
      <w:r>
        <w:rPr>
          <w:vertAlign w:val="superscript"/>
        </w:rPr>
        <w:t>-3</w:t>
      </w:r>
      <w:r>
        <w:rPr>
          <w:spacing w:val="-87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95.40</w:t>
      </w:r>
      <w:r>
        <w:rPr>
          <w:spacing w:val="1"/>
          <w:vertAlign w:val="baseline"/>
        </w:rPr>
        <w:t> </w:t>
      </w:r>
      <w:r>
        <w:rPr>
          <w:vertAlign w:val="baseline"/>
        </w:rPr>
        <w:t>% 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90"/>
          <w:vertAlign w:val="baseline"/>
        </w:rPr>
        <w:t> </w:t>
      </w:r>
      <w:r>
        <w:rPr>
          <w:vertAlign w:val="baseline"/>
        </w:rPr>
        <w:t>highest extraction of Cu</w:t>
      </w:r>
      <w:r>
        <w:rPr>
          <w:vertAlign w:val="superscript"/>
        </w:rPr>
        <w:t>2+</w:t>
      </w:r>
      <w:r>
        <w:rPr>
          <w:spacing w:val="-87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2.5×10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4.0×10</w:t>
      </w:r>
      <w:r>
        <w:rPr>
          <w:vertAlign w:val="superscript"/>
        </w:rPr>
        <w:t>-2</w:t>
      </w:r>
      <w:r>
        <w:rPr>
          <w:vertAlign w:val="baseline"/>
        </w:rPr>
        <w:t> M which gave 98.28 % E each. At constant pH of 6.0,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2.5×10</w:t>
      </w:r>
      <w:r>
        <w:rPr>
          <w:vertAlign w:val="superscript"/>
        </w:rPr>
        <w:t>-3</w:t>
      </w:r>
      <w:r>
        <w:rPr>
          <w:vertAlign w:val="baseline"/>
        </w:rPr>
        <w:t> M while the peak extraction of 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occurred at 4.0×10</w:t>
      </w:r>
      <w:r>
        <w:rPr>
          <w:vertAlign w:val="superscript"/>
        </w:rPr>
        <w:t>-2</w:t>
      </w:r>
      <w:r>
        <w:rPr>
          <w:vertAlign w:val="baseline"/>
        </w:rPr>
        <w:t> M H</w:t>
      </w:r>
      <w:r>
        <w:rPr>
          <w:vertAlign w:val="subscript"/>
        </w:rPr>
        <w:t>2</w:t>
      </w:r>
      <w:r>
        <w:rPr>
          <w:vertAlign w:val="baseline"/>
        </w:rPr>
        <w:t>PrEtP corresponding to 98.53 % E.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(Appendices</w:t>
      </w:r>
      <w:r>
        <w:rPr>
          <w:i/>
          <w:spacing w:val="89"/>
          <w:vertAlign w:val="baseline"/>
        </w:rPr>
        <w:t> </w:t>
      </w:r>
      <w:r>
        <w:rPr>
          <w:i/>
          <w:vertAlign w:val="baseline"/>
        </w:rPr>
        <w:t>C7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to C9,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Table 3.6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3.8).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360" w:lineRule="auto"/>
        <w:ind w:left="251" w:right="534"/>
        <w:jc w:val="both"/>
      </w:pPr>
      <w:r>
        <w:rPr/>
        <w:t>Variation of the synergist concentration in the presence of the</w:t>
      </w:r>
      <w:r>
        <w:rPr>
          <w:spacing w:val="1"/>
        </w:rPr>
        <w:t> </w:t>
      </w:r>
      <w:r>
        <w:rPr/>
        <w:t>ligand from 2.5×10</w:t>
      </w:r>
      <w:r>
        <w:rPr>
          <w:vertAlign w:val="superscript"/>
        </w:rPr>
        <w:t>-3</w:t>
      </w:r>
      <w:r>
        <w:rPr>
          <w:vertAlign w:val="baseline"/>
        </w:rPr>
        <w:t> M to 2.25×10</w:t>
      </w:r>
      <w:r>
        <w:rPr>
          <w:vertAlign w:val="superscript"/>
        </w:rPr>
        <w:t>-2</w:t>
      </w:r>
      <w:r>
        <w:rPr>
          <w:vertAlign w:val="baseline"/>
        </w:rPr>
        <w:t> M at constant pH of 4.7, 5.3</w:t>
      </w:r>
      <w:r>
        <w:rPr>
          <w:spacing w:val="-87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6.0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3"/>
          <w:vertAlign w:val="baseline"/>
        </w:rPr>
        <w:t> </w:t>
      </w:r>
      <w:r>
        <w:rPr>
          <w:vertAlign w:val="baseline"/>
        </w:rPr>
        <w:t>showed</w:t>
      </w:r>
      <w:r>
        <w:rPr>
          <w:spacing w:val="4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5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4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ligand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2"/>
        <w:jc w:val="both"/>
      </w:pPr>
      <w:r>
        <w:rPr/>
        <w:t>variations. At pH 4.7, least percentage extraction of 94.30 % was</w:t>
      </w:r>
      <w:r>
        <w:rPr>
          <w:spacing w:val="-87"/>
        </w:rPr>
        <w:t> </w:t>
      </w:r>
      <w:r>
        <w:rPr/>
        <w:t>observed at HPrP concentration of 2.5×10</w:t>
      </w:r>
      <w:r>
        <w:rPr>
          <w:vertAlign w:val="superscript"/>
        </w:rPr>
        <w:t>-3</w:t>
      </w:r>
      <w:r>
        <w:rPr>
          <w:vertAlign w:val="baseline"/>
        </w:rPr>
        <w:t> M while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of copper occurred at 2.0×10</w:t>
      </w:r>
      <w:r>
        <w:rPr>
          <w:vertAlign w:val="superscript"/>
        </w:rPr>
        <w:t>-2</w:t>
      </w:r>
      <w:r>
        <w:rPr>
          <w:vertAlign w:val="baseline"/>
        </w:rPr>
        <w:t> M HPrP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32"/>
          <w:vertAlign w:val="baseline"/>
        </w:rPr>
        <w:t> </w:t>
      </w:r>
      <w:r>
        <w:rPr>
          <w:vertAlign w:val="baseline"/>
        </w:rPr>
        <w:t>gave</w:t>
      </w:r>
      <w:r>
        <w:rPr>
          <w:spacing w:val="32"/>
          <w:vertAlign w:val="baseline"/>
        </w:rPr>
        <w:t> </w:t>
      </w:r>
      <w:r>
        <w:rPr>
          <w:vertAlign w:val="baseline"/>
        </w:rPr>
        <w:t>97.67</w:t>
      </w:r>
      <w:r>
        <w:rPr>
          <w:spacing w:val="34"/>
          <w:vertAlign w:val="baseline"/>
        </w:rPr>
        <w:t> </w:t>
      </w:r>
      <w:r>
        <w:rPr>
          <w:vertAlign w:val="baseline"/>
        </w:rPr>
        <w:t>%</w:t>
      </w:r>
      <w:r>
        <w:rPr>
          <w:spacing w:val="31"/>
          <w:vertAlign w:val="baseline"/>
        </w:rPr>
        <w:t> </w:t>
      </w:r>
      <w:r>
        <w:rPr>
          <w:vertAlign w:val="baseline"/>
        </w:rPr>
        <w:t>E.</w:t>
      </w:r>
      <w:r>
        <w:rPr>
          <w:spacing w:val="33"/>
          <w:vertAlign w:val="baseline"/>
        </w:rPr>
        <w:t> </w:t>
      </w:r>
      <w:r>
        <w:rPr>
          <w:vertAlign w:val="baseline"/>
        </w:rPr>
        <w:t>Varying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31"/>
          <w:vertAlign w:val="baseline"/>
        </w:rPr>
        <w:t> </w:t>
      </w:r>
      <w:r>
        <w:rPr>
          <w:vertAlign w:val="baseline"/>
        </w:rPr>
        <w:t>at</w:t>
      </w:r>
      <w:r>
        <w:rPr>
          <w:spacing w:val="30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32"/>
          <w:vertAlign w:val="baseline"/>
        </w:rPr>
        <w:t> </w:t>
      </w:r>
      <w:r>
        <w:rPr>
          <w:vertAlign w:val="baseline"/>
        </w:rPr>
        <w:t>pH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/>
        <w:ind w:left="251" w:right="532"/>
        <w:jc w:val="both"/>
      </w:pPr>
      <w:r>
        <w:rPr/>
        <w:t>5.3 gave least extraction 94.06 % E at HPrP concentration of</w:t>
      </w:r>
      <w:r>
        <w:rPr>
          <w:spacing w:val="1"/>
        </w:rPr>
        <w:t> </w:t>
      </w:r>
      <w:r>
        <w:rPr/>
        <w:t>2.5×10</w:t>
      </w:r>
      <w:r>
        <w:rPr>
          <w:vertAlign w:val="superscript"/>
        </w:rPr>
        <w:t>-3</w:t>
      </w:r>
      <w:r>
        <w:rPr>
          <w:vertAlign w:val="baseline"/>
        </w:rPr>
        <w:t> M while maximum extraction of 97.85 % E occurred at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2.25×10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M.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6.0,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was observed at HPrP concentration of 3.50×10</w:t>
      </w:r>
      <w:r>
        <w:rPr>
          <w:vertAlign w:val="superscript"/>
        </w:rPr>
        <w:t>-3</w:t>
      </w:r>
      <w:r>
        <w:rPr>
          <w:vertAlign w:val="baseline"/>
        </w:rPr>
        <w:t> M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2.0×10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87"/>
          <w:vertAlign w:val="baseline"/>
        </w:rPr>
        <w:t> </w:t>
      </w:r>
      <w:r>
        <w:rPr>
          <w:vertAlign w:val="baseline"/>
        </w:rPr>
        <w:t>2.25×10</w:t>
      </w:r>
      <w:r>
        <w:rPr>
          <w:vertAlign w:val="superscript"/>
        </w:rPr>
        <w:t>-2</w:t>
      </w:r>
      <w:r>
        <w:rPr>
          <w:vertAlign w:val="baseline"/>
        </w:rPr>
        <w:t> M corresponding to 97.50 % E for each. (</w:t>
      </w:r>
      <w:r>
        <w:rPr>
          <w:i/>
          <w:vertAlign w:val="baseline"/>
        </w:rPr>
        <w:t>Appendices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C9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C11,Table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3.8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3.10</w:t>
      </w:r>
      <w:r>
        <w:rPr>
          <w:vertAlign w:val="baseline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882397</wp:posOffset>
            </wp:positionH>
            <wp:positionV relativeFrom="paragraph">
              <wp:posOffset>131436</wp:posOffset>
            </wp:positionV>
            <wp:extent cx="5957187" cy="3017520"/>
            <wp:effectExtent l="0" t="0" r="0" b="0"/>
            <wp:wrapTopAndBottom/>
            <wp:docPr id="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8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360" w:lineRule="auto" w:before="127" w:after="3"/>
        <w:ind w:left="510" w:right="791" w:hanging="3"/>
        <w:jc w:val="center"/>
      </w:pPr>
      <w:r>
        <w:rPr/>
        <w:t>Figure 4.36.Plot of logD against log[H</w:t>
      </w:r>
      <w:r>
        <w:rPr>
          <w:vertAlign w:val="subscript"/>
        </w:rPr>
        <w:t>2</w:t>
      </w:r>
      <w:r>
        <w:rPr>
          <w:vertAlign w:val="baseline"/>
        </w:rPr>
        <w:t>PrEtP] for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extraction</w:t>
      </w:r>
      <w:r>
        <w:rPr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7.87×10</w:t>
      </w:r>
      <w:r>
        <w:rPr>
          <w:spacing w:val="-1"/>
          <w:vertAlign w:val="superscript"/>
        </w:rPr>
        <w:t>-4</w:t>
      </w:r>
      <w:r>
        <w:rPr>
          <w:spacing w:val="-33"/>
          <w:vertAlign w:val="baseline"/>
        </w:rPr>
        <w:t> </w:t>
      </w:r>
      <w:r>
        <w:rPr>
          <w:vertAlign w:val="baseline"/>
        </w:rPr>
        <w:t>M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Cu(II)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2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into chloroform solution of H</w:t>
      </w:r>
      <w:r>
        <w:rPr>
          <w:vertAlign w:val="subscript"/>
        </w:rPr>
        <w:t>2</w:t>
      </w:r>
      <w:r>
        <w:rPr>
          <w:vertAlign w:val="baseline"/>
        </w:rPr>
        <w:t>PrEtP in the absence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synergist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pH of</w:t>
      </w:r>
      <w:r>
        <w:rPr>
          <w:spacing w:val="1"/>
          <w:vertAlign w:val="baseline"/>
        </w:rPr>
        <w:t> </w:t>
      </w:r>
      <w:r>
        <w:rPr>
          <w:vertAlign w:val="baseline"/>
        </w:rPr>
        <w:t>5,</w:t>
      </w:r>
      <w:r>
        <w:rPr>
          <w:spacing w:val="-1"/>
          <w:vertAlign w:val="baseline"/>
        </w:rPr>
        <w:t> </w:t>
      </w:r>
      <w:r>
        <w:rPr>
          <w:vertAlign w:val="baseline"/>
        </w:rPr>
        <w:t>6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7.0.</w:t>
      </w: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06581" cy="3389376"/>
            <wp:effectExtent l="0" t="0" r="0" b="0"/>
            <wp:docPr id="5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81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0" w:lineRule="auto" w:before="205"/>
        <w:ind w:left="251" w:right="532" w:firstLine="0"/>
        <w:jc w:val="both"/>
        <w:rPr>
          <w:b/>
          <w:sz w:val="36"/>
        </w:rPr>
      </w:pPr>
      <w:r>
        <w:rPr>
          <w:b/>
          <w:sz w:val="36"/>
        </w:rPr>
        <w:t>Figure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4.37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Plot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against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log[H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PrEtP]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for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the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 of 7.87×10</w:t>
      </w:r>
      <w:r>
        <w:rPr>
          <w:b/>
          <w:sz w:val="36"/>
          <w:vertAlign w:val="superscript"/>
        </w:rPr>
        <w:t>-4</w:t>
      </w:r>
      <w:r>
        <w:rPr>
          <w:b/>
          <w:sz w:val="36"/>
          <w:vertAlign w:val="baseline"/>
        </w:rPr>
        <w:t> M of Cu(II) from aqueous solutions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into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chloroform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solution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of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kept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constant.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ind w:left="920"/>
        <w:rPr>
          <w:sz w:val="20"/>
        </w:rPr>
      </w:pPr>
      <w:r>
        <w:rPr>
          <w:sz w:val="20"/>
        </w:rPr>
        <w:drawing>
          <wp:inline distT="0" distB="0" distL="0" distR="0">
            <wp:extent cx="5157430" cy="3834384"/>
            <wp:effectExtent l="0" t="0" r="0" b="0"/>
            <wp:docPr id="5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430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</w:p>
    <w:p>
      <w:pPr>
        <w:pStyle w:val="Heading1"/>
        <w:spacing w:line="360" w:lineRule="auto" w:before="85"/>
        <w:ind w:left="342" w:right="741"/>
        <w:jc w:val="both"/>
      </w:pPr>
      <w:r>
        <w:rPr/>
        <w:t>Figure</w:t>
      </w:r>
      <w:r>
        <w:rPr>
          <w:spacing w:val="1"/>
        </w:rPr>
        <w:t> </w:t>
      </w:r>
      <w:r>
        <w:rPr/>
        <w:t>4.38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log[HPrP]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87"/>
        </w:rPr>
        <w:t> </w:t>
      </w:r>
      <w:r>
        <w:rPr/>
        <w:t>extraction of 7.87×10</w:t>
      </w:r>
      <w:r>
        <w:rPr>
          <w:vertAlign w:val="superscript"/>
        </w:rPr>
        <w:t>-4</w:t>
      </w:r>
      <w:r>
        <w:rPr>
          <w:vertAlign w:val="baseline"/>
        </w:rPr>
        <w:t> M of Cu(II) from aqueous 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into chloroform solution of H</w:t>
      </w:r>
      <w:r>
        <w:rPr>
          <w:vertAlign w:val="subscript"/>
        </w:rPr>
        <w:t>2</w:t>
      </w:r>
      <w:r>
        <w:rPr>
          <w:vertAlign w:val="baseline"/>
        </w:rPr>
        <w:t>PrEtP 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kept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constant.</w:t>
      </w:r>
    </w:p>
    <w:p>
      <w:pPr>
        <w:pStyle w:val="BodyText"/>
        <w:spacing w:before="1"/>
        <w:rPr>
          <w:b/>
          <w:sz w:val="54"/>
        </w:rPr>
      </w:pPr>
    </w:p>
    <w:p>
      <w:pPr>
        <w:pStyle w:val="ListParagraph"/>
        <w:numPr>
          <w:ilvl w:val="2"/>
          <w:numId w:val="32"/>
        </w:numPr>
        <w:tabs>
          <w:tab w:pos="1691" w:val="left" w:leader="none"/>
          <w:tab w:pos="1692" w:val="left" w:leader="none"/>
        </w:tabs>
        <w:spacing w:line="360" w:lineRule="auto" w:before="0" w:after="0"/>
        <w:ind w:left="251" w:right="1648" w:firstLine="0"/>
        <w:jc w:val="left"/>
        <w:rPr>
          <w:b/>
          <w:sz w:val="36"/>
        </w:rPr>
      </w:pPr>
      <w:r>
        <w:rPr>
          <w:b/>
          <w:sz w:val="36"/>
        </w:rPr>
        <w:t>Effect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Cu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Concentrations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Cu(II) ions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with</w:t>
      </w:r>
    </w:p>
    <w:p>
      <w:pPr>
        <w:pStyle w:val="Heading1"/>
        <w:spacing w:before="2"/>
        <w:ind w:left="1334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HPrP</w:t>
      </w:r>
    </w:p>
    <w:p>
      <w:pPr>
        <w:pStyle w:val="BodyText"/>
        <w:spacing w:line="360" w:lineRule="auto" w:before="198"/>
        <w:ind w:left="342" w:right="740"/>
        <w:jc w:val="both"/>
      </w:pPr>
      <w:r>
        <w:rPr/>
        <w:t>Figures4.39 and 4.40 shows the effect of copper concentration</w:t>
      </w:r>
      <w:r>
        <w:rPr>
          <w:spacing w:val="1"/>
        </w:rPr>
        <w:t> </w:t>
      </w:r>
      <w:r>
        <w:rPr/>
        <w:t>on the extraction of copper(II) ions. The result shows that the</w:t>
      </w:r>
      <w:r>
        <w:rPr>
          <w:spacing w:val="1"/>
        </w:rPr>
        <w:t> </w:t>
      </w:r>
      <w:r>
        <w:rPr/>
        <w:t>extraction</w:t>
      </w:r>
      <w:r>
        <w:rPr>
          <w:spacing w:val="74"/>
        </w:rPr>
        <w:t> </w:t>
      </w:r>
      <w:r>
        <w:rPr/>
        <w:t>depends</w:t>
      </w:r>
      <w:r>
        <w:rPr>
          <w:spacing w:val="72"/>
        </w:rPr>
        <w:t> </w:t>
      </w:r>
      <w:r>
        <w:rPr/>
        <w:t>slightly</w:t>
      </w:r>
      <w:r>
        <w:rPr>
          <w:spacing w:val="75"/>
        </w:rPr>
        <w:t> </w:t>
      </w:r>
      <w:r>
        <w:rPr/>
        <w:t>on</w:t>
      </w:r>
      <w:r>
        <w:rPr>
          <w:spacing w:val="75"/>
        </w:rPr>
        <w:t> </w:t>
      </w:r>
      <w:r>
        <w:rPr/>
        <w:t>copper</w:t>
      </w:r>
      <w:r>
        <w:rPr>
          <w:spacing w:val="73"/>
        </w:rPr>
        <w:t> </w:t>
      </w:r>
      <w:r>
        <w:rPr/>
        <w:t>concentration</w:t>
      </w:r>
      <w:r>
        <w:rPr>
          <w:spacing w:val="75"/>
        </w:rPr>
        <w:t> </w:t>
      </w:r>
      <w:r>
        <w:rPr/>
        <w:t>hence</w:t>
      </w:r>
      <w:r>
        <w:rPr>
          <w:spacing w:val="70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342" w:right="742"/>
        <w:jc w:val="both"/>
      </w:pPr>
      <w:r>
        <w:rPr/>
        <w:t>slope of zero was obtained for the extractions in both mixed</w:t>
      </w:r>
      <w:r>
        <w:rPr>
          <w:spacing w:val="1"/>
        </w:rPr>
        <w:t> </w:t>
      </w:r>
      <w:r>
        <w:rPr/>
        <w:t>and single ligand system.</w:t>
      </w:r>
      <w:r>
        <w:rPr>
          <w:spacing w:val="1"/>
        </w:rPr>
        <w:t> </w:t>
      </w:r>
      <w:r>
        <w:rPr/>
        <w:t>Variation of the meal concentration</w:t>
      </w:r>
      <w:r>
        <w:rPr>
          <w:spacing w:val="1"/>
        </w:rPr>
        <w:t> </w:t>
      </w:r>
      <w:r>
        <w:rPr/>
        <w:t>from 3.15×10</w:t>
      </w:r>
      <w:r>
        <w:rPr>
          <w:vertAlign w:val="superscript"/>
        </w:rPr>
        <w:t>-4</w:t>
      </w:r>
      <w:r>
        <w:rPr>
          <w:vertAlign w:val="baseline"/>
        </w:rPr>
        <w:t> M to</w:t>
      </w:r>
      <w:r>
        <w:rPr>
          <w:spacing w:val="1"/>
          <w:vertAlign w:val="baseline"/>
        </w:rPr>
        <w:t> </w:t>
      </w:r>
      <w:r>
        <w:rPr>
          <w:vertAlign w:val="baseline"/>
        </w:rPr>
        <w:t>4.72×10</w:t>
      </w:r>
      <w:r>
        <w:rPr>
          <w:vertAlign w:val="superscript"/>
        </w:rPr>
        <w:t>-4</w:t>
      </w:r>
      <w:r>
        <w:rPr>
          <w:vertAlign w:val="baseline"/>
        </w:rPr>
        <w:t> M 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pH of</w:t>
      </w:r>
      <w:r>
        <w:rPr>
          <w:spacing w:val="90"/>
          <w:vertAlign w:val="baseline"/>
        </w:rPr>
        <w:t> </w:t>
      </w:r>
      <w:r>
        <w:rPr>
          <w:vertAlign w:val="baseline"/>
        </w:rPr>
        <w:t>5.0, 6.0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7.0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result.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fluctuates around 96 % E. Least extraction was observed at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spacing w:val="39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3.46×10</w:t>
      </w:r>
      <w:r>
        <w:rPr>
          <w:vertAlign w:val="superscript"/>
        </w:rPr>
        <w:t>-4</w:t>
      </w:r>
      <w:r>
        <w:rPr>
          <w:spacing w:val="39"/>
          <w:vertAlign w:val="baseline"/>
        </w:rPr>
        <w:t> </w:t>
      </w:r>
      <w:r>
        <w:rPr>
          <w:vertAlign w:val="baseline"/>
        </w:rPr>
        <w:t>M,</w:t>
      </w:r>
      <w:r>
        <w:rPr>
          <w:spacing w:val="39"/>
          <w:vertAlign w:val="baseline"/>
        </w:rPr>
        <w:t> </w:t>
      </w:r>
      <w:r>
        <w:rPr>
          <w:vertAlign w:val="baseline"/>
        </w:rPr>
        <w:t>pH</w:t>
      </w:r>
      <w:r>
        <w:rPr>
          <w:spacing w:val="38"/>
          <w:vertAlign w:val="baseline"/>
        </w:rPr>
        <w:t> </w:t>
      </w:r>
      <w:r>
        <w:rPr>
          <w:vertAlign w:val="baseline"/>
        </w:rPr>
        <w:t>6.0</w:t>
      </w:r>
      <w:r>
        <w:rPr>
          <w:spacing w:val="39"/>
          <w:vertAlign w:val="baseline"/>
        </w:rPr>
        <w:t> </w:t>
      </w:r>
      <w:r>
        <w:rPr>
          <w:vertAlign w:val="baseline"/>
        </w:rPr>
        <w:t>which</w:t>
      </w:r>
      <w:r>
        <w:rPr>
          <w:spacing w:val="39"/>
          <w:vertAlign w:val="baseline"/>
        </w:rPr>
        <w:t> </w:t>
      </w:r>
      <w:r>
        <w:rPr>
          <w:vertAlign w:val="baseline"/>
        </w:rPr>
        <w:t>gave</w:t>
      </w:r>
      <w:r>
        <w:rPr>
          <w:spacing w:val="40"/>
          <w:vertAlign w:val="baseline"/>
        </w:rPr>
        <w:t> </w:t>
      </w:r>
      <w:r>
        <w:rPr>
          <w:vertAlign w:val="baseline"/>
        </w:rPr>
        <w:t>96.02</w:t>
      </w:r>
    </w:p>
    <w:p>
      <w:pPr>
        <w:pStyle w:val="BodyText"/>
        <w:spacing w:line="360" w:lineRule="auto"/>
        <w:ind w:left="342" w:right="741"/>
        <w:jc w:val="both"/>
      </w:pPr>
      <w:r>
        <w:rPr/>
        <w:t>% E while maximum extraction occurred at Cu</w:t>
      </w:r>
      <w:r>
        <w:rPr>
          <w:vertAlign w:val="superscript"/>
        </w:rPr>
        <w:t>2+</w:t>
      </w:r>
      <w:r>
        <w:rPr>
          <w:vertAlign w:val="baseline"/>
        </w:rPr>
        <w:t> concentration</w:t>
      </w:r>
      <w:r>
        <w:rPr>
          <w:spacing w:val="-87"/>
          <w:vertAlign w:val="baseline"/>
        </w:rPr>
        <w:t> </w:t>
      </w:r>
      <w:r>
        <w:rPr>
          <w:vertAlign w:val="baseline"/>
        </w:rPr>
        <w:t>of 3.93×10</w:t>
      </w:r>
      <w:r>
        <w:rPr>
          <w:vertAlign w:val="superscript"/>
        </w:rPr>
        <w:t>-4</w:t>
      </w:r>
      <w:r>
        <w:rPr>
          <w:vertAlign w:val="baseline"/>
        </w:rPr>
        <w:t> M,</w:t>
      </w:r>
      <w:r>
        <w:rPr>
          <w:spacing w:val="-4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5.0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96.96</w:t>
      </w:r>
      <w:r>
        <w:rPr>
          <w:spacing w:val="3"/>
          <w:vertAlign w:val="baseline"/>
        </w:rPr>
        <w:t> </w:t>
      </w:r>
      <w:r>
        <w:rPr>
          <w:vertAlign w:val="baseline"/>
        </w:rPr>
        <w:t>% E.</w:t>
      </w:r>
    </w:p>
    <w:p>
      <w:pPr>
        <w:pStyle w:val="BodyText"/>
        <w:spacing w:line="360" w:lineRule="auto" w:before="2"/>
        <w:ind w:left="342" w:right="743"/>
        <w:jc w:val="both"/>
      </w:pPr>
      <w:r>
        <w:rPr/>
        <w:t>In the presence of HPrP, varying the metal concentration at</w:t>
      </w:r>
      <w:r>
        <w:rPr>
          <w:spacing w:val="1"/>
        </w:rPr>
        <w:t> </w:t>
      </w:r>
      <w:r>
        <w:rPr/>
        <w:t>three constant pH of 4.7, 5.3 and 6.0 gave its highest extraction</w:t>
      </w:r>
      <w:r>
        <w:rPr>
          <w:spacing w:val="-87"/>
        </w:rPr>
        <w:t> </w:t>
      </w:r>
      <w:r>
        <w:rPr/>
        <w:t>at</w:t>
      </w:r>
      <w:r>
        <w:rPr>
          <w:spacing w:val="80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80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80"/>
          <w:vertAlign w:val="baseline"/>
        </w:rPr>
        <w:t> </w:t>
      </w:r>
      <w:r>
        <w:rPr>
          <w:vertAlign w:val="baseline"/>
        </w:rPr>
        <w:t>of</w:t>
      </w:r>
      <w:r>
        <w:rPr>
          <w:spacing w:val="80"/>
          <w:vertAlign w:val="baseline"/>
        </w:rPr>
        <w:t> </w:t>
      </w:r>
      <w:r>
        <w:rPr>
          <w:vertAlign w:val="baseline"/>
        </w:rPr>
        <w:t>3.46×10</w:t>
      </w:r>
      <w:r>
        <w:rPr>
          <w:vertAlign w:val="superscript"/>
        </w:rPr>
        <w:t>-4</w:t>
      </w:r>
      <w:r>
        <w:rPr>
          <w:spacing w:val="79"/>
          <w:vertAlign w:val="baseline"/>
        </w:rPr>
        <w:t> </w:t>
      </w:r>
      <w:r>
        <w:rPr>
          <w:vertAlign w:val="baseline"/>
        </w:rPr>
        <w:t>M</w:t>
      </w:r>
      <w:r>
        <w:rPr>
          <w:spacing w:val="79"/>
          <w:vertAlign w:val="baseline"/>
        </w:rPr>
        <w:t> </w:t>
      </w:r>
      <w:r>
        <w:rPr>
          <w:vertAlign w:val="baseline"/>
        </w:rPr>
        <w:t>which</w:t>
      </w:r>
      <w:r>
        <w:rPr>
          <w:spacing w:val="80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78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/>
        <w:ind w:left="342" w:right="742"/>
        <w:jc w:val="both"/>
      </w:pPr>
      <w:r>
        <w:rPr/>
        <w:t>97.43 % E while the least extraction was observed at 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3.15×10</w:t>
      </w:r>
      <w:r>
        <w:rPr>
          <w:vertAlign w:val="superscript"/>
        </w:rPr>
        <w:t>-4</w:t>
      </w:r>
      <w:r>
        <w:rPr>
          <w:spacing w:val="43"/>
          <w:vertAlign w:val="baseline"/>
        </w:rPr>
        <w:t> </w:t>
      </w:r>
      <w:r>
        <w:rPr>
          <w:vertAlign w:val="baseline"/>
        </w:rPr>
        <w:t>M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3"/>
          <w:vertAlign w:val="baseline"/>
        </w:rPr>
        <w:t> </w:t>
      </w:r>
      <w:r>
        <w:rPr>
          <w:vertAlign w:val="baseline"/>
        </w:rPr>
        <w:t>3.93×10</w:t>
      </w:r>
      <w:r>
        <w:rPr>
          <w:vertAlign w:val="superscript"/>
        </w:rPr>
        <w:t>-4</w:t>
      </w:r>
      <w:r>
        <w:rPr>
          <w:spacing w:val="42"/>
          <w:vertAlign w:val="baseline"/>
        </w:rPr>
        <w:t> </w:t>
      </w:r>
      <w:r>
        <w:rPr>
          <w:vertAlign w:val="baseline"/>
        </w:rPr>
        <w:t>M</w:t>
      </w:r>
      <w:r>
        <w:rPr>
          <w:spacing w:val="41"/>
          <w:vertAlign w:val="baseline"/>
        </w:rPr>
        <w:t> </w:t>
      </w:r>
      <w:r>
        <w:rPr>
          <w:vertAlign w:val="baseline"/>
        </w:rPr>
        <w:t>pH</w:t>
      </w:r>
      <w:r>
        <w:rPr>
          <w:spacing w:val="41"/>
          <w:vertAlign w:val="baseline"/>
        </w:rPr>
        <w:t> </w:t>
      </w:r>
      <w:r>
        <w:rPr>
          <w:vertAlign w:val="baseline"/>
        </w:rPr>
        <w:t>5.3</w:t>
      </w:r>
      <w:r>
        <w:rPr>
          <w:spacing w:val="42"/>
          <w:vertAlign w:val="baseline"/>
        </w:rPr>
        <w:t> </w:t>
      </w:r>
      <w:r>
        <w:rPr>
          <w:vertAlign w:val="baseline"/>
        </w:rPr>
        <w:t>where</w:t>
      </w:r>
    </w:p>
    <w:p>
      <w:pPr>
        <w:spacing w:line="360" w:lineRule="auto" w:before="0"/>
        <w:ind w:left="342" w:right="741" w:firstLine="0"/>
        <w:jc w:val="both"/>
        <w:rPr>
          <w:sz w:val="36"/>
        </w:rPr>
      </w:pPr>
      <w:r>
        <w:rPr>
          <w:sz w:val="36"/>
        </w:rPr>
        <w:t>96.56 % E was obtained respectively. (</w:t>
      </w:r>
      <w:r>
        <w:rPr>
          <w:i/>
          <w:sz w:val="36"/>
        </w:rPr>
        <w:t>Appendix C13 to C18,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Table 3.12 to 3.17</w:t>
      </w:r>
      <w:r>
        <w:rPr>
          <w:sz w:val="36"/>
        </w:rPr>
        <w:t>). All data for the extraction of copper are</w:t>
      </w:r>
      <w:r>
        <w:rPr>
          <w:spacing w:val="1"/>
          <w:sz w:val="36"/>
        </w:rPr>
        <w:t> </w:t>
      </w:r>
      <w:r>
        <w:rPr>
          <w:sz w:val="36"/>
        </w:rPr>
        <w:t>presented in </w:t>
      </w:r>
      <w:r>
        <w:rPr>
          <w:i/>
          <w:sz w:val="36"/>
        </w:rPr>
        <w:t>Appendices C1 to C18 (Tables 3.0 – 3.17). </w:t>
      </w:r>
      <w:r>
        <w:rPr>
          <w:sz w:val="36"/>
        </w:rPr>
        <w:t>The</w:t>
      </w:r>
      <w:r>
        <w:rPr>
          <w:spacing w:val="1"/>
          <w:sz w:val="36"/>
        </w:rPr>
        <w:t> </w:t>
      </w:r>
      <w:r>
        <w:rPr>
          <w:sz w:val="36"/>
        </w:rPr>
        <w:t>results obtained are in agreement with the results obtained by</w:t>
      </w:r>
      <w:r>
        <w:rPr>
          <w:spacing w:val="1"/>
          <w:sz w:val="36"/>
        </w:rPr>
        <w:t> </w:t>
      </w:r>
      <w:r>
        <w:rPr>
          <w:sz w:val="36"/>
        </w:rPr>
        <w:t>Uzoukwu and Godwin and Uzoukwu and Mbonu (Uzoukwu</w:t>
      </w:r>
      <w:r>
        <w:rPr>
          <w:spacing w:val="1"/>
          <w:sz w:val="36"/>
        </w:rPr>
        <w:t> </w:t>
      </w:r>
      <w:r>
        <w:rPr>
          <w:sz w:val="36"/>
        </w:rPr>
        <w:t>and Godwin, 2012;</w:t>
      </w:r>
      <w:r>
        <w:rPr>
          <w:spacing w:val="1"/>
          <w:sz w:val="36"/>
        </w:rPr>
        <w:t> </w:t>
      </w:r>
      <w:r>
        <w:rPr>
          <w:sz w:val="36"/>
        </w:rPr>
        <w:t>Uzoukwu and</w:t>
      </w:r>
      <w:r>
        <w:rPr>
          <w:spacing w:val="-1"/>
          <w:sz w:val="36"/>
        </w:rPr>
        <w:t> </w:t>
      </w:r>
      <w:r>
        <w:rPr>
          <w:sz w:val="36"/>
        </w:rPr>
        <w:t>Mbonu,</w:t>
      </w:r>
      <w:r>
        <w:rPr>
          <w:spacing w:val="1"/>
          <w:sz w:val="36"/>
        </w:rPr>
        <w:t> </w:t>
      </w:r>
      <w:r>
        <w:rPr>
          <w:sz w:val="36"/>
        </w:rPr>
        <w:t>2005)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752"/>
        <w:rPr>
          <w:sz w:val="20"/>
        </w:rPr>
      </w:pPr>
      <w:r>
        <w:rPr>
          <w:sz w:val="20"/>
        </w:rPr>
        <w:drawing>
          <wp:inline distT="0" distB="0" distL="0" distR="0">
            <wp:extent cx="5367426" cy="2255520"/>
            <wp:effectExtent l="0" t="0" r="0" b="0"/>
            <wp:docPr id="6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426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Heading1"/>
        <w:spacing w:line="360" w:lineRule="auto" w:before="84" w:after="2"/>
        <w:ind w:right="538"/>
        <w:jc w:val="both"/>
      </w:pPr>
      <w:r>
        <w:rPr/>
        <w:t>Figure4.39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[Cu(II)]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88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Cu(II)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chloroform</w:t>
      </w:r>
      <w:r>
        <w:rPr>
          <w:spacing w:val="-87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-2"/>
        </w:rPr>
        <w:t> </w:t>
      </w:r>
      <w:r>
        <w:rPr/>
        <w:t>M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</w:p>
    <w:p>
      <w:pPr>
        <w:pStyle w:val="BodyText"/>
        <w:ind w:left="757"/>
        <w:rPr>
          <w:sz w:val="20"/>
        </w:rPr>
      </w:pPr>
      <w:r>
        <w:rPr>
          <w:sz w:val="20"/>
        </w:rPr>
        <w:drawing>
          <wp:inline distT="0" distB="0" distL="0" distR="0">
            <wp:extent cx="5365342" cy="3358896"/>
            <wp:effectExtent l="0" t="0" r="0" b="0"/>
            <wp:docPr id="6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42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57" w:lineRule="auto" w:before="205"/>
        <w:ind w:left="251" w:right="533" w:firstLine="0"/>
        <w:jc w:val="both"/>
        <w:rPr>
          <w:sz w:val="36"/>
        </w:rPr>
      </w:pPr>
      <w:r>
        <w:rPr>
          <w:b/>
          <w:sz w:val="36"/>
        </w:rPr>
        <w:t>Figure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4.40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Plot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LogD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against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Log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[Cu(II)]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Cu(II)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from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buffer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solution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into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chloroform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solution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0.05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and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0.05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M HPrP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in 9:1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ratio</w:t>
      </w:r>
      <w:r>
        <w:rPr>
          <w:sz w:val="36"/>
          <w:vertAlign w:val="baseline"/>
        </w:rPr>
        <w:t>.</w:t>
      </w:r>
    </w:p>
    <w:p>
      <w:pPr>
        <w:spacing w:after="0" w:line="357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2"/>
          <w:numId w:val="32"/>
        </w:numPr>
        <w:tabs>
          <w:tab w:pos="1262" w:val="left" w:leader="none"/>
        </w:tabs>
        <w:spacing w:line="360" w:lineRule="auto" w:before="85" w:after="0"/>
        <w:ind w:left="251" w:right="529" w:firstLine="0"/>
        <w:jc w:val="both"/>
      </w:pPr>
      <w:r>
        <w:rPr/>
        <w:t>Proposed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Copper(II)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Copper(II) H</w:t>
      </w:r>
      <w:r>
        <w:rPr>
          <w:vertAlign w:val="subscript"/>
        </w:rPr>
        <w:t>2</w:t>
      </w:r>
      <w:r>
        <w:rPr>
          <w:vertAlign w:val="baseline"/>
        </w:rPr>
        <w:t>PrEtP/HPrP.</w:t>
      </w:r>
    </w:p>
    <w:p>
      <w:pPr>
        <w:pStyle w:val="BodyText"/>
        <w:spacing w:line="360" w:lineRule="auto"/>
        <w:ind w:left="251" w:right="533"/>
        <w:jc w:val="both"/>
      </w:pPr>
      <w:r>
        <w:rPr/>
        <w:t>Based on the results and statistical analyses of data presented in</w:t>
      </w:r>
      <w:r>
        <w:rPr>
          <w:spacing w:val="1"/>
        </w:rPr>
        <w:t> </w:t>
      </w:r>
      <w:r>
        <w:rPr>
          <w:i/>
        </w:rPr>
        <w:t>Appendix</w:t>
      </w:r>
      <w:r>
        <w:rPr>
          <w:i/>
          <w:spacing w:val="1"/>
        </w:rPr>
        <w:t> </w:t>
      </w:r>
      <w:r>
        <w:rPr>
          <w:i/>
        </w:rPr>
        <w:t>C1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C18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(Okafor, 1981, Uzoukwu and Adiukwu, 1997, Uzoukwu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2004,</w:t>
      </w:r>
      <w:r>
        <w:rPr>
          <w:spacing w:val="41"/>
        </w:rPr>
        <w:t> </w:t>
      </w:r>
      <w:r>
        <w:rPr/>
        <w:t>Bulent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42"/>
        </w:rPr>
        <w:t> </w:t>
      </w:r>
      <w:r>
        <w:rPr/>
        <w:t>2009)</w:t>
      </w:r>
      <w:r>
        <w:rPr>
          <w:spacing w:val="41"/>
        </w:rPr>
        <w:t> </w:t>
      </w:r>
      <w:r>
        <w:rPr/>
        <w:t>we</w:t>
      </w:r>
      <w:r>
        <w:rPr>
          <w:spacing w:val="41"/>
        </w:rPr>
        <w:t> </w:t>
      </w:r>
      <w:r>
        <w:rPr/>
        <w:t>proposed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structures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Figure</w:t>
      </w:r>
    </w:p>
    <w:p>
      <w:pPr>
        <w:pStyle w:val="BodyText"/>
        <w:spacing w:line="360" w:lineRule="auto"/>
        <w:ind w:left="251" w:right="532"/>
        <w:jc w:val="both"/>
      </w:pPr>
      <w:r>
        <w:rPr/>
        <w:t>4.41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4.42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cobalt(II)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cobalt(II)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 complexwe propose the structures in Figures 4.41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4.42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copper(II)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 respectively.</w:t>
      </w: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759" w:footer="0" w:top="1300" w:bottom="0" w:left="110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6"/>
        </w:rPr>
      </w:pPr>
    </w:p>
    <w:p>
      <w:pPr>
        <w:tabs>
          <w:tab w:pos="3518" w:val="left" w:leader="none"/>
          <w:tab w:pos="3947" w:val="left" w:leader="none"/>
        </w:tabs>
        <w:spacing w:before="0"/>
        <w:ind w:left="2416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215.103317pt;margin-top:13.15164pt;width:42.55pt;height:31.2pt;mso-position-horizontal-relative:page;mso-position-vertical-relative:paragraph;z-index:15807488" coordorigin="4302,263" coordsize="851,624" path="m4731,263l4731,424m4731,424l4302,538m4724,474l4394,562m4302,538l4302,770m4302,770l4724,887m4397,749l4718,837m4724,887l5153,770m5153,770l5153,540m5065,743l5065,567m5153,540l4731,424e" filled="false" stroked="true" strokeweight=".647082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215"/>
          <w:sz w:val="14"/>
        </w:rPr>
        <w:t>HO</w:t>
        <w:tab/>
      </w:r>
      <w:r>
        <w:rPr>
          <w:rFonts w:ascii="Arial MT"/>
          <w:w w:val="215"/>
          <w:position w:val="-7"/>
          <w:sz w:val="14"/>
        </w:rPr>
        <w:t>N</w:t>
        <w:tab/>
      </w:r>
      <w:r>
        <w:rPr>
          <w:rFonts w:ascii="Arial MT"/>
          <w:spacing w:val="-7"/>
          <w:w w:val="215"/>
          <w:position w:val="4"/>
          <w:sz w:val="14"/>
        </w:rPr>
        <w:t>N</w:t>
      </w:r>
    </w:p>
    <w:p>
      <w:pPr>
        <w:tabs>
          <w:tab w:pos="1173" w:val="left" w:leader="none"/>
        </w:tabs>
        <w:spacing w:before="92"/>
        <w:ind w:left="322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215"/>
          <w:position w:val="1"/>
          <w:sz w:val="14"/>
        </w:rPr>
        <w:t>N</w:t>
        <w:tab/>
      </w:r>
      <w:r>
        <w:rPr>
          <w:rFonts w:ascii="Arial MT"/>
          <w:w w:val="215"/>
          <w:sz w:val="14"/>
        </w:rPr>
        <w:t>N</w:t>
      </w:r>
    </w:p>
    <w:p>
      <w:pPr>
        <w:tabs>
          <w:tab w:pos="1679" w:val="left" w:leader="none"/>
          <w:tab w:pos="3001" w:val="left" w:leader="none"/>
        </w:tabs>
        <w:spacing w:line="196" w:lineRule="auto" w:before="116"/>
        <w:ind w:left="2602" w:right="2815" w:hanging="1934"/>
        <w:jc w:val="left"/>
        <w:rPr>
          <w:rFonts w:ascii="Arial MT"/>
          <w:sz w:val="14"/>
        </w:rPr>
      </w:pPr>
      <w:r>
        <w:rPr/>
        <w:pict>
          <v:group style="position:absolute;margin-left:310.963165pt;margin-top:-19.555893pt;width:114.95pt;height:37.8pt;mso-position-horizontal-relative:page;mso-position-vertical-relative:paragraph;z-index:-29841408" coordorigin="6219,-391" coordsize="2299,756">
            <v:shape style="position:absolute;left:6387;top:-386;width:2123;height:746" coordorigin="6388,-386" coordsize="2123,746" path="m7772,41l7590,283m7842,86l7705,269m8368,193l8266,41m8286,206l8202,80m8266,41l7772,41m7877,359l7590,283m8266,41l8510,-161m7590,283l7248,283m7390,-67l7635,-269m7635,-269l7206,-386m7390,-67l7817,50m7390,-67l7211,-67m7211,-67l6717,-67m6947,285l6388,221e" filled="false" stroked="true" strokeweight=".647082pt" strokecolor="#000000">
              <v:path arrowok="t"/>
              <v:stroke dashstyle="solid"/>
            </v:shape>
            <v:shape style="position:absolute;left:6219;top:-52;width:385;height:184" type="#_x0000_t75" stroked="false">
              <v:imagedata r:id="rId55" o:title=""/>
            </v:shape>
            <v:line style="position:absolute" from="7259,-110" to="6765,-110" stroked="true" strokeweight=".41428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9840896" from="407.824493pt,17.555763pt" to="414.042991pt,15.427157pt" stroked="true" strokeweight=".463117pt" strokecolor="#000000">
            <v:stroke dashstyle="solid"/>
            <w10:wrap type="none"/>
          </v:line>
        </w:pict>
      </w:r>
      <w:r>
        <w:rPr/>
        <w:pict>
          <v:shape style="position:absolute;margin-left:379.368652pt;margin-top:23.556267pt;width:42.55pt;height:31.2pt;mso-position-horizontal-relative:page;mso-position-vertical-relative:paragraph;z-index:15806464" coordorigin="7587,471" coordsize="851,624" path="m8019,471l8019,632m8019,632l7587,747m8011,682l7680,770m7587,747l7587,978m7587,978l8009,1095m7682,957l8004,1045m8009,1095l8438,978m8438,978l8438,748m8351,951l8351,775m8438,748l8019,632e" filled="false" stroked="true" strokeweight=".647082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99.893845pt;margin-top:-26.355659pt;width:130.0500pt;height:52.8pt;mso-position-horizontal-relative:page;mso-position-vertical-relative:paragraph;z-index:-29839872" coordorigin="3998,-527" coordsize="2601,1056">
            <v:shape style="position:absolute;left:4002;top:-519;width:1602;height:1042" coordorigin="4002,-519" coordsize="1602,1042" path="m4940,222l5185,423m4487,203l4332,425m4551,242l4432,412m4332,425l4594,512m5207,-90l4958,-293m4958,-293l5085,-519m5207,-90l5604,-90m4487,203l5207,-90m4332,425l4002,465m4863,523l5018,481m4487,203l4981,203m4981,203l5225,404e" filled="false" stroked="true" strokeweight=".647082pt" strokecolor="#000000">
              <v:path arrowok="t"/>
              <v:stroke dashstyle="solid"/>
            </v:shape>
            <v:shape style="position:absolute;left:5295;top:224;width:664;height:200" coordorigin="5295,225" coordsize="664,200" path="m5949,225l5295,391,5315,408,5335,424,5958,232,5949,225xe" filled="true" fillcolor="#000000" stroked="false">
              <v:path arrowok="t"/>
              <v:fill type="solid"/>
            </v:shape>
            <v:shape style="position:absolute;left:5295;top:224;width:664;height:200" coordorigin="5295,225" coordsize="664,200" path="m5958,232l5949,225,5295,391,5315,408,5335,424,5958,232xe" filled="false" stroked="true" strokeweight=".089602pt" strokecolor="#000000">
              <v:path arrowok="t"/>
              <v:stroke dashstyle="solid"/>
            </v:shape>
            <v:line style="position:absolute" from="4981,203" to="5330,37" stroked="true" strokeweight=".499936pt" strokecolor="#000000">
              <v:stroke dashstyle="solid"/>
            </v:line>
            <v:shape style="position:absolute;left:5745;top:-85;width:295;height:218" type="#_x0000_t75" stroked="false">
              <v:imagedata r:id="rId56" o:title=""/>
            </v:shape>
            <v:shape style="position:absolute;left:5209;top:-318;width:1380;height:194" coordorigin="5210,-318" coordsize="1380,194" path="m6590,-155l6590,-318m5739,-318l5739,-160m6590,-318l5739,-318m5210,-124l5704,-124e" filled="false" stroked="true" strokeweight=".64708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215"/>
          <w:sz w:val="14"/>
        </w:rPr>
        <w:t>Cu</w:t>
        <w:tab/>
      </w:r>
      <w:r>
        <w:rPr>
          <w:rFonts w:ascii="Arial MT"/>
          <w:w w:val="215"/>
          <w:position w:val="-9"/>
          <w:sz w:val="14"/>
        </w:rPr>
        <w:t>O</w:t>
        <w:tab/>
        <w:tab/>
      </w:r>
      <w:r>
        <w:rPr>
          <w:rFonts w:ascii="Arial MT"/>
          <w:spacing w:val="-5"/>
          <w:w w:val="215"/>
          <w:position w:val="-7"/>
          <w:sz w:val="14"/>
        </w:rPr>
        <w:t>N</w:t>
      </w:r>
      <w:r>
        <w:rPr>
          <w:rFonts w:ascii="Arial MT"/>
          <w:spacing w:val="-81"/>
          <w:w w:val="215"/>
          <w:position w:val="-7"/>
          <w:sz w:val="14"/>
        </w:rPr>
        <w:t> </w:t>
      </w:r>
      <w:r>
        <w:rPr>
          <w:rFonts w:ascii="Arial MT"/>
          <w:w w:val="215"/>
          <w:sz w:val="14"/>
        </w:rPr>
        <w:t>N</w:t>
      </w:r>
    </w:p>
    <w:p>
      <w:pPr>
        <w:spacing w:after="0" w:line="196" w:lineRule="auto"/>
        <w:jc w:val="left"/>
        <w:rPr>
          <w:rFonts w:ascii="Arial MT"/>
          <w:sz w:val="14"/>
        </w:rPr>
        <w:sectPr>
          <w:type w:val="continuous"/>
          <w:pgSz w:w="12240" w:h="15840"/>
          <w:pgMar w:top="1300" w:bottom="280" w:left="1100" w:right="900"/>
          <w:cols w:num="2" w:equalWidth="0">
            <w:col w:w="4165" w:space="40"/>
            <w:col w:w="603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03"/>
        <w:ind w:left="1674" w:right="1861"/>
        <w:jc w:val="center"/>
      </w:pPr>
      <w:r>
        <w:rPr/>
        <w:t>Figure</w:t>
      </w:r>
      <w:r>
        <w:rPr>
          <w:spacing w:val="-2"/>
        </w:rPr>
        <w:t> </w:t>
      </w:r>
      <w:r>
        <w:rPr/>
        <w:t>4.41</w:t>
      </w:r>
      <w:r>
        <w:rPr>
          <w:spacing w:val="-3"/>
        </w:rPr>
        <w:t> </w:t>
      </w:r>
      <w:r>
        <w:rPr/>
        <w:t>Proposed Structure of</w:t>
      </w:r>
    </w:p>
    <w:p>
      <w:pPr>
        <w:spacing w:before="207"/>
        <w:ind w:left="0" w:right="893" w:firstLine="0"/>
        <w:jc w:val="right"/>
        <w:rPr>
          <w:b/>
          <w:sz w:val="36"/>
        </w:rPr>
      </w:pPr>
      <w:r>
        <w:rPr>
          <w:b/>
          <w:sz w:val="36"/>
        </w:rPr>
        <w:t>Cu(HPrEtP)</w:t>
      </w:r>
      <w:r>
        <w:rPr>
          <w:b/>
          <w:sz w:val="36"/>
          <w:vertAlign w:val="subscript"/>
        </w:rPr>
        <w:t>o</w:t>
      </w:r>
    </w:p>
    <w:p>
      <w:pPr>
        <w:pStyle w:val="BodyText"/>
        <w:ind w:left="3086"/>
        <w:rPr>
          <w:sz w:val="20"/>
        </w:rPr>
      </w:pPr>
      <w:r>
        <w:rPr/>
        <w:pict>
          <v:group style="position:absolute;margin-left:167.721832pt;margin-top:8.299245pt;width:53.5pt;height:15.8pt;mso-position-horizontal-relative:page;mso-position-vertical-relative:paragraph;z-index:-29838848" coordorigin="3354,166" coordsize="1070,316">
            <v:shape style="position:absolute;left:3361;top:172;width:1057;height:302" coordorigin="3361,173" coordsize="1057,302" path="m4151,475l4417,325m4089,383l3683,383m4417,325l4151,173m4342,346l4153,238m3621,475l3361,325m4151,173l3621,173m3361,325l3621,173m3430,346l3621,234e" filled="false" stroked="true" strokeweight=".664492pt" strokecolor="#000000">
              <v:path arrowok="t"/>
              <v:stroke dashstyle="solid"/>
            </v:shape>
            <v:shape style="position:absolute;left:3354;top:165;width:1070;height:316" type="#_x0000_t202" filled="false" stroked="false">
              <v:textbox inset="0,0,0,0">
                <w:txbxContent>
                  <w:p>
                    <w:pPr>
                      <w:tabs>
                        <w:tab w:pos="855" w:val="left" w:leader="none"/>
                      </w:tabs>
                      <w:spacing w:before="46"/>
                      <w:ind w:left="26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22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9838336" from="384.299896pt,68.986429pt" to="389.10361pt,65.626770pt" stroked="true" strokeweight=".660667pt" strokecolor="#000000">
            <v:stroke dashstyle="solid"/>
            <w10:wrap type="none"/>
          </v:line>
        </w:pict>
      </w:r>
      <w:r>
        <w:rPr/>
        <w:pict>
          <v:shape style="position:absolute;margin-left:362.334595pt;margin-top:78.493767pt;width:32.9pt;height:49.4pt;mso-position-horizontal-relative:page;mso-position-vertical-relative:paragraph;z-index:-29837824" coordorigin="7247,1570" coordsize="658,988" path="m7580,1570l7580,1825m7580,1825l7247,2006m7574,1903l7318,2043m7247,2006l7247,2373m7247,2373l7572,2557m7320,2339l7568,2479m7572,2557l7904,2373m7904,2373l7904,2008m7836,2330l7836,2051m7904,2008l7580,1825e" filled="false" stroked="true" strokeweight=".664492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3479168">
            <wp:simplePos x="0" y="0"/>
            <wp:positionH relativeFrom="page">
              <wp:posOffset>3737849</wp:posOffset>
            </wp:positionH>
            <wp:positionV relativeFrom="paragraph">
              <wp:posOffset>638744</wp:posOffset>
            </wp:positionV>
            <wp:extent cx="88167" cy="233362"/>
            <wp:effectExtent l="0" t="0" r="0" b="0"/>
            <wp:wrapNone/>
            <wp:docPr id="6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196pt;height:156.6pt;mso-position-horizontal-relative:char;mso-position-vertical-relative:line" coordorigin="0,0" coordsize="3920,3132">
            <v:shape style="position:absolute;left:6;top:68;width:3907;height:2953" coordorigin="7,68" coordsize="3907,2953" path="m745,188l648,255m538,325l662,685m1163,331l959,188m1163,331l1043,685m1043,685l1313,946m1313,946l1585,946m1313,946l1313,1315m1313,1315l941,1409m1043,685l662,685m662,685l535,892m1163,331l1433,68m1047,618l666,618m1140,394l808,210m2342,797l2342,540m1685,540l1685,907m2342,540l1685,540m2435,964l2765,778m2765,778l2953,458m2953,458l2761,137m3202,890l3083,1242m3252,951l3160,1221m3663,1130l3584,890m3599,1151l3534,951m3584,890l3202,890m3083,1242l3285,1380m3202,890l2832,793m3584,890l3913,704m3083,1242l2948,1302m2136,1967l2069,2212m2069,2212l2339,2473m2339,2473l2609,2211m2069,2212l1735,2395m1346,2736l1643,2736m1643,2736l1762,2382m1593,2675l1685,2403m1452,2166l1248,2306m1762,2382l1452,2166m1643,2736l1801,2889m1152,2703l770,2703m770,2703l579,2380m691,2697l544,2449m579,2380l197,2380m197,2380l7,2700m232,2451l85,2697m7,2700l199,3021m199,3021l579,3021m244,2956l535,2956m579,3021l770,2703m1171,2492l1208,2626m1452,2166l1722,1903m2111,1732l1839,1469e" filled="false" stroked="true" strokeweight=".664492pt" strokecolor="#000000">
              <v:path arrowok="t"/>
              <v:stroke dashstyle="solid"/>
            </v:shape>
            <v:shape style="position:absolute;left:1164;top:1525;width:642;height:789" coordorigin="1165,1525" coordsize="642,789" path="m1799,1525l1165,2313,1284,2259,1807,1533,1799,1525xe" filled="true" fillcolor="#000000" stroked="false">
              <v:path arrowok="t"/>
              <v:fill type="solid"/>
            </v:shape>
            <v:shape style="position:absolute;left:1164;top:1525;width:642;height:789" coordorigin="1165,1525" coordsize="642,789" path="m1807,1533l1799,1525,1165,2313,1230,2283,1284,2259,1807,1533xe" filled="false" stroked="true" strokeweight=".131943pt" strokecolor="#000000">
              <v:path arrowok="t"/>
              <v:stroke dashstyle="solid"/>
            </v:shape>
            <v:shape style="position:absolute;left:1953;top:1087;width:298;height:290" type="#_x0000_t75" stroked="false">
              <v:imagedata r:id="rId58" o:title=""/>
            </v:shape>
            <v:shape style="position:absolute;left:1143;top:725;width:1579;height:1692" coordorigin="1144,726" coordsize="1579,1692" path="m2722,1386l2115,1400m1475,2235l1144,2417m1637,893l1255,893m2699,726l2368,908e" filled="false" stroked="true" strokeweight=".664492pt" strokecolor="#000000">
              <v:path arrowok="t"/>
              <v:stroke dashstyle="solid"/>
            </v:shape>
            <v:shape style="position:absolute;left:765;top:0;width:18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30;top:216;width:413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trike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MT"/>
                        <w:strike/>
                        <w:sz w:val="22"/>
                      </w:rPr>
                      <w:t>  </w:t>
                    </w:r>
                    <w:r>
                      <w:rPr>
                        <w:rFonts w:ascii="Arial MT"/>
                        <w:strike/>
                        <w:spacing w:val="-23"/>
                        <w:sz w:val="22"/>
                      </w:rPr>
                      <w:t> </w:t>
                    </w:r>
                    <w:r>
                      <w:rPr>
                        <w:rFonts w:ascii="Arial MT"/>
                        <w:strike/>
                        <w:w w:val="105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08;top:888;width:374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1608;top:830;width:18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255;top:794;width:18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798;top:1293;width:484;height:699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Cu</w:t>
                    </w:r>
                  </w:p>
                  <w:p>
                    <w:pPr>
                      <w:spacing w:before="196"/>
                      <w:ind w:left="283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745;top:1242;width:200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3614;top:1127;width:18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306;top:1341;width:18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055;top:2267;width:286;height:604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N</w:t>
                    </w:r>
                  </w:p>
                  <w:p>
                    <w:pPr>
                      <w:spacing w:before="100"/>
                      <w:ind w:left="98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825;top:2882;width:361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105"/>
                        <w:sz w:val="22"/>
                      </w:rPr>
                      <w:t>OH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360" w:lineRule="auto" w:before="218"/>
        <w:ind w:right="2640" w:firstLine="2159"/>
      </w:pPr>
      <w:r>
        <w:rPr/>
        <w:t>Figure 4.42 Proposed structure of</w:t>
      </w:r>
      <w:r>
        <w:rPr>
          <w:spacing w:val="-88"/>
        </w:rPr>
        <w:t> </w:t>
      </w:r>
      <w:r>
        <w:rPr/>
        <w:t>Cu(HPrEtP.HPrP)</w:t>
      </w:r>
      <w:r>
        <w:rPr>
          <w:vertAlign w:val="subscript"/>
        </w:rPr>
        <w:t>O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before="277"/>
        <w:ind w:left="1674" w:right="1959" w:firstLine="0"/>
        <w:jc w:val="center"/>
        <w:rPr>
          <w:b/>
          <w:sz w:val="36"/>
        </w:rPr>
      </w:pPr>
      <w:r>
        <w:rPr>
          <w:b/>
          <w:sz w:val="36"/>
        </w:rPr>
        <w:t>CHAPTER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FIVE</w:t>
      </w:r>
    </w:p>
    <w:p>
      <w:pPr>
        <w:pStyle w:val="Heading1"/>
        <w:spacing w:line="360" w:lineRule="auto" w:before="208"/>
        <w:ind w:left="664" w:right="951"/>
        <w:jc w:val="center"/>
      </w:pPr>
      <w:r>
        <w:rPr/>
        <w:t>CONCLUSION, CONTRIBUTION TO KNOWLEDGE</w:t>
      </w:r>
      <w:r>
        <w:rPr>
          <w:spacing w:val="-87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RECOMMENDATIONS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ListParagraph"/>
        <w:numPr>
          <w:ilvl w:val="1"/>
          <w:numId w:val="33"/>
        </w:numPr>
        <w:tabs>
          <w:tab w:pos="971" w:val="left" w:leader="none"/>
          <w:tab w:pos="972" w:val="left" w:leader="none"/>
        </w:tabs>
        <w:spacing w:line="240" w:lineRule="auto" w:before="323" w:after="0"/>
        <w:ind w:left="971" w:right="0" w:hanging="721"/>
        <w:jc w:val="left"/>
        <w:rPr>
          <w:b/>
          <w:sz w:val="36"/>
        </w:rPr>
      </w:pPr>
      <w:r>
        <w:rPr>
          <w:b/>
          <w:sz w:val="36"/>
        </w:rPr>
        <w:t>Conclusion</w:t>
      </w:r>
    </w:p>
    <w:p>
      <w:pPr>
        <w:pStyle w:val="BodyText"/>
        <w:tabs>
          <w:tab w:pos="983" w:val="left" w:leader="none"/>
          <w:tab w:pos="1957" w:val="left" w:leader="none"/>
          <w:tab w:pos="2482" w:val="left" w:leader="none"/>
          <w:tab w:pos="2515" w:val="left" w:leader="none"/>
          <w:tab w:pos="3248" w:val="left" w:leader="none"/>
          <w:tab w:pos="3945" w:val="left" w:leader="none"/>
          <w:tab w:pos="5198" w:val="left" w:leader="none"/>
          <w:tab w:pos="5365" w:val="left" w:leader="none"/>
          <w:tab w:pos="5790" w:val="left" w:leader="none"/>
          <w:tab w:pos="6788" w:val="left" w:leader="none"/>
          <w:tab w:pos="7529" w:val="left" w:leader="none"/>
          <w:tab w:pos="7675" w:val="left" w:leader="none"/>
          <w:tab w:pos="8080" w:val="left" w:leader="none"/>
          <w:tab w:pos="9180" w:val="left" w:leader="none"/>
        </w:tabs>
        <w:spacing w:line="360" w:lineRule="auto" w:before="200"/>
        <w:ind w:left="251" w:right="536"/>
      </w:pPr>
      <w:r>
        <w:rPr/>
        <w:t>On</w:t>
        <w:tab/>
        <w:t>studying</w:t>
        <w:tab/>
        <w:tab/>
        <w:t>the</w:t>
        <w:tab/>
        <w:t>distribution</w:t>
        <w:tab/>
        <w:t>of</w:t>
        <w:tab/>
        <w:t>nickel(II),</w:t>
        <w:tab/>
        <w:t>cobalt(II)</w:t>
        <w:tab/>
      </w:r>
      <w:r>
        <w:rPr>
          <w:spacing w:val="-1"/>
        </w:rPr>
        <w:t>and</w:t>
      </w:r>
      <w:r>
        <w:rPr>
          <w:spacing w:val="-87"/>
        </w:rPr>
        <w:t> </w:t>
      </w:r>
      <w:r>
        <w:rPr/>
        <w:t>copper(II)</w:t>
        <w:tab/>
        <w:t>in</w:t>
        <w:tab/>
        <w:t>buffered</w:t>
        <w:tab/>
        <w:t>aqueous</w:t>
        <w:tab/>
        <w:tab/>
        <w:t>medium</w:t>
        <w:tab/>
        <w:t>with</w:t>
        <w:tab/>
        <w:tab/>
        <w:t>a</w:t>
        <w:tab/>
      </w:r>
      <w:r>
        <w:rPr>
          <w:spacing w:val="-1"/>
        </w:rPr>
        <w:t>chloroform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251"/>
        <w:jc w:val="both"/>
      </w:pPr>
      <w:r>
        <w:rPr/>
        <w:t>solution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3"/>
          <w:vertAlign w:val="baseline"/>
        </w:rPr>
        <w:t> </w:t>
      </w:r>
      <w:r>
        <w:rPr>
          <w:vertAlign w:val="baseline"/>
        </w:rPr>
        <w:t>alone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pH</w:t>
      </w:r>
      <w:r>
        <w:rPr>
          <w:vertAlign w:val="subscript"/>
        </w:rPr>
        <w:t>½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7.75</w:t>
      </w:r>
      <w:r>
        <w:rPr>
          <w:spacing w:val="5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nickel,</w:t>
      </w:r>
    </w:p>
    <w:p>
      <w:pPr>
        <w:pStyle w:val="BodyText"/>
        <w:spacing w:line="360" w:lineRule="auto" w:before="208"/>
        <w:ind w:left="251" w:right="538"/>
        <w:jc w:val="both"/>
      </w:pPr>
      <w:r>
        <w:rPr/>
        <w:t>7.05 for cobalt and 4.57 for copper. The synergistic effect HPrP</w:t>
      </w:r>
      <w:r>
        <w:rPr>
          <w:spacing w:val="1"/>
        </w:rPr>
        <w:t> </w:t>
      </w:r>
      <w:r>
        <w:rPr/>
        <w:t>shifted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pH</w:t>
      </w:r>
      <w:r>
        <w:rPr>
          <w:vertAlign w:val="subscript"/>
        </w:rPr>
        <w:t>½</w:t>
      </w:r>
      <w:r>
        <w:rPr>
          <w:vertAlign w:val="baseline"/>
        </w:rPr>
        <w:t>‘s</w:t>
      </w:r>
      <w:r>
        <w:rPr>
          <w:spacing w:val="34"/>
          <w:vertAlign w:val="baseline"/>
        </w:rPr>
        <w:t> </w:t>
      </w:r>
      <w:r>
        <w:rPr>
          <w:vertAlign w:val="baseline"/>
        </w:rPr>
        <w:t>from</w:t>
      </w:r>
      <w:r>
        <w:rPr>
          <w:spacing w:val="35"/>
          <w:vertAlign w:val="baseline"/>
        </w:rPr>
        <w:t> </w:t>
      </w:r>
      <w:r>
        <w:rPr>
          <w:vertAlign w:val="baseline"/>
        </w:rPr>
        <w:t>pH</w:t>
      </w:r>
      <w:r>
        <w:rPr>
          <w:spacing w:val="37"/>
          <w:vertAlign w:val="baseline"/>
        </w:rPr>
        <w:t> </w:t>
      </w:r>
      <w:r>
        <w:rPr>
          <w:vertAlign w:val="baseline"/>
        </w:rPr>
        <w:t>7.75</w:t>
      </w:r>
      <w:r>
        <w:rPr>
          <w:spacing w:val="35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pH</w:t>
      </w:r>
      <w:r>
        <w:rPr>
          <w:spacing w:val="33"/>
          <w:vertAlign w:val="baseline"/>
        </w:rPr>
        <w:t> </w:t>
      </w:r>
      <w:r>
        <w:rPr>
          <w:vertAlign w:val="baseline"/>
        </w:rPr>
        <w:t>5.75</w:t>
      </w:r>
      <w:r>
        <w:rPr>
          <w:spacing w:val="35"/>
          <w:vertAlign w:val="baseline"/>
        </w:rPr>
        <w:t> </w:t>
      </w:r>
      <w:r>
        <w:rPr>
          <w:vertAlign w:val="baseline"/>
        </w:rPr>
        <w:t>for</w:t>
      </w:r>
      <w:r>
        <w:rPr>
          <w:spacing w:val="34"/>
          <w:vertAlign w:val="baseline"/>
        </w:rPr>
        <w:t> </w:t>
      </w:r>
      <w:r>
        <w:rPr>
          <w:vertAlign w:val="baseline"/>
        </w:rPr>
        <w:t>nickel,</w:t>
      </w:r>
      <w:r>
        <w:rPr>
          <w:spacing w:val="34"/>
          <w:vertAlign w:val="baseline"/>
        </w:rPr>
        <w:t> </w:t>
      </w:r>
      <w:r>
        <w:rPr>
          <w:vertAlign w:val="baseline"/>
        </w:rPr>
        <w:t>from</w:t>
      </w:r>
      <w:r>
        <w:rPr>
          <w:spacing w:val="34"/>
          <w:vertAlign w:val="baseline"/>
        </w:rPr>
        <w:t> </w:t>
      </w:r>
      <w:r>
        <w:rPr>
          <w:vertAlign w:val="baseline"/>
        </w:rPr>
        <w:t>pH</w:t>
      </w:r>
    </w:p>
    <w:p>
      <w:pPr>
        <w:pStyle w:val="BodyText"/>
        <w:spacing w:line="360" w:lineRule="auto"/>
        <w:ind w:left="251" w:right="531"/>
        <w:jc w:val="both"/>
      </w:pPr>
      <w:r>
        <w:rPr/>
        <w:t>7.05</w:t>
      </w:r>
      <w:r>
        <w:rPr>
          <w:spacing w:val="42"/>
        </w:rPr>
        <w:t> </w:t>
      </w:r>
      <w:r>
        <w:rPr/>
        <w:t>(near</w:t>
      </w:r>
      <w:r>
        <w:rPr>
          <w:spacing w:val="45"/>
        </w:rPr>
        <w:t> </w:t>
      </w:r>
      <w:r>
        <w:rPr/>
        <w:t>neutral)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6.25</w:t>
      </w:r>
      <w:r>
        <w:rPr>
          <w:spacing w:val="43"/>
        </w:rPr>
        <w:t> </w:t>
      </w:r>
      <w:r>
        <w:rPr/>
        <w:t>(slightly</w:t>
      </w:r>
      <w:r>
        <w:rPr>
          <w:spacing w:val="44"/>
        </w:rPr>
        <w:t> </w:t>
      </w:r>
      <w:r>
        <w:rPr/>
        <w:t>acidic)</w:t>
      </w:r>
      <w:r>
        <w:rPr>
          <w:spacing w:val="44"/>
        </w:rPr>
        <w:t> </w:t>
      </w:r>
      <w:r>
        <w:rPr/>
        <w:t>for</w:t>
      </w:r>
      <w:r>
        <w:rPr>
          <w:spacing w:val="41"/>
        </w:rPr>
        <w:t> </w:t>
      </w:r>
      <w:r>
        <w:rPr/>
        <w:t>cobalt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from</w:t>
      </w:r>
      <w:r>
        <w:rPr>
          <w:spacing w:val="-88"/>
        </w:rPr>
        <w:t> </w:t>
      </w:r>
      <w:r>
        <w:rPr/>
        <w:t>pH 4.57 to a more strongly acidic pH of 3.0 for copper. The</w:t>
      </w:r>
      <w:r>
        <w:rPr>
          <w:spacing w:val="1"/>
        </w:rPr>
        <w:t> </w:t>
      </w:r>
      <w:r>
        <w:rPr/>
        <w:t>partition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were;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2.02±0.02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8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  <w:r>
        <w:rPr>
          <w:i/>
          <w:vertAlign w:val="baseline"/>
        </w:rPr>
        <w:t>D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2.03±0.02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nickel,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alone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1.78±0.02 and H</w:t>
      </w:r>
      <w:r>
        <w:rPr>
          <w:vertAlign w:val="subscript"/>
        </w:rPr>
        <w:t>2</w:t>
      </w:r>
      <w:r>
        <w:rPr>
          <w:vertAlign w:val="baseline"/>
        </w:rPr>
        <w:t>PrEtP/HPrP mixture </w:t>
      </w:r>
      <w:r>
        <w:rPr>
          <w:i/>
          <w:vertAlign w:val="baseline"/>
        </w:rPr>
        <w:t>D</w:t>
      </w:r>
      <w:r>
        <w:rPr>
          <w:vertAlign w:val="subscript"/>
        </w:rPr>
        <w:t>2</w:t>
      </w:r>
      <w:r>
        <w:rPr>
          <w:vertAlign w:val="baseline"/>
        </w:rPr>
        <w:t> 2.06±0.10 for cobalt,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</w:t>
      </w:r>
      <w:r>
        <w:rPr>
          <w:i/>
          <w:vertAlign w:val="baseline"/>
        </w:rPr>
        <w:t>D</w:t>
      </w:r>
      <w:r>
        <w:rPr>
          <w:vertAlign w:val="subscript"/>
        </w:rPr>
        <w:t>1</w:t>
      </w:r>
      <w:r>
        <w:rPr>
          <w:vertAlign w:val="baseline"/>
        </w:rPr>
        <w:t>1.56±0.01 and H</w:t>
      </w:r>
      <w:r>
        <w:rPr>
          <w:vertAlign w:val="subscript"/>
        </w:rPr>
        <w:t>2</w:t>
      </w:r>
      <w:r>
        <w:rPr>
          <w:vertAlign w:val="baseline"/>
        </w:rPr>
        <w:t>PrEtP/HPrP</w:t>
      </w:r>
      <w:r>
        <w:rPr>
          <w:i/>
          <w:vertAlign w:val="baseline"/>
        </w:rPr>
        <w:t>D</w:t>
      </w:r>
      <w:r>
        <w:rPr>
          <w:vertAlign w:val="subscript"/>
        </w:rPr>
        <w:t>2</w:t>
      </w:r>
      <w:r>
        <w:rPr>
          <w:vertAlign w:val="baseline"/>
        </w:rPr>
        <w:t> 1.70±0.05 for copper</w:t>
      </w:r>
      <w:r>
        <w:rPr>
          <w:spacing w:val="-87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87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constants</w:t>
      </w:r>
      <w:r>
        <w:rPr>
          <w:i/>
          <w:vertAlign w:val="baseline"/>
        </w:rPr>
        <w:t>K</w:t>
      </w:r>
      <w:r>
        <w:rPr>
          <w:i/>
          <w:vertAlign w:val="subscript"/>
        </w:rPr>
        <w:t>ext</w:t>
      </w:r>
      <w:r>
        <w:rPr>
          <w:i/>
          <w:vertAlign w:val="baseline"/>
        </w:rPr>
        <w:t>Ni</w:t>
      </w:r>
      <w:r>
        <w:rPr>
          <w:i/>
          <w:vertAlign w:val="subscript"/>
        </w:rPr>
        <w:t>1</w:t>
      </w:r>
      <w:r>
        <w:rPr>
          <w:vertAlign w:val="baseline"/>
        </w:rPr>
        <w:t>was found statistically to be</w:t>
      </w:r>
      <w:r>
        <w:rPr>
          <w:spacing w:val="90"/>
          <w:vertAlign w:val="baseline"/>
        </w:rPr>
        <w:t> </w:t>
      </w:r>
      <w:r>
        <w:rPr>
          <w:vertAlign w:val="baseline"/>
        </w:rPr>
        <w:t>-13.38±0.42 for Ni</w:t>
      </w:r>
      <w:r>
        <w:rPr>
          <w:spacing w:val="1"/>
          <w:vertAlign w:val="baseline"/>
        </w:rPr>
        <w:t> </w:t>
      </w:r>
      <w:r>
        <w:rPr>
          <w:vertAlign w:val="baseline"/>
        </w:rPr>
        <w:t>in H</w:t>
      </w:r>
      <w:r>
        <w:rPr>
          <w:vertAlign w:val="subscript"/>
        </w:rPr>
        <w:t>2</w:t>
      </w:r>
      <w:r>
        <w:rPr>
          <w:vertAlign w:val="baseline"/>
        </w:rPr>
        <w:t>PrEtP,</w:t>
      </w:r>
      <w:r>
        <w:rPr>
          <w:i/>
          <w:vertAlign w:val="baseline"/>
        </w:rPr>
        <w:t>K</w:t>
      </w:r>
      <w:r>
        <w:rPr>
          <w:i/>
          <w:vertAlign w:val="subscript"/>
        </w:rPr>
        <w:t>ext</w:t>
      </w:r>
      <w:r>
        <w:rPr>
          <w:i/>
          <w:vertAlign w:val="baseline"/>
        </w:rPr>
        <w:t> Ni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was also found to be -9.87±0.40 for Ni in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 and is more than </w:t>
      </w:r>
      <w:r>
        <w:rPr>
          <w:i/>
          <w:vertAlign w:val="baseline"/>
        </w:rPr>
        <w:t>K</w:t>
      </w:r>
      <w:r>
        <w:rPr>
          <w:i/>
          <w:vertAlign w:val="subscript"/>
        </w:rPr>
        <w:t>ext</w:t>
      </w:r>
      <w:r>
        <w:rPr>
          <w:i/>
          <w:vertAlign w:val="baseline"/>
        </w:rPr>
        <w:t>Ni</w:t>
      </w:r>
      <w:r>
        <w:rPr>
          <w:i/>
          <w:vertAlign w:val="subscript"/>
        </w:rPr>
        <w:t>1</w:t>
      </w:r>
      <w:r>
        <w:rPr>
          <w:vertAlign w:val="baseline"/>
        </w:rPr>
        <w:t>.</w:t>
      </w:r>
      <w:r>
        <w:rPr>
          <w:i/>
          <w:vertAlign w:val="baseline"/>
        </w:rPr>
        <w:t>K</w:t>
      </w:r>
      <w:r>
        <w:rPr>
          <w:i/>
          <w:vertAlign w:val="subscript"/>
        </w:rPr>
        <w:t>ext</w:t>
      </w:r>
      <w:r>
        <w:rPr>
          <w:i/>
          <w:vertAlign w:val="baseline"/>
        </w:rPr>
        <w:t>Co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for H</w:t>
      </w:r>
      <w:r>
        <w:rPr>
          <w:vertAlign w:val="subscript"/>
        </w:rPr>
        <w:t>2</w:t>
      </w:r>
      <w:r>
        <w:rPr>
          <w:vertAlign w:val="baseline"/>
        </w:rPr>
        <w:t>PrEtP is -</w:t>
      </w:r>
      <w:r>
        <w:rPr>
          <w:spacing w:val="1"/>
          <w:vertAlign w:val="baseline"/>
        </w:rPr>
        <w:t> </w:t>
      </w:r>
      <w:r>
        <w:rPr>
          <w:vertAlign w:val="baseline"/>
        </w:rPr>
        <w:t>14.12±0.40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vertAlign w:val="subscript"/>
        </w:rPr>
        <w:t>ext</w:t>
      </w:r>
      <w:r>
        <w:rPr>
          <w:i/>
          <w:vertAlign w:val="baseline"/>
        </w:rPr>
        <w:t>Co</w:t>
      </w:r>
      <w:r>
        <w:rPr>
          <w:i/>
          <w:vertAlign w:val="subscript"/>
        </w:rPr>
        <w:t>2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-11.8±0.33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 while </w:t>
      </w:r>
      <w:r>
        <w:rPr>
          <w:i/>
          <w:vertAlign w:val="baseline"/>
        </w:rPr>
        <w:t>K</w:t>
      </w:r>
      <w:r>
        <w:rPr>
          <w:i/>
          <w:vertAlign w:val="subscript"/>
        </w:rPr>
        <w:t>ext</w:t>
      </w:r>
      <w:r>
        <w:rPr>
          <w:i/>
          <w:vertAlign w:val="baseline"/>
        </w:rPr>
        <w:t>Cu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is -3.25±0.10 and </w:t>
      </w:r>
      <w:r>
        <w:rPr>
          <w:i/>
          <w:vertAlign w:val="baseline"/>
        </w:rPr>
        <w:t>K</w:t>
      </w:r>
      <w:r>
        <w:rPr>
          <w:i/>
          <w:vertAlign w:val="subscript"/>
        </w:rPr>
        <w:t>ext</w:t>
      </w:r>
      <w:r>
        <w:rPr>
          <w:i/>
          <w:vertAlign w:val="baseline"/>
        </w:rPr>
        <w:t>Cu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was found</w:t>
      </w:r>
      <w:r>
        <w:rPr>
          <w:spacing w:val="-87"/>
          <w:vertAlign w:val="baseline"/>
        </w:rPr>
        <w:t> </w:t>
      </w:r>
      <w:r>
        <w:rPr>
          <w:vertAlign w:val="baseline"/>
        </w:rPr>
        <w:t>to be -3.12±0.10. The values indicate that the metals distributes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 into the mixed ligand system from the buffered media.</w:t>
      </w:r>
      <w:r>
        <w:rPr>
          <w:spacing w:val="1"/>
          <w:vertAlign w:val="baseline"/>
        </w:rPr>
        <w:t> </w:t>
      </w:r>
      <w:r>
        <w:rPr>
          <w:vertAlign w:val="baseline"/>
        </w:rPr>
        <w:t>From all the observation, we concluded that the extraction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Ni(II)</w:t>
      </w:r>
      <w:r>
        <w:rPr>
          <w:spacing w:val="81"/>
          <w:vertAlign w:val="baseline"/>
        </w:rPr>
        <w:t> </w:t>
      </w:r>
      <w:r>
        <w:rPr>
          <w:vertAlign w:val="baseline"/>
        </w:rPr>
        <w:t>and</w:t>
      </w:r>
      <w:r>
        <w:rPr>
          <w:spacing w:val="82"/>
          <w:vertAlign w:val="baseline"/>
        </w:rPr>
        <w:t> </w:t>
      </w:r>
      <w:r>
        <w:rPr>
          <w:vertAlign w:val="baseline"/>
        </w:rPr>
        <w:t>Co(II)</w:t>
      </w:r>
      <w:r>
        <w:rPr>
          <w:spacing w:val="81"/>
          <w:vertAlign w:val="baseline"/>
        </w:rPr>
        <w:t> </w:t>
      </w:r>
      <w:r>
        <w:rPr>
          <w:vertAlign w:val="baseline"/>
        </w:rPr>
        <w:t>ions</w:t>
      </w:r>
      <w:r>
        <w:rPr>
          <w:spacing w:val="81"/>
          <w:vertAlign w:val="baseline"/>
        </w:rPr>
        <w:t> </w:t>
      </w:r>
      <w:r>
        <w:rPr>
          <w:vertAlign w:val="baseline"/>
        </w:rPr>
        <w:t>in</w:t>
      </w:r>
      <w:r>
        <w:rPr>
          <w:spacing w:val="80"/>
          <w:vertAlign w:val="baseline"/>
        </w:rPr>
        <w:t> </w:t>
      </w:r>
      <w:r>
        <w:rPr>
          <w:vertAlign w:val="baseline"/>
        </w:rPr>
        <w:t>buffered</w:t>
      </w:r>
      <w:r>
        <w:rPr>
          <w:spacing w:val="81"/>
          <w:vertAlign w:val="baseline"/>
        </w:rPr>
        <w:t> </w:t>
      </w:r>
      <w:r>
        <w:rPr>
          <w:vertAlign w:val="baseline"/>
        </w:rPr>
        <w:t>media</w:t>
      </w:r>
      <w:r>
        <w:rPr>
          <w:spacing w:val="80"/>
          <w:vertAlign w:val="baseline"/>
        </w:rPr>
        <w:t> </w:t>
      </w:r>
      <w:r>
        <w:rPr>
          <w:vertAlign w:val="baseline"/>
        </w:rPr>
        <w:t>with</w:t>
      </w:r>
      <w:r>
        <w:rPr>
          <w:spacing w:val="79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81"/>
          <w:vertAlign w:val="baseline"/>
        </w:rPr>
        <w:t> </w:t>
      </w:r>
      <w:r>
        <w:rPr>
          <w:vertAlign w:val="baseline"/>
        </w:rPr>
        <w:t>or</w:t>
      </w:r>
      <w:r>
        <w:rPr>
          <w:spacing w:val="82"/>
          <w:vertAlign w:val="baseline"/>
        </w:rPr>
        <w:t> </w:t>
      </w:r>
      <w:r>
        <w:rPr>
          <w:vertAlign w:val="baseline"/>
        </w:rPr>
        <w:t>its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6"/>
        <w:jc w:val="both"/>
      </w:pPr>
      <w:r>
        <w:rPr/>
        <w:t>mixture with HPrP is more efficient in slightly alkaline medium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Cu(II)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moderately</w:t>
      </w:r>
      <w:r>
        <w:rPr>
          <w:spacing w:val="-1"/>
        </w:rPr>
        <w:t> </w:t>
      </w:r>
      <w:r>
        <w:rPr/>
        <w:t>acidic</w:t>
      </w:r>
      <w:r>
        <w:rPr>
          <w:spacing w:val="1"/>
        </w:rPr>
        <w:t> </w:t>
      </w:r>
      <w:r>
        <w:rPr/>
        <w:t>medium.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33"/>
        </w:numPr>
        <w:tabs>
          <w:tab w:pos="974" w:val="left" w:leader="none"/>
        </w:tabs>
        <w:spacing w:line="240" w:lineRule="auto" w:before="0" w:after="0"/>
        <w:ind w:left="974" w:right="0" w:hanging="723"/>
        <w:jc w:val="both"/>
      </w:pP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line="360" w:lineRule="auto" w:before="198"/>
        <w:ind w:left="251" w:right="533"/>
        <w:jc w:val="both"/>
      </w:pPr>
      <w:r>
        <w:rPr/>
        <w:t>The research has shown that mixed ligand extraction is 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-87"/>
        </w:rPr>
        <w:t> </w:t>
      </w:r>
      <w:r>
        <w:rPr/>
        <w:t>separation of heavy metals from various kinds of contaminants in</w:t>
      </w:r>
      <w:r>
        <w:rPr>
          <w:spacing w:val="-87"/>
        </w:rPr>
        <w:t> </w:t>
      </w:r>
      <w:r>
        <w:rPr/>
        <w:t>aqueous medium. It went further to demonstrate that a careful</w:t>
      </w:r>
      <w:r>
        <w:rPr>
          <w:spacing w:val="1"/>
        </w:rPr>
        <w:t> </w:t>
      </w:r>
      <w:r>
        <w:rPr/>
        <w:t>control of pH of aqueous medium and addition of various anionic</w:t>
      </w:r>
      <w:r>
        <w:rPr>
          <w:spacing w:val="-87"/>
        </w:rPr>
        <w:t> </w:t>
      </w:r>
      <w:r>
        <w:rPr/>
        <w:t>species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extraction</w:t>
      </w:r>
      <w:r>
        <w:rPr>
          <w:spacing w:val="57"/>
        </w:rPr>
        <w:t> </w:t>
      </w:r>
      <w:r>
        <w:rPr/>
        <w:t>medium</w:t>
      </w:r>
      <w:r>
        <w:rPr>
          <w:spacing w:val="56"/>
        </w:rPr>
        <w:t> </w:t>
      </w:r>
      <w:r>
        <w:rPr/>
        <w:t>can</w:t>
      </w:r>
      <w:r>
        <w:rPr>
          <w:spacing w:val="57"/>
        </w:rPr>
        <w:t> </w:t>
      </w:r>
      <w:r>
        <w:rPr/>
        <w:t>either</w:t>
      </w:r>
      <w:r>
        <w:rPr>
          <w:spacing w:val="55"/>
        </w:rPr>
        <w:t> </w:t>
      </w:r>
      <w:r>
        <w:rPr/>
        <w:t>enhance</w:t>
      </w:r>
      <w:r>
        <w:rPr>
          <w:spacing w:val="55"/>
        </w:rPr>
        <w:t> </w:t>
      </w:r>
      <w:r>
        <w:rPr/>
        <w:t>or</w:t>
      </w:r>
      <w:r>
        <w:rPr>
          <w:spacing w:val="58"/>
        </w:rPr>
        <w:t> </w:t>
      </w:r>
      <w:r>
        <w:rPr/>
        <w:t>inhibit</w:t>
      </w:r>
      <w:r>
        <w:rPr>
          <w:spacing w:val="-88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90"/>
        </w:rPr>
        <w:t> </w:t>
      </w:r>
      <w:r>
        <w:rPr/>
        <w:t>the</w:t>
      </w:r>
      <w:r>
        <w:rPr>
          <w:spacing w:val="-87"/>
        </w:rPr>
        <w:t> </w:t>
      </w:r>
      <w:r>
        <w:rPr/>
        <w:t>desire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90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 and permanent removal of the three metallic ions of</w:t>
      </w:r>
      <w:r>
        <w:rPr>
          <w:spacing w:val="1"/>
        </w:rPr>
        <w:t> </w:t>
      </w:r>
      <w:r>
        <w:rPr/>
        <w:t>interest;</w:t>
      </w:r>
      <w:r>
        <w:rPr>
          <w:spacing w:val="1"/>
        </w:rPr>
        <w:t> </w:t>
      </w:r>
      <w:r>
        <w:rPr/>
        <w:t>cobalt(II),</w:t>
      </w:r>
      <w:r>
        <w:rPr>
          <w:spacing w:val="1"/>
        </w:rPr>
        <w:t> </w:t>
      </w:r>
      <w:r>
        <w:rPr/>
        <w:t>copper(II)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nickel(II)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-87"/>
        </w:rPr>
        <w:t> </w:t>
      </w:r>
      <w:r>
        <w:rPr/>
        <w:t>medium by a process of complexation unlike the physisorptions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90"/>
        </w:rPr>
        <w:t> </w:t>
      </w:r>
      <w:r>
        <w:rPr/>
        <w:t>these</w:t>
      </w:r>
      <w:r>
        <w:rPr>
          <w:spacing w:val="1"/>
        </w:rPr>
        <w:t> </w:t>
      </w:r>
      <w:r>
        <w:rPr/>
        <w:t>metals as a result of the high tendency of desorptions occurrence.</w:t>
      </w:r>
      <w:r>
        <w:rPr>
          <w:spacing w:val="-87"/>
        </w:rPr>
        <w:t> </w:t>
      </w:r>
      <w:r>
        <w:rPr/>
        <w:t>Finally, the research has shown that certain ligand can complex</w:t>
      </w:r>
      <w:r>
        <w:rPr>
          <w:spacing w:val="1"/>
        </w:rPr>
        <w:t> </w:t>
      </w:r>
      <w:r>
        <w:rPr/>
        <w:t>metallic ions over a wide range of pH values ranging from acdic,</w:t>
      </w:r>
      <w:r>
        <w:rPr>
          <w:spacing w:val="1"/>
        </w:rPr>
        <w:t> </w:t>
      </w:r>
      <w:r>
        <w:rPr/>
        <w:t>moderately</w:t>
      </w:r>
      <w:r>
        <w:rPr>
          <w:spacing w:val="54"/>
        </w:rPr>
        <w:t> </w:t>
      </w:r>
      <w:r>
        <w:rPr/>
        <w:t>acidic,</w:t>
      </w:r>
      <w:r>
        <w:rPr>
          <w:spacing w:val="58"/>
        </w:rPr>
        <w:t> </w:t>
      </w:r>
      <w:r>
        <w:rPr/>
        <w:t>neutral,</w:t>
      </w:r>
      <w:r>
        <w:rPr>
          <w:spacing w:val="57"/>
        </w:rPr>
        <w:t> </w:t>
      </w:r>
      <w:r>
        <w:rPr/>
        <w:t>moderately</w:t>
      </w:r>
      <w:r>
        <w:rPr>
          <w:spacing w:val="55"/>
        </w:rPr>
        <w:t> </w:t>
      </w:r>
      <w:r>
        <w:rPr/>
        <w:t>alkaline</w:t>
      </w:r>
      <w:r>
        <w:rPr>
          <w:spacing w:val="54"/>
        </w:rPr>
        <w:t> </w:t>
      </w:r>
      <w:r>
        <w:rPr/>
        <w:t>to</w:t>
      </w:r>
      <w:r>
        <w:rPr>
          <w:spacing w:val="57"/>
        </w:rPr>
        <w:t> </w:t>
      </w:r>
      <w:r>
        <w:rPr/>
        <w:t>alkaline</w:t>
      </w:r>
      <w:r>
        <w:rPr>
          <w:spacing w:val="57"/>
        </w:rPr>
        <w:t> </w:t>
      </w:r>
      <w:r>
        <w:rPr/>
        <w:t>pHs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251" w:right="538"/>
        <w:jc w:val="both"/>
      </w:pPr>
      <w:r>
        <w:rPr/>
        <w:t>and hence can be well documented and recommended as a guide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Inorganic/coordination chemistry, analytical and environmental</w:t>
      </w:r>
      <w:r>
        <w:rPr>
          <w:spacing w:val="1"/>
        </w:rPr>
        <w:t> </w:t>
      </w:r>
      <w:r>
        <w:rPr/>
        <w:t>chemistry.</w:t>
      </w: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50"/>
        </w:rPr>
      </w:pPr>
    </w:p>
    <w:p>
      <w:pPr>
        <w:pStyle w:val="Heading1"/>
        <w:numPr>
          <w:ilvl w:val="1"/>
          <w:numId w:val="33"/>
        </w:numPr>
        <w:tabs>
          <w:tab w:pos="972" w:val="left" w:leader="none"/>
        </w:tabs>
        <w:spacing w:line="240" w:lineRule="auto" w:before="1" w:after="0"/>
        <w:ind w:left="971" w:right="0" w:hanging="721"/>
        <w:jc w:val="both"/>
      </w:pPr>
      <w:r>
        <w:rPr/>
        <w:t>Recommendations</w:t>
      </w:r>
    </w:p>
    <w:p>
      <w:pPr>
        <w:pStyle w:val="BodyText"/>
        <w:spacing w:before="200"/>
        <w:ind w:left="251"/>
        <w:jc w:val="both"/>
      </w:pP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and conclusion,</w:t>
      </w:r>
      <w:r>
        <w:rPr>
          <w:spacing w:val="-4"/>
        </w:rPr>
        <w:t> </w:t>
      </w:r>
      <w:r>
        <w:rPr/>
        <w:t>we</w:t>
      </w:r>
      <w:r>
        <w:rPr>
          <w:spacing w:val="1"/>
        </w:rPr>
        <w:t> </w:t>
      </w:r>
      <w:r>
        <w:rPr/>
        <w:t>recommend that:</w:t>
      </w:r>
    </w:p>
    <w:p>
      <w:pPr>
        <w:pStyle w:val="BodyText"/>
        <w:spacing w:line="360" w:lineRule="auto" w:before="208"/>
        <w:ind w:left="251" w:right="450"/>
        <w:jc w:val="both"/>
      </w:pP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-87"/>
        </w:rPr>
        <w:t> </w:t>
      </w:r>
      <w:r>
        <w:rPr/>
        <w:t>complexes.</w:t>
      </w:r>
    </w:p>
    <w:p>
      <w:pPr>
        <w:pStyle w:val="BodyText"/>
        <w:spacing w:line="360" w:lineRule="auto"/>
        <w:ind w:left="251" w:right="443"/>
        <w:jc w:val="both"/>
      </w:pPr>
      <w:r>
        <w:rPr/>
        <w:t>Kinetic studies on the extractions should be carried out to throw</w:t>
      </w:r>
      <w:r>
        <w:rPr>
          <w:spacing w:val="1"/>
        </w:rPr>
        <w:t> </w:t>
      </w:r>
      <w:r>
        <w:rPr/>
        <w:t>more</w:t>
      </w:r>
      <w:r>
        <w:rPr>
          <w:spacing w:val="53"/>
        </w:rPr>
        <w:t> </w:t>
      </w:r>
      <w:r>
        <w:rPr/>
        <w:t>insight</w:t>
      </w:r>
      <w:r>
        <w:rPr>
          <w:spacing w:val="53"/>
        </w:rPr>
        <w:t> </w:t>
      </w:r>
      <w:r>
        <w:rPr/>
        <w:t>into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extraction</w:t>
      </w:r>
      <w:r>
        <w:rPr>
          <w:spacing w:val="52"/>
        </w:rPr>
        <w:t> </w:t>
      </w:r>
      <w:r>
        <w:rPr/>
        <w:t>mechanisms.</w:t>
      </w:r>
      <w:r>
        <w:rPr>
          <w:spacing w:val="56"/>
        </w:rPr>
        <w:t> </w:t>
      </w:r>
      <w:r>
        <w:rPr/>
        <w:t>Extraction</w:t>
      </w:r>
      <w:r>
        <w:rPr>
          <w:spacing w:val="52"/>
        </w:rPr>
        <w:t> </w:t>
      </w:r>
      <w:r>
        <w:rPr/>
        <w:t>studies</w:t>
      </w:r>
      <w:r>
        <w:rPr>
          <w:spacing w:val="-87"/>
        </w:rPr>
        <w:t> </w:t>
      </w:r>
      <w:r>
        <w:rPr/>
        <w:t>of the</w:t>
      </w:r>
      <w:r>
        <w:rPr>
          <w:spacing w:val="-1"/>
        </w:rPr>
        <w:t> </w:t>
      </w:r>
      <w:r>
        <w:rPr/>
        <w:t>ligand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-1"/>
          <w:vertAlign w:val="baseline"/>
        </w:rPr>
        <w:t> </w:t>
      </w:r>
      <w:r>
        <w:rPr>
          <w:vertAlign w:val="baseline"/>
        </w:rPr>
        <w:t>should be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undertaken.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  <w:ind w:left="1674" w:right="1960"/>
        <w:jc w:val="center"/>
      </w:pPr>
      <w:r>
        <w:rPr/>
        <w:t>REFERENCES</w:t>
      </w:r>
    </w:p>
    <w:p>
      <w:pPr>
        <w:spacing w:line="360" w:lineRule="auto" w:before="201"/>
        <w:ind w:left="971" w:right="534" w:hanging="720"/>
        <w:jc w:val="both"/>
        <w:rPr>
          <w:sz w:val="36"/>
        </w:rPr>
      </w:pPr>
      <w:r>
        <w:rPr>
          <w:sz w:val="36"/>
        </w:rPr>
        <w:t>Aizenberg, I., Miara, L., and Ulman, O. (2001); ‗Heavy Metal</w:t>
      </w:r>
      <w:r>
        <w:rPr>
          <w:spacing w:val="1"/>
          <w:sz w:val="36"/>
        </w:rPr>
        <w:t> </w:t>
      </w:r>
      <w:r>
        <w:rPr>
          <w:sz w:val="36"/>
        </w:rPr>
        <w:t>Toxicity in Psittacine Birds‘, </w:t>
      </w:r>
      <w:r>
        <w:rPr>
          <w:i/>
          <w:sz w:val="36"/>
        </w:rPr>
        <w:t>Journal of Avian Medicine and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Surgery</w:t>
      </w:r>
      <w:r>
        <w:rPr>
          <w:sz w:val="36"/>
        </w:rPr>
        <w:t>,</w:t>
      </w:r>
      <w:r>
        <w:rPr>
          <w:spacing w:val="1"/>
          <w:sz w:val="36"/>
        </w:rPr>
        <w:t> </w:t>
      </w:r>
      <w:r>
        <w:rPr>
          <w:sz w:val="36"/>
        </w:rPr>
        <w:t>15:</w:t>
      </w:r>
      <w:r>
        <w:rPr>
          <w:spacing w:val="-2"/>
          <w:sz w:val="36"/>
        </w:rPr>
        <w:t> </w:t>
      </w:r>
      <w:r>
        <w:rPr>
          <w:sz w:val="36"/>
        </w:rPr>
        <w:t>31</w:t>
      </w:r>
      <w:r>
        <w:rPr>
          <w:spacing w:val="-2"/>
          <w:sz w:val="36"/>
        </w:rPr>
        <w:t> </w:t>
      </w:r>
      <w:r>
        <w:rPr>
          <w:sz w:val="36"/>
        </w:rPr>
        <w:t>–</w:t>
      </w:r>
      <w:r>
        <w:rPr>
          <w:spacing w:val="1"/>
          <w:sz w:val="36"/>
        </w:rPr>
        <w:t> </w:t>
      </w:r>
      <w:r>
        <w:rPr>
          <w:sz w:val="36"/>
        </w:rPr>
        <w:t>36.</w:t>
      </w:r>
    </w:p>
    <w:p>
      <w:pPr>
        <w:pStyle w:val="BodyText"/>
        <w:spacing w:line="360" w:lineRule="auto"/>
        <w:ind w:left="971" w:right="531" w:hanging="720"/>
        <w:jc w:val="both"/>
      </w:pPr>
      <w:r>
        <w:rPr/>
        <w:t>Akama,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(1985a);</w:t>
      </w:r>
      <w:r>
        <w:rPr>
          <w:spacing w:val="1"/>
        </w:rPr>
        <w:t> </w:t>
      </w:r>
      <w:r>
        <w:rPr/>
        <w:t>‗The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1-phenyl-3-methyl-4-</w:t>
      </w:r>
      <w:r>
        <w:rPr>
          <w:spacing w:val="1"/>
        </w:rPr>
        <w:t> </w:t>
      </w:r>
      <w:r>
        <w:rPr/>
        <w:t>acylpyrazolon-5-one,‘</w:t>
      </w:r>
      <w:r>
        <w:rPr>
          <w:i/>
        </w:rPr>
        <w:t>Polyhedron,</w:t>
      </w:r>
      <w:r>
        <w:rPr>
          <w:i/>
          <w:spacing w:val="2"/>
        </w:rPr>
        <w:t> </w:t>
      </w:r>
      <w:r>
        <w:rPr/>
        <w:t>4:</w:t>
      </w:r>
      <w:r>
        <w:rPr>
          <w:spacing w:val="-2"/>
        </w:rPr>
        <w:t> </w:t>
      </w:r>
      <w:r>
        <w:rPr/>
        <w:t>59.</w:t>
      </w:r>
    </w:p>
    <w:p>
      <w:pPr>
        <w:pStyle w:val="BodyText"/>
        <w:spacing w:line="360" w:lineRule="auto"/>
        <w:ind w:left="971" w:right="531" w:hanging="720"/>
        <w:jc w:val="both"/>
      </w:pPr>
      <w:r>
        <w:rPr/>
        <w:t>Akama, Y. (1985b); ‗Studies on extraction of Copper(II) with 1-</w:t>
      </w:r>
      <w:r>
        <w:rPr>
          <w:spacing w:val="1"/>
        </w:rPr>
        <w:t> </w:t>
      </w:r>
      <w:r>
        <w:rPr/>
        <w:t>phenyl-3-methyl-4-acylpyrazolon-5-</w:t>
      </w:r>
      <w:r>
        <w:rPr>
          <w:spacing w:val="1"/>
        </w:rPr>
        <w:t> </w:t>
      </w:r>
      <w:r>
        <w:rPr/>
        <w:t>one‘,</w:t>
      </w:r>
      <w:r>
        <w:rPr>
          <w:spacing w:val="1"/>
        </w:rPr>
        <w:t> </w:t>
      </w:r>
      <w:r>
        <w:rPr>
          <w:i/>
        </w:rPr>
        <w:t>Polyhedron,</w:t>
      </w:r>
      <w:r>
        <w:rPr>
          <w:i/>
          <w:spacing w:val="-87"/>
        </w:rPr>
        <w:t> </w:t>
      </w:r>
      <w:r>
        <w:rPr/>
        <w:t>4(II):53.</w:t>
      </w:r>
    </w:p>
    <w:p>
      <w:pPr>
        <w:pStyle w:val="BodyText"/>
        <w:spacing w:line="360" w:lineRule="auto" w:before="1"/>
        <w:ind w:left="971" w:right="532" w:hanging="720"/>
        <w:jc w:val="both"/>
      </w:pPr>
      <w:hyperlink r:id="rId8">
        <w:r>
          <w:rPr/>
          <w:t>Amarasekara</w:t>
        </w:r>
      </w:hyperlink>
      <w:r>
        <w:rPr/>
        <w:t>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hyperlink r:id="rId59">
        <w:r>
          <w:rPr/>
          <w:t>Owereh</w:t>
        </w:r>
      </w:hyperlink>
      <w:r>
        <w:rPr/>
        <w:t>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Aghara,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(2009a);‗Synthesis of 4-acylpyrazolone Schiff base ligand</w:t>
      </w:r>
      <w:r>
        <w:rPr>
          <w:spacing w:val="1"/>
        </w:rPr>
        <w:t> </w:t>
      </w:r>
      <w:r>
        <w:rPr/>
        <w:t>grafted silica and selectivity in adsorption of lanthanides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solutions‘,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Rare</w:t>
      </w:r>
      <w:r>
        <w:rPr>
          <w:i/>
          <w:spacing w:val="1"/>
        </w:rPr>
        <w:t> </w:t>
      </w:r>
      <w:r>
        <w:rPr>
          <w:i/>
        </w:rPr>
        <w:t>Earths</w:t>
      </w:r>
      <w:r>
        <w:rPr/>
        <w:t>,</w:t>
      </w:r>
      <w:r>
        <w:rPr>
          <w:spacing w:val="90"/>
        </w:rPr>
        <w:t> </w:t>
      </w:r>
      <w:r>
        <w:rPr>
          <w:i/>
        </w:rPr>
        <w:t>27</w:t>
      </w:r>
      <w:r>
        <w:rPr/>
        <w:t>(5):</w:t>
      </w:r>
      <w:r>
        <w:rPr>
          <w:spacing w:val="-87"/>
        </w:rPr>
        <w:t> </w:t>
      </w:r>
      <w:r>
        <w:rPr/>
        <w:t>870.</w:t>
      </w:r>
    </w:p>
    <w:p>
      <w:pPr>
        <w:pStyle w:val="BodyText"/>
        <w:spacing w:line="413" w:lineRule="exact"/>
        <w:ind w:left="251"/>
        <w:jc w:val="both"/>
      </w:pPr>
      <w:r>
        <w:rPr/>
        <w:t>Amarasekara,</w:t>
      </w:r>
      <w:r>
        <w:rPr>
          <w:spacing w:val="52"/>
        </w:rPr>
        <w:t> </w:t>
      </w:r>
      <w:r>
        <w:rPr/>
        <w:t>A.S.,</w:t>
      </w:r>
      <w:r>
        <w:rPr>
          <w:spacing w:val="52"/>
        </w:rPr>
        <w:t> </w:t>
      </w:r>
      <w:r>
        <w:rPr/>
        <w:t>Owereh,</w:t>
      </w:r>
      <w:r>
        <w:rPr>
          <w:spacing w:val="52"/>
        </w:rPr>
        <w:t> </w:t>
      </w:r>
      <w:r>
        <w:rPr/>
        <w:t>O.S.,</w:t>
      </w:r>
      <w:r>
        <w:rPr>
          <w:spacing w:val="52"/>
        </w:rPr>
        <w:t> </w:t>
      </w:r>
      <w:r>
        <w:rPr/>
        <w:t>Lyssenko,</w:t>
      </w:r>
      <w:r>
        <w:rPr>
          <w:spacing w:val="54"/>
        </w:rPr>
        <w:t> </w:t>
      </w:r>
      <w:r>
        <w:rPr/>
        <w:t>K.A.,</w:t>
      </w:r>
      <w:r>
        <w:rPr>
          <w:spacing w:val="50"/>
        </w:rPr>
        <w:t> </w:t>
      </w:r>
      <w:r>
        <w:rPr/>
        <w:t>Timofeeva,</w:t>
      </w:r>
    </w:p>
    <w:p>
      <w:pPr>
        <w:pStyle w:val="BodyText"/>
        <w:spacing w:line="360" w:lineRule="auto" w:before="207"/>
        <w:ind w:left="971" w:right="531"/>
        <w:jc w:val="both"/>
      </w:pPr>
      <w:r>
        <w:rPr/>
        <w:t>T.V. (2009b); Structural tautomerism of 4-acylpyrazolone</w:t>
      </w:r>
      <w:r>
        <w:rPr>
          <w:spacing w:val="1"/>
        </w:rPr>
        <w:t> </w:t>
      </w:r>
      <w:r>
        <w:rPr/>
        <w:t>Schiff</w:t>
      </w:r>
      <w:r>
        <w:rPr>
          <w:spacing w:val="61"/>
        </w:rPr>
        <w:t> </w:t>
      </w:r>
      <w:r>
        <w:rPr/>
        <w:t>bases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crystal</w:t>
      </w:r>
      <w:r>
        <w:rPr>
          <w:spacing w:val="62"/>
        </w:rPr>
        <w:t> </w:t>
      </w:r>
      <w:r>
        <w:rPr/>
        <w:t>structure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5-methyl-2-phenyl-4-</w:t>
      </w:r>
    </w:p>
    <w:p>
      <w:pPr>
        <w:pStyle w:val="BodyText"/>
        <w:spacing w:line="360" w:lineRule="auto"/>
        <w:ind w:left="971" w:right="535"/>
        <w:jc w:val="both"/>
      </w:pPr>
      <w:r>
        <w:rPr/>
        <w:t>{1-[pyridine-2-ylmethyl]</w:t>
      </w:r>
      <w:r>
        <w:rPr>
          <w:spacing w:val="1"/>
        </w:rPr>
        <w:t> </w:t>
      </w:r>
      <w:r>
        <w:rPr/>
        <w:t>amino}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ethylidene]</w:t>
      </w:r>
      <w:r>
        <w:rPr>
          <w:spacing w:val="1"/>
        </w:rPr>
        <w:t> </w:t>
      </w:r>
      <w:r>
        <w:rPr/>
        <w:t>-3-4-</w:t>
      </w:r>
      <w:r>
        <w:rPr>
          <w:spacing w:val="1"/>
        </w:rPr>
        <w:t> </w:t>
      </w:r>
      <w:r>
        <w:rPr/>
        <w:t>dihydro-pyrazol-3-one,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Chemistry,50(6),1159.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971" w:right="532" w:hanging="720"/>
        <w:jc w:val="both"/>
      </w:pPr>
      <w:r>
        <w:rPr/>
        <w:t>Angelusiu,</w:t>
      </w:r>
      <w:r>
        <w:rPr>
          <w:spacing w:val="1"/>
        </w:rPr>
        <w:t> </w:t>
      </w:r>
      <w:r>
        <w:rPr/>
        <w:t>M.V,</w:t>
      </w:r>
      <w:r>
        <w:rPr>
          <w:spacing w:val="1"/>
        </w:rPr>
        <w:t> </w:t>
      </w:r>
      <w:r>
        <w:rPr/>
        <w:t>Almăjan,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L,</w:t>
      </w:r>
      <w:r>
        <w:rPr>
          <w:spacing w:val="1"/>
        </w:rPr>
        <w:t> </w:t>
      </w:r>
      <w:r>
        <w:rPr/>
        <w:t>Ilies,</w:t>
      </w:r>
      <w:r>
        <w:rPr>
          <w:spacing w:val="1"/>
        </w:rPr>
        <w:t> </w:t>
      </w:r>
      <w:r>
        <w:rPr/>
        <w:t>D.C,</w:t>
      </w:r>
      <w:r>
        <w:rPr>
          <w:spacing w:val="1"/>
        </w:rPr>
        <w:t> </w:t>
      </w:r>
      <w:r>
        <w:rPr/>
        <w:t>Rosu,</w:t>
      </w:r>
      <w:r>
        <w:rPr>
          <w:spacing w:val="90"/>
        </w:rPr>
        <w:t> </w:t>
      </w:r>
      <w:r>
        <w:rPr/>
        <w:t>T.</w:t>
      </w:r>
      <w:r>
        <w:rPr>
          <w:spacing w:val="90"/>
        </w:rPr>
        <w:t> </w:t>
      </w:r>
      <w:r>
        <w:rPr/>
        <w:t>and</w:t>
      </w:r>
      <w:r>
        <w:rPr>
          <w:spacing w:val="1"/>
        </w:rPr>
        <w:t> </w:t>
      </w:r>
      <w:r>
        <w:rPr/>
        <w:t>Negoiu,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(2008);</w:t>
      </w:r>
      <w:r>
        <w:rPr>
          <w:spacing w:val="1"/>
        </w:rPr>
        <w:t> </w:t>
      </w:r>
      <w:r>
        <w:rPr/>
        <w:t>‗Cu(II)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Nitrogen-</w:t>
      </w:r>
      <w:r>
        <w:rPr>
          <w:spacing w:val="1"/>
        </w:rPr>
        <w:t> </w:t>
      </w:r>
      <w:r>
        <w:rPr/>
        <w:t>Oxygen Donor Ligands:Synthesis and Biological Activity‘,</w:t>
      </w:r>
      <w:r>
        <w:rPr>
          <w:spacing w:val="1"/>
        </w:rPr>
        <w:t> </w:t>
      </w:r>
      <w:r>
        <w:rPr/>
        <w:t>Chem.</w:t>
      </w:r>
      <w:r>
        <w:rPr>
          <w:spacing w:val="1"/>
        </w:rPr>
        <w:t> </w:t>
      </w:r>
      <w:r>
        <w:rPr/>
        <w:t>Bull,</w:t>
      </w:r>
      <w:r>
        <w:rPr>
          <w:spacing w:val="5"/>
        </w:rPr>
        <w:t> </w:t>
      </w:r>
      <w:r>
        <w:rPr/>
        <w:t>53:(67): 1-2.</w:t>
      </w:r>
    </w:p>
    <w:p>
      <w:pPr>
        <w:pStyle w:val="BodyText"/>
        <w:spacing w:before="3"/>
        <w:ind w:left="971" w:right="530" w:hanging="629"/>
        <w:jc w:val="both"/>
      </w:pPr>
      <w:r>
        <w:rPr/>
        <w:t>Azza,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Abou-Hussein,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L.,(2012)</w:t>
      </w:r>
      <w:r>
        <w:rPr>
          <w:spacing w:val="1"/>
        </w:rPr>
        <w:t> </w:t>
      </w:r>
      <w:r>
        <w:rPr/>
        <w:t>‗Synthesis,</w:t>
      </w:r>
      <w:r>
        <w:rPr>
          <w:spacing w:val="1"/>
        </w:rPr>
        <w:t> </w:t>
      </w:r>
      <w:r>
        <w:rPr/>
        <w:t>spectroscopic and biological activities studies of acyclic and</w:t>
      </w:r>
      <w:r>
        <w:rPr>
          <w:spacing w:val="-87"/>
        </w:rPr>
        <w:t> </w:t>
      </w:r>
      <w:r>
        <w:rPr/>
        <w:t>macrocyclic</w:t>
      </w:r>
      <w:r>
        <w:rPr>
          <w:spacing w:val="1"/>
        </w:rPr>
        <w:t> </w:t>
      </w:r>
      <w:r>
        <w:rPr/>
        <w:t>mono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binuclear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containing a hard-soft Schiff base‘, Spectrochim. Acta Part</w:t>
      </w:r>
      <w:r>
        <w:rPr>
          <w:spacing w:val="1"/>
        </w:rPr>
        <w:t> </w:t>
      </w:r>
      <w:r>
        <w:rPr/>
        <w:t>A;</w:t>
      </w:r>
      <w:r>
        <w:rPr>
          <w:spacing w:val="12"/>
        </w:rPr>
        <w:t> </w:t>
      </w:r>
      <w:r>
        <w:rPr/>
        <w:t>95:</w:t>
      </w:r>
      <w:r>
        <w:rPr>
          <w:spacing w:val="13"/>
        </w:rPr>
        <w:t> </w:t>
      </w:r>
      <w:r>
        <w:rPr/>
        <w:t>596–609.</w:t>
      </w:r>
    </w:p>
    <w:p>
      <w:pPr>
        <w:pStyle w:val="BodyText"/>
        <w:spacing w:line="360" w:lineRule="auto" w:before="2"/>
        <w:ind w:left="971" w:right="532" w:hanging="720"/>
        <w:jc w:val="both"/>
      </w:pPr>
      <w:r>
        <w:rPr/>
        <w:t>Barkat,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Kameche,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Tayeb,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Benabdellah,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Derriche,</w:t>
      </w:r>
      <w:r>
        <w:rPr>
          <w:spacing w:val="1"/>
        </w:rPr>
        <w:t> </w:t>
      </w:r>
      <w:r>
        <w:rPr/>
        <w:t>Z.(2004); ‗Ionic strength effect on the liquid-</w:t>
      </w:r>
      <w:r>
        <w:rPr>
          <w:spacing w:val="1"/>
        </w:rPr>
        <w:t> </w:t>
      </w:r>
      <w:r>
        <w:rPr/>
        <w:t>liquid extraction of zinc(II) and cadmium(II) from sulphate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1-phenyl-3-methyl-4-benzoylpyrazol-5-one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chloroform</w:t>
      </w:r>
      <w:r>
        <w:rPr>
          <w:spacing w:val="-7"/>
        </w:rPr>
        <w:t> </w:t>
      </w:r>
      <w:r>
        <w:rPr/>
        <w:t>‗,</w:t>
      </w:r>
      <w:r>
        <w:rPr>
          <w:spacing w:val="-6"/>
        </w:rPr>
        <w:t> </w:t>
      </w:r>
      <w:r>
        <w:rPr>
          <w:i/>
        </w:rPr>
        <w:t>Physics</w:t>
      </w:r>
      <w:r>
        <w:rPr>
          <w:i/>
          <w:spacing w:val="-7"/>
        </w:rPr>
        <w:t> </w:t>
      </w:r>
      <w:r>
        <w:rPr>
          <w:i/>
        </w:rPr>
        <w:t>and</w:t>
      </w:r>
      <w:r>
        <w:rPr>
          <w:i/>
          <w:spacing w:val="-5"/>
        </w:rPr>
        <w:t> </w:t>
      </w:r>
      <w:r>
        <w:rPr>
          <w:i/>
        </w:rPr>
        <w:t>Chemistry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Liquids</w:t>
      </w:r>
      <w:r>
        <w:rPr/>
        <w:t>,42</w:t>
      </w:r>
      <w:r>
        <w:rPr>
          <w:spacing w:val="-6"/>
        </w:rPr>
        <w:t> </w:t>
      </w:r>
      <w:r>
        <w:rPr/>
        <w:t>(1);</w:t>
      </w:r>
      <w:r>
        <w:rPr>
          <w:spacing w:val="-6"/>
        </w:rPr>
        <w:t> </w:t>
      </w:r>
      <w:r>
        <w:rPr/>
        <w:t>53.</w:t>
      </w:r>
    </w:p>
    <w:p>
      <w:pPr>
        <w:pStyle w:val="BodyText"/>
      </w:pPr>
    </w:p>
    <w:p>
      <w:pPr>
        <w:pStyle w:val="BodyText"/>
        <w:spacing w:line="360" w:lineRule="auto"/>
        <w:ind w:left="971" w:right="532" w:hanging="720"/>
        <w:jc w:val="both"/>
      </w:pPr>
      <w:r>
        <w:rPr/>
        <w:t>Belcher, R., Blessel, K., Cardwell, T., Praica, M., Stephen, W. I.,</w:t>
      </w:r>
      <w:r>
        <w:rPr>
          <w:spacing w:val="-87"/>
        </w:rPr>
        <w:t> </w:t>
      </w:r>
      <w:r>
        <w:rPr/>
        <w:t>and</w:t>
      </w:r>
      <w:r>
        <w:rPr>
          <w:spacing w:val="-13"/>
        </w:rPr>
        <w:t> </w:t>
      </w:r>
      <w:r>
        <w:rPr/>
        <w:t>Uden,</w:t>
      </w:r>
      <w:r>
        <w:rPr>
          <w:spacing w:val="-13"/>
        </w:rPr>
        <w:t> </w:t>
      </w:r>
      <w:r>
        <w:rPr/>
        <w:t>P.</w:t>
      </w:r>
      <w:r>
        <w:rPr>
          <w:spacing w:val="-14"/>
        </w:rPr>
        <w:t> </w:t>
      </w:r>
      <w:r>
        <w:rPr/>
        <w:t>C.</w:t>
      </w:r>
      <w:r>
        <w:rPr>
          <w:spacing w:val="-15"/>
        </w:rPr>
        <w:t> </w:t>
      </w:r>
      <w:r>
        <w:rPr/>
        <w:t>(1973);</w:t>
      </w:r>
      <w:r>
        <w:rPr>
          <w:spacing w:val="-13"/>
        </w:rPr>
        <w:t> </w:t>
      </w:r>
      <w:r>
        <w:rPr/>
        <w:t>‗Volatile</w:t>
      </w:r>
      <w:r>
        <w:rPr>
          <w:spacing w:val="-16"/>
        </w:rPr>
        <w:t> </w:t>
      </w:r>
      <w:r>
        <w:rPr/>
        <w:t>transition</w:t>
      </w:r>
      <w:r>
        <w:rPr>
          <w:spacing w:val="-13"/>
        </w:rPr>
        <w:t> </w:t>
      </w:r>
      <w:r>
        <w:rPr/>
        <w:t>metal</w:t>
      </w:r>
      <w:r>
        <w:rPr>
          <w:spacing w:val="-14"/>
        </w:rPr>
        <w:t> </w:t>
      </w:r>
      <w:r>
        <w:rPr/>
        <w:t>complexes</w:t>
      </w:r>
      <w:r>
        <w:rPr>
          <w:spacing w:val="-88"/>
        </w:rPr>
        <w:t> </w:t>
      </w:r>
      <w:r>
        <w:rPr/>
        <w:t>of</w:t>
      </w:r>
      <w:r>
        <w:rPr>
          <w:spacing w:val="1"/>
        </w:rPr>
        <w:t> </w:t>
      </w:r>
      <w:r>
        <w:rPr/>
        <w:t>bis-acetylacetone-ethylenedi-imine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fluorinated</w:t>
      </w:r>
      <w:r>
        <w:rPr>
          <w:spacing w:val="1"/>
        </w:rPr>
        <w:t> </w:t>
      </w:r>
      <w:r>
        <w:rPr/>
        <w:t>analogues‘,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Inorganic</w:t>
      </w:r>
      <w:r>
        <w:rPr>
          <w:i/>
          <w:spacing w:val="1"/>
        </w:rPr>
        <w:t> </w:t>
      </w:r>
      <w:r>
        <w:rPr>
          <w:i/>
        </w:rPr>
        <w:t>Nuclear</w:t>
      </w:r>
      <w:r>
        <w:rPr>
          <w:i/>
          <w:spacing w:val="1"/>
        </w:rPr>
        <w:t> </w:t>
      </w:r>
      <w:r>
        <w:rPr>
          <w:i/>
        </w:rPr>
        <w:t>Chemistry,</w:t>
      </w:r>
      <w:r>
        <w:rPr/>
        <w:t>35.</w:t>
      </w:r>
      <w:r>
        <w:rPr>
          <w:spacing w:val="1"/>
        </w:rPr>
        <w:t> </w:t>
      </w:r>
      <w:r>
        <w:rPr/>
        <w:t>1127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1144.</w:t>
      </w:r>
    </w:p>
    <w:p>
      <w:pPr>
        <w:pStyle w:val="BodyText"/>
        <w:spacing w:line="360" w:lineRule="auto"/>
        <w:ind w:left="971" w:right="538" w:hanging="720"/>
        <w:jc w:val="both"/>
      </w:pPr>
      <w:r>
        <w:rPr/>
        <w:t>Beokon,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Bulychev,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Maleev,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North,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Malfanov,</w:t>
      </w:r>
      <w:r>
        <w:rPr>
          <w:spacing w:val="1"/>
        </w:rPr>
        <w:t> </w:t>
      </w:r>
      <w:r>
        <w:rPr/>
        <w:t>IL.,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Nikolai,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(2004);</w:t>
      </w:r>
      <w:r>
        <w:rPr>
          <w:spacing w:val="1"/>
        </w:rPr>
        <w:t> </w:t>
      </w:r>
      <w:r>
        <w:rPr/>
        <w:t>‗Asymmetric</w:t>
      </w:r>
      <w:r>
        <w:rPr>
          <w:spacing w:val="-87"/>
        </w:rPr>
        <w:t> </w:t>
      </w:r>
      <w:r>
        <w:rPr/>
        <w:t>synthesis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cyanohydrins</w:t>
      </w:r>
      <w:r>
        <w:rPr>
          <w:spacing w:val="12"/>
        </w:rPr>
        <w:t> </w:t>
      </w:r>
      <w:r>
        <w:rPr/>
        <w:t>catalysed</w:t>
      </w:r>
      <w:r>
        <w:rPr>
          <w:spacing w:val="11"/>
        </w:rPr>
        <w:t> </w:t>
      </w:r>
      <w:r>
        <w:rPr/>
        <w:t>by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potassium</w:t>
      </w:r>
      <w:r>
        <w:rPr>
          <w:spacing w:val="10"/>
        </w:rPr>
        <w:t> </w:t>
      </w:r>
      <w:r>
        <w:rPr/>
        <w:t>bis</w:t>
      </w:r>
      <w:r>
        <w:rPr>
          <w:spacing w:val="12"/>
        </w:rPr>
        <w:t> </w:t>
      </w:r>
      <w:r>
        <w:rPr/>
        <w:t>[</w:t>
      </w:r>
      <w:r>
        <w:rPr>
          <w:spacing w:val="11"/>
        </w:rPr>
        <w:t> </w:t>
      </w:r>
      <w:r>
        <w:rPr/>
        <w:t>N-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tabs>
          <w:tab w:pos="2877" w:val="left" w:leader="none"/>
          <w:tab w:pos="3645" w:val="left" w:leader="none"/>
          <w:tab w:pos="3803" w:val="left" w:leader="none"/>
          <w:tab w:pos="5393" w:val="left" w:leader="none"/>
          <w:tab w:pos="6433" w:val="left" w:leader="none"/>
          <w:tab w:pos="6702" w:val="left" w:leader="none"/>
          <w:tab w:pos="7247" w:val="left" w:leader="none"/>
          <w:tab w:pos="8249" w:val="left" w:leader="none"/>
        </w:tabs>
        <w:spacing w:line="360" w:lineRule="auto" w:before="120"/>
        <w:ind w:left="251" w:right="533" w:firstLine="719"/>
        <w:jc w:val="right"/>
      </w:pPr>
      <w:r>
        <w:rPr/>
        <w:t>salicylidene-(R)</w:t>
        <w:tab/>
        <w:tab/>
        <w:t>tryptophanato]</w:t>
        <w:tab/>
        <w:t>cobaltate</w:t>
        <w:tab/>
        <w:t>complex‘</w:t>
      </w:r>
      <w:r>
        <w:rPr>
          <w:i/>
        </w:rPr>
        <w:t>,</w:t>
      </w:r>
      <w:r>
        <w:rPr>
          <w:i/>
          <w:spacing w:val="-87"/>
        </w:rPr>
        <w:t> </w:t>
      </w:r>
      <w:r>
        <w:rPr>
          <w:i/>
        </w:rPr>
        <w:t>Mendeleev Comm, </w:t>
      </w:r>
      <w:r>
        <w:rPr/>
        <w:t>249-250; </w:t>
      </w:r>
      <w:r>
        <w:rPr>
          <w:i/>
        </w:rPr>
        <w:t>Chem Abstr</w:t>
      </w:r>
      <w:r>
        <w:rPr/>
        <w:t>,143 (2005) 277534</w:t>
      </w:r>
      <w:r>
        <w:rPr>
          <w:spacing w:val="1"/>
        </w:rPr>
        <w:t> </w:t>
      </w:r>
      <w:r>
        <w:rPr/>
        <w:t>Bul</w:t>
      </w:r>
      <w:r>
        <w:rPr>
          <w:spacing w:val="1"/>
        </w:rPr>
        <w:t>e</w:t>
      </w:r>
      <w:r>
        <w:rPr/>
        <w:t>nt, </w:t>
      </w:r>
      <w:r>
        <w:rPr>
          <w:spacing w:val="37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.</w:t>
      </w:r>
      <w:r>
        <w:rPr/>
        <w:t>, </w:t>
      </w:r>
      <w:r>
        <w:rPr>
          <w:spacing w:val="36"/>
        </w:rPr>
        <w:t> </w:t>
      </w:r>
      <w:r>
        <w:rPr>
          <w:w w:val="99"/>
        </w:rPr>
        <w:t>Fa</w:t>
      </w:r>
      <w:r>
        <w:rPr>
          <w:spacing w:val="-2"/>
          <w:w w:val="99"/>
        </w:rPr>
        <w:t>t</w:t>
      </w:r>
      <w:r>
        <w:rPr>
          <w:spacing w:val="-2"/>
        </w:rPr>
        <w:t>m</w:t>
      </w:r>
      <w:r>
        <w:rPr/>
        <w:t>a, </w:t>
      </w:r>
      <w:r>
        <w:rPr>
          <w:spacing w:val="37"/>
        </w:rPr>
        <w:t> </w:t>
      </w:r>
      <w:r>
        <w:rPr>
          <w:w w:val="99"/>
        </w:rPr>
        <w:t>K.,</w:t>
      </w:r>
      <w:r>
        <w:rPr/>
        <w:t> </w:t>
      </w:r>
      <w:r>
        <w:rPr>
          <w:spacing w:val="37"/>
        </w:rPr>
        <w:t> </w:t>
      </w:r>
      <w:r>
        <w:rPr/>
        <w:t>and </w:t>
      </w:r>
      <w:r>
        <w:rPr>
          <w:spacing w:val="34"/>
        </w:rPr>
        <w:t> </w:t>
      </w:r>
      <w:r>
        <w:rPr>
          <w:w w:val="99"/>
        </w:rPr>
        <w:t>Mu</w:t>
      </w:r>
      <w:r>
        <w:rPr>
          <w:spacing w:val="-2"/>
          <w:w w:val="99"/>
        </w:rPr>
        <w:t>s</w:t>
      </w:r>
      <w:r>
        <w:rPr/>
        <w:t>t</w:t>
      </w:r>
      <w:r>
        <w:rPr>
          <w:spacing w:val="1"/>
        </w:rPr>
        <w:t>a</w:t>
      </w:r>
      <w:r>
        <w:rPr/>
        <w:t>fa, </w:t>
      </w:r>
      <w:r>
        <w:rPr>
          <w:spacing w:val="36"/>
        </w:rPr>
        <w:t> </w:t>
      </w:r>
      <w:r>
        <w:rPr/>
        <w:t>C</w:t>
      </w:r>
      <w:r>
        <w:rPr>
          <w:spacing w:val="-2"/>
        </w:rPr>
        <w:t>.</w:t>
      </w:r>
      <w:r>
        <w:rPr/>
        <w:t>, </w:t>
      </w:r>
      <w:r>
        <w:rPr>
          <w:spacing w:val="36"/>
        </w:rPr>
        <w:t> </w:t>
      </w:r>
      <w:r>
        <w:rPr/>
        <w:t>(</w:t>
      </w:r>
      <w:r>
        <w:rPr>
          <w:spacing w:val="-3"/>
        </w:rPr>
        <w:t>2</w:t>
      </w:r>
      <w:r>
        <w:rPr/>
        <w:t>00</w:t>
      </w:r>
      <w:r>
        <w:rPr>
          <w:spacing w:val="7"/>
        </w:rPr>
        <w:t>9</w:t>
      </w:r>
      <w:r>
        <w:rPr/>
        <w:t>) </w:t>
      </w:r>
      <w:r>
        <w:rPr>
          <w:spacing w:val="35"/>
        </w:rPr>
        <w:t> </w:t>
      </w:r>
      <w:r>
        <w:rPr>
          <w:spacing w:val="-2"/>
          <w:w w:val="44"/>
        </w:rPr>
        <w:t>―</w:t>
      </w:r>
      <w:r>
        <w:rPr>
          <w:spacing w:val="-1"/>
        </w:rPr>
        <w:t>S</w:t>
      </w:r>
      <w:r>
        <w:rPr>
          <w:spacing w:val="3"/>
        </w:rPr>
        <w:t>y</w:t>
      </w:r>
      <w:r>
        <w:rPr/>
        <w:t>nt</w:t>
      </w:r>
      <w:r>
        <w:rPr>
          <w:spacing w:val="-2"/>
        </w:rPr>
        <w:t>h</w:t>
      </w:r>
      <w:r>
        <w:rPr/>
        <w:t>esis, Characterization</w:t>
        <w:tab/>
        <w:t>and</w:t>
        <w:tab/>
        <w:t>Extraction</w:t>
        <w:tab/>
        <w:t>Studies</w:t>
        <w:tab/>
        <w:t>of</w:t>
        <w:tab/>
        <w:t>N,N‖-bis(1-</w:t>
      </w:r>
    </w:p>
    <w:p>
      <w:pPr>
        <w:pStyle w:val="BodyText"/>
        <w:tabs>
          <w:tab w:pos="4251" w:val="left" w:leader="none"/>
          <w:tab w:pos="5014" w:val="left" w:leader="none"/>
          <w:tab w:pos="5916" w:val="left" w:leader="none"/>
          <w:tab w:pos="6976" w:val="left" w:leader="none"/>
          <w:tab w:pos="7739" w:val="left" w:leader="none"/>
        </w:tabs>
        <w:spacing w:line="360" w:lineRule="auto"/>
        <w:ind w:left="971" w:right="537"/>
      </w:pPr>
      <w:r>
        <w:rPr/>
        <w:t>biphenyl-2-hydroxyimino-2-(4-acetylamilino)-1-</w:t>
      </w:r>
      <w:r>
        <w:rPr>
          <w:spacing w:val="1"/>
        </w:rPr>
        <w:t> </w:t>
      </w:r>
      <w:r>
        <w:rPr/>
        <w:t>ethylidene)-diamines</w:t>
        <w:tab/>
        <w:t>and</w:t>
        <w:tab/>
        <w:t>their</w:t>
        <w:tab/>
        <w:t>homo</w:t>
        <w:tab/>
        <w:t>and</w:t>
        <w:tab/>
      </w:r>
      <w:r>
        <w:rPr>
          <w:spacing w:val="-1"/>
        </w:rPr>
        <w:t>heteronuclear</w:t>
      </w:r>
      <w:r>
        <w:rPr>
          <w:spacing w:val="-87"/>
        </w:rPr>
        <w:t> </w:t>
      </w:r>
      <w:r>
        <w:rPr/>
        <w:t>copper(II)</w:t>
      </w:r>
      <w:r>
        <w:rPr>
          <w:spacing w:val="20"/>
        </w:rPr>
        <w:t> </w:t>
      </w:r>
      <w:r>
        <w:rPr/>
        <w:t>complexex‖.,</w:t>
      </w:r>
      <w:r>
        <w:rPr>
          <w:spacing w:val="21"/>
        </w:rPr>
        <w:t> </w:t>
      </w:r>
      <w:r>
        <w:rPr/>
        <w:t>Journal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Chemical</w:t>
      </w:r>
      <w:r>
        <w:rPr>
          <w:spacing w:val="20"/>
        </w:rPr>
        <w:t> </w:t>
      </w:r>
      <w:r>
        <w:rPr/>
        <w:t>Sciences,</w:t>
      </w:r>
      <w:r>
        <w:rPr>
          <w:spacing w:val="22"/>
        </w:rPr>
        <w:t> </w:t>
      </w:r>
      <w:r>
        <w:rPr/>
        <w:t>121:</w:t>
      </w:r>
      <w:r>
        <w:rPr>
          <w:spacing w:val="-87"/>
        </w:rPr>
        <w:t> </w:t>
      </w:r>
      <w:r>
        <w:rPr/>
        <w:t>2,</w:t>
      </w:r>
      <w:r>
        <w:rPr>
          <w:spacing w:val="1"/>
        </w:rPr>
        <w:t> </w:t>
      </w:r>
      <w:r>
        <w:rPr/>
        <w:t>163-171.</w:t>
      </w:r>
    </w:p>
    <w:p>
      <w:pPr>
        <w:pStyle w:val="BodyText"/>
        <w:spacing w:line="360" w:lineRule="auto" w:before="1"/>
        <w:ind w:left="971" w:right="534" w:hanging="720"/>
        <w:jc w:val="both"/>
      </w:pPr>
      <w:r>
        <w:rPr/>
        <w:t>Chakraborty, H., Paul, N. and Rahman, M .L.,(1994); ‗Catalytic</w:t>
      </w:r>
      <w:r>
        <w:rPr>
          <w:spacing w:val="1"/>
        </w:rPr>
        <w:t> </w:t>
      </w:r>
      <w:r>
        <w:rPr/>
        <w:t>activities of Schiff bases aquo complexes of Cu(II) in the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aminoacid</w:t>
      </w:r>
      <w:r>
        <w:rPr>
          <w:spacing w:val="1"/>
        </w:rPr>
        <w:t> </w:t>
      </w:r>
      <w:r>
        <w:rPr/>
        <w:t>esters‘,</w:t>
      </w:r>
      <w:r>
        <w:rPr>
          <w:spacing w:val="1"/>
        </w:rPr>
        <w:t> </w:t>
      </w:r>
      <w:r>
        <w:rPr>
          <w:i/>
        </w:rPr>
        <w:t>Trans.</w:t>
      </w:r>
      <w:r>
        <w:rPr>
          <w:i/>
          <w:spacing w:val="1"/>
        </w:rPr>
        <w:t> </w:t>
      </w:r>
      <w:r>
        <w:rPr>
          <w:i/>
        </w:rPr>
        <w:t>Met.</w:t>
      </w:r>
      <w:r>
        <w:rPr>
          <w:i/>
          <w:spacing w:val="1"/>
        </w:rPr>
        <w:t> </w:t>
      </w:r>
      <w:r>
        <w:rPr>
          <w:i/>
        </w:rPr>
        <w:t>Chemistry</w:t>
      </w:r>
      <w:r>
        <w:rPr/>
        <w:t>,London,</w:t>
      </w:r>
      <w:r>
        <w:rPr>
          <w:spacing w:val="1"/>
        </w:rPr>
        <w:t> </w:t>
      </w:r>
      <w:r>
        <w:rPr/>
        <w:t>19.</w:t>
      </w:r>
      <w:r>
        <w:rPr>
          <w:spacing w:val="-1"/>
        </w:rPr>
        <w:t> </w:t>
      </w:r>
      <w:r>
        <w:rPr/>
        <w:t>524-526</w:t>
      </w:r>
    </w:p>
    <w:p>
      <w:pPr>
        <w:pStyle w:val="BodyText"/>
        <w:spacing w:before="1"/>
        <w:ind w:left="971" w:right="533" w:hanging="720"/>
        <w:jc w:val="both"/>
      </w:pPr>
      <w:r>
        <w:rPr/>
        <w:t>Chinnasamy,</w:t>
      </w:r>
      <w:r>
        <w:rPr>
          <w:spacing w:val="1"/>
        </w:rPr>
        <w:t> </w:t>
      </w:r>
      <w:r>
        <w:rPr>
          <w:spacing w:val="15"/>
        </w:rPr>
        <w:t>and</w:t>
      </w:r>
      <w:r>
        <w:rPr>
          <w:spacing w:val="16"/>
        </w:rPr>
        <w:t> </w:t>
      </w:r>
      <w:r>
        <w:rPr/>
        <w:t>Karuppannan,</w:t>
      </w:r>
      <w:r>
        <w:rPr>
          <w:spacing w:val="1"/>
        </w:rPr>
        <w:t> </w:t>
      </w:r>
      <w:r>
        <w:rPr/>
        <w:t>N.(2002);</w:t>
      </w:r>
      <w:r>
        <w:rPr>
          <w:spacing w:val="1"/>
        </w:rPr>
        <w:t> </w:t>
      </w:r>
      <w:r>
        <w:rPr/>
        <w:t>‗Ruthenium(II)</w:t>
      </w:r>
      <w:r>
        <w:rPr>
          <w:spacing w:val="1"/>
        </w:rPr>
        <w:t> </w:t>
      </w:r>
      <w:r>
        <w:rPr/>
        <w:t>carbonyl complexes with tridentate Schiff bases and their</w:t>
      </w:r>
      <w:r>
        <w:rPr>
          <w:spacing w:val="1"/>
        </w:rPr>
        <w:t> </w:t>
      </w:r>
      <w:r>
        <w:rPr/>
        <w:t>antibacterial activity‘</w:t>
      </w:r>
      <w:r>
        <w:rPr>
          <w:spacing w:val="5"/>
        </w:rPr>
        <w:t> </w:t>
      </w:r>
      <w:r>
        <w:rPr/>
        <w:t>Trans.</w:t>
      </w:r>
      <w:r>
        <w:rPr>
          <w:spacing w:val="3"/>
        </w:rPr>
        <w:t> </w:t>
      </w:r>
      <w:r>
        <w:rPr/>
        <w:t>Met.</w:t>
      </w:r>
      <w:r>
        <w:rPr>
          <w:spacing w:val="6"/>
        </w:rPr>
        <w:t> </w:t>
      </w:r>
      <w:r>
        <w:rPr/>
        <w:t>Chem;</w:t>
      </w:r>
      <w:r>
        <w:rPr>
          <w:spacing w:val="4"/>
        </w:rPr>
        <w:t> </w:t>
      </w:r>
      <w:r>
        <w:rPr/>
        <w:t>27:</w:t>
      </w:r>
      <w:r>
        <w:rPr>
          <w:spacing w:val="3"/>
        </w:rPr>
        <w:t> </w:t>
      </w:r>
      <w:r>
        <w:rPr/>
        <w:t>75–79.</w:t>
      </w:r>
    </w:p>
    <w:p>
      <w:pPr>
        <w:pStyle w:val="BodyText"/>
        <w:spacing w:line="360" w:lineRule="auto" w:before="1"/>
        <w:ind w:left="971" w:right="531" w:hanging="720"/>
        <w:jc w:val="both"/>
      </w:pPr>
      <w:r>
        <w:rPr/>
        <w:t>Cohan,</w:t>
      </w:r>
      <w:r>
        <w:rPr>
          <w:spacing w:val="1"/>
        </w:rPr>
        <w:t> </w:t>
      </w:r>
      <w:r>
        <w:rPr/>
        <w:t>Zahid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Kausar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(2001);‗Synthesis,</w:t>
      </w:r>
      <w:r>
        <w:rPr>
          <w:spacing w:val="-87"/>
        </w:rPr>
        <w:t> </w:t>
      </w:r>
      <w:r>
        <w:rPr/>
        <w:t>characterization</w:t>
      </w:r>
      <w:r>
        <w:rPr>
          <w:spacing w:val="71"/>
        </w:rPr>
        <w:t> </w:t>
      </w:r>
      <w:r>
        <w:rPr/>
        <w:t>and</w:t>
      </w:r>
      <w:r>
        <w:rPr>
          <w:spacing w:val="76"/>
        </w:rPr>
        <w:t> </w:t>
      </w:r>
      <w:r>
        <w:rPr/>
        <w:t>biological</w:t>
      </w:r>
      <w:r>
        <w:rPr>
          <w:spacing w:val="73"/>
        </w:rPr>
        <w:t> </w:t>
      </w:r>
      <w:r>
        <w:rPr/>
        <w:t>effect</w:t>
      </w:r>
      <w:r>
        <w:rPr>
          <w:spacing w:val="75"/>
        </w:rPr>
        <w:t> </w:t>
      </w:r>
      <w:r>
        <w:rPr/>
        <w:t>of</w:t>
      </w:r>
      <w:r>
        <w:rPr>
          <w:spacing w:val="72"/>
        </w:rPr>
        <w:t> </w:t>
      </w:r>
      <w:r>
        <w:rPr/>
        <w:t>anions</w:t>
      </w:r>
      <w:r>
        <w:rPr>
          <w:spacing w:val="72"/>
        </w:rPr>
        <w:t> </w:t>
      </w:r>
      <w:r>
        <w:rPr/>
        <w:t>on</w:t>
      </w:r>
      <w:r>
        <w:rPr>
          <w:spacing w:val="74"/>
        </w:rPr>
        <w:t> </w:t>
      </w:r>
      <w:r>
        <w:rPr/>
        <w:t>Co(II)</w:t>
      </w:r>
      <w:r>
        <w:rPr>
          <w:spacing w:val="-87"/>
        </w:rPr>
        <w:t> </w:t>
      </w:r>
      <w:r>
        <w:rPr/>
        <w:t>and</w:t>
      </w:r>
      <w:r>
        <w:rPr>
          <w:spacing w:val="85"/>
        </w:rPr>
        <w:t> </w:t>
      </w:r>
      <w:r>
        <w:rPr/>
        <w:t>Ni(II)</w:t>
      </w:r>
      <w:r>
        <w:rPr>
          <w:spacing w:val="85"/>
        </w:rPr>
        <w:t> </w:t>
      </w:r>
      <w:r>
        <w:rPr/>
        <w:t>chelates</w:t>
      </w:r>
      <w:r>
        <w:rPr>
          <w:spacing w:val="85"/>
        </w:rPr>
        <w:t> </w:t>
      </w:r>
      <w:r>
        <w:rPr/>
        <w:t>of</w:t>
      </w:r>
      <w:r>
        <w:rPr>
          <w:spacing w:val="85"/>
        </w:rPr>
        <w:t> </w:t>
      </w:r>
      <w:r>
        <w:rPr/>
        <w:t>tridentate</w:t>
      </w:r>
      <w:r>
        <w:rPr>
          <w:spacing w:val="85"/>
        </w:rPr>
        <w:t> </w:t>
      </w:r>
      <w:r>
        <w:rPr/>
        <w:t>Schiff</w:t>
      </w:r>
      <w:r>
        <w:rPr>
          <w:spacing w:val="86"/>
        </w:rPr>
        <w:t> </w:t>
      </w:r>
      <w:r>
        <w:rPr/>
        <w:t>base‘,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86"/>
        </w:rPr>
        <w:t> </w:t>
      </w:r>
      <w:r>
        <w:rPr>
          <w:i/>
        </w:rPr>
        <w:t>of</w:t>
      </w:r>
      <w:r>
        <w:rPr>
          <w:i/>
          <w:spacing w:val="-88"/>
        </w:rPr>
        <w:t> </w:t>
      </w:r>
      <w:r>
        <w:rPr>
          <w:i/>
        </w:rPr>
        <w:t>Chemical Society Pak</w:t>
      </w:r>
      <w:r>
        <w:rPr/>
        <w:t>., 23:163-167;Chem Abstr,136</w:t>
      </w:r>
      <w:r>
        <w:rPr>
          <w:spacing w:val="1"/>
        </w:rPr>
        <w:t> </w:t>
      </w:r>
      <w:r>
        <w:rPr/>
        <w:t>(2002)</w:t>
      </w:r>
      <w:r>
        <w:rPr>
          <w:spacing w:val="-87"/>
        </w:rPr>
        <w:t> </w:t>
      </w:r>
      <w:r>
        <w:rPr/>
        <w:t>410591.</w:t>
      </w:r>
    </w:p>
    <w:p>
      <w:pPr>
        <w:spacing w:line="360" w:lineRule="auto" w:before="0"/>
        <w:ind w:left="971" w:right="545" w:hanging="720"/>
        <w:jc w:val="both"/>
        <w:rPr>
          <w:i/>
          <w:sz w:val="36"/>
        </w:rPr>
      </w:pPr>
      <w:r>
        <w:rPr>
          <w:sz w:val="36"/>
        </w:rPr>
        <w:t>Cotton, F. A., Wilkinson, G., Murillo, C. A., and Bochmann, M.</w:t>
      </w:r>
      <w:r>
        <w:rPr>
          <w:spacing w:val="1"/>
          <w:sz w:val="36"/>
        </w:rPr>
        <w:t> </w:t>
      </w:r>
      <w:r>
        <w:rPr>
          <w:sz w:val="36"/>
        </w:rPr>
        <w:t>(1999);</w:t>
      </w:r>
      <w:r>
        <w:rPr>
          <w:spacing w:val="1"/>
          <w:sz w:val="36"/>
        </w:rPr>
        <w:t> </w:t>
      </w:r>
      <w:r>
        <w:rPr>
          <w:i/>
          <w:sz w:val="36"/>
        </w:rPr>
        <w:t>Advanced Inorganic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before="120"/>
        <w:ind w:left="1154" w:right="0" w:firstLine="0"/>
        <w:jc w:val="left"/>
        <w:rPr>
          <w:i/>
          <w:sz w:val="36"/>
        </w:rPr>
      </w:pPr>
      <w:r>
        <w:rPr>
          <w:i/>
          <w:sz w:val="36"/>
        </w:rPr>
        <w:t>Chemistry, John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Wiley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and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Sons, Inc. New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York.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p. 1376</w:t>
      </w:r>
    </w:p>
    <w:p>
      <w:pPr>
        <w:spacing w:line="360" w:lineRule="auto" w:before="208"/>
        <w:ind w:left="971" w:right="0" w:hanging="720"/>
        <w:jc w:val="left"/>
        <w:rPr>
          <w:sz w:val="36"/>
        </w:rPr>
      </w:pPr>
      <w:r>
        <w:rPr>
          <w:sz w:val="36"/>
        </w:rPr>
        <w:t>Cotton,</w:t>
      </w:r>
      <w:r>
        <w:rPr>
          <w:spacing w:val="11"/>
          <w:sz w:val="36"/>
        </w:rPr>
        <w:t> </w:t>
      </w:r>
      <w:r>
        <w:rPr>
          <w:sz w:val="36"/>
        </w:rPr>
        <w:t>S.</w:t>
      </w:r>
      <w:r>
        <w:rPr>
          <w:spacing w:val="11"/>
          <w:sz w:val="36"/>
        </w:rPr>
        <w:t> </w:t>
      </w:r>
      <w:r>
        <w:rPr>
          <w:sz w:val="36"/>
        </w:rPr>
        <w:t>(1991).</w:t>
      </w:r>
      <w:r>
        <w:rPr>
          <w:spacing w:val="15"/>
          <w:sz w:val="36"/>
        </w:rPr>
        <w:t> </w:t>
      </w:r>
      <w:r>
        <w:rPr>
          <w:i/>
          <w:sz w:val="36"/>
        </w:rPr>
        <w:t>Lanthanides</w:t>
      </w:r>
      <w:r>
        <w:rPr>
          <w:i/>
          <w:spacing w:val="9"/>
          <w:sz w:val="36"/>
        </w:rPr>
        <w:t> </w:t>
      </w:r>
      <w:r>
        <w:rPr>
          <w:i/>
          <w:sz w:val="36"/>
        </w:rPr>
        <w:t>and</w:t>
      </w:r>
      <w:r>
        <w:rPr>
          <w:i/>
          <w:spacing w:val="13"/>
          <w:sz w:val="36"/>
        </w:rPr>
        <w:t> </w:t>
      </w:r>
      <w:r>
        <w:rPr>
          <w:i/>
          <w:sz w:val="36"/>
        </w:rPr>
        <w:t>Actinides</w:t>
      </w:r>
      <w:r>
        <w:rPr>
          <w:sz w:val="36"/>
        </w:rPr>
        <w:t>.</w:t>
      </w:r>
      <w:r>
        <w:rPr>
          <w:spacing w:val="12"/>
          <w:sz w:val="36"/>
        </w:rPr>
        <w:t> </w:t>
      </w:r>
      <w:r>
        <w:rPr>
          <w:sz w:val="36"/>
        </w:rPr>
        <w:t>Oxford</w:t>
      </w:r>
      <w:r>
        <w:rPr>
          <w:spacing w:val="10"/>
          <w:sz w:val="36"/>
        </w:rPr>
        <w:t> </w:t>
      </w:r>
      <w:r>
        <w:rPr>
          <w:sz w:val="36"/>
        </w:rPr>
        <w:t>University</w:t>
      </w:r>
      <w:r>
        <w:rPr>
          <w:spacing w:val="-87"/>
          <w:sz w:val="36"/>
        </w:rPr>
        <w:t> </w:t>
      </w:r>
      <w:r>
        <w:rPr>
          <w:sz w:val="36"/>
        </w:rPr>
        <w:t>Press, New York,</w:t>
      </w:r>
      <w:r>
        <w:rPr>
          <w:spacing w:val="1"/>
          <w:sz w:val="36"/>
        </w:rPr>
        <w:t> </w:t>
      </w:r>
      <w:r>
        <w:rPr>
          <w:sz w:val="36"/>
        </w:rPr>
        <w:t>p.</w:t>
      </w:r>
      <w:r>
        <w:rPr>
          <w:spacing w:val="2"/>
          <w:sz w:val="36"/>
        </w:rPr>
        <w:t> </w:t>
      </w:r>
      <w:r>
        <w:rPr>
          <w:sz w:val="36"/>
        </w:rPr>
        <w:t>128</w:t>
      </w:r>
    </w:p>
    <w:p>
      <w:pPr>
        <w:pStyle w:val="BodyText"/>
        <w:tabs>
          <w:tab w:pos="1730" w:val="left" w:leader="none"/>
          <w:tab w:pos="3876" w:val="left" w:leader="none"/>
          <w:tab w:pos="4826" w:val="left" w:leader="none"/>
          <w:tab w:pos="6373" w:val="left" w:leader="none"/>
          <w:tab w:pos="7059" w:val="left" w:leader="none"/>
          <w:tab w:pos="8748" w:val="left" w:leader="none"/>
        </w:tabs>
        <w:spacing w:line="360" w:lineRule="auto"/>
        <w:ind w:left="971" w:right="539" w:hanging="720"/>
      </w:pPr>
      <w:r>
        <w:rPr/>
        <w:t>Cottrel,</w:t>
        <w:tab/>
        <w:t>T.L.,(1954),</w:t>
        <w:tab/>
        <w:t>The</w:t>
        <w:tab/>
        <w:t>strength</w:t>
        <w:tab/>
        <w:t>of</w:t>
        <w:tab/>
        <w:t>chemical</w:t>
        <w:tab/>
      </w:r>
      <w:r>
        <w:rPr>
          <w:spacing w:val="-1"/>
        </w:rPr>
        <w:t>bonds,</w:t>
      </w:r>
      <w:r>
        <w:rPr>
          <w:spacing w:val="-87"/>
        </w:rPr>
        <w:t> </w:t>
      </w:r>
      <w:r>
        <w:rPr/>
        <w:t>Butterworth</w:t>
      </w:r>
      <w:r>
        <w:rPr>
          <w:spacing w:val="-3"/>
        </w:rPr>
        <w:t> </w:t>
      </w:r>
      <w:r>
        <w:rPr/>
        <w:t>London,Retrieved:1</w:t>
      </w:r>
      <w:r>
        <w:rPr>
          <w:vertAlign w:val="superscript"/>
        </w:rPr>
        <w:t>st</w:t>
      </w:r>
      <w:r>
        <w:rPr>
          <w:spacing w:val="3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-1"/>
          <w:vertAlign w:val="baseline"/>
        </w:rPr>
        <w:t> </w:t>
      </w:r>
      <w:r>
        <w:rPr>
          <w:vertAlign w:val="baseline"/>
        </w:rPr>
        <w:t>2014.</w:t>
      </w:r>
    </w:p>
    <w:p>
      <w:pPr>
        <w:pStyle w:val="BodyText"/>
        <w:ind w:left="251"/>
      </w:pPr>
      <w:r>
        <w:rPr/>
        <w:t>Coursey,</w:t>
      </w:r>
      <w:r>
        <w:rPr>
          <w:spacing w:val="1"/>
        </w:rPr>
        <w:t> </w:t>
      </w:r>
      <w:r>
        <w:rPr/>
        <w:t>J.S.,</w:t>
      </w:r>
      <w:r>
        <w:rPr>
          <w:spacing w:val="3"/>
        </w:rPr>
        <w:t> </w:t>
      </w:r>
      <w:r>
        <w:rPr/>
        <w:t>Schwab,</w:t>
      </w:r>
      <w:r>
        <w:rPr>
          <w:spacing w:val="3"/>
        </w:rPr>
        <w:t> </w:t>
      </w:r>
      <w:r>
        <w:rPr/>
        <w:t>D.J.,</w:t>
      </w:r>
      <w:r>
        <w:rPr>
          <w:spacing w:val="1"/>
        </w:rPr>
        <w:t> </w:t>
      </w:r>
      <w:r>
        <w:rPr/>
        <w:t>Tsai, J.J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Dragoset,</w:t>
      </w:r>
      <w:r>
        <w:rPr>
          <w:spacing w:val="3"/>
        </w:rPr>
        <w:t> </w:t>
      </w:r>
      <w:r>
        <w:rPr/>
        <w:t>R.A.,</w:t>
      </w:r>
      <w:r>
        <w:rPr>
          <w:spacing w:val="2"/>
        </w:rPr>
        <w:t> </w:t>
      </w:r>
      <w:r>
        <w:rPr/>
        <w:t>(2014),</w:t>
      </w:r>
    </w:p>
    <w:p>
      <w:pPr>
        <w:pStyle w:val="BodyText"/>
        <w:spacing w:before="206"/>
        <w:ind w:left="971"/>
      </w:pPr>
      <w:r>
        <w:rPr/>
        <w:t>Atomic</w:t>
      </w:r>
      <w:r>
        <w:rPr>
          <w:spacing w:val="1"/>
        </w:rPr>
        <w:t> </w:t>
      </w:r>
      <w:r>
        <w:rPr/>
        <w:t>weight and isotopic</w:t>
      </w:r>
    </w:p>
    <w:p>
      <w:pPr>
        <w:pStyle w:val="BodyText"/>
        <w:spacing w:line="360" w:lineRule="auto" w:before="207"/>
        <w:ind w:left="971" w:right="530" w:firstLine="182"/>
      </w:pPr>
      <w:r>
        <w:rPr/>
        <w:t>composition</w:t>
      </w:r>
      <w:r>
        <w:rPr>
          <w:spacing w:val="77"/>
        </w:rPr>
        <w:t> </w:t>
      </w:r>
      <w:r>
        <w:rPr/>
        <w:t>(version</w:t>
      </w:r>
      <w:r>
        <w:rPr>
          <w:spacing w:val="78"/>
        </w:rPr>
        <w:t> </w:t>
      </w:r>
      <w:r>
        <w:rPr/>
        <w:t>3.0)</w:t>
      </w:r>
      <w:r>
        <w:rPr>
          <w:spacing w:val="76"/>
        </w:rPr>
        <w:t> </w:t>
      </w:r>
      <w:r>
        <w:rPr/>
        <w:t>National</w:t>
      </w:r>
      <w:r>
        <w:rPr>
          <w:spacing w:val="79"/>
        </w:rPr>
        <w:t> </w:t>
      </w:r>
      <w:r>
        <w:rPr/>
        <w:t>Institute</w:t>
      </w:r>
      <w:r>
        <w:rPr>
          <w:spacing w:val="79"/>
        </w:rPr>
        <w:t> </w:t>
      </w:r>
      <w:r>
        <w:rPr/>
        <w:t>of</w:t>
      </w:r>
      <w:r>
        <w:rPr>
          <w:spacing w:val="79"/>
        </w:rPr>
        <w:t> </w:t>
      </w:r>
      <w:r>
        <w:rPr/>
        <w:t>Standard</w:t>
      </w:r>
      <w:r>
        <w:rPr>
          <w:spacing w:val="-87"/>
        </w:rPr>
        <w:t> </w:t>
      </w:r>
      <w:r>
        <w:rPr/>
        <w:t>and Technology,</w:t>
      </w:r>
      <w:r>
        <w:rPr>
          <w:spacing w:val="-3"/>
        </w:rPr>
        <w:t> </w:t>
      </w:r>
      <w:r>
        <w:rPr/>
        <w:t>Gaithersburg,</w:t>
      </w:r>
      <w:r>
        <w:rPr>
          <w:spacing w:val="1"/>
        </w:rPr>
        <w:t> </w:t>
      </w:r>
      <w:r>
        <w:rPr/>
        <w:t>p;3.</w:t>
      </w:r>
    </w:p>
    <w:p>
      <w:pPr>
        <w:pStyle w:val="BodyText"/>
        <w:spacing w:line="360" w:lineRule="auto" w:before="2"/>
        <w:ind w:left="971" w:right="533" w:hanging="720"/>
        <w:jc w:val="both"/>
      </w:pPr>
      <w:r>
        <w:rPr/>
        <w:t>Dean, J. A. (1998); Lange‘s Handbook of Chemistry 15</w:t>
      </w:r>
      <w:r>
        <w:rPr>
          <w:vertAlign w:val="superscript"/>
        </w:rPr>
        <w:t>th</w:t>
      </w:r>
      <w:r>
        <w:rPr>
          <w:vertAlign w:val="baseline"/>
        </w:rPr>
        <w:t> Edition,</w:t>
      </w:r>
      <w:r>
        <w:rPr>
          <w:spacing w:val="-87"/>
          <w:vertAlign w:val="baseline"/>
        </w:rPr>
        <w:t> </w:t>
      </w:r>
      <w:r>
        <w:rPr>
          <w:vertAlign w:val="baseline"/>
        </w:rPr>
        <w:t>McGraw-Hill Inc.</w:t>
      </w:r>
      <w:r>
        <w:rPr>
          <w:spacing w:val="2"/>
          <w:vertAlign w:val="baseline"/>
        </w:rPr>
        <w:t> </w:t>
      </w:r>
      <w:r>
        <w:rPr>
          <w:vertAlign w:val="baseline"/>
        </w:rPr>
        <w:t>New</w:t>
      </w:r>
      <w:r>
        <w:rPr>
          <w:spacing w:val="-3"/>
          <w:vertAlign w:val="baseline"/>
        </w:rPr>
        <w:t> </w:t>
      </w:r>
      <w:r>
        <w:rPr>
          <w:vertAlign w:val="baseline"/>
        </w:rPr>
        <w:t>York,</w:t>
      </w:r>
      <w:r>
        <w:rPr>
          <w:spacing w:val="1"/>
          <w:vertAlign w:val="baseline"/>
        </w:rPr>
        <w:t> </w:t>
      </w:r>
      <w:r>
        <w:rPr>
          <w:vertAlign w:val="baseline"/>
        </w:rPr>
        <w:t>pp. 922</w:t>
      </w:r>
      <w:r>
        <w:rPr>
          <w:spacing w:val="5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1156.</w:t>
      </w:r>
    </w:p>
    <w:p>
      <w:pPr>
        <w:spacing w:line="360" w:lineRule="auto" w:before="0"/>
        <w:ind w:left="971" w:right="531" w:hanging="720"/>
        <w:jc w:val="both"/>
        <w:rPr>
          <w:sz w:val="36"/>
        </w:rPr>
      </w:pPr>
      <w:r>
        <w:rPr>
          <w:sz w:val="36"/>
        </w:rPr>
        <w:t>Dhar, D .N. and Taploo C. L.,(1982); ‗Schiff bases and their</w:t>
      </w:r>
      <w:r>
        <w:rPr>
          <w:spacing w:val="1"/>
          <w:sz w:val="36"/>
        </w:rPr>
        <w:t> </w:t>
      </w:r>
      <w:r>
        <w:rPr>
          <w:sz w:val="36"/>
        </w:rPr>
        <w:t>applications‘, </w:t>
      </w:r>
      <w:r>
        <w:rPr>
          <w:i/>
          <w:sz w:val="36"/>
        </w:rPr>
        <w:t>Journal of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Scientific Industrial Research</w:t>
      </w:r>
      <w:r>
        <w:rPr>
          <w:sz w:val="36"/>
        </w:rPr>
        <w:t>, 41.</w:t>
      </w:r>
      <w:r>
        <w:rPr>
          <w:spacing w:val="1"/>
          <w:sz w:val="36"/>
        </w:rPr>
        <w:t> </w:t>
      </w:r>
      <w:r>
        <w:rPr>
          <w:sz w:val="36"/>
        </w:rPr>
        <w:t>501-506</w:t>
      </w:r>
    </w:p>
    <w:p>
      <w:pPr>
        <w:pStyle w:val="BodyText"/>
      </w:pPr>
    </w:p>
    <w:p>
      <w:pPr>
        <w:pStyle w:val="BodyText"/>
        <w:spacing w:line="360" w:lineRule="auto"/>
        <w:ind w:left="971" w:right="533" w:hanging="720"/>
        <w:jc w:val="both"/>
      </w:pPr>
      <w:r>
        <w:rPr/>
        <w:t>Ekekwe,</w:t>
      </w:r>
      <w:r>
        <w:rPr>
          <w:spacing w:val="1"/>
        </w:rPr>
        <w:t> </w:t>
      </w:r>
      <w:r>
        <w:rPr/>
        <w:t>D.N.,</w:t>
      </w:r>
      <w:r>
        <w:rPr>
          <w:spacing w:val="1"/>
        </w:rPr>
        <w:t> </w:t>
      </w:r>
      <w:r>
        <w:rPr/>
        <w:t>Arinze,</w:t>
      </w:r>
      <w:r>
        <w:rPr>
          <w:spacing w:val="1"/>
        </w:rPr>
        <w:t> </w:t>
      </w:r>
      <w:r>
        <w:rPr/>
        <w:t>A.J,</w:t>
      </w:r>
      <w:r>
        <w:rPr>
          <w:spacing w:val="1"/>
        </w:rPr>
        <w:t> </w:t>
      </w:r>
      <w:r>
        <w:rPr/>
        <w:t>Nnanna,</w:t>
      </w:r>
      <w:r>
        <w:rPr>
          <w:spacing w:val="1"/>
        </w:rPr>
        <w:t> </w:t>
      </w:r>
      <w:r>
        <w:rPr/>
        <w:t>L.A,</w:t>
      </w:r>
      <w:r>
        <w:rPr>
          <w:spacing w:val="1"/>
        </w:rPr>
        <w:t> </w:t>
      </w:r>
      <w:r>
        <w:rPr/>
        <w:t>Ukpabia,</w:t>
      </w:r>
      <w:r>
        <w:rPr>
          <w:spacing w:val="1"/>
        </w:rPr>
        <w:t> </w:t>
      </w:r>
      <w:r>
        <w:rPr/>
        <w:t>C.F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Og</w:t>
      </w:r>
      <w:r>
        <w:rPr>
          <w:spacing w:val="-2"/>
        </w:rPr>
        <w:t>w</w:t>
      </w:r>
      <w:r>
        <w:rPr/>
        <w:t>uegbu, </w:t>
      </w:r>
      <w:r>
        <w:rPr>
          <w:spacing w:val="-18"/>
        </w:rPr>
        <w:t> </w:t>
      </w:r>
      <w:r>
        <w:rPr>
          <w:spacing w:val="-1"/>
        </w:rPr>
        <w:t>M</w:t>
      </w:r>
      <w:r>
        <w:rPr>
          <w:spacing w:val="-3"/>
        </w:rPr>
        <w:t>.</w:t>
      </w:r>
      <w:r>
        <w:rPr>
          <w:spacing w:val="-1"/>
        </w:rPr>
        <w:t>O.C</w:t>
      </w:r>
      <w:r>
        <w:rPr/>
        <w:t>. </w:t>
      </w:r>
      <w:r>
        <w:rPr>
          <w:spacing w:val="-19"/>
        </w:rPr>
        <w:t> </w:t>
      </w:r>
      <w:r>
        <w:rPr/>
        <w:t>(2012); </w:t>
      </w:r>
      <w:r>
        <w:rPr>
          <w:spacing w:val="-19"/>
        </w:rPr>
        <w:t> </w:t>
      </w:r>
      <w:r>
        <w:rPr>
          <w:spacing w:val="-2"/>
          <w:w w:val="44"/>
        </w:rPr>
        <w:t>―</w:t>
      </w:r>
      <w:r>
        <w:rPr>
          <w:spacing w:val="-1"/>
        </w:rPr>
        <w:t>S</w:t>
      </w:r>
      <w:r>
        <w:rPr>
          <w:spacing w:val="1"/>
        </w:rPr>
        <w:t>y</w:t>
      </w:r>
      <w:r>
        <w:rPr/>
        <w:t>nt</w:t>
      </w:r>
      <w:r>
        <w:rPr>
          <w:spacing w:val="-2"/>
        </w:rPr>
        <w:t>h</w:t>
      </w:r>
      <w:r>
        <w:rPr/>
        <w:t>esis, </w:t>
      </w:r>
      <w:r>
        <w:rPr>
          <w:spacing w:val="-19"/>
        </w:rPr>
        <w:t> </w:t>
      </w:r>
      <w:r>
        <w:rPr/>
        <w:t>comp</w:t>
      </w:r>
      <w:r>
        <w:rPr>
          <w:spacing w:val="-3"/>
        </w:rPr>
        <w:t>l</w:t>
      </w:r>
      <w:r>
        <w:rPr/>
        <w:t>ex</w:t>
      </w:r>
      <w:r>
        <w:rPr>
          <w:spacing w:val="1"/>
        </w:rPr>
        <w:t>a</w:t>
      </w:r>
      <w:r>
        <w:rPr/>
        <w:t>t</w:t>
      </w:r>
      <w:r>
        <w:rPr>
          <w:spacing w:val="1"/>
        </w:rPr>
        <w:t>i</w:t>
      </w:r>
      <w:r>
        <w:rPr/>
        <w:t>on </w:t>
      </w:r>
      <w:r>
        <w:rPr>
          <w:spacing w:val="-22"/>
        </w:rPr>
        <w:t> </w:t>
      </w:r>
      <w:r>
        <w:rPr/>
        <w:t>and characterization of 1-phenyl-3-methyl {-4-(p-Nitrobenzoyl}</w:t>
      </w:r>
      <w:r>
        <w:rPr>
          <w:spacing w:val="-87"/>
        </w:rPr>
        <w:t> </w:t>
      </w:r>
      <w:r>
        <w:rPr/>
        <w:t>pyrazolone-5 and its complexes of Ba (II), Sr (II), Zn (II)‖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Journal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Chemistry,</w:t>
      </w:r>
      <w:r>
        <w:rPr>
          <w:spacing w:val="-3"/>
        </w:rPr>
        <w:t> </w:t>
      </w:r>
      <w:r>
        <w:rPr/>
        <w:t>2V; 52-56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3" w:hanging="720"/>
        <w:jc w:val="both"/>
      </w:pPr>
      <w:r>
        <w:rPr/>
        <w:t>Emsley,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Natures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block,</w:t>
      </w:r>
      <w:r>
        <w:rPr>
          <w:spacing w:val="1"/>
        </w:rPr>
        <w:t> </w:t>
      </w:r>
      <w:r>
        <w:rPr/>
        <w:t>An A-Z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to</w:t>
      </w:r>
      <w:r>
        <w:rPr>
          <w:spacing w:val="-87"/>
        </w:rPr>
        <w:t> </w:t>
      </w:r>
      <w:r>
        <w:rPr/>
        <w:t>elements</w:t>
      </w:r>
      <w:r>
        <w:rPr>
          <w:spacing w:val="7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5"/>
          <w:vertAlign w:val="baseline"/>
        </w:rPr>
        <w:t> </w:t>
      </w:r>
      <w:r>
        <w:rPr>
          <w:vertAlign w:val="baseline"/>
        </w:rPr>
        <w:t>Ed.</w:t>
      </w:r>
      <w:r>
        <w:rPr>
          <w:spacing w:val="7"/>
          <w:vertAlign w:val="baseline"/>
        </w:rPr>
        <w:t> </w:t>
      </w:r>
      <w:r>
        <w:rPr>
          <w:vertAlign w:val="baseline"/>
        </w:rPr>
        <w:t>Oxford</w:t>
      </w:r>
      <w:r>
        <w:rPr>
          <w:spacing w:val="6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10"/>
          <w:vertAlign w:val="baseline"/>
        </w:rPr>
        <w:t> </w:t>
      </w:r>
      <w:r>
        <w:rPr>
          <w:vertAlign w:val="baseline"/>
        </w:rPr>
        <w:t>Press,</w:t>
      </w:r>
      <w:r>
        <w:rPr>
          <w:spacing w:val="7"/>
          <w:vertAlign w:val="baseline"/>
        </w:rPr>
        <w:t> </w:t>
      </w:r>
      <w:r>
        <w:rPr>
          <w:vertAlign w:val="baseline"/>
        </w:rPr>
        <w:t>New</w:t>
      </w:r>
      <w:r>
        <w:rPr>
          <w:spacing w:val="4"/>
          <w:vertAlign w:val="baseline"/>
        </w:rPr>
        <w:t> </w:t>
      </w:r>
      <w:r>
        <w:rPr>
          <w:vertAlign w:val="baseline"/>
        </w:rPr>
        <w:t>York,</w:t>
      </w:r>
      <w:r>
        <w:rPr>
          <w:spacing w:val="8"/>
          <w:vertAlign w:val="baseline"/>
        </w:rPr>
        <w:t> </w:t>
      </w:r>
      <w:r>
        <w:rPr>
          <w:vertAlign w:val="baseline"/>
        </w:rPr>
        <w:t>PP.15</w:t>
      </w:r>
    </w:p>
    <w:p>
      <w:pPr>
        <w:pStyle w:val="BodyText"/>
        <w:spacing w:line="413" w:lineRule="exact"/>
        <w:ind w:left="971"/>
      </w:pPr>
      <w:r>
        <w:rPr/>
        <w:t>–</w:t>
      </w:r>
      <w:r>
        <w:rPr>
          <w:spacing w:val="1"/>
        </w:rPr>
        <w:t> </w:t>
      </w:r>
      <w:r>
        <w:rPr/>
        <w:t>35.</w:t>
      </w:r>
    </w:p>
    <w:p>
      <w:pPr>
        <w:pStyle w:val="BodyText"/>
        <w:spacing w:before="208"/>
        <w:ind w:left="251"/>
      </w:pPr>
      <w:r>
        <w:rPr/>
        <w:t>Eyal,</w:t>
      </w:r>
      <w:r>
        <w:rPr>
          <w:spacing w:val="77"/>
        </w:rPr>
        <w:t> </w:t>
      </w:r>
      <w:r>
        <w:rPr/>
        <w:t>A.M.,</w:t>
      </w:r>
      <w:r>
        <w:rPr>
          <w:spacing w:val="78"/>
        </w:rPr>
        <w:t> </w:t>
      </w:r>
      <w:r>
        <w:rPr/>
        <w:t>Baniel,</w:t>
      </w:r>
      <w:r>
        <w:rPr>
          <w:spacing w:val="78"/>
        </w:rPr>
        <w:t> </w:t>
      </w:r>
      <w:r>
        <w:rPr/>
        <w:t>A.M.,</w:t>
      </w:r>
      <w:r>
        <w:rPr>
          <w:spacing w:val="78"/>
        </w:rPr>
        <w:t> </w:t>
      </w:r>
      <w:r>
        <w:rPr/>
        <w:t>Hajdu,</w:t>
      </w:r>
      <w:r>
        <w:rPr>
          <w:spacing w:val="81"/>
        </w:rPr>
        <w:t> </w:t>
      </w:r>
      <w:r>
        <w:rPr/>
        <w:t>K.,</w:t>
      </w:r>
      <w:r>
        <w:rPr>
          <w:spacing w:val="79"/>
        </w:rPr>
        <w:t> </w:t>
      </w:r>
      <w:r>
        <w:rPr/>
        <w:t>and</w:t>
      </w:r>
      <w:r>
        <w:rPr>
          <w:spacing w:val="77"/>
        </w:rPr>
        <w:t> </w:t>
      </w:r>
      <w:r>
        <w:rPr/>
        <w:t>Mizrahi,</w:t>
      </w:r>
      <w:r>
        <w:rPr>
          <w:spacing w:val="77"/>
        </w:rPr>
        <w:t> </w:t>
      </w:r>
      <w:r>
        <w:rPr/>
        <w:t>J.</w:t>
      </w:r>
      <w:r>
        <w:rPr>
          <w:spacing w:val="78"/>
        </w:rPr>
        <w:t> </w:t>
      </w:r>
      <w:r>
        <w:rPr/>
        <w:t>(1990);</w:t>
      </w:r>
    </w:p>
    <w:p>
      <w:pPr>
        <w:pStyle w:val="BodyText"/>
        <w:spacing w:before="207"/>
        <w:ind w:left="971"/>
      </w:pPr>
      <w:r>
        <w:rPr/>
        <w:t>‗New</w:t>
      </w:r>
      <w:r>
        <w:rPr>
          <w:spacing w:val="-12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for</w:t>
      </w:r>
      <w:r>
        <w:rPr>
          <w:spacing w:val="-10"/>
        </w:rPr>
        <w:t> </w:t>
      </w:r>
      <w:r>
        <w:rPr/>
        <w:t>Recovery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Zinc</w:t>
      </w:r>
    </w:p>
    <w:p>
      <w:pPr>
        <w:spacing w:line="360" w:lineRule="auto" w:before="208"/>
        <w:ind w:left="971" w:right="539" w:hanging="720"/>
        <w:jc w:val="both"/>
        <w:rPr>
          <w:sz w:val="36"/>
        </w:rPr>
      </w:pPr>
      <w:r>
        <w:rPr>
          <w:sz w:val="36"/>
        </w:rPr>
        <w:t>Sulfate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Sulfuric</w:t>
      </w:r>
      <w:r>
        <w:rPr>
          <w:spacing w:val="1"/>
          <w:sz w:val="36"/>
        </w:rPr>
        <w:t> </w:t>
      </w:r>
      <w:r>
        <w:rPr>
          <w:sz w:val="36"/>
        </w:rPr>
        <w:t>Acid</w:t>
      </w:r>
      <w:r>
        <w:rPr>
          <w:spacing w:val="1"/>
          <w:sz w:val="36"/>
        </w:rPr>
        <w:t> </w:t>
      </w:r>
      <w:r>
        <w:rPr>
          <w:sz w:val="36"/>
        </w:rPr>
        <w:t>from</w:t>
      </w:r>
      <w:r>
        <w:rPr>
          <w:spacing w:val="1"/>
          <w:sz w:val="36"/>
        </w:rPr>
        <w:t> </w:t>
      </w:r>
      <w:r>
        <w:rPr>
          <w:sz w:val="36"/>
        </w:rPr>
        <w:t>Zinc</w:t>
      </w:r>
      <w:r>
        <w:rPr>
          <w:spacing w:val="1"/>
          <w:sz w:val="36"/>
        </w:rPr>
        <w:t> </w:t>
      </w:r>
      <w:r>
        <w:rPr>
          <w:sz w:val="36"/>
        </w:rPr>
        <w:t>Electrowinning</w:t>
      </w:r>
      <w:r>
        <w:rPr>
          <w:spacing w:val="1"/>
          <w:sz w:val="36"/>
        </w:rPr>
        <w:t> </w:t>
      </w:r>
      <w:r>
        <w:rPr>
          <w:sz w:val="36"/>
        </w:rPr>
        <w:t>Bleed</w:t>
      </w:r>
      <w:r>
        <w:rPr>
          <w:spacing w:val="1"/>
          <w:sz w:val="36"/>
        </w:rPr>
        <w:t> </w:t>
      </w:r>
      <w:r>
        <w:rPr>
          <w:sz w:val="36"/>
        </w:rPr>
        <w:t>Solutions‘,</w:t>
      </w:r>
      <w:r>
        <w:rPr>
          <w:spacing w:val="88"/>
          <w:sz w:val="36"/>
        </w:rPr>
        <w:t> </w:t>
      </w:r>
      <w:r>
        <w:rPr>
          <w:i/>
          <w:sz w:val="36"/>
        </w:rPr>
        <w:t>Solvent</w:t>
      </w:r>
      <w:r>
        <w:rPr>
          <w:i/>
          <w:spacing w:val="88"/>
          <w:sz w:val="36"/>
        </w:rPr>
        <w:t> </w:t>
      </w:r>
      <w:r>
        <w:rPr>
          <w:i/>
          <w:sz w:val="36"/>
        </w:rPr>
        <w:t>Extraction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and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Ion Exchange</w:t>
      </w:r>
      <w:r>
        <w:rPr>
          <w:sz w:val="36"/>
        </w:rPr>
        <w:t>,8; 209.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35" w:hanging="720"/>
        <w:jc w:val="both"/>
      </w:pPr>
      <w:r>
        <w:rPr/>
        <w:t>Ferraro,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(1971);</w:t>
      </w:r>
      <w:r>
        <w:rPr>
          <w:spacing w:val="1"/>
        </w:rPr>
        <w:t> </w:t>
      </w:r>
      <w:r>
        <w:rPr/>
        <w:t>Low</w:t>
      </w:r>
      <w:r>
        <w:rPr>
          <w:spacing w:val="90"/>
        </w:rPr>
        <w:t> </w:t>
      </w:r>
      <w:r>
        <w:rPr/>
        <w:t>– frequency vibration of inorganic</w:t>
      </w:r>
      <w:r>
        <w:rPr>
          <w:spacing w:val="1"/>
        </w:rPr>
        <w:t> </w:t>
      </w:r>
      <w:r>
        <w:rPr/>
        <w:t>and coordination compounds, Plenum Press, New York.pp.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23.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971" w:right="531" w:hanging="720"/>
        <w:jc w:val="both"/>
      </w:pPr>
      <w:r>
        <w:rPr/>
        <w:t>Ghose, A. K., Sebesta, F., and Stary, J. (1975); ‗The Synergic</w:t>
      </w:r>
      <w:r>
        <w:rPr>
          <w:spacing w:val="1"/>
        </w:rPr>
        <w:t> </w:t>
      </w:r>
      <w:r>
        <w:rPr/>
        <w:t>extraction of Radium and Barium with 1-Phenyl-3-Methyl-</w:t>
      </w:r>
      <w:r>
        <w:rPr>
          <w:spacing w:val="1"/>
        </w:rPr>
        <w:t> </w:t>
      </w:r>
      <w:r>
        <w:rPr/>
        <w:t>4-benzoylpyrazol-5-one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Tri-n-</w:t>
      </w:r>
      <w:r>
        <w:rPr>
          <w:spacing w:val="1"/>
        </w:rPr>
        <w:t> </w:t>
      </w:r>
      <w:r>
        <w:rPr/>
        <w:t>octylphosphate‘, </w:t>
      </w:r>
      <w:r>
        <w:rPr>
          <w:i/>
        </w:rPr>
        <w:t>Journal of Radioanalytical Chemistry, </w:t>
      </w:r>
      <w:r>
        <w:rPr/>
        <w:t>24;</w:t>
      </w:r>
      <w:r>
        <w:rPr>
          <w:spacing w:val="1"/>
        </w:rPr>
        <w:t> </w:t>
      </w:r>
      <w:r>
        <w:rPr/>
        <w:t>345.</w:t>
      </w:r>
    </w:p>
    <w:p>
      <w:pPr>
        <w:pStyle w:val="BodyText"/>
      </w:pPr>
    </w:p>
    <w:p>
      <w:pPr>
        <w:spacing w:line="360" w:lineRule="auto" w:before="0"/>
        <w:ind w:left="971" w:right="536" w:hanging="720"/>
        <w:jc w:val="both"/>
        <w:rPr>
          <w:sz w:val="36"/>
        </w:rPr>
      </w:pPr>
      <w:r>
        <w:rPr>
          <w:sz w:val="36"/>
        </w:rPr>
        <w:t>Greenwood, N. N., and Earnshaw, A. (1997); </w:t>
      </w:r>
      <w:r>
        <w:rPr>
          <w:i/>
          <w:sz w:val="36"/>
        </w:rPr>
        <w:t>Chemistry of the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Elements</w:t>
      </w:r>
      <w:r>
        <w:rPr>
          <w:i/>
          <w:spacing w:val="1"/>
          <w:sz w:val="36"/>
        </w:rPr>
        <w:t> </w:t>
      </w:r>
      <w:r>
        <w:rPr>
          <w:sz w:val="36"/>
        </w:rPr>
        <w:t>(2nd</w:t>
      </w:r>
      <w:r>
        <w:rPr>
          <w:spacing w:val="-2"/>
          <w:sz w:val="36"/>
        </w:rPr>
        <w:t> </w:t>
      </w:r>
      <w:r>
        <w:rPr>
          <w:sz w:val="36"/>
        </w:rPr>
        <w:t>ed.). Butterworth-</w:t>
      </w:r>
    </w:p>
    <w:p>
      <w:pPr>
        <w:pStyle w:val="BodyText"/>
        <w:spacing w:before="2"/>
        <w:ind w:left="1245"/>
      </w:pPr>
      <w:r>
        <w:rPr/>
        <w:t>Heinemann, Oxford,</w:t>
      </w:r>
      <w:r>
        <w:rPr>
          <w:spacing w:val="-3"/>
        </w:rPr>
        <w:t> </w:t>
      </w:r>
      <w:r>
        <w:rPr/>
        <w:t>pp.</w:t>
      </w:r>
      <w:r>
        <w:rPr>
          <w:spacing w:val="-4"/>
        </w:rPr>
        <w:t> </w:t>
      </w:r>
      <w:r>
        <w:rPr/>
        <w:t>1273–1274.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44" w:hanging="720"/>
        <w:jc w:val="both"/>
      </w:pPr>
      <w:r>
        <w:rPr/>
        <w:t>Hashemi,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Kargar,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Raoufi,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Moghimi,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Aghabozorg,</w:t>
      </w:r>
      <w:r>
        <w:rPr>
          <w:spacing w:val="-2"/>
        </w:rPr>
        <w:t> </w:t>
      </w:r>
      <w:r>
        <w:rPr/>
        <w:t>H., and Ganjali, M. R.</w:t>
      </w:r>
    </w:p>
    <w:p>
      <w:pPr>
        <w:pStyle w:val="BodyText"/>
        <w:spacing w:line="360" w:lineRule="auto"/>
        <w:ind w:left="971" w:right="533" w:firstLine="451"/>
        <w:jc w:val="both"/>
      </w:pPr>
      <w:r>
        <w:rPr>
          <w:b/>
        </w:rPr>
        <w:t>(</w:t>
      </w:r>
      <w:r>
        <w:rPr/>
        <w:t>2001);‗Separation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octadecyl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disks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S-containing</w:t>
      </w:r>
      <w:r>
        <w:rPr>
          <w:spacing w:val="1"/>
        </w:rPr>
        <w:t> </w:t>
      </w:r>
      <w:r>
        <w:rPr/>
        <w:t>Schiff's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flame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spectrometry‘,</w:t>
      </w:r>
      <w:r>
        <w:rPr>
          <w:spacing w:val="-87"/>
        </w:rPr>
        <w:t> </w:t>
      </w:r>
      <w:hyperlink r:id="rId60">
        <w:r>
          <w:rPr>
            <w:i/>
          </w:rPr>
          <w:t>Microchemical</w:t>
        </w:r>
        <w:r>
          <w:rPr>
            <w:i/>
            <w:spacing w:val="-1"/>
          </w:rPr>
          <w:t> </w:t>
        </w:r>
        <w:r>
          <w:rPr>
            <w:i/>
          </w:rPr>
          <w:t>Journal</w:t>
        </w:r>
      </w:hyperlink>
      <w:r>
        <w:rPr/>
        <w:t>,</w:t>
      </w:r>
      <w:r>
        <w:rPr>
          <w:spacing w:val="1"/>
        </w:rPr>
        <w:t> </w:t>
      </w:r>
      <w:r>
        <w:rPr/>
        <w:t>29(1);</w:t>
      </w:r>
      <w:r>
        <w:rPr>
          <w:spacing w:val="-1"/>
        </w:rPr>
        <w:t> </w:t>
      </w:r>
      <w:r>
        <w:rPr/>
        <w:t>1-</w:t>
      </w:r>
      <w:r>
        <w:rPr>
          <w:spacing w:val="-2"/>
        </w:rPr>
        <w:t> </w:t>
      </w:r>
      <w:r>
        <w:rPr/>
        <w:t>6.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971" w:right="534" w:hanging="720"/>
        <w:jc w:val="both"/>
      </w:pPr>
      <w:r>
        <w:rPr/>
        <w:t>Hayness,</w:t>
      </w:r>
      <w:r>
        <w:rPr>
          <w:spacing w:val="1"/>
        </w:rPr>
        <w:t> </w:t>
      </w:r>
      <w:r>
        <w:rPr/>
        <w:t>W.M.,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C.R.C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physics, 95</w:t>
      </w:r>
      <w:r>
        <w:rPr>
          <w:vertAlign w:val="superscript"/>
        </w:rPr>
        <w:t>th</w:t>
      </w:r>
      <w:r>
        <w:rPr>
          <w:vertAlign w:val="baseline"/>
        </w:rPr>
        <w:t> Ed., C.R.C</w:t>
      </w:r>
      <w:r>
        <w:rPr>
          <w:spacing w:val="1"/>
          <w:vertAlign w:val="baseline"/>
        </w:rPr>
        <w:t> </w:t>
      </w:r>
      <w:r>
        <w:rPr>
          <w:vertAlign w:val="baseline"/>
        </w:rPr>
        <w:t>press / Taylor and Francis, Boca</w:t>
      </w:r>
      <w:r>
        <w:rPr>
          <w:spacing w:val="1"/>
          <w:vertAlign w:val="baseline"/>
        </w:rPr>
        <w:t> </w:t>
      </w:r>
      <w:r>
        <w:rPr>
          <w:vertAlign w:val="baseline"/>
        </w:rPr>
        <w:t>Raton FL, internet version 2015. Retrieved 1</w:t>
      </w:r>
      <w:r>
        <w:rPr>
          <w:vertAlign w:val="superscript"/>
        </w:rPr>
        <w:t>st</w:t>
      </w:r>
      <w:r>
        <w:rPr>
          <w:vertAlign w:val="baseline"/>
        </w:rPr>
        <w:t> December</w:t>
      </w:r>
      <w:r>
        <w:rPr>
          <w:spacing w:val="1"/>
          <w:vertAlign w:val="baseline"/>
        </w:rPr>
        <w:t> </w:t>
      </w:r>
      <w:r>
        <w:rPr>
          <w:vertAlign w:val="baseline"/>
        </w:rPr>
        <w:t>2014.</w:t>
      </w:r>
    </w:p>
    <w:p>
      <w:pPr>
        <w:pStyle w:val="BodyText"/>
        <w:spacing w:before="10"/>
        <w:rPr>
          <w:sz w:val="53"/>
        </w:rPr>
      </w:pPr>
    </w:p>
    <w:p>
      <w:pPr>
        <w:pStyle w:val="BodyText"/>
        <w:spacing w:line="360" w:lineRule="auto"/>
        <w:ind w:left="971" w:right="531" w:hanging="720"/>
        <w:jc w:val="both"/>
      </w:pPr>
      <w:r>
        <w:rPr/>
        <w:t>Holdich, R. G., and Lawson, G. J.,(1985);‗The solvent extraction</w:t>
      </w:r>
      <w:r>
        <w:rPr>
          <w:spacing w:val="-87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di(2-</w:t>
      </w:r>
      <w:r>
        <w:rPr>
          <w:spacing w:val="1"/>
        </w:rPr>
        <w:t> </w:t>
      </w:r>
      <w:r>
        <w:rPr/>
        <w:t>ethylhexyl)phosphoric</w:t>
      </w:r>
      <w:r>
        <w:rPr>
          <w:spacing w:val="21"/>
        </w:rPr>
        <w:t> </w:t>
      </w:r>
      <w:r>
        <w:rPr/>
        <w:t>acid‘,</w:t>
      </w:r>
      <w:r>
        <w:rPr>
          <w:spacing w:val="28"/>
        </w:rPr>
        <w:t> </w:t>
      </w:r>
      <w:hyperlink r:id="rId61">
        <w:r>
          <w:rPr>
            <w:i/>
          </w:rPr>
          <w:t>Hydrometallurgy</w:t>
        </w:r>
      </w:hyperlink>
      <w:r>
        <w:rPr/>
        <w:t>,</w:t>
      </w:r>
      <w:r>
        <w:rPr>
          <w:spacing w:val="22"/>
        </w:rPr>
        <w:t> </w:t>
      </w:r>
      <w:hyperlink r:id="rId62">
        <w:r>
          <w:rPr/>
          <w:t>14(</w:t>
        </w:r>
        <w:r>
          <w:rPr>
            <w:spacing w:val="23"/>
          </w:rPr>
          <w:t> </w:t>
        </w:r>
        <w:r>
          <w:rPr/>
          <w:t>3</w:t>
        </w:r>
      </w:hyperlink>
      <w:r>
        <w:rPr/>
        <w:t>);</w:t>
      </w:r>
      <w:r>
        <w:rPr>
          <w:spacing w:val="23"/>
        </w:rPr>
        <w:t> </w:t>
      </w:r>
      <w:r>
        <w:rPr/>
        <w:t>387-</w:t>
      </w:r>
    </w:p>
    <w:p>
      <w:pPr>
        <w:pStyle w:val="BodyText"/>
        <w:spacing w:line="414" w:lineRule="exact"/>
        <w:ind w:left="971"/>
      </w:pPr>
      <w:r>
        <w:rPr/>
        <w:t>393.</w:t>
      </w:r>
    </w:p>
    <w:p>
      <w:pPr>
        <w:pStyle w:val="BodyText"/>
        <w:rPr>
          <w:sz w:val="40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60" w:lineRule="auto"/>
        <w:ind w:left="971" w:right="537" w:hanging="720"/>
        <w:jc w:val="both"/>
      </w:pPr>
      <w:r>
        <w:rPr/>
        <w:t>Ibrahim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Brahim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Richard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Abdelkrim</w:t>
      </w:r>
      <w:r>
        <w:rPr>
          <w:spacing w:val="1"/>
        </w:rPr>
        <w:t> </w:t>
      </w:r>
      <w:r>
        <w:rPr/>
        <w:t>R.(2006);</w:t>
      </w:r>
      <w:r>
        <w:rPr>
          <w:spacing w:val="-1"/>
        </w:rPr>
        <w:t> </w:t>
      </w:r>
      <w:r>
        <w:rPr/>
        <w:t>Liquiq-liquid extraction of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1" w:firstLine="2"/>
        <w:jc w:val="both"/>
      </w:pPr>
      <w:r>
        <w:rPr/>
        <w:t>copper (II), cadmium (II) and lead (II) using Tripodal N-</w:t>
      </w:r>
      <w:r>
        <w:rPr>
          <w:spacing w:val="1"/>
        </w:rPr>
        <w:t> </w:t>
      </w:r>
      <w:r>
        <w:rPr/>
        <w:t>donor pyrazole ligands,</w:t>
      </w:r>
      <w:r>
        <w:rPr>
          <w:spacing w:val="1"/>
        </w:rPr>
        <w:t> </w:t>
      </w:r>
      <w:r>
        <w:rPr/>
        <w:t>ARKIVOC, (XI);</w:t>
      </w:r>
      <w:r>
        <w:rPr>
          <w:spacing w:val="1"/>
        </w:rPr>
        <w:t> </w:t>
      </w:r>
      <w:r>
        <w:rPr/>
        <w:t>59-65.</w:t>
      </w:r>
    </w:p>
    <w:p>
      <w:pPr>
        <w:pStyle w:val="BodyText"/>
      </w:pPr>
    </w:p>
    <w:p>
      <w:pPr>
        <w:spacing w:line="360" w:lineRule="auto" w:before="0"/>
        <w:ind w:left="971" w:right="533" w:hanging="720"/>
        <w:jc w:val="both"/>
        <w:rPr>
          <w:sz w:val="36"/>
        </w:rPr>
      </w:pPr>
      <w:r>
        <w:rPr>
          <w:sz w:val="36"/>
        </w:rPr>
        <w:t>Irving,</w:t>
      </w:r>
      <w:r>
        <w:rPr>
          <w:spacing w:val="1"/>
          <w:sz w:val="36"/>
        </w:rPr>
        <w:t> </w:t>
      </w:r>
      <w:r>
        <w:rPr>
          <w:sz w:val="36"/>
        </w:rPr>
        <w:t>H.M.N.H.</w:t>
      </w:r>
      <w:r>
        <w:rPr>
          <w:spacing w:val="1"/>
          <w:sz w:val="36"/>
        </w:rPr>
        <w:t> </w:t>
      </w:r>
      <w:r>
        <w:rPr>
          <w:sz w:val="36"/>
        </w:rPr>
        <w:t>(1965);</w:t>
      </w:r>
      <w:r>
        <w:rPr>
          <w:spacing w:val="1"/>
          <w:sz w:val="36"/>
        </w:rPr>
        <w:t> </w:t>
      </w:r>
      <w:r>
        <w:rPr>
          <w:sz w:val="36"/>
        </w:rPr>
        <w:t>"Synergic</w:t>
      </w:r>
      <w:r>
        <w:rPr>
          <w:spacing w:val="1"/>
          <w:sz w:val="36"/>
        </w:rPr>
        <w:t> </w:t>
      </w:r>
      <w:r>
        <w:rPr>
          <w:sz w:val="36"/>
        </w:rPr>
        <w:t>Effects</w:t>
      </w:r>
      <w:r>
        <w:rPr>
          <w:spacing w:val="1"/>
          <w:sz w:val="36"/>
        </w:rPr>
        <w:t> </w:t>
      </w:r>
      <w:r>
        <w:rPr>
          <w:sz w:val="36"/>
        </w:rPr>
        <w:t>in</w:t>
      </w:r>
      <w:r>
        <w:rPr>
          <w:spacing w:val="1"/>
          <w:sz w:val="36"/>
        </w:rPr>
        <w:t> </w:t>
      </w:r>
      <w:r>
        <w:rPr>
          <w:sz w:val="36"/>
        </w:rPr>
        <w:t>Solvent</w:t>
      </w:r>
      <w:r>
        <w:rPr>
          <w:spacing w:val="1"/>
          <w:sz w:val="36"/>
        </w:rPr>
        <w:t> </w:t>
      </w:r>
      <w:r>
        <w:rPr>
          <w:sz w:val="36"/>
        </w:rPr>
        <w:t>Extraction",</w:t>
      </w:r>
      <w:r>
        <w:rPr>
          <w:spacing w:val="1"/>
          <w:sz w:val="36"/>
        </w:rPr>
        <w:t> </w:t>
      </w:r>
      <w:r>
        <w:rPr>
          <w:i/>
          <w:sz w:val="36"/>
        </w:rPr>
        <w:t>Angewandte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Chemie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International</w:t>
      </w:r>
      <w:r>
        <w:rPr>
          <w:i/>
          <w:spacing w:val="90"/>
          <w:sz w:val="36"/>
        </w:rPr>
        <w:t> </w:t>
      </w:r>
      <w:r>
        <w:rPr>
          <w:i/>
          <w:sz w:val="36"/>
        </w:rPr>
        <w:t>Edition,</w:t>
      </w:r>
      <w:r>
        <w:rPr>
          <w:sz w:val="36"/>
        </w:rPr>
        <w:t>4</w:t>
      </w:r>
      <w:r>
        <w:rPr>
          <w:spacing w:val="1"/>
          <w:sz w:val="36"/>
        </w:rPr>
        <w:t> </w:t>
      </w:r>
      <w:r>
        <w:rPr>
          <w:sz w:val="36"/>
        </w:rPr>
        <w:t>(1):</w:t>
      </w:r>
      <w:r>
        <w:rPr>
          <w:spacing w:val="1"/>
          <w:sz w:val="36"/>
        </w:rPr>
        <w:t> </w:t>
      </w:r>
      <w:r>
        <w:rPr>
          <w:sz w:val="36"/>
        </w:rPr>
        <w:t>95–96.</w:t>
      </w:r>
    </w:p>
    <w:p>
      <w:pPr>
        <w:pStyle w:val="BodyText"/>
        <w:spacing w:before="1"/>
      </w:pPr>
    </w:p>
    <w:p>
      <w:pPr>
        <w:pStyle w:val="BodyText"/>
        <w:tabs>
          <w:tab w:pos="2849" w:val="left" w:leader="none"/>
        </w:tabs>
        <w:spacing w:line="360" w:lineRule="auto" w:before="1"/>
        <w:ind w:left="971" w:right="539" w:hanging="720"/>
        <w:jc w:val="both"/>
      </w:pPr>
      <w:r>
        <w:rPr/>
        <w:t>Jenson, B.S. and Navratti, O., (1970); ‗Uranium (VI) extraction</w:t>
      </w:r>
      <w:r>
        <w:rPr>
          <w:spacing w:val="1"/>
        </w:rPr>
        <w:t> </w:t>
      </w:r>
      <w:r>
        <w:rPr/>
        <w:t>with</w:t>
        <w:tab/>
        <w:t>benzyloctadecyldimethylammonium</w:t>
      </w:r>
      <w:r>
        <w:rPr>
          <w:spacing w:val="1"/>
        </w:rPr>
        <w:t> </w:t>
      </w:r>
      <w:r>
        <w:rPr/>
        <w:t>chloride</w:t>
      </w:r>
      <w:r>
        <w:rPr>
          <w:spacing w:val="-87"/>
        </w:rPr>
        <w:t> </w:t>
      </w:r>
      <w:r>
        <w:rPr/>
        <w:t>(BODMAC) from chloride and sulphate solutions‘, Journal</w:t>
      </w:r>
      <w:r>
        <w:rPr>
          <w:spacing w:val="1"/>
        </w:rPr>
        <w:t> </w:t>
      </w:r>
      <w:r>
        <w:rPr/>
        <w:t>of Radioanalytical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5:313.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971" w:right="532" w:hanging="720"/>
        <w:jc w:val="both"/>
      </w:pPr>
      <w:r>
        <w:rPr/>
        <w:t>Jenson,</w:t>
      </w:r>
      <w:r>
        <w:rPr>
          <w:spacing w:val="1"/>
        </w:rPr>
        <w:t> </w:t>
      </w:r>
      <w:r>
        <w:rPr/>
        <w:t>B.S.,</w:t>
      </w:r>
      <w:r>
        <w:rPr>
          <w:spacing w:val="1"/>
        </w:rPr>
        <w:t> </w:t>
      </w:r>
      <w:r>
        <w:rPr/>
        <w:t>(1959a);</w:t>
      </w:r>
      <w:r>
        <w:rPr>
          <w:spacing w:val="1"/>
        </w:rPr>
        <w:t> </w:t>
      </w:r>
      <w:r>
        <w:rPr/>
        <w:t>‗The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1-phenyl-4-acyl</w:t>
      </w:r>
      <w:r>
        <w:rPr>
          <w:spacing w:val="1"/>
        </w:rPr>
        <w:t> </w:t>
      </w:r>
      <w:r>
        <w:rPr/>
        <w:t>pyrazolones‘, Acta</w:t>
      </w:r>
      <w:r>
        <w:rPr>
          <w:spacing w:val="-1"/>
        </w:rPr>
        <w:t> </w:t>
      </w:r>
      <w:r>
        <w:rPr/>
        <w:t>Che.Scand,</w:t>
      </w:r>
      <w:r>
        <w:rPr>
          <w:spacing w:val="-2"/>
        </w:rPr>
        <w:t> </w:t>
      </w:r>
      <w:r>
        <w:rPr/>
        <w:t>13:1668.</w:t>
      </w:r>
    </w:p>
    <w:p>
      <w:pPr>
        <w:pStyle w:val="BodyText"/>
        <w:spacing w:line="360" w:lineRule="auto"/>
        <w:ind w:left="971" w:right="539" w:hanging="720"/>
        <w:jc w:val="both"/>
      </w:pPr>
      <w:r>
        <w:rPr/>
        <w:t>Jenson,</w:t>
      </w:r>
      <w:r>
        <w:rPr>
          <w:spacing w:val="1"/>
        </w:rPr>
        <w:t> </w:t>
      </w:r>
      <w:r>
        <w:rPr/>
        <w:t>B.S.,</w:t>
      </w:r>
      <w:r>
        <w:rPr>
          <w:spacing w:val="1"/>
        </w:rPr>
        <w:t> </w:t>
      </w:r>
      <w:r>
        <w:rPr/>
        <w:t>(1959b);</w:t>
      </w:r>
      <w:r>
        <w:rPr>
          <w:spacing w:val="1"/>
        </w:rPr>
        <w:t> </w:t>
      </w:r>
      <w:r>
        <w:rPr/>
        <w:t>‗Solvent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 metal</w:t>
      </w:r>
      <w:r>
        <w:rPr>
          <w:spacing w:val="1"/>
        </w:rPr>
        <w:t> </w:t>
      </w:r>
      <w:r>
        <w:rPr/>
        <w:t>chelates‘,</w:t>
      </w:r>
      <w:r>
        <w:rPr>
          <w:spacing w:val="-87"/>
        </w:rPr>
        <w:t> </w:t>
      </w:r>
      <w:r>
        <w:rPr/>
        <w:t>Acta</w:t>
      </w:r>
      <w:r>
        <w:rPr>
          <w:spacing w:val="1"/>
        </w:rPr>
        <w:t> </w:t>
      </w:r>
      <w:r>
        <w:rPr/>
        <w:t>Che.Scand, 13:1890.</w:t>
      </w:r>
    </w:p>
    <w:p>
      <w:pPr>
        <w:pStyle w:val="BodyText"/>
        <w:ind w:left="251"/>
        <w:jc w:val="both"/>
      </w:pPr>
      <w:r>
        <w:rPr/>
        <w:t>Kalagbor,</w:t>
      </w:r>
      <w:r>
        <w:rPr>
          <w:spacing w:val="103"/>
        </w:rPr>
        <w:t> </w:t>
      </w:r>
      <w:r>
        <w:rPr/>
        <w:t>A.I.,  </w:t>
      </w:r>
      <w:r>
        <w:rPr>
          <w:spacing w:val="12"/>
        </w:rPr>
        <w:t> </w:t>
      </w:r>
      <w:r>
        <w:rPr/>
        <w:t>Uzoukwu,  </w:t>
      </w:r>
      <w:r>
        <w:rPr>
          <w:spacing w:val="13"/>
        </w:rPr>
        <w:t> </w:t>
      </w:r>
      <w:r>
        <w:rPr/>
        <w:t>B.A.,  </w:t>
      </w:r>
      <w:r>
        <w:rPr>
          <w:spacing w:val="12"/>
        </w:rPr>
        <w:t> </w:t>
      </w:r>
      <w:r>
        <w:rPr/>
        <w:t>and  </w:t>
      </w:r>
      <w:r>
        <w:rPr>
          <w:spacing w:val="15"/>
        </w:rPr>
        <w:t> </w:t>
      </w:r>
      <w:r>
        <w:rPr/>
        <w:t>Chukwu  </w:t>
      </w:r>
      <w:r>
        <w:rPr>
          <w:spacing w:val="12"/>
        </w:rPr>
        <w:t> </w:t>
      </w:r>
      <w:r>
        <w:rPr/>
        <w:t>J.,  </w:t>
      </w:r>
      <w:r>
        <w:rPr>
          <w:spacing w:val="14"/>
        </w:rPr>
        <w:t> </w:t>
      </w:r>
      <w:r>
        <w:rPr/>
        <w:t>(2011);</w:t>
      </w:r>
    </w:p>
    <w:p>
      <w:pPr>
        <w:pStyle w:val="BodyText"/>
        <w:spacing w:line="360" w:lineRule="auto" w:before="207"/>
        <w:ind w:left="971" w:right="531"/>
        <w:jc w:val="both"/>
      </w:pPr>
      <w:r>
        <w:rPr/>
        <w:t>‗Extraction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molybdenum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4-Adipoyl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4-</w:t>
      </w:r>
      <w:r>
        <w:rPr>
          <w:spacing w:val="-87"/>
        </w:rPr>
        <w:t> </w:t>
      </w:r>
      <w:r>
        <w:rPr/>
        <w:t>sebacoyl derivatives of Bis(1-phenyl-3-methylpyrazolone-5)</w:t>
      </w:r>
      <w:r>
        <w:rPr>
          <w:spacing w:val="-87"/>
        </w:rPr>
        <w:t> </w:t>
      </w:r>
      <w:r>
        <w:rPr/>
        <w:t>in acid media‘,</w:t>
      </w:r>
      <w:r>
        <w:rPr>
          <w:spacing w:val="-4"/>
        </w:rPr>
        <w:t> </w:t>
      </w:r>
      <w:r>
        <w:rPr/>
        <w:t>Nature and Science,9(3):37.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3" w:hanging="720"/>
        <w:jc w:val="both"/>
      </w:pPr>
      <w:r>
        <w:rPr/>
        <w:t>Karlin</w:t>
      </w:r>
      <w:r>
        <w:rPr>
          <w:spacing w:val="66"/>
        </w:rPr>
        <w:t> </w:t>
      </w:r>
      <w:r>
        <w:rPr/>
        <w:t>D.K.,</w:t>
      </w:r>
      <w:r>
        <w:rPr>
          <w:spacing w:val="68"/>
        </w:rPr>
        <w:t> </w:t>
      </w:r>
      <w:r>
        <w:rPr/>
        <w:t>(2003);</w:t>
      </w:r>
      <w:r>
        <w:rPr>
          <w:spacing w:val="67"/>
        </w:rPr>
        <w:t> </w:t>
      </w:r>
      <w:r>
        <w:rPr/>
        <w:t>Progress</w:t>
      </w:r>
      <w:r>
        <w:rPr>
          <w:spacing w:val="65"/>
        </w:rPr>
        <w:t> </w:t>
      </w:r>
      <w:r>
        <w:rPr/>
        <w:t>in</w:t>
      </w:r>
      <w:r>
        <w:rPr>
          <w:spacing w:val="67"/>
        </w:rPr>
        <w:t> </w:t>
      </w:r>
      <w:r>
        <w:rPr/>
        <w:t>Inorganic</w:t>
      </w:r>
      <w:r>
        <w:rPr>
          <w:spacing w:val="68"/>
        </w:rPr>
        <w:t> </w:t>
      </w:r>
      <w:r>
        <w:rPr/>
        <w:t>Chemistry,</w:t>
      </w:r>
      <w:r>
        <w:rPr>
          <w:spacing w:val="67"/>
        </w:rPr>
        <w:t> </w:t>
      </w:r>
      <w:r>
        <w:rPr/>
        <w:t>volume</w:t>
      </w:r>
      <w:r>
        <w:rPr>
          <w:spacing w:val="-87"/>
        </w:rPr>
        <w:t> </w:t>
      </w:r>
      <w:r>
        <w:rPr/>
        <w:t>51, An Interscience Publication, John Wiley and Sons, Inc.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</w:t>
      </w:r>
      <w:r>
        <w:rPr>
          <w:spacing w:val="1"/>
        </w:rPr>
        <w:t> </w:t>
      </w:r>
      <w:r>
        <w:rPr/>
        <w:t>PP.21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49.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38" w:hanging="720"/>
        <w:jc w:val="both"/>
      </w:pPr>
      <w:r>
        <w:rPr/>
        <w:t>Khuhawar,</w:t>
      </w:r>
      <w:r>
        <w:rPr>
          <w:spacing w:val="1"/>
        </w:rPr>
        <w:t> </w:t>
      </w:r>
      <w:r>
        <w:rPr/>
        <w:t>M.Y.,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Lanjwani,</w:t>
      </w:r>
      <w:r>
        <w:rPr>
          <w:spacing w:val="1"/>
        </w:rPr>
        <w:t> </w:t>
      </w:r>
      <w:r>
        <w:rPr/>
        <w:t>S.N.,</w:t>
      </w:r>
      <w:r>
        <w:rPr>
          <w:spacing w:val="1"/>
        </w:rPr>
        <w:t> </w:t>
      </w:r>
      <w:r>
        <w:rPr/>
        <w:t>(1996);</w:t>
      </w:r>
      <w:r>
        <w:rPr>
          <w:spacing w:val="1"/>
        </w:rPr>
        <w:t> </w:t>
      </w:r>
      <w:r>
        <w:rPr/>
        <w:t>‗Simultaneous</w:t>
      </w:r>
      <w:r>
        <w:rPr>
          <w:spacing w:val="-87"/>
        </w:rPr>
        <w:t> </w:t>
      </w:r>
      <w:r>
        <w:rPr/>
        <w:t>solvent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chromatographic determination of uranium, iron, nickel and</w:t>
      </w:r>
      <w:r>
        <w:rPr>
          <w:spacing w:val="1"/>
        </w:rPr>
        <w:t> </w:t>
      </w:r>
      <w:r>
        <w:rPr/>
        <w:t>copper in mineral ore samples and phosphate rock residues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N,N‘-ethylenebis(salicylaldimine)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complexing</w:t>
      </w:r>
      <w:r>
        <w:rPr>
          <w:spacing w:val="1"/>
        </w:rPr>
        <w:t> </w:t>
      </w:r>
      <w:r>
        <w:rPr/>
        <w:t>reagent‘,</w:t>
      </w:r>
      <w:r>
        <w:rPr>
          <w:spacing w:val="-1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 chromatography,</w:t>
      </w:r>
      <w:r>
        <w:rPr>
          <w:spacing w:val="-1"/>
        </w:rPr>
        <w:t> </w:t>
      </w:r>
      <w:r>
        <w:rPr/>
        <w:t>740(2);296</w:t>
      </w:r>
      <w:r>
        <w:rPr>
          <w:spacing w:val="1"/>
        </w:rPr>
        <w:t> </w:t>
      </w:r>
      <w:r>
        <w:rPr/>
        <w:t>– 300.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43" w:hanging="720"/>
        <w:jc w:val="both"/>
      </w:pPr>
      <w:r>
        <w:rPr/>
        <w:t>Laghari, A.J., Ali, Z.M., Bughio, M.N., Shah, F.A., Zardari, L.A</w:t>
      </w:r>
      <w:r>
        <w:rPr>
          <w:spacing w:val="1"/>
        </w:rPr>
        <w:t> </w:t>
      </w:r>
      <w:r>
        <w:rPr/>
        <w:t>and Khuhawar,</w:t>
      </w:r>
      <w:r>
        <w:rPr>
          <w:spacing w:val="-1"/>
        </w:rPr>
        <w:t> </w:t>
      </w:r>
      <w:r>
        <w:rPr/>
        <w:t>M.Y.</w:t>
      </w:r>
      <w:r>
        <w:rPr>
          <w:spacing w:val="1"/>
        </w:rPr>
        <w:t> </w:t>
      </w:r>
      <w:r>
        <w:rPr/>
        <w:t>(2011);</w:t>
      </w:r>
    </w:p>
    <w:p>
      <w:pPr>
        <w:pStyle w:val="BodyText"/>
        <w:tabs>
          <w:tab w:pos="2705" w:val="left" w:leader="none"/>
          <w:tab w:pos="3471" w:val="left" w:leader="none"/>
          <w:tab w:pos="6198" w:val="left" w:leader="none"/>
          <w:tab w:pos="7960" w:val="left" w:leader="none"/>
          <w:tab w:pos="8546" w:val="left" w:leader="none"/>
        </w:tabs>
        <w:spacing w:line="413" w:lineRule="exact"/>
        <w:ind w:left="1062"/>
      </w:pPr>
      <w:r>
        <w:rPr/>
        <w:t>‗Capilary</w:t>
        <w:tab/>
        <w:t>gas</w:t>
        <w:tab/>
        <w:t>chromatographic</w:t>
        <w:tab/>
        <w:t>separation</w:t>
        <w:tab/>
        <w:t>of</w:t>
        <w:tab/>
        <w:t>Copper,</w:t>
      </w:r>
    </w:p>
    <w:p>
      <w:pPr>
        <w:pStyle w:val="BodyText"/>
        <w:spacing w:before="207"/>
        <w:ind w:left="971"/>
      </w:pPr>
      <w:r>
        <w:rPr/>
        <w:t>Mercury,</w:t>
      </w:r>
      <w:r>
        <w:rPr>
          <w:spacing w:val="-2"/>
        </w:rPr>
        <w:t> </w:t>
      </w:r>
      <w:r>
        <w:rPr/>
        <w:t>Lead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Cadmium</w:t>
      </w:r>
      <w:r>
        <w:rPr>
          <w:spacing w:val="-3"/>
        </w:rPr>
        <w:t> </w:t>
      </w:r>
      <w:r>
        <w:rPr/>
        <w:t>as</w:t>
      </w:r>
    </w:p>
    <w:p>
      <w:pPr>
        <w:pStyle w:val="BodyText"/>
        <w:tabs>
          <w:tab w:pos="3028" w:val="left" w:leader="none"/>
          <w:tab w:pos="3575" w:val="left" w:leader="none"/>
          <w:tab w:pos="5424" w:val="left" w:leader="none"/>
          <w:tab w:pos="8199" w:val="left" w:leader="none"/>
        </w:tabs>
        <w:spacing w:line="360" w:lineRule="auto" w:before="206"/>
        <w:ind w:left="971" w:right="539" w:firstLine="271"/>
      </w:pPr>
      <w:r>
        <w:rPr/>
        <w:t>complexes</w:t>
        <w:tab/>
        <w:t>of</w:t>
        <w:tab/>
        <w:t>pyrrolidine</w:t>
        <w:tab/>
        <w:t>dithiocarbamate‘,</w:t>
        <w:tab/>
      </w:r>
      <w:r>
        <w:rPr>
          <w:spacing w:val="-1"/>
        </w:rPr>
        <w:t>Australian</w:t>
      </w:r>
      <w:r>
        <w:rPr>
          <w:spacing w:val="-87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Basic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 Sciences,</w:t>
      </w:r>
      <w:r>
        <w:rPr>
          <w:spacing w:val="-1"/>
        </w:rPr>
        <w:t> </w:t>
      </w:r>
      <w:r>
        <w:rPr/>
        <w:t>5(5):1108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1111.</w:t>
      </w:r>
    </w:p>
    <w:p>
      <w:pPr>
        <w:pStyle w:val="BodyText"/>
      </w:pPr>
    </w:p>
    <w:p>
      <w:pPr>
        <w:pStyle w:val="BodyText"/>
        <w:spacing w:line="360" w:lineRule="auto"/>
        <w:ind w:left="971" w:right="533" w:hanging="720"/>
        <w:jc w:val="both"/>
      </w:pPr>
      <w:r>
        <w:rPr/>
        <w:t>Lee,</w:t>
      </w:r>
      <w:r>
        <w:rPr>
          <w:spacing w:val="1"/>
        </w:rPr>
        <w:t> </w:t>
      </w:r>
      <w:r>
        <w:rPr/>
        <w:t>J.D.,</w:t>
      </w:r>
      <w:r>
        <w:rPr>
          <w:spacing w:val="1"/>
        </w:rPr>
        <w:t> </w:t>
      </w:r>
      <w:r>
        <w:rPr/>
        <w:t>(1999);</w:t>
      </w:r>
      <w:r>
        <w:rPr>
          <w:spacing w:val="1"/>
        </w:rPr>
        <w:t> </w:t>
      </w:r>
      <w:r>
        <w:rPr/>
        <w:t>Concise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Blackwell Science Ltd,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 Kingdom,</w:t>
      </w:r>
      <w:r>
        <w:rPr>
          <w:spacing w:val="1"/>
          <w:vertAlign w:val="baseline"/>
        </w:rPr>
        <w:t> </w:t>
      </w:r>
      <w:r>
        <w:rPr>
          <w:vertAlign w:val="baseline"/>
        </w:rPr>
        <w:t>159.</w:t>
      </w:r>
    </w:p>
    <w:p>
      <w:pPr>
        <w:pStyle w:val="BodyText"/>
        <w:spacing w:line="360" w:lineRule="auto" w:before="2"/>
        <w:ind w:left="971" w:right="531" w:hanging="720"/>
        <w:jc w:val="both"/>
      </w:pPr>
      <w:r>
        <w:rPr/>
        <w:t>Liu, G., Liu, L., and Jia, D.K.,(2005); ‗Synthesis, Structure and</w:t>
      </w:r>
      <w:r>
        <w:rPr>
          <w:spacing w:val="1"/>
        </w:rPr>
        <w:t> </w:t>
      </w:r>
      <w:r>
        <w:rPr/>
        <w:t>Photochromic</w:t>
      </w:r>
      <w:r>
        <w:rPr>
          <w:spacing w:val="88"/>
        </w:rPr>
        <w:t> </w:t>
      </w:r>
      <w:r>
        <w:rPr/>
        <w:t>Properties</w:t>
      </w:r>
      <w:r>
        <w:rPr>
          <w:spacing w:val="85"/>
        </w:rPr>
        <w:t> </w:t>
      </w:r>
      <w:r>
        <w:rPr/>
        <w:t>of</w:t>
      </w:r>
      <w:r>
        <w:rPr>
          <w:spacing w:val="88"/>
        </w:rPr>
        <w:t> </w:t>
      </w:r>
      <w:r>
        <w:rPr/>
        <w:t>1-Phenyl-3-Methyl-4-(4-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8"/>
        <w:jc w:val="both"/>
      </w:pPr>
      <w:r>
        <w:rPr/>
        <w:t>Bromobenzal)-Pyrazolone-5 Thiosemicarbazone‘, Structural</w:t>
      </w:r>
      <w:r>
        <w:rPr>
          <w:spacing w:val="-87"/>
        </w:rPr>
        <w:t> </w:t>
      </w:r>
      <w:r>
        <w:rPr/>
        <w:t>Chemistry,</w:t>
      </w:r>
      <w:r>
        <w:rPr>
          <w:spacing w:val="-2"/>
        </w:rPr>
        <w:t> </w:t>
      </w:r>
      <w:r>
        <w:rPr/>
        <w:t>16(2):</w:t>
      </w:r>
      <w:r>
        <w:rPr>
          <w:spacing w:val="1"/>
        </w:rPr>
        <w:t> </w:t>
      </w:r>
      <w:r>
        <w:rPr/>
        <w:t>135.</w:t>
      </w:r>
    </w:p>
    <w:p>
      <w:pPr>
        <w:pStyle w:val="BodyText"/>
        <w:spacing w:line="413" w:lineRule="exact"/>
        <w:ind w:left="251"/>
      </w:pPr>
      <w:r>
        <w:rPr/>
        <w:t>Liu,</w:t>
      </w:r>
      <w:r>
        <w:rPr>
          <w:spacing w:val="22"/>
        </w:rPr>
        <w:t> </w:t>
      </w:r>
      <w:r>
        <w:rPr/>
        <w:t>L.,</w:t>
      </w:r>
      <w:r>
        <w:rPr>
          <w:spacing w:val="23"/>
        </w:rPr>
        <w:t> </w:t>
      </w:r>
      <w:r>
        <w:rPr/>
        <w:t>Dian-Zeng,</w:t>
      </w:r>
      <w:r>
        <w:rPr>
          <w:spacing w:val="22"/>
        </w:rPr>
        <w:t> </w:t>
      </w:r>
      <w:r>
        <w:rPr/>
        <w:t>J.,</w:t>
      </w:r>
      <w:r>
        <w:rPr>
          <w:spacing w:val="23"/>
        </w:rPr>
        <w:t> </w:t>
      </w:r>
      <w:r>
        <w:rPr/>
        <w:t>Ji,</w:t>
      </w:r>
      <w:r>
        <w:rPr>
          <w:spacing w:val="23"/>
        </w:rPr>
        <w:t> </w:t>
      </w:r>
      <w:r>
        <w:rPr/>
        <w:t>D.Z.,</w:t>
      </w:r>
      <w:r>
        <w:rPr>
          <w:spacing w:val="22"/>
        </w:rPr>
        <w:t> </w:t>
      </w:r>
      <w:r>
        <w:rPr/>
        <w:t>Yu,</w:t>
      </w:r>
      <w:r>
        <w:rPr>
          <w:spacing w:val="23"/>
        </w:rPr>
        <w:t> </w:t>
      </w:r>
      <w:r>
        <w:rPr/>
        <w:t>Y.L.,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Yu,</w:t>
      </w:r>
      <w:r>
        <w:rPr>
          <w:spacing w:val="23"/>
        </w:rPr>
        <w:t> </w:t>
      </w:r>
      <w:r>
        <w:rPr/>
        <w:t>K.B.,</w:t>
      </w:r>
      <w:r>
        <w:rPr>
          <w:spacing w:val="32"/>
        </w:rPr>
        <w:t> </w:t>
      </w:r>
      <w:r>
        <w:rPr/>
        <w:t>(2003);</w:t>
      </w:r>
    </w:p>
    <w:p>
      <w:pPr>
        <w:pStyle w:val="BodyText"/>
        <w:spacing w:before="208"/>
        <w:ind w:left="971"/>
        <w:jc w:val="both"/>
      </w:pPr>
      <w:r>
        <w:rPr/>
        <w:t>‗Synthesis,</w:t>
      </w:r>
      <w:r>
        <w:rPr>
          <w:spacing w:val="-23"/>
        </w:rPr>
        <w:t> </w:t>
      </w:r>
      <w:r>
        <w:rPr/>
        <w:t>Structure</w:t>
      </w:r>
      <w:r>
        <w:rPr>
          <w:spacing w:val="-20"/>
        </w:rPr>
        <w:t> </w:t>
      </w:r>
      <w:r>
        <w:rPr/>
        <w:t>and</w:t>
      </w:r>
    </w:p>
    <w:p>
      <w:pPr>
        <w:pStyle w:val="BodyText"/>
        <w:spacing w:line="360" w:lineRule="auto" w:before="207"/>
        <w:ind w:left="971" w:right="534" w:firstLine="273"/>
        <w:jc w:val="both"/>
      </w:pPr>
      <w:r>
        <w:rPr/>
        <w:t>photochromic properties of 4-acylpyrazolone derivatives‘,</w:t>
      </w:r>
      <w:r>
        <w:rPr>
          <w:spacing w:val="-87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Photochemistry</w:t>
      </w:r>
      <w:r>
        <w:rPr>
          <w:spacing w:val="2"/>
        </w:rPr>
        <w:t> </w:t>
      </w:r>
      <w:r>
        <w:rPr/>
        <w:t>and</w:t>
      </w:r>
    </w:p>
    <w:p>
      <w:pPr>
        <w:pStyle w:val="BodyText"/>
        <w:spacing w:line="413" w:lineRule="exact"/>
        <w:ind w:left="1065"/>
        <w:jc w:val="both"/>
      </w:pPr>
      <w:r>
        <w:rPr/>
        <w:t>Photobiology,</w:t>
      </w:r>
      <w:r>
        <w:rPr>
          <w:spacing w:val="-4"/>
        </w:rPr>
        <w:t> </w:t>
      </w:r>
      <w:r>
        <w:rPr/>
        <w:t>154:117.</w:t>
      </w:r>
    </w:p>
    <w:p>
      <w:pPr>
        <w:pStyle w:val="BodyText"/>
        <w:spacing w:line="360" w:lineRule="auto" w:before="208"/>
        <w:ind w:left="971" w:right="528" w:hanging="720"/>
        <w:jc w:val="both"/>
      </w:pPr>
      <w:hyperlink r:id="rId63">
        <w:r>
          <w:rPr/>
          <w:t>Lu</w:t>
        </w:r>
      </w:hyperlink>
      <w:r>
        <w:rPr/>
        <w:t>, J., Zhang, L., </w:t>
      </w:r>
      <w:hyperlink r:id="rId64">
        <w:r>
          <w:rPr/>
          <w:t>Liu, L.,</w:t>
        </w:r>
      </w:hyperlink>
      <w:r>
        <w:rPr/>
        <w:t> </w:t>
      </w:r>
      <w:hyperlink r:id="rId65">
        <w:r>
          <w:rPr/>
          <w:t>Liu, G.,</w:t>
        </w:r>
      </w:hyperlink>
      <w:r>
        <w:rPr/>
        <w:t> </w:t>
      </w:r>
      <w:hyperlink r:id="rId65">
        <w:r>
          <w:rPr/>
          <w:t>Jia, D.,</w:t>
        </w:r>
      </w:hyperlink>
      <w:r>
        <w:rPr/>
        <w:t> </w:t>
      </w:r>
      <w:hyperlink r:id="rId66">
        <w:r>
          <w:rPr/>
          <w:t>Wu, D., and</w:t>
        </w:r>
      </w:hyperlink>
      <w:r>
        <w:rPr/>
        <w:t> </w:t>
      </w:r>
      <w:hyperlink r:id="rId67">
        <w:r>
          <w:rPr/>
          <w:t>Xu,</w:t>
        </w:r>
      </w:hyperlink>
      <w:r>
        <w:rPr>
          <w:spacing w:val="1"/>
        </w:rPr>
        <w:t> </w:t>
      </w:r>
      <w:hyperlink r:id="rId67">
        <w:r>
          <w:rPr/>
          <w:t>G.,(2008)</w:t>
        </w:r>
      </w:hyperlink>
      <w:r>
        <w:rPr/>
        <w:t>;</w:t>
      </w:r>
      <w:r>
        <w:rPr>
          <w:spacing w:val="1"/>
        </w:rPr>
        <w:t> </w:t>
      </w:r>
      <w:r>
        <w:rPr/>
        <w:t>‗Study of fluorescence properties of several 4-</w:t>
      </w:r>
      <w:r>
        <w:rPr>
          <w:spacing w:val="1"/>
        </w:rPr>
        <w:t> </w:t>
      </w:r>
      <w:r>
        <w:rPr/>
        <w:t>acyl pyrazolone derivatives and their Zn (II) complexes‘</w:t>
      </w:r>
      <w:r>
        <w:rPr>
          <w:i/>
        </w:rPr>
        <w:t>,</w:t>
      </w:r>
      <w:r>
        <w:rPr>
          <w:i/>
          <w:spacing w:val="1"/>
        </w:rPr>
        <w:t> </w:t>
      </w:r>
      <w:hyperlink r:id="rId68">
        <w:r>
          <w:rPr>
            <w:i/>
          </w:rPr>
          <w:t>Spectrochimi.</w:t>
        </w:r>
        <w:r>
          <w:rPr>
            <w:i/>
            <w:spacing w:val="-2"/>
          </w:rPr>
          <w:t> </w:t>
        </w:r>
        <w:r>
          <w:rPr>
            <w:i/>
          </w:rPr>
          <w:t>Acta,</w:t>
        </w:r>
      </w:hyperlink>
      <w:r>
        <w:rPr/>
        <w:t>71(3):</w:t>
      </w:r>
      <w:r>
        <w:rPr>
          <w:spacing w:val="1"/>
        </w:rPr>
        <w:t> </w:t>
      </w:r>
      <w:r>
        <w:rPr/>
        <w:t>1036.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971" w:right="532" w:hanging="720"/>
        <w:jc w:val="both"/>
        <w:rPr>
          <w:i/>
          <w:sz w:val="36"/>
        </w:rPr>
      </w:pPr>
      <w:r>
        <w:rPr>
          <w:sz w:val="36"/>
        </w:rPr>
        <w:t>MacKay, B., (2010)</w:t>
      </w:r>
      <w:r>
        <w:rPr>
          <w:i/>
          <w:sz w:val="36"/>
        </w:rPr>
        <w:t>; Officials Widen Nigeria Lead Poisoning-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Tests; ‘Contamination from Gold mining has caused at least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163 deaths’,</w:t>
      </w:r>
      <w:r>
        <w:rPr>
          <w:sz w:val="36"/>
        </w:rPr>
        <w:t>The Wall Street Journal, U.S edition, </w:t>
      </w:r>
      <w:r>
        <w:rPr>
          <w:i/>
          <w:sz w:val="36"/>
        </w:rPr>
        <w:t>Thursday,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June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17.</w:t>
      </w:r>
    </w:p>
    <w:p>
      <w:pPr>
        <w:pStyle w:val="BodyText"/>
        <w:spacing w:before="2"/>
        <w:rPr>
          <w:i/>
        </w:rPr>
      </w:pPr>
    </w:p>
    <w:p>
      <w:pPr>
        <w:spacing w:line="360" w:lineRule="auto" w:before="0"/>
        <w:ind w:left="971" w:right="534" w:hanging="720"/>
        <w:jc w:val="both"/>
        <w:rPr>
          <w:i/>
          <w:sz w:val="36"/>
        </w:rPr>
      </w:pPr>
      <w:r>
        <w:rPr>
          <w:sz w:val="36"/>
        </w:rPr>
        <w:t>Mackay,</w:t>
      </w:r>
      <w:r>
        <w:rPr>
          <w:spacing w:val="1"/>
          <w:sz w:val="36"/>
        </w:rPr>
        <w:t> </w:t>
      </w:r>
      <w:r>
        <w:rPr>
          <w:sz w:val="36"/>
        </w:rPr>
        <w:t>K.</w:t>
      </w:r>
      <w:r>
        <w:rPr>
          <w:spacing w:val="1"/>
          <w:sz w:val="36"/>
        </w:rPr>
        <w:t> </w:t>
      </w:r>
      <w:r>
        <w:rPr>
          <w:sz w:val="36"/>
        </w:rPr>
        <w:t>M.,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Mackay,</w:t>
      </w:r>
      <w:r>
        <w:rPr>
          <w:spacing w:val="1"/>
          <w:sz w:val="36"/>
        </w:rPr>
        <w:t> </w:t>
      </w:r>
      <w:r>
        <w:rPr>
          <w:sz w:val="36"/>
        </w:rPr>
        <w:t>R.</w:t>
      </w:r>
      <w:r>
        <w:rPr>
          <w:spacing w:val="1"/>
          <w:sz w:val="36"/>
        </w:rPr>
        <w:t> </w:t>
      </w:r>
      <w:r>
        <w:rPr>
          <w:sz w:val="36"/>
        </w:rPr>
        <w:t>A.,(1972);</w:t>
      </w:r>
      <w:r>
        <w:rPr>
          <w:spacing w:val="1"/>
          <w:sz w:val="36"/>
        </w:rPr>
        <w:t> </w:t>
      </w:r>
      <w:r>
        <w:rPr>
          <w:i/>
          <w:sz w:val="36"/>
        </w:rPr>
        <w:t>Experimental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methods. Modern Inorganic Chemistry 2</w:t>
      </w:r>
      <w:r>
        <w:rPr>
          <w:i/>
          <w:sz w:val="36"/>
          <w:vertAlign w:val="superscript"/>
        </w:rPr>
        <w:t>nd</w:t>
      </w:r>
      <w:r>
        <w:rPr>
          <w:i/>
          <w:sz w:val="36"/>
          <w:vertAlign w:val="baseline"/>
        </w:rPr>
        <w:t> edition, intertext</w:t>
      </w:r>
      <w:r>
        <w:rPr>
          <w:i/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publishers, London,</w:t>
      </w:r>
      <w:r>
        <w:rPr>
          <w:i/>
          <w:spacing w:val="3"/>
          <w:sz w:val="36"/>
          <w:vertAlign w:val="baseline"/>
        </w:rPr>
        <w:t> </w:t>
      </w:r>
      <w:r>
        <w:rPr>
          <w:sz w:val="36"/>
          <w:vertAlign w:val="baseline"/>
        </w:rPr>
        <w:t>pp</w:t>
      </w:r>
      <w:r>
        <w:rPr>
          <w:i/>
          <w:sz w:val="36"/>
          <w:vertAlign w:val="baseline"/>
        </w:rPr>
        <w:t>.</w:t>
      </w:r>
      <w:r>
        <w:rPr>
          <w:i/>
          <w:spacing w:val="-1"/>
          <w:sz w:val="36"/>
          <w:vertAlign w:val="baseline"/>
        </w:rPr>
        <w:t> </w:t>
      </w:r>
      <w:r>
        <w:rPr>
          <w:i/>
          <w:sz w:val="36"/>
          <w:vertAlign w:val="baseline"/>
        </w:rPr>
        <w:t>20</w:t>
      </w:r>
      <w:r>
        <w:rPr>
          <w:i/>
          <w:spacing w:val="1"/>
          <w:sz w:val="36"/>
          <w:vertAlign w:val="baseline"/>
        </w:rPr>
        <w:t> </w:t>
      </w:r>
      <w:r>
        <w:rPr>
          <w:i/>
          <w:sz w:val="36"/>
          <w:vertAlign w:val="baseline"/>
        </w:rPr>
        <w:t>–</w:t>
      </w:r>
      <w:r>
        <w:rPr>
          <w:i/>
          <w:spacing w:val="-2"/>
          <w:sz w:val="36"/>
          <w:vertAlign w:val="baseline"/>
        </w:rPr>
        <w:t> </w:t>
      </w:r>
      <w:r>
        <w:rPr>
          <w:i/>
          <w:sz w:val="36"/>
          <w:vertAlign w:val="baseline"/>
        </w:rPr>
        <w:t>101.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3" w:hanging="720"/>
        <w:jc w:val="both"/>
      </w:pPr>
      <w:r>
        <w:rPr/>
        <w:t>Magdy, A. H. Z., Farag, A. A., El-E., Salah, M. Y., Tarek, A. R.</w:t>
      </w:r>
      <w:r>
        <w:rPr>
          <w:spacing w:val="1"/>
        </w:rPr>
        <w:t> </w:t>
      </w:r>
      <w:r>
        <w:rPr/>
        <w:t>S., and Nader, M. B.,(2007);‗Rapid and Efficient Synthesis</w:t>
      </w:r>
      <w:r>
        <w:rPr>
          <w:spacing w:val="1"/>
        </w:rPr>
        <w:t> </w:t>
      </w:r>
      <w:r>
        <w:rPr/>
        <w:t>of 4-Substituted Pyrazol-5-one under Microwave Irradiation</w:t>
      </w:r>
      <w:r>
        <w:rPr>
          <w:spacing w:val="-87"/>
        </w:rPr>
        <w:t> </w:t>
      </w:r>
      <w:r>
        <w:rPr/>
        <w:t>in</w:t>
      </w:r>
      <w:r>
        <w:rPr>
          <w:spacing w:val="1"/>
        </w:rPr>
        <w:t> </w:t>
      </w:r>
      <w:r>
        <w:rPr/>
        <w:t>Solvent-Free</w:t>
      </w:r>
      <w:r>
        <w:rPr>
          <w:spacing w:val="1"/>
        </w:rPr>
        <w:t> </w:t>
      </w:r>
      <w:r>
        <w:rPr/>
        <w:t>Conditions‘,</w:t>
      </w:r>
      <w:r>
        <w:rPr>
          <w:spacing w:val="1"/>
        </w:rPr>
        <w:t> </w:t>
      </w:r>
      <w:r>
        <w:rPr>
          <w:i/>
        </w:rPr>
        <w:t>Archiv</w:t>
      </w:r>
      <w:r>
        <w:rPr>
          <w:i/>
          <w:spacing w:val="1"/>
        </w:rPr>
        <w:t> </w:t>
      </w:r>
      <w:r>
        <w:rPr>
          <w:i/>
        </w:rPr>
        <w:t>der</w:t>
      </w:r>
      <w:r>
        <w:rPr>
          <w:i/>
          <w:spacing w:val="91"/>
        </w:rPr>
        <w:t> </w:t>
      </w:r>
      <w:r>
        <w:rPr>
          <w:i/>
        </w:rPr>
        <w:t>Pharmazie,</w:t>
      </w:r>
      <w:r>
        <w:rPr>
          <w:i/>
          <w:spacing w:val="1"/>
        </w:rPr>
        <w:t> </w:t>
      </w:r>
      <w:r>
        <w:rPr/>
        <w:t>340(11):</w:t>
      </w:r>
      <w:r>
        <w:rPr>
          <w:spacing w:val="1"/>
        </w:rPr>
        <w:t> </w:t>
      </w:r>
      <w:r>
        <w:rPr/>
        <w:t>591.</w:t>
      </w:r>
    </w:p>
    <w:p>
      <w:pPr>
        <w:pStyle w:val="BodyText"/>
      </w:pPr>
    </w:p>
    <w:p>
      <w:pPr>
        <w:pStyle w:val="BodyText"/>
        <w:spacing w:line="360" w:lineRule="auto"/>
        <w:ind w:left="971" w:right="523" w:hanging="720"/>
      </w:pPr>
      <w:r>
        <w:rPr/>
        <w:t>Mahjoub,</w:t>
      </w:r>
      <w:r>
        <w:rPr>
          <w:spacing w:val="43"/>
        </w:rPr>
        <w:t> </w:t>
      </w:r>
      <w:r>
        <w:rPr/>
        <w:t>A.</w:t>
      </w:r>
      <w:r>
        <w:rPr>
          <w:spacing w:val="43"/>
        </w:rPr>
        <w:t> </w:t>
      </w:r>
      <w:r>
        <w:rPr/>
        <w:t>R.,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Ali</w:t>
      </w:r>
      <w:r>
        <w:rPr>
          <w:spacing w:val="43"/>
        </w:rPr>
        <w:t> </w:t>
      </w:r>
      <w:r>
        <w:rPr/>
        <w:t>M.,(2001);</w:t>
      </w:r>
      <w:r>
        <w:rPr>
          <w:spacing w:val="43"/>
        </w:rPr>
        <w:t> </w:t>
      </w:r>
      <w:r>
        <w:rPr/>
        <w:t>"A</w:t>
      </w:r>
      <w:r>
        <w:rPr>
          <w:spacing w:val="41"/>
        </w:rPr>
        <w:t> </w:t>
      </w:r>
      <w:r>
        <w:rPr/>
        <w:t>Dimeric</w:t>
      </w:r>
      <w:r>
        <w:rPr>
          <w:spacing w:val="43"/>
        </w:rPr>
        <w:t> </w:t>
      </w:r>
      <w:r>
        <w:rPr/>
        <w:t>Mixed-Anions</w:t>
      </w:r>
      <w:r>
        <w:rPr>
          <w:spacing w:val="-87"/>
        </w:rPr>
        <w:t> </w:t>
      </w:r>
      <w:r>
        <w:rPr/>
        <w:t>Lead(II)</w:t>
      </w:r>
      <w:r>
        <w:rPr>
          <w:spacing w:val="-3"/>
        </w:rPr>
        <w:t> </w:t>
      </w:r>
      <w:r>
        <w:rPr/>
        <w:t>Complex: Synthesis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tabs>
          <w:tab w:pos="4799" w:val="left" w:leader="none"/>
          <w:tab w:pos="9403" w:val="left" w:leader="none"/>
        </w:tabs>
        <w:spacing w:line="360" w:lineRule="auto" w:before="2"/>
        <w:ind w:left="971" w:right="533" w:firstLine="182"/>
      </w:pPr>
      <w:r>
        <w:rPr/>
        <w:t>Structural</w:t>
        <w:tab/>
        <w:t>Characterization</w:t>
        <w:tab/>
      </w:r>
      <w:r>
        <w:rPr>
          <w:spacing w:val="-2"/>
        </w:rPr>
        <w:t>of</w:t>
      </w:r>
      <w:r>
        <w:rPr>
          <w:spacing w:val="-87"/>
        </w:rPr>
        <w:t> </w:t>
      </w:r>
      <w:r>
        <w:rPr/>
        <w:t>[Pb</w:t>
      </w:r>
      <w:r>
        <w:rPr>
          <w:vertAlign w:val="subscript"/>
        </w:rPr>
        <w:t>2</w:t>
      </w:r>
      <w:r>
        <w:rPr>
          <w:vertAlign w:val="baseline"/>
        </w:rPr>
        <w:t>(BTZ)</w:t>
      </w:r>
      <w:r>
        <w:rPr>
          <w:vertAlign w:val="subscript"/>
        </w:rPr>
        <w:t>4</w:t>
      </w:r>
      <w:r>
        <w:rPr>
          <w:vertAlign w:val="baseline"/>
        </w:rPr>
        <w:t>(NO</w:t>
      </w:r>
      <w:r>
        <w:rPr>
          <w:vertAlign w:val="subscript"/>
        </w:rPr>
        <w:t>3</w:t>
      </w:r>
      <w:r>
        <w:rPr>
          <w:vertAlign w:val="baseline"/>
        </w:rPr>
        <w:t>)(H</w:t>
      </w:r>
      <w:r>
        <w:rPr>
          <w:vertAlign w:val="subscript"/>
        </w:rPr>
        <w:t>2</w:t>
      </w:r>
      <w:r>
        <w:rPr>
          <w:vertAlign w:val="baseline"/>
        </w:rPr>
        <w:t>O)](ClO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3</w:t>
      </w:r>
      <w:r>
        <w:rPr>
          <w:spacing w:val="7"/>
          <w:vertAlign w:val="baseline"/>
        </w:rPr>
        <w:t> </w:t>
      </w:r>
      <w:r>
        <w:rPr>
          <w:vertAlign w:val="baseline"/>
        </w:rPr>
        <w:t>{BTZ</w:t>
      </w:r>
      <w:r>
        <w:rPr>
          <w:spacing w:val="5"/>
          <w:vertAlign w:val="baseline"/>
        </w:rPr>
        <w:t> 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4,4'-Bithiazole}",</w:t>
      </w:r>
    </w:p>
    <w:p>
      <w:pPr>
        <w:spacing w:line="413" w:lineRule="exact" w:before="0"/>
        <w:ind w:left="971" w:right="0" w:firstLine="0"/>
        <w:jc w:val="left"/>
        <w:rPr>
          <w:sz w:val="36"/>
        </w:rPr>
      </w:pPr>
      <w:hyperlink r:id="rId69">
        <w:r>
          <w:rPr>
            <w:i/>
            <w:sz w:val="36"/>
          </w:rPr>
          <w:t>Chemistry Letters</w:t>
        </w:r>
      </w:hyperlink>
      <w:r>
        <w:rPr>
          <w:sz w:val="36"/>
        </w:rPr>
        <w:t>,30</w:t>
      </w:r>
      <w:r>
        <w:rPr>
          <w:spacing w:val="1"/>
          <w:sz w:val="36"/>
        </w:rPr>
        <w:t> </w:t>
      </w:r>
      <w:r>
        <w:rPr>
          <w:sz w:val="36"/>
        </w:rPr>
        <w:t>(12):</w:t>
      </w:r>
      <w:r>
        <w:rPr>
          <w:spacing w:val="-1"/>
          <w:sz w:val="36"/>
        </w:rPr>
        <w:t> </w:t>
      </w:r>
      <w:r>
        <w:rPr>
          <w:sz w:val="36"/>
        </w:rPr>
        <w:t>1234.</w:t>
      </w: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1"/>
        </w:rPr>
      </w:pPr>
    </w:p>
    <w:p>
      <w:pPr>
        <w:spacing w:line="360" w:lineRule="auto" w:before="1"/>
        <w:ind w:left="971" w:right="533" w:hanging="720"/>
        <w:jc w:val="both"/>
        <w:rPr>
          <w:i/>
          <w:sz w:val="36"/>
        </w:rPr>
      </w:pPr>
      <w:r>
        <w:rPr>
          <w:sz w:val="36"/>
        </w:rPr>
        <w:t>Makrilik, E., and Vanura, P.M.,(2006);</w:t>
      </w:r>
      <w:r>
        <w:rPr>
          <w:i/>
          <w:sz w:val="36"/>
        </w:rPr>
        <w:t>‘Solvent extraction of lead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using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a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nitrobenzene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solution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of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strontium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dicarbollycobaltate in the presence of polyethylene glycol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(PEG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400)’,</w:t>
      </w:r>
      <w:r>
        <w:rPr>
          <w:sz w:val="36"/>
        </w:rPr>
        <w:t>Journal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Radioanalytical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Nuclear</w:t>
      </w:r>
      <w:r>
        <w:rPr>
          <w:spacing w:val="1"/>
          <w:sz w:val="36"/>
        </w:rPr>
        <w:t> </w:t>
      </w:r>
      <w:r>
        <w:rPr>
          <w:sz w:val="36"/>
        </w:rPr>
        <w:t>Chemistry,</w:t>
      </w:r>
      <w:r>
        <w:rPr>
          <w:spacing w:val="-1"/>
          <w:sz w:val="36"/>
        </w:rPr>
        <w:t> </w:t>
      </w:r>
      <w:r>
        <w:rPr>
          <w:i/>
          <w:sz w:val="36"/>
        </w:rPr>
        <w:t>267 (1):233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–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235.</w:t>
      </w:r>
    </w:p>
    <w:p>
      <w:pPr>
        <w:pStyle w:val="BodyText"/>
        <w:spacing w:before="6"/>
        <w:rPr>
          <w:i/>
          <w:sz w:val="53"/>
        </w:rPr>
      </w:pPr>
    </w:p>
    <w:p>
      <w:pPr>
        <w:pStyle w:val="BodyText"/>
        <w:spacing w:line="360" w:lineRule="auto"/>
        <w:ind w:left="971" w:right="538" w:hanging="720"/>
      </w:pPr>
      <w:r>
        <w:rPr/>
        <w:t>Malek,</w:t>
      </w:r>
      <w:r>
        <w:rPr>
          <w:spacing w:val="45"/>
        </w:rPr>
        <w:t> </w:t>
      </w:r>
      <w:r>
        <w:rPr/>
        <w:t>F.,</w:t>
      </w:r>
      <w:r>
        <w:rPr>
          <w:spacing w:val="45"/>
        </w:rPr>
        <w:t> </w:t>
      </w:r>
      <w:r>
        <w:rPr/>
        <w:t>Ramdani,</w:t>
      </w:r>
      <w:r>
        <w:rPr>
          <w:spacing w:val="46"/>
        </w:rPr>
        <w:t> </w:t>
      </w:r>
      <w:r>
        <w:rPr/>
        <w:t>A.,</w:t>
      </w:r>
      <w:r>
        <w:rPr>
          <w:spacing w:val="45"/>
        </w:rPr>
        <w:t> </w:t>
      </w:r>
      <w:r>
        <w:rPr/>
        <w:t>Zidane,</w:t>
      </w:r>
      <w:r>
        <w:rPr>
          <w:spacing w:val="45"/>
        </w:rPr>
        <w:t> </w:t>
      </w:r>
      <w:r>
        <w:rPr/>
        <w:t>I.,</w:t>
      </w:r>
      <w:r>
        <w:rPr>
          <w:spacing w:val="44"/>
        </w:rPr>
        <w:t> </w:t>
      </w:r>
      <w:r>
        <w:rPr/>
        <w:t>Yahyi,</w:t>
      </w:r>
      <w:r>
        <w:rPr>
          <w:spacing w:val="45"/>
        </w:rPr>
        <w:t> </w:t>
      </w:r>
      <w:r>
        <w:rPr/>
        <w:t>A.,</w:t>
      </w:r>
      <w:r>
        <w:rPr>
          <w:spacing w:val="42"/>
        </w:rPr>
        <w:t> </w:t>
      </w:r>
      <w:r>
        <w:rPr/>
        <w:t>Radi,</w:t>
      </w:r>
      <w:r>
        <w:rPr>
          <w:spacing w:val="45"/>
        </w:rPr>
        <w:t> </w:t>
      </w:r>
      <w:r>
        <w:rPr/>
        <w:t>S.,(2005),</w:t>
      </w:r>
      <w:r>
        <w:rPr>
          <w:spacing w:val="-87"/>
        </w:rPr>
        <w:t> </w:t>
      </w:r>
      <w:r>
        <w:rPr/>
        <w:t>Tetrahedron</w:t>
      </w:r>
      <w:r>
        <w:rPr>
          <w:spacing w:val="-3"/>
        </w:rPr>
        <w:t> </w:t>
      </w:r>
      <w:r>
        <w:rPr/>
        <w:t>,61:2995.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5" w:hanging="720"/>
        <w:jc w:val="both"/>
      </w:pPr>
      <w:hyperlink r:id="rId70">
        <w:r>
          <w:rPr/>
          <w:t>Mezhov</w:t>
        </w:r>
      </w:hyperlink>
      <w:r>
        <w:rPr/>
        <w:t>, E. A., </w:t>
      </w:r>
      <w:hyperlink r:id="rId71">
        <w:r>
          <w:rPr/>
          <w:t>V. A. Kuchumov</w:t>
        </w:r>
      </w:hyperlink>
      <w:r>
        <w:rPr/>
        <w:t>, V. A., and </w:t>
      </w:r>
      <w:hyperlink r:id="rId72">
        <w:r>
          <w:rPr/>
          <w:t>Druzhenkov</w:t>
        </w:r>
      </w:hyperlink>
      <w:r>
        <w:rPr/>
        <w:t>, V. V.,</w:t>
      </w:r>
      <w:r>
        <w:rPr>
          <w:spacing w:val="-87"/>
        </w:rPr>
        <w:t> </w:t>
      </w:r>
      <w:r>
        <w:rPr/>
        <w:t>(2002); ‗Study of Extraction of Palladium from Nitric Acid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Nitrogen-Containing</w:t>
      </w:r>
      <w:r>
        <w:rPr>
          <w:spacing w:val="1"/>
        </w:rPr>
        <w:t> </w:t>
      </w:r>
      <w:r>
        <w:rPr/>
        <w:t>Compounds,</w:t>
      </w:r>
      <w:r>
        <w:rPr>
          <w:spacing w:val="91"/>
        </w:rPr>
        <w:t> </w:t>
      </w:r>
      <w:r>
        <w:rPr/>
        <w:t>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Fission</w:t>
      </w:r>
      <w:r>
        <w:rPr>
          <w:spacing w:val="1"/>
        </w:rPr>
        <w:t> </w:t>
      </w:r>
      <w:r>
        <w:rPr/>
        <w:t>Palladium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Nuclear Fuel of Nuclear Power Plants: 1. Extraction and</w:t>
      </w:r>
      <w:r>
        <w:rPr>
          <w:spacing w:val="1"/>
        </w:rPr>
        <w:t> </w:t>
      </w:r>
      <w:r>
        <w:rPr/>
        <w:t>Backwashing Conditions‘,</w:t>
      </w:r>
      <w:r>
        <w:rPr>
          <w:spacing w:val="1"/>
        </w:rPr>
        <w:t> </w:t>
      </w:r>
      <w:hyperlink r:id="rId73">
        <w:r>
          <w:rPr>
            <w:i/>
          </w:rPr>
          <w:t>Radiochemistry</w:t>
        </w:r>
      </w:hyperlink>
      <w:r>
        <w:rPr/>
        <w:t>, </w:t>
      </w:r>
      <w:hyperlink r:id="rId74">
        <w:r>
          <w:rPr/>
          <w:t>44 (2</w:t>
        </w:r>
      </w:hyperlink>
      <w:r>
        <w:rPr/>
        <w:t>): 135.</w:t>
      </w:r>
    </w:p>
    <w:p>
      <w:pPr>
        <w:pStyle w:val="BodyText"/>
        <w:spacing w:line="360" w:lineRule="auto"/>
        <w:ind w:left="971" w:right="533" w:hanging="720"/>
        <w:jc w:val="both"/>
      </w:pPr>
      <w:r>
        <w:rPr/>
        <w:t>Mhaske,</w:t>
      </w:r>
      <w:r>
        <w:rPr>
          <w:spacing w:val="1"/>
        </w:rPr>
        <w:t> </w:t>
      </w:r>
      <w:r>
        <w:rPr/>
        <w:t>A., and</w:t>
      </w:r>
      <w:r>
        <w:rPr>
          <w:spacing w:val="1"/>
        </w:rPr>
        <w:t> </w:t>
      </w:r>
      <w:r>
        <w:rPr/>
        <w:t>Dhadke,</w:t>
      </w:r>
      <w:r>
        <w:rPr>
          <w:spacing w:val="1"/>
        </w:rPr>
        <w:t> </w:t>
      </w:r>
      <w:r>
        <w:rPr/>
        <w:t>P.,(2001);‗Liquid-Liquid</w:t>
      </w:r>
      <w:r>
        <w:rPr>
          <w:spacing w:val="1"/>
        </w:rPr>
        <w:t> </w:t>
      </w:r>
      <w:r>
        <w:rPr/>
        <w:t>Extraction</w:t>
      </w:r>
      <w:r>
        <w:rPr>
          <w:spacing w:val="-87"/>
        </w:rPr>
        <w:t> </w:t>
      </w:r>
      <w:r>
        <w:rPr/>
        <w:t>and Separation of Rhodium(III) from other Platinum Group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CYANEX</w:t>
      </w:r>
      <w:r>
        <w:rPr>
          <w:spacing w:val="1"/>
        </w:rPr>
        <w:t> </w:t>
      </w:r>
      <w:r>
        <w:rPr/>
        <w:t>925‘.</w:t>
      </w:r>
      <w:r>
        <w:rPr>
          <w:spacing w:val="1"/>
        </w:rPr>
        <w:t> </w:t>
      </w:r>
      <w:r>
        <w:rPr>
          <w:i/>
        </w:rPr>
        <w:t>Separation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87"/>
        </w:rPr>
        <w:t> </w:t>
      </w:r>
      <w:r>
        <w:rPr>
          <w:i/>
        </w:rPr>
        <w:t>Technology,</w:t>
      </w:r>
      <w:r>
        <w:rPr>
          <w:i/>
          <w:spacing w:val="2"/>
        </w:rPr>
        <w:t> </w:t>
      </w:r>
      <w:r>
        <w:rPr/>
        <w:t>36(</w:t>
      </w:r>
      <w:hyperlink r:id="rId75">
        <w:r>
          <w:rPr/>
          <w:t>14):</w:t>
        </w:r>
      </w:hyperlink>
      <w:r>
        <w:rPr>
          <w:spacing w:val="4"/>
        </w:rPr>
        <w:t> </w:t>
      </w:r>
      <w:r>
        <w:rPr/>
        <w:t>3253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3265.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33" w:hanging="720"/>
        <w:jc w:val="both"/>
      </w:pPr>
      <w:r>
        <w:rPr/>
        <w:t>Nakamoto,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(1970);‗Infrared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compounds‘,</w:t>
      </w:r>
      <w:r>
        <w:rPr>
          <w:spacing w:val="1"/>
        </w:rPr>
        <w:t> </w:t>
      </w:r>
      <w:r>
        <w:rPr>
          <w:i/>
        </w:rPr>
        <w:t>Spectrochimica</w:t>
      </w:r>
      <w:r>
        <w:rPr>
          <w:i/>
          <w:spacing w:val="1"/>
        </w:rPr>
        <w:t> </w:t>
      </w:r>
      <w:r>
        <w:rPr>
          <w:i/>
        </w:rPr>
        <w:t>Acta,</w:t>
      </w:r>
      <w:r>
        <w:rPr>
          <w:i/>
          <w:spacing w:val="1"/>
        </w:rPr>
        <w:t> </w:t>
      </w:r>
      <w:r>
        <w:rPr/>
        <w:t>37A(11):</w:t>
      </w:r>
      <w:r>
        <w:rPr>
          <w:spacing w:val="-87"/>
        </w:rPr>
        <w:t> </w:t>
      </w:r>
      <w:r>
        <w:rPr/>
        <w:t>945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251"/>
        <w:jc w:val="both"/>
      </w:pPr>
      <w:r>
        <w:rPr/>
        <w:t>Nishinaga,</w:t>
      </w:r>
      <w:r>
        <w:rPr>
          <w:spacing w:val="5"/>
        </w:rPr>
        <w:t> </w:t>
      </w:r>
      <w:r>
        <w:rPr/>
        <w:t>A.,</w:t>
      </w:r>
      <w:r>
        <w:rPr>
          <w:spacing w:val="5"/>
        </w:rPr>
        <w:t> </w:t>
      </w:r>
      <w:r>
        <w:rPr/>
        <w:t>Yamada,</w:t>
      </w:r>
      <w:r>
        <w:rPr>
          <w:spacing w:val="5"/>
        </w:rPr>
        <w:t> </w:t>
      </w:r>
      <w:r>
        <w:rPr/>
        <w:t>T.,</w:t>
      </w:r>
      <w:r>
        <w:rPr>
          <w:spacing w:val="6"/>
        </w:rPr>
        <w:t> </w:t>
      </w:r>
      <w:r>
        <w:rPr/>
        <w:t>Fujisawa,</w:t>
      </w:r>
      <w:r>
        <w:rPr>
          <w:spacing w:val="6"/>
        </w:rPr>
        <w:t> </w:t>
      </w:r>
      <w:r>
        <w:rPr/>
        <w:t>H.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Ishizaki</w:t>
      </w:r>
      <w:r>
        <w:rPr>
          <w:spacing w:val="6"/>
        </w:rPr>
        <w:t> </w:t>
      </w:r>
      <w:r>
        <w:rPr/>
        <w:t>K.,</w:t>
      </w:r>
      <w:r>
        <w:rPr>
          <w:spacing w:val="6"/>
        </w:rPr>
        <w:t> </w:t>
      </w:r>
      <w:r>
        <w:rPr/>
        <w:t>(1988);</w:t>
      </w:r>
    </w:p>
    <w:p>
      <w:pPr>
        <w:pStyle w:val="BodyText"/>
        <w:spacing w:line="360" w:lineRule="auto" w:before="207"/>
        <w:ind w:left="971" w:right="533"/>
        <w:jc w:val="both"/>
      </w:pPr>
      <w:r>
        <w:rPr/>
        <w:t>‗Catalysis by cobalt Schiff complexes in the oxygenation of</w:t>
      </w:r>
      <w:r>
        <w:rPr>
          <w:spacing w:val="-87"/>
        </w:rPr>
        <w:t> </w:t>
      </w:r>
      <w:r>
        <w:rPr/>
        <w:t>alkenes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ketonization‘,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Molecular  </w:t>
      </w:r>
      <w:r>
        <w:rPr>
          <w:i/>
          <w:spacing w:val="22"/>
        </w:rPr>
        <w:t> </w:t>
      </w:r>
      <w:r>
        <w:rPr>
          <w:i/>
        </w:rPr>
        <w:t>Catalysis,</w:t>
      </w:r>
      <w:r>
        <w:rPr/>
        <w:t>48.</w:t>
      </w:r>
      <w:r>
        <w:rPr>
          <w:spacing w:val="58"/>
        </w:rPr>
        <w:t> </w:t>
      </w:r>
      <w:r>
        <w:rPr/>
        <w:t>249-64,</w:t>
      </w:r>
      <w:r>
        <w:rPr>
          <w:spacing w:val="57"/>
        </w:rPr>
        <w:t> </w:t>
      </w:r>
      <w:r>
        <w:rPr/>
        <w:t>(1276);</w:t>
      </w:r>
      <w:r>
        <w:rPr>
          <w:spacing w:val="58"/>
        </w:rPr>
        <w:t> </w:t>
      </w:r>
      <w:r>
        <w:rPr/>
        <w:t>Chem</w:t>
      </w:r>
      <w:r>
        <w:rPr>
          <w:spacing w:val="54"/>
        </w:rPr>
        <w:t> </w:t>
      </w:r>
      <w:r>
        <w:rPr/>
        <w:t>Abstr,111</w:t>
      </w:r>
    </w:p>
    <w:p>
      <w:pPr>
        <w:pStyle w:val="BodyText"/>
        <w:ind w:left="971"/>
        <w:jc w:val="both"/>
      </w:pPr>
      <w:r>
        <w:rPr/>
        <w:t>(1989)</w:t>
      </w:r>
      <w:r>
        <w:rPr>
          <w:spacing w:val="1"/>
        </w:rPr>
        <w:t> </w:t>
      </w:r>
      <w:r>
        <w:rPr/>
        <w:t>22902.</w:t>
      </w:r>
    </w:p>
    <w:p>
      <w:pPr>
        <w:spacing w:after="0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2" w:hanging="720"/>
        <w:jc w:val="both"/>
      </w:pPr>
      <w:r>
        <w:rPr/>
        <w:t>Okafor, E. C., (1981); ‗The metal complexes of heterocyclic β-</w:t>
      </w:r>
      <w:r>
        <w:rPr>
          <w:spacing w:val="1"/>
        </w:rPr>
        <w:t> </w:t>
      </w:r>
      <w:r>
        <w:rPr/>
        <w:t>diketones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derivatives‘,</w:t>
      </w:r>
      <w:r>
        <w:rPr>
          <w:spacing w:val="1"/>
        </w:rPr>
        <w:t> </w:t>
      </w:r>
      <w:r>
        <w:rPr>
          <w:i/>
        </w:rPr>
        <w:t>Spectrochemica</w:t>
      </w:r>
      <w:r>
        <w:rPr>
          <w:i/>
          <w:spacing w:val="1"/>
        </w:rPr>
        <w:t> </w:t>
      </w:r>
      <w:r>
        <w:rPr>
          <w:i/>
        </w:rPr>
        <w:t>Acta</w:t>
      </w:r>
      <w:r>
        <w:rPr/>
        <w:t>,</w:t>
      </w:r>
      <w:r>
        <w:rPr>
          <w:spacing w:val="-87"/>
        </w:rPr>
        <w:t> </w:t>
      </w:r>
      <w:r>
        <w:rPr/>
        <w:t>37A(11):</w:t>
      </w:r>
      <w:r>
        <w:rPr>
          <w:spacing w:val="1"/>
        </w:rPr>
        <w:t> </w:t>
      </w:r>
      <w:r>
        <w:rPr/>
        <w:t>945.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33" w:hanging="720"/>
        <w:jc w:val="both"/>
      </w:pPr>
      <w:r>
        <w:rPr/>
        <w:t>Okafor, E. C., and Uzoukwu, B. A.,(1990);‗Extraction of Fe (III)</w:t>
      </w:r>
      <w:r>
        <w:rPr>
          <w:spacing w:val="-87"/>
        </w:rPr>
        <w:t> </w:t>
      </w:r>
      <w:r>
        <w:rPr/>
        <w:t>and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1-phenyl-3-methyl-4-acylpyrazolones-5</w:t>
      </w:r>
      <w:r>
        <w:rPr>
          <w:spacing w:val="1"/>
        </w:rPr>
        <w:t> </w:t>
      </w:r>
      <w:r>
        <w:rPr/>
        <w:t>from aqueous solutions of different acids and complexing</w:t>
      </w:r>
      <w:r>
        <w:rPr>
          <w:spacing w:val="1"/>
        </w:rPr>
        <w:t> </w:t>
      </w:r>
      <w:r>
        <w:rPr/>
        <w:t>agents‘,</w:t>
      </w:r>
      <w:r>
        <w:rPr>
          <w:spacing w:val="-1"/>
        </w:rPr>
        <w:t> </w:t>
      </w:r>
      <w:r>
        <w:rPr>
          <w:i/>
        </w:rPr>
        <w:t>Radiochimica</w:t>
      </w:r>
      <w:r>
        <w:rPr>
          <w:i/>
          <w:spacing w:val="-2"/>
        </w:rPr>
        <w:t> </w:t>
      </w:r>
      <w:r>
        <w:rPr>
          <w:i/>
        </w:rPr>
        <w:t>Acta,</w:t>
      </w:r>
      <w:r>
        <w:rPr>
          <w:i/>
          <w:spacing w:val="4"/>
        </w:rPr>
        <w:t> </w:t>
      </w:r>
      <w:r>
        <w:rPr/>
        <w:t>51: 167.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971" w:right="531" w:hanging="720"/>
        <w:jc w:val="both"/>
      </w:pPr>
      <w:r>
        <w:rPr/>
        <w:t>Okafor,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C.,(1982);</w:t>
      </w:r>
      <w:r>
        <w:rPr>
          <w:spacing w:val="1"/>
        </w:rPr>
        <w:t> </w:t>
      </w:r>
      <w:r>
        <w:rPr/>
        <w:t>‗Observations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1-phenyl-3-methyl-4-</w:t>
      </w:r>
      <w:r>
        <w:rPr>
          <w:spacing w:val="1"/>
        </w:rPr>
        <w:t> </w:t>
      </w:r>
      <w:r>
        <w:rPr/>
        <w:t>trifluoroacetylpyrazolone-5, a promising extracting agent‘,</w:t>
      </w:r>
      <w:r>
        <w:rPr>
          <w:spacing w:val="1"/>
        </w:rPr>
        <w:t> </w:t>
      </w:r>
      <w:r>
        <w:rPr>
          <w:i/>
        </w:rPr>
        <w:t>Talanta,</w:t>
      </w:r>
      <w:r>
        <w:rPr>
          <w:i/>
          <w:spacing w:val="3"/>
        </w:rPr>
        <w:t> </w:t>
      </w:r>
      <w:r>
        <w:rPr/>
        <w:t>29</w:t>
      </w:r>
      <w:r>
        <w:rPr>
          <w:spacing w:val="-3"/>
        </w:rPr>
        <w:t> </w:t>
      </w:r>
      <w:r>
        <w:rPr/>
        <w:t>(4):</w:t>
      </w:r>
      <w:r>
        <w:rPr>
          <w:spacing w:val="-3"/>
        </w:rPr>
        <w:t> </w:t>
      </w:r>
      <w:r>
        <w:rPr/>
        <w:t>275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278.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37" w:hanging="720"/>
        <w:jc w:val="both"/>
      </w:pPr>
      <w:r>
        <w:rPr/>
        <w:t>Onyedika, G., Arinze, J and Ogwuegbu, M.,(2005), Studies on</w:t>
      </w:r>
      <w:r>
        <w:rPr>
          <w:spacing w:val="1"/>
        </w:rPr>
        <w:t> </w:t>
      </w:r>
      <w:r>
        <w:rPr/>
        <w:t>Extraction</w:t>
      </w:r>
      <w:r>
        <w:rPr>
          <w:spacing w:val="87"/>
        </w:rPr>
        <w:t> </w:t>
      </w:r>
      <w:r>
        <w:rPr/>
        <w:t>behavour</w:t>
      </w:r>
      <w:r>
        <w:rPr>
          <w:spacing w:val="86"/>
        </w:rPr>
        <w:t> </w:t>
      </w:r>
      <w:r>
        <w:rPr/>
        <w:t>of</w:t>
      </w:r>
      <w:r>
        <w:rPr>
          <w:spacing w:val="86"/>
        </w:rPr>
        <w:t> </w:t>
      </w:r>
      <w:r>
        <w:rPr/>
        <w:t>Cobalt</w:t>
      </w:r>
      <w:r>
        <w:rPr>
          <w:spacing w:val="86"/>
        </w:rPr>
        <w:t> </w:t>
      </w:r>
      <w:r>
        <w:rPr/>
        <w:t>(II)</w:t>
      </w:r>
      <w:r>
        <w:rPr>
          <w:spacing w:val="86"/>
        </w:rPr>
        <w:t> </w:t>
      </w:r>
      <w:r>
        <w:rPr/>
        <w:t>with</w:t>
      </w:r>
      <w:r>
        <w:rPr>
          <w:spacing w:val="87"/>
        </w:rPr>
        <w:t> </w:t>
      </w:r>
      <w:r>
        <w:rPr/>
        <w:t>Nitrobenzoyl</w:t>
      </w:r>
      <w:r>
        <w:rPr>
          <w:spacing w:val="-88"/>
        </w:rPr>
        <w:t> </w:t>
      </w:r>
      <w:r>
        <w:rPr/>
        <w:t>pyrazolone-5.,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characterization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Engineering,,1:90-94.</w:t>
      </w:r>
    </w:p>
    <w:p>
      <w:pPr>
        <w:pStyle w:val="BodyText"/>
      </w:pPr>
    </w:p>
    <w:p>
      <w:pPr>
        <w:pStyle w:val="BodyText"/>
        <w:spacing w:line="360" w:lineRule="auto"/>
        <w:ind w:left="971" w:right="537" w:hanging="720"/>
        <w:jc w:val="both"/>
      </w:pPr>
      <w:r>
        <w:rPr/>
        <w:t>Oshima, S., Hirayima, N., Kubono, K., Kokusen, H., and Honjo,</w:t>
      </w:r>
      <w:r>
        <w:rPr>
          <w:spacing w:val="1"/>
        </w:rPr>
        <w:t> </w:t>
      </w:r>
      <w:r>
        <w:rPr/>
        <w:t>T., (2002); ‗Structural Control of Schiff Base Ligands for</w:t>
      </w:r>
      <w:r>
        <w:rPr>
          <w:spacing w:val="1"/>
        </w:rPr>
        <w:t> </w:t>
      </w:r>
      <w:r>
        <w:rPr/>
        <w:t>Selective extraction of Copper (II)‘, </w:t>
      </w:r>
      <w:r>
        <w:rPr>
          <w:i/>
        </w:rPr>
        <w:t>Analytical Chemistry,</w:t>
      </w:r>
      <w:r>
        <w:rPr>
          <w:i/>
          <w:spacing w:val="1"/>
        </w:rPr>
        <w:t> </w:t>
      </w:r>
      <w:r>
        <w:rPr/>
        <w:t>18:</w:t>
      </w:r>
      <w:r>
        <w:rPr>
          <w:spacing w:val="1"/>
        </w:rPr>
        <w:t> </w:t>
      </w:r>
      <w:r>
        <w:rPr/>
        <w:t>1351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1355.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4"/>
        <w:ind w:left="251"/>
        <w:jc w:val="both"/>
      </w:pPr>
      <w:r>
        <w:rPr/>
        <w:t>Otuya,</w:t>
      </w:r>
      <w:r>
        <w:rPr>
          <w:spacing w:val="86"/>
        </w:rPr>
        <w:t> </w:t>
      </w:r>
      <w:r>
        <w:rPr/>
        <w:t>B.</w:t>
      </w:r>
      <w:r>
        <w:rPr>
          <w:spacing w:val="86"/>
        </w:rPr>
        <w:t> </w:t>
      </w:r>
      <w:r>
        <w:rPr/>
        <w:t>O.,</w:t>
      </w:r>
      <w:r>
        <w:rPr>
          <w:spacing w:val="83"/>
        </w:rPr>
        <w:t> </w:t>
      </w:r>
      <w:r>
        <w:rPr/>
        <w:t>Akporohnor,</w:t>
      </w:r>
      <w:r>
        <w:rPr>
          <w:spacing w:val="86"/>
        </w:rPr>
        <w:t> </w:t>
      </w:r>
      <w:r>
        <w:rPr/>
        <w:t>E.</w:t>
      </w:r>
      <w:r>
        <w:rPr>
          <w:spacing w:val="85"/>
        </w:rPr>
        <w:t> </w:t>
      </w:r>
      <w:r>
        <w:rPr/>
        <w:t>E.,</w:t>
      </w:r>
      <w:r>
        <w:rPr>
          <w:spacing w:val="87"/>
        </w:rPr>
        <w:t> </w:t>
      </w:r>
      <w:r>
        <w:rPr/>
        <w:t>and</w:t>
      </w:r>
      <w:r>
        <w:rPr>
          <w:spacing w:val="87"/>
        </w:rPr>
        <w:t> </w:t>
      </w:r>
      <w:r>
        <w:rPr/>
        <w:t>Achuba,</w:t>
      </w:r>
      <w:r>
        <w:rPr>
          <w:spacing w:val="87"/>
        </w:rPr>
        <w:t> </w:t>
      </w:r>
      <w:r>
        <w:rPr/>
        <w:t>F.</w:t>
      </w:r>
      <w:r>
        <w:rPr>
          <w:spacing w:val="86"/>
        </w:rPr>
        <w:t> </w:t>
      </w:r>
      <w:r>
        <w:rPr/>
        <w:t>I.,</w:t>
      </w:r>
      <w:r>
        <w:rPr>
          <w:spacing w:val="85"/>
        </w:rPr>
        <w:t> </w:t>
      </w:r>
      <w:r>
        <w:rPr/>
        <w:t>(2008);</w:t>
      </w:r>
    </w:p>
    <w:p>
      <w:pPr>
        <w:pStyle w:val="BodyText"/>
        <w:spacing w:line="360" w:lineRule="auto" w:before="208"/>
        <w:ind w:left="971" w:right="533"/>
        <w:jc w:val="both"/>
      </w:pPr>
      <w:r>
        <w:rPr/>
        <w:t>‗Determination of Heavy Metals in Toads Exposed to Oil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(Ekpan) Delta</w:t>
      </w:r>
      <w:r>
        <w:rPr>
          <w:spacing w:val="1"/>
        </w:rPr>
        <w:t> </w:t>
      </w:r>
      <w:r>
        <w:rPr/>
        <w:t>State, Nigeria‘,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Environmentalist,</w:t>
      </w:r>
      <w:r>
        <w:rPr/>
        <w:t>28:</w:t>
      </w:r>
      <w:r>
        <w:rPr>
          <w:spacing w:val="-2"/>
        </w:rPr>
        <w:t> </w:t>
      </w:r>
      <w:r>
        <w:rPr/>
        <w:t>405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408.</w:t>
      </w:r>
    </w:p>
    <w:p>
      <w:pPr>
        <w:pStyle w:val="BodyText"/>
        <w:spacing w:before="1"/>
      </w:pPr>
    </w:p>
    <w:p>
      <w:pPr>
        <w:spacing w:line="360" w:lineRule="auto" w:before="0"/>
        <w:ind w:left="971" w:right="534" w:hanging="720"/>
        <w:jc w:val="both"/>
        <w:rPr>
          <w:sz w:val="36"/>
        </w:rPr>
      </w:pPr>
      <w:hyperlink r:id="rId76">
        <w:r>
          <w:rPr>
            <w:sz w:val="36"/>
          </w:rPr>
          <w:t>Parajuli</w:t>
        </w:r>
      </w:hyperlink>
      <w:r>
        <w:rPr>
          <w:sz w:val="36"/>
        </w:rPr>
        <w:t>,</w:t>
      </w:r>
      <w:r>
        <w:rPr>
          <w:spacing w:val="1"/>
          <w:sz w:val="36"/>
        </w:rPr>
        <w:t> </w:t>
      </w:r>
      <w:r>
        <w:rPr>
          <w:sz w:val="36"/>
        </w:rPr>
        <w:t>D.,</w:t>
      </w:r>
      <w:r>
        <w:rPr>
          <w:spacing w:val="1"/>
          <w:sz w:val="36"/>
        </w:rPr>
        <w:t> </w:t>
      </w:r>
      <w:hyperlink r:id="rId77">
        <w:r>
          <w:rPr>
            <w:sz w:val="36"/>
          </w:rPr>
          <w:t>Hirota</w:t>
        </w:r>
      </w:hyperlink>
      <w:r>
        <w:rPr>
          <w:sz w:val="36"/>
        </w:rPr>
        <w:t>,</w:t>
      </w:r>
      <w:r>
        <w:rPr>
          <w:spacing w:val="1"/>
          <w:sz w:val="36"/>
        </w:rPr>
        <w:t> </w:t>
      </w:r>
      <w:r>
        <w:rPr>
          <w:sz w:val="36"/>
        </w:rPr>
        <w:t>K.,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hyperlink r:id="rId78">
        <w:r>
          <w:rPr>
            <w:sz w:val="36"/>
          </w:rPr>
          <w:t>Seko</w:t>
        </w:r>
      </w:hyperlink>
      <w:r>
        <w:rPr>
          <w:sz w:val="36"/>
        </w:rPr>
        <w:t>,</w:t>
      </w:r>
      <w:r>
        <w:rPr>
          <w:spacing w:val="91"/>
          <w:sz w:val="36"/>
        </w:rPr>
        <w:t> </w:t>
      </w:r>
      <w:r>
        <w:rPr>
          <w:sz w:val="36"/>
        </w:rPr>
        <w:t>N.,(2011);‗Effective</w:t>
      </w:r>
      <w:r>
        <w:rPr>
          <w:spacing w:val="1"/>
          <w:sz w:val="36"/>
        </w:rPr>
        <w:t> </w:t>
      </w:r>
      <w:r>
        <w:rPr>
          <w:sz w:val="36"/>
        </w:rPr>
        <w:t>separation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palladium</w:t>
      </w:r>
      <w:r>
        <w:rPr>
          <w:spacing w:val="1"/>
          <w:sz w:val="36"/>
        </w:rPr>
        <w:t> </w:t>
      </w:r>
      <w:r>
        <w:rPr>
          <w:sz w:val="36"/>
        </w:rPr>
        <w:t>from</w:t>
      </w:r>
      <w:r>
        <w:rPr>
          <w:spacing w:val="1"/>
          <w:sz w:val="36"/>
        </w:rPr>
        <w:t> </w:t>
      </w:r>
      <w:r>
        <w:rPr>
          <w:sz w:val="36"/>
        </w:rPr>
        <w:t>simulated</w:t>
      </w:r>
      <w:r>
        <w:rPr>
          <w:spacing w:val="1"/>
          <w:sz w:val="36"/>
        </w:rPr>
        <w:t> </w:t>
      </w:r>
      <w:r>
        <w:rPr>
          <w:sz w:val="36"/>
        </w:rPr>
        <w:t>high</w:t>
      </w:r>
      <w:r>
        <w:rPr>
          <w:spacing w:val="1"/>
          <w:sz w:val="36"/>
        </w:rPr>
        <w:t> </w:t>
      </w:r>
      <w:r>
        <w:rPr>
          <w:sz w:val="36"/>
        </w:rPr>
        <w:t>level</w:t>
      </w:r>
      <w:r>
        <w:rPr>
          <w:spacing w:val="1"/>
          <w:sz w:val="36"/>
        </w:rPr>
        <w:t> </w:t>
      </w:r>
      <w:r>
        <w:rPr>
          <w:sz w:val="36"/>
        </w:rPr>
        <w:t>radioactive waste</w:t>
      </w:r>
      <w:r>
        <w:rPr>
          <w:b/>
          <w:i/>
          <w:sz w:val="36"/>
        </w:rPr>
        <w:t>,</w:t>
      </w:r>
      <w:hyperlink r:id="rId79">
        <w:r>
          <w:rPr>
            <w:i/>
            <w:sz w:val="36"/>
          </w:rPr>
          <w:t>Journal of</w:t>
        </w:r>
        <w:r>
          <w:rPr>
            <w:i/>
            <w:spacing w:val="1"/>
            <w:sz w:val="36"/>
          </w:rPr>
          <w:t> </w:t>
        </w:r>
        <w:r>
          <w:rPr>
            <w:i/>
            <w:sz w:val="36"/>
          </w:rPr>
          <w:t>Radioanalytical and Nuclear</w:t>
        </w:r>
      </w:hyperlink>
      <w:r>
        <w:rPr>
          <w:i/>
          <w:spacing w:val="1"/>
          <w:sz w:val="36"/>
        </w:rPr>
        <w:t> </w:t>
      </w:r>
      <w:hyperlink r:id="rId79">
        <w:r>
          <w:rPr>
            <w:i/>
            <w:sz w:val="36"/>
          </w:rPr>
          <w:t>Chemistry,</w:t>
        </w:r>
      </w:hyperlink>
      <w:hyperlink r:id="rId79">
        <w:r>
          <w:rPr>
            <w:sz w:val="36"/>
          </w:rPr>
          <w:t>288(1</w:t>
        </w:r>
      </w:hyperlink>
      <w:r>
        <w:rPr>
          <w:sz w:val="36"/>
        </w:rPr>
        <w:t>)</w:t>
      </w:r>
      <w:r>
        <w:rPr>
          <w:spacing w:val="1"/>
          <w:sz w:val="36"/>
        </w:rPr>
        <w:t> </w:t>
      </w:r>
      <w:r>
        <w:rPr>
          <w:sz w:val="36"/>
        </w:rPr>
        <w:t>53.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971" w:right="532" w:hanging="720"/>
        <w:jc w:val="both"/>
      </w:pPr>
      <w:r>
        <w:rPr/>
        <w:t>Pavithran,</w:t>
      </w:r>
      <w:r>
        <w:rPr>
          <w:spacing w:val="1"/>
        </w:rPr>
        <w:t> </w:t>
      </w:r>
      <w:r>
        <w:rPr/>
        <w:t>R., and</w:t>
      </w:r>
      <w:r>
        <w:rPr>
          <w:spacing w:val="1"/>
        </w:rPr>
        <w:t> </w:t>
      </w:r>
      <w:r>
        <w:rPr/>
        <w:t>Reddy, M. L.</w:t>
      </w:r>
      <w:r>
        <w:rPr>
          <w:spacing w:val="1"/>
        </w:rPr>
        <w:t> </w:t>
      </w:r>
      <w:r>
        <w:rPr/>
        <w:t>P.,(2005); ‗Steric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polymethylene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acylbis(pyrazolones)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 extraction of trivalent lanthanoids: synergistic effect</w:t>
      </w:r>
      <w:r>
        <w:rPr>
          <w:spacing w:val="-87"/>
        </w:rPr>
        <w:t> </w:t>
      </w:r>
      <w:r>
        <w:rPr/>
        <w:t>with</w:t>
      </w:r>
      <w:r>
        <w:rPr>
          <w:spacing w:val="1"/>
        </w:rPr>
        <w:t> </w:t>
      </w:r>
      <w:r>
        <w:rPr/>
        <w:t>mono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bifunctional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organophosphorus</w:t>
      </w:r>
      <w:r>
        <w:rPr>
          <w:spacing w:val="-87"/>
        </w:rPr>
        <w:t> </w:t>
      </w:r>
      <w:r>
        <w:rPr/>
        <w:t>extractants‘,</w:t>
      </w:r>
      <w:r>
        <w:rPr>
          <w:spacing w:val="-1"/>
        </w:rPr>
        <w:t> </w:t>
      </w:r>
      <w:r>
        <w:rPr>
          <w:i/>
        </w:rPr>
        <w:t>Analytica</w:t>
      </w:r>
      <w:r>
        <w:rPr>
          <w:i/>
          <w:spacing w:val="-1"/>
        </w:rPr>
        <w:t> </w:t>
      </w:r>
      <w:r>
        <w:rPr>
          <w:i/>
        </w:rPr>
        <w:t>Chimica</w:t>
      </w:r>
      <w:r>
        <w:rPr>
          <w:i/>
          <w:spacing w:val="-3"/>
        </w:rPr>
        <w:t> </w:t>
      </w:r>
      <w:r>
        <w:rPr>
          <w:i/>
        </w:rPr>
        <w:t>Acta, </w:t>
      </w:r>
      <w:r>
        <w:rPr/>
        <w:t>536(1-2):</w:t>
      </w:r>
      <w:r>
        <w:rPr>
          <w:spacing w:val="-2"/>
        </w:rPr>
        <w:t> </w:t>
      </w:r>
      <w:r>
        <w:rPr/>
        <w:t>219</w:t>
      </w:r>
      <w:r>
        <w:rPr>
          <w:spacing w:val="1"/>
        </w:rPr>
        <w:t> </w:t>
      </w:r>
      <w:r>
        <w:rPr/>
        <w:t>– 226.</w:t>
      </w:r>
    </w:p>
    <w:p>
      <w:pPr>
        <w:pStyle w:val="BodyText"/>
        <w:spacing w:before="2"/>
        <w:rPr>
          <w:sz w:val="54"/>
        </w:rPr>
      </w:pPr>
    </w:p>
    <w:p>
      <w:pPr>
        <w:pStyle w:val="BodyText"/>
        <w:spacing w:line="360" w:lineRule="auto"/>
        <w:ind w:left="971" w:right="539" w:hanging="720"/>
        <w:jc w:val="both"/>
      </w:pPr>
      <w:r>
        <w:rPr/>
        <w:t>Pendrido,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Bermejo,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Romero,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Vázquez,</w:t>
      </w:r>
      <w:r>
        <w:rPr>
          <w:spacing w:val="1"/>
        </w:rPr>
        <w:t> </w:t>
      </w:r>
      <w:r>
        <w:rPr/>
        <w:t>M.,</w:t>
      </w:r>
      <w:r>
        <w:rPr>
          <w:spacing w:val="-87"/>
        </w:rPr>
        <w:t> </w:t>
      </w:r>
      <w:r>
        <w:rPr/>
        <w:t>González-Noya,</w:t>
      </w:r>
      <w:r>
        <w:rPr>
          <w:spacing w:val="-3"/>
        </w:rPr>
        <w:t> </w:t>
      </w:r>
      <w:r>
        <w:rPr/>
        <w:t>A.</w:t>
      </w:r>
      <w:r>
        <w:rPr>
          <w:spacing w:val="1"/>
        </w:rPr>
        <w:t> </w:t>
      </w:r>
      <w:r>
        <w:rPr/>
        <w:t>M., Maneiro,</w:t>
      </w:r>
      <w:r>
        <w:rPr>
          <w:spacing w:val="88"/>
        </w:rPr>
        <w:t> </w:t>
      </w:r>
      <w:r>
        <w:rPr/>
        <w:t>M.,</w:t>
      </w:r>
    </w:p>
    <w:p>
      <w:pPr>
        <w:pStyle w:val="BodyText"/>
        <w:spacing w:line="360" w:lineRule="auto"/>
        <w:ind w:left="971" w:right="533" w:firstLine="182"/>
        <w:jc w:val="both"/>
      </w:pPr>
      <w:r>
        <w:rPr/>
        <w:t>Rodríguez, M. J., and Fernández, M. I.,(2005);</w:t>
      </w:r>
      <w:r>
        <w:rPr>
          <w:b/>
        </w:rPr>
        <w:t>‘</w:t>
      </w:r>
      <w:r>
        <w:rPr/>
        <w:t>Syntheses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pentadentate</w:t>
      </w:r>
      <w:r>
        <w:rPr>
          <w:spacing w:val="73"/>
        </w:rPr>
        <w:t> </w:t>
      </w:r>
      <w:r>
        <w:rPr/>
        <w:t>thiosemicarbazone</w:t>
      </w:r>
      <w:r>
        <w:rPr>
          <w:spacing w:val="72"/>
        </w:rPr>
        <w:t> </w:t>
      </w:r>
      <w:r>
        <w:rPr/>
        <w:t>ligand</w:t>
      </w:r>
      <w:r>
        <w:rPr>
          <w:spacing w:val="74"/>
        </w:rPr>
        <w:t> </w:t>
      </w:r>
      <w:r>
        <w:rPr/>
        <w:t>bis(4-</w:t>
      </w:r>
      <w:r>
        <w:rPr>
          <w:i/>
        </w:rPr>
        <w:t>N</w:t>
      </w:r>
      <w:r>
        <w:rPr/>
        <w:t>-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5"/>
        <w:jc w:val="both"/>
      </w:pPr>
      <w:r>
        <w:rPr/>
        <w:t>methylthiosemicarbazone)-2,6-diacetylpyridine.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pentacoordinate</w:t>
      </w:r>
      <w:r>
        <w:rPr>
          <w:spacing w:val="1"/>
        </w:rPr>
        <w:t> </w:t>
      </w:r>
      <w:r>
        <w:rPr/>
        <w:t>lead(II)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pentagonal</w:t>
      </w:r>
      <w:r>
        <w:rPr>
          <w:spacing w:val="1"/>
        </w:rPr>
        <w:t> </w:t>
      </w:r>
      <w:r>
        <w:rPr/>
        <w:t>geometry‘,</w:t>
      </w:r>
      <w:r>
        <w:rPr>
          <w:spacing w:val="-1"/>
        </w:rPr>
        <w:t> </w:t>
      </w:r>
      <w:r>
        <w:rPr>
          <w:i/>
        </w:rPr>
        <w:t>Dalton Transactions</w:t>
      </w:r>
      <w:r>
        <w:rPr/>
        <w:t>.,</w:t>
      </w:r>
      <w:r>
        <w:rPr>
          <w:spacing w:val="1"/>
        </w:rPr>
        <w:t> </w:t>
      </w:r>
      <w:r>
        <w:rPr/>
        <w:t>572-579.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35" w:hanging="720"/>
        <w:jc w:val="both"/>
      </w:pPr>
      <w:hyperlink r:id="rId80">
        <w:r>
          <w:rPr/>
          <w:t>Persson, I</w:t>
        </w:r>
      </w:hyperlink>
      <w:r>
        <w:rPr/>
        <w:t>., </w:t>
      </w:r>
      <w:hyperlink r:id="rId81">
        <w:r>
          <w:rPr/>
          <w:t>Lyczko, K</w:t>
        </w:r>
      </w:hyperlink>
      <w:r>
        <w:rPr/>
        <w:t>., </w:t>
      </w:r>
      <w:hyperlink r:id="rId82">
        <w:r>
          <w:rPr/>
          <w:t>Lundberg, D</w:t>
        </w:r>
      </w:hyperlink>
      <w:r>
        <w:rPr/>
        <w:t>., </w:t>
      </w:r>
      <w:hyperlink r:id="rId83">
        <w:r>
          <w:rPr/>
          <w:t>Eriksson, L</w:t>
        </w:r>
      </w:hyperlink>
      <w:r>
        <w:rPr/>
        <w:t>., and</w:t>
      </w:r>
      <w:hyperlink r:id="rId84">
        <w:r>
          <w:rPr/>
          <w:t>Płaczek,</w:t>
        </w:r>
      </w:hyperlink>
      <w:r>
        <w:rPr>
          <w:spacing w:val="1"/>
        </w:rPr>
        <w:t> </w:t>
      </w:r>
      <w:hyperlink r:id="rId84">
        <w:r>
          <w:rPr/>
          <w:t>A</w:t>
        </w:r>
      </w:hyperlink>
      <w:r>
        <w:rPr/>
        <w:t>.,(2011);‗Coordination Chemistry Study of Hydrated and</w:t>
      </w:r>
      <w:r>
        <w:rPr>
          <w:spacing w:val="1"/>
        </w:rPr>
        <w:t> </w:t>
      </w:r>
      <w:r>
        <w:rPr/>
        <w:t>Solvated</w:t>
      </w:r>
      <w:r>
        <w:rPr>
          <w:spacing w:val="1"/>
        </w:rPr>
        <w:t> </w:t>
      </w:r>
      <w:r>
        <w:rPr/>
        <w:t>Lead(II)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State‘,</w:t>
      </w:r>
      <w:r>
        <w:rPr>
          <w:spacing w:val="-87"/>
        </w:rPr>
        <w:t> </w:t>
      </w:r>
      <w:r>
        <w:rPr>
          <w:i/>
        </w:rPr>
        <w:t>Inorganic Chemistry,</w:t>
      </w:r>
      <w:r>
        <w:rPr/>
        <w:t>7;</w:t>
      </w:r>
      <w:r>
        <w:rPr>
          <w:spacing w:val="1"/>
        </w:rPr>
        <w:t> </w:t>
      </w:r>
      <w:r>
        <w:rPr/>
        <w:t>50</w:t>
      </w:r>
      <w:r>
        <w:rPr>
          <w:spacing w:val="88"/>
        </w:rPr>
        <w:t> </w:t>
      </w:r>
      <w:r>
        <w:rPr/>
        <w:t>(3):1058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72.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971" w:right="534" w:hanging="720"/>
        <w:jc w:val="both"/>
        <w:rPr>
          <w:sz w:val="36"/>
        </w:rPr>
      </w:pPr>
      <w:hyperlink r:id="rId9">
        <w:r>
          <w:rPr>
            <w:sz w:val="36"/>
          </w:rPr>
          <w:t>Rashid</w:t>
        </w:r>
      </w:hyperlink>
      <w:r>
        <w:rPr>
          <w:sz w:val="36"/>
        </w:rPr>
        <w:t>,</w:t>
      </w:r>
      <w:r>
        <w:rPr>
          <w:spacing w:val="1"/>
          <w:sz w:val="36"/>
        </w:rPr>
        <w:t> </w:t>
      </w:r>
      <w:r>
        <w:rPr>
          <w:sz w:val="36"/>
        </w:rPr>
        <w:t>M.,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hyperlink r:id="rId10">
        <w:r>
          <w:rPr>
            <w:sz w:val="36"/>
          </w:rPr>
          <w:t>Ejaz</w:t>
        </w:r>
      </w:hyperlink>
      <w:r>
        <w:rPr>
          <w:sz w:val="36"/>
        </w:rPr>
        <w:t>,</w:t>
      </w:r>
      <w:r>
        <w:rPr>
          <w:spacing w:val="1"/>
          <w:sz w:val="36"/>
        </w:rPr>
        <w:t> </w:t>
      </w:r>
      <w:r>
        <w:rPr>
          <w:sz w:val="36"/>
        </w:rPr>
        <w:t>M.,(1985);</w:t>
      </w:r>
      <w:r>
        <w:rPr>
          <w:spacing w:val="1"/>
          <w:sz w:val="36"/>
        </w:rPr>
        <w:t> </w:t>
      </w:r>
      <w:r>
        <w:rPr>
          <w:sz w:val="36"/>
        </w:rPr>
        <w:t>‗Liquid-liquid</w:t>
      </w:r>
      <w:r>
        <w:rPr>
          <w:spacing w:val="1"/>
          <w:sz w:val="36"/>
        </w:rPr>
        <w:t> </w:t>
      </w:r>
      <w:r>
        <w:rPr>
          <w:sz w:val="36"/>
        </w:rPr>
        <w:t>partition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cobalt</w:t>
      </w:r>
      <w:r>
        <w:rPr>
          <w:spacing w:val="1"/>
          <w:sz w:val="36"/>
        </w:rPr>
        <w:t> </w:t>
      </w:r>
      <w:r>
        <w:rPr>
          <w:sz w:val="36"/>
        </w:rPr>
        <w:t>between</w:t>
      </w:r>
      <w:r>
        <w:rPr>
          <w:spacing w:val="1"/>
          <w:sz w:val="36"/>
        </w:rPr>
        <w:t> </w:t>
      </w:r>
      <w:r>
        <w:rPr>
          <w:sz w:val="36"/>
        </w:rPr>
        <w:t>trilaurylamine</w:t>
      </w:r>
      <w:r>
        <w:rPr>
          <w:spacing w:val="1"/>
          <w:sz w:val="36"/>
        </w:rPr>
        <w:t> </w:t>
      </w:r>
      <w:r>
        <w:rPr>
          <w:sz w:val="36"/>
        </w:rPr>
        <w:t>N-oxide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aqueous</w:t>
      </w:r>
      <w:r>
        <w:rPr>
          <w:spacing w:val="1"/>
          <w:sz w:val="36"/>
        </w:rPr>
        <w:t> </w:t>
      </w:r>
      <w:r>
        <w:rPr>
          <w:sz w:val="36"/>
        </w:rPr>
        <w:t>thiocyanate</w:t>
      </w:r>
      <w:r>
        <w:rPr>
          <w:spacing w:val="1"/>
          <w:sz w:val="36"/>
        </w:rPr>
        <w:t> </w:t>
      </w:r>
      <w:r>
        <w:rPr>
          <w:sz w:val="36"/>
        </w:rPr>
        <w:t>solutions‘,</w:t>
      </w:r>
      <w:r>
        <w:rPr>
          <w:spacing w:val="1"/>
          <w:sz w:val="36"/>
        </w:rPr>
        <w:t> </w:t>
      </w:r>
      <w:hyperlink r:id="rId79">
        <w:r>
          <w:rPr>
            <w:i/>
            <w:sz w:val="36"/>
          </w:rPr>
          <w:t>Journal</w:t>
        </w:r>
        <w:r>
          <w:rPr>
            <w:i/>
            <w:spacing w:val="1"/>
            <w:sz w:val="36"/>
          </w:rPr>
          <w:t> </w:t>
        </w:r>
        <w:r>
          <w:rPr>
            <w:i/>
            <w:sz w:val="36"/>
          </w:rPr>
          <w:t>of</w:t>
        </w:r>
        <w:r>
          <w:rPr>
            <w:i/>
            <w:spacing w:val="1"/>
            <w:sz w:val="36"/>
          </w:rPr>
          <w:t> </w:t>
        </w:r>
        <w:r>
          <w:rPr>
            <w:i/>
            <w:sz w:val="36"/>
          </w:rPr>
          <w:t>Radioanalytical</w:t>
        </w:r>
        <w:r>
          <w:rPr>
            <w:i/>
            <w:spacing w:val="1"/>
            <w:sz w:val="36"/>
          </w:rPr>
          <w:t> </w:t>
        </w:r>
        <w:r>
          <w:rPr>
            <w:i/>
            <w:sz w:val="36"/>
          </w:rPr>
          <w:t>and</w:t>
        </w:r>
      </w:hyperlink>
      <w:r>
        <w:rPr>
          <w:i/>
          <w:spacing w:val="1"/>
          <w:sz w:val="36"/>
        </w:rPr>
        <w:t> </w:t>
      </w:r>
      <w:hyperlink r:id="rId79">
        <w:r>
          <w:rPr>
            <w:i/>
            <w:sz w:val="36"/>
          </w:rPr>
          <w:t>Nuclear Chemistry</w:t>
        </w:r>
      </w:hyperlink>
      <w:r>
        <w:rPr>
          <w:sz w:val="36"/>
        </w:rPr>
        <w:t>,</w:t>
      </w:r>
      <w:r>
        <w:rPr>
          <w:spacing w:val="2"/>
          <w:sz w:val="36"/>
        </w:rPr>
        <w:t> </w:t>
      </w:r>
      <w:hyperlink r:id="rId85">
        <w:r>
          <w:rPr>
            <w:sz w:val="36"/>
          </w:rPr>
          <w:t>89(2</w:t>
        </w:r>
      </w:hyperlink>
      <w:r>
        <w:rPr>
          <w:sz w:val="36"/>
        </w:rPr>
        <w:t>):</w:t>
      </w:r>
      <w:r>
        <w:rPr>
          <w:spacing w:val="-1"/>
          <w:sz w:val="36"/>
        </w:rPr>
        <w:t> </w:t>
      </w:r>
      <w:r>
        <w:rPr>
          <w:sz w:val="36"/>
        </w:rPr>
        <w:t>399-408.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971" w:right="533" w:hanging="720"/>
        <w:jc w:val="both"/>
        <w:rPr>
          <w:sz w:val="36"/>
        </w:rPr>
      </w:pPr>
      <w:r>
        <w:rPr>
          <w:sz w:val="36"/>
        </w:rPr>
        <w:t>Reddy,</w:t>
      </w:r>
      <w:r>
        <w:rPr>
          <w:spacing w:val="1"/>
          <w:sz w:val="36"/>
        </w:rPr>
        <w:t> </w:t>
      </w:r>
      <w:r>
        <w:rPr>
          <w:sz w:val="36"/>
        </w:rPr>
        <w:t>M.</w:t>
      </w:r>
      <w:r>
        <w:rPr>
          <w:spacing w:val="1"/>
          <w:sz w:val="36"/>
        </w:rPr>
        <w:t> </w:t>
      </w:r>
      <w:r>
        <w:rPr>
          <w:sz w:val="36"/>
        </w:rPr>
        <w:t>L.</w:t>
      </w:r>
      <w:r>
        <w:rPr>
          <w:spacing w:val="1"/>
          <w:sz w:val="36"/>
        </w:rPr>
        <w:t> </w:t>
      </w:r>
      <w:r>
        <w:rPr>
          <w:sz w:val="36"/>
        </w:rPr>
        <w:t>P.,</w:t>
      </w:r>
      <w:r>
        <w:rPr>
          <w:spacing w:val="1"/>
          <w:sz w:val="36"/>
        </w:rPr>
        <w:t> </w:t>
      </w:r>
      <w:r>
        <w:rPr>
          <w:sz w:val="36"/>
        </w:rPr>
        <w:t>Sushanta,</w:t>
      </w:r>
      <w:r>
        <w:rPr>
          <w:spacing w:val="1"/>
          <w:sz w:val="36"/>
        </w:rPr>
        <w:t> </w:t>
      </w:r>
      <w:r>
        <w:rPr>
          <w:sz w:val="36"/>
        </w:rPr>
        <w:t>K.</w:t>
      </w:r>
      <w:r>
        <w:rPr>
          <w:spacing w:val="1"/>
          <w:sz w:val="36"/>
        </w:rPr>
        <w:t> </w:t>
      </w:r>
      <w:r>
        <w:rPr>
          <w:sz w:val="36"/>
        </w:rPr>
        <w:t>S.,</w:t>
      </w:r>
      <w:r>
        <w:rPr>
          <w:spacing w:val="1"/>
          <w:sz w:val="36"/>
        </w:rPr>
        <w:t> </w:t>
      </w:r>
      <w:r>
        <w:rPr>
          <w:sz w:val="36"/>
        </w:rPr>
        <w:t>and Chakravortty,</w:t>
      </w:r>
      <w:r>
        <w:rPr>
          <w:spacing w:val="-87"/>
          <w:sz w:val="36"/>
        </w:rPr>
        <w:t> </w:t>
      </w:r>
      <w:r>
        <w:rPr>
          <w:sz w:val="36"/>
        </w:rPr>
        <w:t>V.,(2000);‗4-Acylbis(1-Phenyl-3-Methyl-5-</w:t>
      </w:r>
      <w:r>
        <w:rPr>
          <w:spacing w:val="-18"/>
          <w:sz w:val="36"/>
        </w:rPr>
        <w:t> </w:t>
      </w:r>
      <w:r>
        <w:rPr>
          <w:sz w:val="36"/>
        </w:rPr>
        <w:t>Pyrazolones)</w:t>
      </w:r>
      <w:r>
        <w:rPr>
          <w:spacing w:val="-17"/>
          <w:sz w:val="36"/>
        </w:rPr>
        <w:t> </w:t>
      </w:r>
      <w:r>
        <w:rPr>
          <w:sz w:val="36"/>
        </w:rPr>
        <w:t>as</w:t>
      </w:r>
      <w:r>
        <w:rPr>
          <w:spacing w:val="-87"/>
          <w:sz w:val="36"/>
        </w:rPr>
        <w:t> </w:t>
      </w:r>
      <w:r>
        <w:rPr>
          <w:sz w:val="36"/>
        </w:rPr>
        <w:t>Extractants</w:t>
      </w:r>
      <w:r>
        <w:rPr>
          <w:spacing w:val="1"/>
          <w:sz w:val="36"/>
        </w:rPr>
        <w:t> </w:t>
      </w:r>
      <w:r>
        <w:rPr>
          <w:sz w:val="36"/>
        </w:rPr>
        <w:t>for</w:t>
      </w:r>
      <w:r>
        <w:rPr>
          <w:spacing w:val="1"/>
          <w:sz w:val="36"/>
        </w:rPr>
        <w:t> </w:t>
      </w:r>
      <w:r>
        <w:rPr>
          <w:sz w:val="36"/>
        </w:rPr>
        <w:t>f-Elements‘,</w:t>
      </w:r>
      <w:r>
        <w:rPr>
          <w:spacing w:val="1"/>
          <w:sz w:val="36"/>
        </w:rPr>
        <w:t> </w:t>
      </w:r>
      <w:r>
        <w:rPr>
          <w:i/>
          <w:sz w:val="36"/>
        </w:rPr>
        <w:t>Solvent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Extraction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and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Ion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Exchange,</w:t>
      </w:r>
      <w:hyperlink r:id="rId86">
        <w:r>
          <w:rPr>
            <w:i/>
            <w:sz w:val="36"/>
          </w:rPr>
          <w:t>18</w:t>
        </w:r>
      </w:hyperlink>
      <w:hyperlink r:id="rId86">
        <w:r>
          <w:rPr>
            <w:i/>
            <w:sz w:val="36"/>
          </w:rPr>
          <w:t>(6):</w:t>
        </w:r>
      </w:hyperlink>
      <w:r>
        <w:rPr>
          <w:sz w:val="36"/>
        </w:rPr>
        <w:t>1135– 1153.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971" w:right="528" w:hanging="720"/>
        <w:jc w:val="both"/>
      </w:pPr>
      <w:r>
        <w:rPr/>
        <w:t>Remya,</w:t>
      </w:r>
      <w:r>
        <w:rPr>
          <w:spacing w:val="-6"/>
        </w:rPr>
        <w:t> </w:t>
      </w:r>
      <w:r>
        <w:rPr/>
        <w:t>P.</w:t>
      </w:r>
      <w:r>
        <w:rPr>
          <w:spacing w:val="-7"/>
        </w:rPr>
        <w:t> </w:t>
      </w:r>
      <w:r>
        <w:rPr/>
        <w:t>N.,</w:t>
      </w:r>
      <w:r>
        <w:rPr>
          <w:spacing w:val="-5"/>
        </w:rPr>
        <w:t> </w:t>
      </w:r>
      <w:r>
        <w:rPr/>
        <w:t>Pavithran,</w:t>
      </w:r>
      <w:r>
        <w:rPr>
          <w:spacing w:val="-6"/>
        </w:rPr>
        <w:t> </w:t>
      </w:r>
      <w:r>
        <w:rPr/>
        <w:t>R.,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Reddy,</w:t>
      </w:r>
      <w:r>
        <w:rPr>
          <w:spacing w:val="-6"/>
        </w:rPr>
        <w:t> </w:t>
      </w:r>
      <w:r>
        <w:rPr/>
        <w:t>M.</w:t>
      </w:r>
      <w:r>
        <w:rPr>
          <w:spacing w:val="-7"/>
        </w:rPr>
        <w:t> </w:t>
      </w:r>
      <w:r>
        <w:rPr/>
        <w:t>L.</w:t>
      </w:r>
      <w:r>
        <w:rPr>
          <w:spacing w:val="-5"/>
        </w:rPr>
        <w:t> </w:t>
      </w:r>
      <w:r>
        <w:rPr/>
        <w:t>P.,</w:t>
      </w:r>
      <w:r>
        <w:rPr>
          <w:spacing w:val="-6"/>
        </w:rPr>
        <w:t> </w:t>
      </w:r>
      <w:r>
        <w:rPr/>
        <w:t>(2005);</w:t>
      </w:r>
      <w:r>
        <w:rPr>
          <w:spacing w:val="-6"/>
        </w:rPr>
        <w:t> </w:t>
      </w:r>
      <w:r>
        <w:rPr/>
        <w:t>‗Effect</w:t>
      </w:r>
      <w:r>
        <w:rPr>
          <w:spacing w:val="-88"/>
        </w:rPr>
        <w:t> </w:t>
      </w:r>
      <w:r>
        <w:rPr/>
        <w:t>of</w:t>
      </w:r>
      <w:r>
        <w:rPr>
          <w:spacing w:val="1"/>
        </w:rPr>
        <w:t> </w:t>
      </w:r>
      <w:r>
        <w:rPr/>
        <w:t>polymethylene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4-Acylbis(1-Phenyl-3-</w:t>
      </w:r>
      <w:r>
        <w:rPr>
          <w:spacing w:val="1"/>
        </w:rPr>
        <w:t> </w:t>
      </w:r>
      <w:r>
        <w:rPr/>
        <w:t>Methyl-5-Pyrazolones)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extraction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Vanadium</w:t>
      </w:r>
      <w:r>
        <w:rPr>
          <w:spacing w:val="32"/>
        </w:rPr>
        <w:t> </w:t>
      </w:r>
      <w:r>
        <w:rPr/>
        <w:t>(V);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spacing w:line="360" w:lineRule="auto" w:before="120"/>
        <w:ind w:left="971" w:right="532" w:firstLine="0"/>
        <w:jc w:val="both"/>
        <w:rPr>
          <w:sz w:val="36"/>
        </w:rPr>
      </w:pPr>
      <w:r>
        <w:rPr>
          <w:sz w:val="36"/>
        </w:rPr>
        <w:t>Synergistic</w:t>
      </w:r>
      <w:r>
        <w:rPr>
          <w:spacing w:val="1"/>
          <w:sz w:val="36"/>
        </w:rPr>
        <w:t> </w:t>
      </w:r>
      <w:r>
        <w:rPr>
          <w:sz w:val="36"/>
        </w:rPr>
        <w:t>effect</w:t>
      </w:r>
      <w:r>
        <w:rPr>
          <w:spacing w:val="1"/>
          <w:sz w:val="36"/>
        </w:rPr>
        <w:t> </w:t>
      </w:r>
      <w:r>
        <w:rPr>
          <w:sz w:val="36"/>
        </w:rPr>
        <w:t>with</w:t>
      </w:r>
      <w:r>
        <w:rPr>
          <w:spacing w:val="1"/>
          <w:sz w:val="36"/>
        </w:rPr>
        <w:t> </w:t>
      </w:r>
      <w:r>
        <w:rPr>
          <w:sz w:val="36"/>
        </w:rPr>
        <w:t>neutral</w:t>
      </w:r>
      <w:r>
        <w:rPr>
          <w:spacing w:val="1"/>
          <w:sz w:val="36"/>
        </w:rPr>
        <w:t> </w:t>
      </w:r>
      <w:r>
        <w:rPr>
          <w:sz w:val="36"/>
        </w:rPr>
        <w:t>organophosphorous</w:t>
      </w:r>
      <w:r>
        <w:rPr>
          <w:spacing w:val="-87"/>
          <w:sz w:val="36"/>
        </w:rPr>
        <w:t> </w:t>
      </w:r>
      <w:r>
        <w:rPr>
          <w:sz w:val="36"/>
        </w:rPr>
        <w:t>extractants‘</w:t>
      </w:r>
      <w:r>
        <w:rPr>
          <w:spacing w:val="1"/>
          <w:sz w:val="36"/>
        </w:rPr>
        <w:t> </w:t>
      </w:r>
      <w:r>
        <w:rPr>
          <w:i/>
          <w:sz w:val="36"/>
        </w:rPr>
        <w:t>Solvent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Extraction and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Ion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Exchange,</w:t>
      </w:r>
      <w:r>
        <w:rPr>
          <w:i/>
          <w:spacing w:val="1"/>
          <w:sz w:val="36"/>
        </w:rPr>
        <w:t> </w:t>
      </w:r>
      <w:r>
        <w:rPr>
          <w:sz w:val="36"/>
        </w:rPr>
        <w:t>23(4):</w:t>
      </w:r>
      <w:r>
        <w:rPr>
          <w:spacing w:val="-87"/>
          <w:sz w:val="36"/>
        </w:rPr>
        <w:t> </w:t>
      </w:r>
      <w:r>
        <w:rPr>
          <w:sz w:val="36"/>
        </w:rPr>
        <w:t>501</w:t>
      </w:r>
      <w:r>
        <w:rPr>
          <w:spacing w:val="1"/>
          <w:sz w:val="36"/>
        </w:rPr>
        <w:t> </w:t>
      </w:r>
      <w:r>
        <w:rPr>
          <w:sz w:val="36"/>
        </w:rPr>
        <w:t>–</w:t>
      </w:r>
      <w:r>
        <w:rPr>
          <w:spacing w:val="1"/>
          <w:sz w:val="36"/>
        </w:rPr>
        <w:t> </w:t>
      </w:r>
      <w:r>
        <w:rPr>
          <w:sz w:val="36"/>
        </w:rPr>
        <w:t>508.</w:t>
      </w:r>
    </w:p>
    <w:p>
      <w:pPr>
        <w:pStyle w:val="BodyText"/>
        <w:rPr>
          <w:sz w:val="54"/>
        </w:rPr>
      </w:pPr>
    </w:p>
    <w:p>
      <w:pPr>
        <w:pStyle w:val="BodyText"/>
        <w:spacing w:line="360" w:lineRule="auto"/>
        <w:ind w:left="971" w:right="531" w:hanging="720"/>
        <w:jc w:val="both"/>
      </w:pPr>
      <w:r>
        <w:rPr/>
        <w:t>Roy, A., and Nag, K</w:t>
      </w:r>
      <w:r>
        <w:rPr>
          <w:b/>
        </w:rPr>
        <w:t>.,</w:t>
      </w:r>
      <w:r>
        <w:rPr/>
        <w:t>(1978);‗Solvent extraction behavior of rare</w:t>
      </w:r>
      <w:r>
        <w:rPr>
          <w:spacing w:val="-87"/>
        </w:rPr>
        <w:t> </w:t>
      </w:r>
      <w:r>
        <w:rPr/>
        <w:t>earth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1-phenyl-3-methyl-4-benzoyl-5-</w:t>
      </w:r>
      <w:r>
        <w:rPr>
          <w:spacing w:val="1"/>
        </w:rPr>
        <w:t> </w:t>
      </w:r>
      <w:r>
        <w:rPr/>
        <w:t>pyrazolone—II: An examination of gadolinium break, tetrad</w:t>
      </w:r>
      <w:r>
        <w:rPr>
          <w:spacing w:val="-87"/>
        </w:rPr>
        <w:t> </w:t>
      </w:r>
      <w:r>
        <w:rPr/>
        <w:t>e</w:t>
      </w:r>
      <w:r>
        <w:rPr>
          <w:spacing w:val="-7"/>
        </w:rPr>
        <w:t>f</w:t>
      </w:r>
      <w:r>
        <w:rPr/>
        <w:t>fect,</w:t>
      </w:r>
      <w:r>
        <w:rPr>
          <w:spacing w:val="32"/>
        </w:rPr>
        <w:t> </w:t>
      </w:r>
      <w:r>
        <w:rPr/>
        <w:t>doub</w:t>
      </w:r>
      <w:r>
        <w:rPr>
          <w:spacing w:val="-2"/>
        </w:rPr>
        <w:t>l</w:t>
      </w:r>
      <w:r>
        <w:rPr>
          <w:spacing w:val="2"/>
        </w:rPr>
        <w:t>e</w:t>
      </w:r>
      <w:r>
        <w:rPr/>
        <w:t>-</w:t>
      </w:r>
      <w:r>
        <w:rPr>
          <w:spacing w:val="-3"/>
        </w:rPr>
        <w:t>d</w:t>
      </w:r>
      <w:r>
        <w:rPr/>
        <w:t>ouble</w:t>
      </w:r>
      <w:r>
        <w:rPr>
          <w:spacing w:val="33"/>
        </w:rPr>
        <w:t> </w:t>
      </w:r>
      <w:r>
        <w:rPr/>
        <w:t>e</w:t>
      </w:r>
      <w:r>
        <w:rPr>
          <w:spacing w:val="-7"/>
        </w:rPr>
        <w:t>f</w:t>
      </w:r>
      <w:r>
        <w:rPr/>
        <w:t>f</w:t>
      </w:r>
      <w:r>
        <w:rPr>
          <w:spacing w:val="-2"/>
        </w:rPr>
        <w:t>e</w:t>
      </w:r>
      <w:r>
        <w:rPr/>
        <w:t>ct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t</w:t>
      </w:r>
      <w:r>
        <w:rPr>
          <w:spacing w:val="-2"/>
        </w:rPr>
        <w:t>h</w:t>
      </w:r>
      <w:r>
        <w:rPr/>
        <w:t>e</w:t>
      </w:r>
      <w:r>
        <w:rPr>
          <w:spacing w:val="33"/>
        </w:rPr>
        <w:t> </w:t>
      </w:r>
      <w:r>
        <w:rPr/>
        <w:t>re</w:t>
      </w:r>
      <w:r>
        <w:rPr>
          <w:spacing w:val="-2"/>
        </w:rPr>
        <w:t>l</w:t>
      </w:r>
      <w:r>
        <w:rPr/>
        <w:t>ev</w:t>
      </w:r>
      <w:r>
        <w:rPr>
          <w:spacing w:val="1"/>
        </w:rPr>
        <w:t>a</w:t>
      </w:r>
      <w:r>
        <w:rPr>
          <w:spacing w:val="-3"/>
        </w:rPr>
        <w:t>n</w:t>
      </w:r>
      <w:r>
        <w:rPr/>
        <w:t>ce</w:t>
      </w:r>
      <w:r>
        <w:rPr>
          <w:spacing w:val="33"/>
        </w:rPr>
        <w:t> </w:t>
      </w:r>
      <w:r>
        <w:rPr>
          <w:spacing w:val="-3"/>
        </w:rPr>
        <w:t>o</w:t>
      </w:r>
      <w:r>
        <w:rPr/>
        <w:t>f</w:t>
      </w:r>
      <w:r>
        <w:rPr>
          <w:spacing w:val="34"/>
        </w:rPr>
        <w:t> </w:t>
      </w:r>
      <w:r>
        <w:rPr>
          <w:spacing w:val="-2"/>
          <w:w w:val="44"/>
        </w:rPr>
        <w:t>―</w:t>
      </w:r>
      <w:r>
        <w:rPr/>
        <w:t>in</w:t>
      </w:r>
      <w:r>
        <w:rPr>
          <w:spacing w:val="1"/>
        </w:rPr>
        <w:t>c</w:t>
      </w:r>
      <w:r>
        <w:rPr>
          <w:spacing w:val="-2"/>
        </w:rPr>
        <w:t>l</w:t>
      </w:r>
      <w:r>
        <w:rPr/>
        <w:t>in</w:t>
      </w:r>
      <w:r>
        <w:rPr>
          <w:spacing w:val="1"/>
        </w:rPr>
        <w:t>e</w:t>
      </w:r>
      <w:r>
        <w:rPr>
          <w:spacing w:val="4"/>
        </w:rPr>
        <w:t>d</w:t>
      </w:r>
      <w:r>
        <w:rPr/>
        <w:t>- W‖</w:t>
      </w:r>
      <w:r>
        <w:rPr>
          <w:spacing w:val="1"/>
        </w:rPr>
        <w:t> </w:t>
      </w:r>
      <w:r>
        <w:rPr/>
        <w:t>plot‘,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Inorganic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Nuclear</w:t>
      </w:r>
      <w:r>
        <w:rPr>
          <w:i/>
          <w:spacing w:val="1"/>
        </w:rPr>
        <w:t> </w:t>
      </w:r>
      <w:r>
        <w:rPr>
          <w:i/>
        </w:rPr>
        <w:t>Chemistry,</w:t>
      </w:r>
      <w:r>
        <w:rPr>
          <w:i/>
          <w:spacing w:val="1"/>
        </w:rPr>
        <w:t> </w:t>
      </w:r>
      <w:r>
        <w:rPr>
          <w:i/>
        </w:rPr>
        <w:t>40(2): </w:t>
      </w:r>
      <w:r>
        <w:rPr/>
        <w:t>331-334.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971" w:right="538" w:hanging="720"/>
        <w:jc w:val="both"/>
      </w:pPr>
      <w:r>
        <w:rPr/>
        <w:t>Saracoglu,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Soylaka,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Elci,</w:t>
      </w:r>
      <w:r>
        <w:rPr>
          <w:spacing w:val="1"/>
        </w:rPr>
        <w:t> </w:t>
      </w:r>
      <w:r>
        <w:rPr/>
        <w:t>L.,(2003);‗Separation/Preconcentration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Dialysis</w:t>
      </w:r>
      <w:r>
        <w:rPr>
          <w:spacing w:val="1"/>
        </w:rPr>
        <w:t> </w:t>
      </w:r>
      <w:r>
        <w:rPr/>
        <w:t>Concentrates</w:t>
      </w:r>
      <w:r>
        <w:rPr>
          <w:spacing w:val="1"/>
        </w:rPr>
        <w:t> </w:t>
      </w:r>
      <w:r>
        <w:rPr/>
        <w:t>by</w:t>
      </w:r>
      <w:r>
        <w:rPr>
          <w:spacing w:val="-88"/>
        </w:rPr>
        <w:t> </w:t>
      </w:r>
      <w:r>
        <w:rPr/>
        <w:t>Coprecipitation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Samarium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Atomic</w:t>
      </w:r>
      <w:r>
        <w:rPr>
          <w:spacing w:val="-87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Spectrometry‘,</w:t>
      </w:r>
      <w:r>
        <w:rPr>
          <w:i/>
        </w:rPr>
        <w:t>Talanta,</w:t>
      </w:r>
      <w:r>
        <w:rPr/>
        <w:t>59:</w:t>
      </w:r>
      <w:r>
        <w:rPr>
          <w:spacing w:val="1"/>
        </w:rPr>
        <w:t> </w:t>
      </w:r>
      <w:r>
        <w:rPr/>
        <w:t>287</w:t>
      </w:r>
      <w:r>
        <w:rPr>
          <w:spacing w:val="-1"/>
        </w:rPr>
        <w:t> </w:t>
      </w:r>
      <w:r>
        <w:rPr/>
        <w:t>-293.</w:t>
      </w:r>
    </w:p>
    <w:p>
      <w:pPr>
        <w:pStyle w:val="BodyText"/>
        <w:rPr>
          <w:sz w:val="54"/>
        </w:rPr>
      </w:pPr>
    </w:p>
    <w:p>
      <w:pPr>
        <w:pStyle w:val="BodyText"/>
        <w:spacing w:line="360" w:lineRule="auto"/>
        <w:ind w:left="971" w:right="533" w:hanging="629"/>
        <w:jc w:val="both"/>
      </w:pPr>
      <w:r>
        <w:rPr>
          <w:spacing w:val="-1"/>
        </w:rPr>
        <w:t>Sarb</w:t>
      </w:r>
      <w:r>
        <w:rPr/>
        <w:t>an</w:t>
      </w:r>
      <w:r>
        <w:rPr>
          <w:spacing w:val="-2"/>
        </w:rPr>
        <w:t>i</w:t>
      </w:r>
      <w:r>
        <w:rPr/>
        <w:t>, </w:t>
      </w:r>
      <w:r>
        <w:rPr>
          <w:spacing w:val="-15"/>
        </w:rPr>
        <w:t> </w:t>
      </w:r>
      <w:r>
        <w:rPr>
          <w:spacing w:val="-1"/>
        </w:rPr>
        <w:t>P.</w:t>
      </w:r>
      <w:r>
        <w:rPr/>
        <w:t>, </w:t>
      </w:r>
      <w:r>
        <w:rPr>
          <w:spacing w:val="-14"/>
        </w:rPr>
        <w:t> </w:t>
      </w:r>
      <w:r>
        <w:rPr>
          <w:spacing w:val="-1"/>
        </w:rPr>
        <w:t>Mar</w:t>
      </w:r>
      <w:r>
        <w:rPr/>
        <w:t>ed</w:t>
      </w:r>
      <w:r>
        <w:rPr>
          <w:spacing w:val="-3"/>
        </w:rPr>
        <w:t>d</w:t>
      </w:r>
      <w:r>
        <w:rPr>
          <w:spacing w:val="2"/>
        </w:rPr>
        <w:t>y</w:t>
      </w:r>
      <w:r>
        <w:rPr/>
        <w:t>, </w:t>
      </w:r>
      <w:r>
        <w:rPr>
          <w:spacing w:val="-15"/>
        </w:rPr>
        <w:t> </w:t>
      </w:r>
      <w:r>
        <w:rPr>
          <w:spacing w:val="-2"/>
        </w:rPr>
        <w:t>T</w:t>
      </w:r>
      <w:r>
        <w:rPr/>
        <w:t>. </w:t>
      </w:r>
      <w:r>
        <w:rPr>
          <w:spacing w:val="-15"/>
        </w:rPr>
        <w:t> </w:t>
      </w:r>
      <w:r>
        <w:rPr/>
        <w:t>and </w:t>
      </w:r>
      <w:r>
        <w:rPr>
          <w:spacing w:val="-17"/>
        </w:rPr>
        <w:t> </w:t>
      </w:r>
      <w:r>
        <w:rPr>
          <w:spacing w:val="-1"/>
        </w:rPr>
        <w:t>Devi</w:t>
      </w:r>
      <w:r>
        <w:rPr/>
        <w:t>, </w:t>
      </w:r>
      <w:r>
        <w:rPr>
          <w:spacing w:val="-14"/>
        </w:rPr>
        <w:t> </w:t>
      </w:r>
      <w:r>
        <w:rPr>
          <w:spacing w:val="-1"/>
        </w:rPr>
        <w:t>M.S.</w:t>
      </w:r>
      <w:r>
        <w:rPr>
          <w:spacing w:val="1"/>
        </w:rPr>
        <w:t>,</w:t>
      </w:r>
      <w:r>
        <w:rPr/>
        <w:t>(20</w:t>
      </w:r>
      <w:r>
        <w:rPr>
          <w:spacing w:val="-3"/>
        </w:rPr>
        <w:t>0</w:t>
      </w:r>
      <w:r>
        <w:rPr/>
        <w:t>8) </w:t>
      </w:r>
      <w:r>
        <w:rPr>
          <w:spacing w:val="-15"/>
        </w:rPr>
        <w:t> </w:t>
      </w:r>
      <w:r>
        <w:rPr>
          <w:spacing w:val="-2"/>
          <w:w w:val="44"/>
        </w:rPr>
        <w:t>―</w:t>
      </w:r>
      <w:r>
        <w:rPr>
          <w:spacing w:val="-1"/>
        </w:rPr>
        <w:t>Hig</w:t>
      </w:r>
      <w:r>
        <w:rPr/>
        <w:t>h </w:t>
      </w:r>
      <w:r>
        <w:rPr>
          <w:spacing w:val="-13"/>
        </w:rPr>
        <w:t> </w:t>
      </w:r>
      <w:r>
        <w:rPr>
          <w:spacing w:val="-1"/>
        </w:rPr>
        <w:t>spe</w:t>
      </w:r>
      <w:r>
        <w:rPr/>
        <w:t>ed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pyrazolones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microwave–assisted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technology‖,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91"/>
        </w:rPr>
        <w:t> </w:t>
      </w:r>
      <w:r>
        <w:rPr/>
        <w:t>Brazilian</w:t>
      </w:r>
      <w:r>
        <w:rPr>
          <w:spacing w:val="9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19(6):1552-1590.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85"/>
        <w:ind w:left="971" w:right="531" w:hanging="720"/>
        <w:jc w:val="both"/>
      </w:pPr>
      <w:r>
        <w:rPr/>
        <w:t>Sato</w:t>
      </w:r>
      <w:hyperlink r:id="rId87">
        <w:r>
          <w:rPr/>
          <w:t>,</w:t>
        </w:r>
      </w:hyperlink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Akama,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Nakai,</w:t>
      </w:r>
      <w:r>
        <w:rPr>
          <w:spacing w:val="1"/>
        </w:rPr>
        <w:t> </w:t>
      </w:r>
      <w:r>
        <w:rPr/>
        <w:t>T.,(1988);</w:t>
      </w:r>
      <w:r>
        <w:rPr>
          <w:spacing w:val="1"/>
        </w:rPr>
        <w:t> </w:t>
      </w:r>
      <w:r>
        <w:rPr/>
        <w:t>‗Liquid-liquid</w:t>
      </w:r>
      <w:r>
        <w:rPr>
          <w:spacing w:val="1"/>
        </w:rPr>
        <w:t> </w:t>
      </w:r>
      <w:r>
        <w:rPr/>
        <w:t>extraction separation of zinc and Cadmium with 1-phenyl-3-</w:t>
      </w:r>
      <w:r>
        <w:rPr>
          <w:spacing w:val="-87"/>
        </w:rPr>
        <w:t> </w:t>
      </w:r>
      <w:r>
        <w:rPr/>
        <w:t>methyl-4-acyl-5-pyrazolones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tri-n-octylphosphine</w:t>
      </w:r>
      <w:r>
        <w:rPr>
          <w:spacing w:val="-87"/>
        </w:rPr>
        <w:t> </w:t>
      </w:r>
      <w:r>
        <w:rPr/>
        <w:t>oxide‘,</w:t>
      </w:r>
      <w:r>
        <w:rPr>
          <w:spacing w:val="-1"/>
        </w:rPr>
        <w:t> </w:t>
      </w:r>
      <w:hyperlink r:id="rId88">
        <w:r>
          <w:rPr>
            <w:i/>
          </w:rPr>
          <w:t>Analytica Chimica</w:t>
        </w:r>
        <w:r>
          <w:rPr>
            <w:i/>
            <w:spacing w:val="-2"/>
          </w:rPr>
          <w:t> </w:t>
        </w:r>
        <w:r>
          <w:rPr>
            <w:i/>
          </w:rPr>
          <w:t>Acta</w:t>
        </w:r>
      </w:hyperlink>
      <w:r>
        <w:rPr/>
        <w:t>,</w:t>
      </w:r>
      <w:r>
        <w:rPr>
          <w:spacing w:val="88"/>
        </w:rPr>
        <w:t> </w:t>
      </w:r>
      <w:hyperlink r:id="rId89">
        <w:r>
          <w:rPr/>
          <w:t>207</w:t>
        </w:r>
      </w:hyperlink>
      <w:r>
        <w:rPr/>
        <w:t>:</w:t>
      </w:r>
      <w:r>
        <w:rPr>
          <w:spacing w:val="1"/>
        </w:rPr>
        <w:t> </w:t>
      </w:r>
      <w:r>
        <w:rPr/>
        <w:t>367-372.</w:t>
      </w:r>
    </w:p>
    <w:p>
      <w:pPr>
        <w:pStyle w:val="BodyText"/>
      </w:pPr>
    </w:p>
    <w:p>
      <w:pPr>
        <w:spacing w:line="360" w:lineRule="auto" w:before="0"/>
        <w:ind w:left="971" w:right="531" w:hanging="720"/>
        <w:jc w:val="both"/>
        <w:rPr>
          <w:sz w:val="36"/>
        </w:rPr>
      </w:pPr>
      <w:r>
        <w:rPr>
          <w:sz w:val="36"/>
        </w:rPr>
        <w:t>Singh, S., Chakravortty, V., and Dash, K. C.,(1988); ‗Solvent</w:t>
      </w:r>
      <w:r>
        <w:rPr>
          <w:spacing w:val="1"/>
          <w:sz w:val="36"/>
        </w:rPr>
        <w:t> </w:t>
      </w:r>
      <w:r>
        <w:rPr>
          <w:sz w:val="36"/>
        </w:rPr>
        <w:t>extraction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uranium(VI)</w:t>
      </w:r>
      <w:r>
        <w:rPr>
          <w:spacing w:val="1"/>
          <w:sz w:val="36"/>
        </w:rPr>
        <w:t> </w:t>
      </w:r>
      <w:r>
        <w:rPr>
          <w:sz w:val="36"/>
        </w:rPr>
        <w:t>by</w:t>
      </w:r>
      <w:r>
        <w:rPr>
          <w:spacing w:val="1"/>
          <w:sz w:val="36"/>
        </w:rPr>
        <w:t> </w:t>
      </w:r>
      <w:r>
        <w:rPr>
          <w:sz w:val="36"/>
        </w:rPr>
        <w:t>LIX-54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1"/>
          <w:sz w:val="36"/>
        </w:rPr>
        <w:t> </w:t>
      </w:r>
      <w:r>
        <w:rPr>
          <w:sz w:val="36"/>
        </w:rPr>
        <w:t>its</w:t>
      </w:r>
      <w:r>
        <w:rPr>
          <w:spacing w:val="1"/>
          <w:sz w:val="36"/>
        </w:rPr>
        <w:t> </w:t>
      </w:r>
      <w:r>
        <w:rPr>
          <w:sz w:val="36"/>
        </w:rPr>
        <w:t>mixtures‘,</w:t>
      </w:r>
      <w:r>
        <w:rPr>
          <w:spacing w:val="1"/>
          <w:sz w:val="36"/>
        </w:rPr>
        <w:t> </w:t>
      </w:r>
      <w:r>
        <w:rPr>
          <w:i/>
          <w:sz w:val="36"/>
        </w:rPr>
        <w:t>Journal</w:t>
      </w:r>
      <w:r>
        <w:rPr>
          <w:i/>
          <w:spacing w:val="5"/>
          <w:sz w:val="36"/>
        </w:rPr>
        <w:t> </w:t>
      </w:r>
      <w:r>
        <w:rPr>
          <w:i/>
          <w:sz w:val="36"/>
        </w:rPr>
        <w:t>of</w:t>
      </w:r>
      <w:r>
        <w:rPr>
          <w:i/>
          <w:spacing w:val="5"/>
          <w:sz w:val="36"/>
        </w:rPr>
        <w:t> </w:t>
      </w:r>
      <w:r>
        <w:rPr>
          <w:i/>
          <w:sz w:val="36"/>
        </w:rPr>
        <w:t>Radioanalytical</w:t>
      </w:r>
      <w:r>
        <w:rPr>
          <w:i/>
          <w:spacing w:val="5"/>
          <w:sz w:val="36"/>
        </w:rPr>
        <w:t> </w:t>
      </w:r>
      <w:r>
        <w:rPr>
          <w:i/>
          <w:sz w:val="36"/>
        </w:rPr>
        <w:t>and</w:t>
      </w:r>
      <w:r>
        <w:rPr>
          <w:i/>
          <w:spacing w:val="4"/>
          <w:sz w:val="36"/>
        </w:rPr>
        <w:t> </w:t>
      </w:r>
      <w:r>
        <w:rPr>
          <w:i/>
          <w:sz w:val="36"/>
        </w:rPr>
        <w:t>Nuclear</w:t>
      </w:r>
      <w:r>
        <w:rPr>
          <w:i/>
          <w:spacing w:val="4"/>
          <w:sz w:val="36"/>
        </w:rPr>
        <w:t> </w:t>
      </w:r>
      <w:r>
        <w:rPr>
          <w:i/>
          <w:sz w:val="36"/>
        </w:rPr>
        <w:t>Chemistry,</w:t>
      </w:r>
      <w:r>
        <w:rPr>
          <w:sz w:val="36"/>
        </w:rPr>
        <w:t>122:</w:t>
      </w:r>
      <w:r>
        <w:rPr>
          <w:spacing w:val="5"/>
          <w:sz w:val="36"/>
        </w:rPr>
        <w:t> </w:t>
      </w:r>
      <w:r>
        <w:rPr>
          <w:sz w:val="36"/>
        </w:rPr>
        <w:t>137</w:t>
      </w:r>
    </w:p>
    <w:p>
      <w:pPr>
        <w:pStyle w:val="BodyText"/>
        <w:spacing w:line="414" w:lineRule="exact"/>
        <w:ind w:left="971"/>
      </w:pPr>
      <w:r>
        <w:rPr/>
        <w:t>-142.</w:t>
      </w:r>
    </w:p>
    <w:p>
      <w:pPr>
        <w:pStyle w:val="BodyText"/>
        <w:spacing w:before="2"/>
        <w:rPr>
          <w:sz w:val="54"/>
        </w:rPr>
      </w:pPr>
    </w:p>
    <w:p>
      <w:pPr>
        <w:pStyle w:val="BodyText"/>
        <w:ind w:left="971" w:right="531" w:hanging="720"/>
        <w:jc w:val="both"/>
      </w:pPr>
      <w:r>
        <w:rPr/>
        <w:t>Sreedaran,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Shanmuga,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Kalilur,R.A.,</w:t>
      </w:r>
      <w:r>
        <w:rPr>
          <w:spacing w:val="1"/>
        </w:rPr>
        <w:t> </w:t>
      </w:r>
      <w:r>
        <w:rPr/>
        <w:t>Rajesh</w:t>
      </w:r>
      <w:r>
        <w:rPr>
          <w:spacing w:val="90"/>
        </w:rPr>
        <w:t> </w:t>
      </w:r>
      <w:r>
        <w:rPr/>
        <w:t>K,</w:t>
      </w:r>
      <w:r>
        <w:rPr>
          <w:spacing w:val="1"/>
        </w:rPr>
        <w:t> </w:t>
      </w:r>
      <w:r>
        <w:rPr/>
        <w:t>Nirmala, G., Jagadish, L., Kaviyarasan, V., and Narayanan,</w:t>
      </w:r>
      <w:r>
        <w:rPr>
          <w:spacing w:val="1"/>
        </w:rPr>
        <w:t> </w:t>
      </w:r>
      <w:r>
        <w:rPr/>
        <w:t>V., (2008);</w:t>
      </w:r>
      <w:r>
        <w:rPr>
          <w:spacing w:val="1"/>
        </w:rPr>
        <w:t> </w:t>
      </w:r>
      <w:r>
        <w:rPr/>
        <w:t>‗Synthesis,</w:t>
      </w:r>
      <w:r>
        <w:rPr>
          <w:spacing w:val="1"/>
        </w:rPr>
        <w:t> </w:t>
      </w:r>
      <w:r>
        <w:rPr/>
        <w:t>electrochemical,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 activities of novel unsymmetrical macrocyclic</w:t>
      </w:r>
      <w:r>
        <w:rPr>
          <w:spacing w:val="-87"/>
        </w:rPr>
        <w:t> </w:t>
      </w:r>
      <w:r>
        <w:rPr/>
        <w:t>dicompartmental</w:t>
      </w:r>
      <w:r>
        <w:rPr>
          <w:spacing w:val="1"/>
        </w:rPr>
        <w:t> </w:t>
      </w:r>
      <w:r>
        <w:rPr/>
        <w:t>binuclear</w:t>
      </w:r>
      <w:r>
        <w:rPr>
          <w:spacing w:val="1"/>
        </w:rPr>
        <w:t> </w:t>
      </w:r>
      <w:r>
        <w:rPr/>
        <w:t>nickel(II)</w:t>
      </w:r>
      <w:r>
        <w:rPr>
          <w:spacing w:val="1"/>
        </w:rPr>
        <w:t> </w:t>
      </w:r>
      <w:r>
        <w:rPr/>
        <w:t>complexes‘,</w:t>
      </w:r>
      <w:r>
        <w:rPr>
          <w:spacing w:val="-87"/>
        </w:rPr>
        <w:t> </w:t>
      </w:r>
      <w:r>
        <w:rPr/>
        <w:t>Polyhedron</w:t>
      </w:r>
      <w:r>
        <w:rPr>
          <w:spacing w:val="-1"/>
        </w:rPr>
        <w:t> </w:t>
      </w:r>
      <w:r>
        <w:rPr/>
        <w:t>;</w:t>
      </w:r>
      <w:r>
        <w:rPr>
          <w:spacing w:val="10"/>
        </w:rPr>
        <w:t> </w:t>
      </w:r>
      <w:r>
        <w:rPr/>
        <w:t>27:</w:t>
      </w:r>
      <w:r>
        <w:rPr>
          <w:spacing w:val="10"/>
        </w:rPr>
        <w:t> </w:t>
      </w:r>
      <w:r>
        <w:rPr/>
        <w:t>1867–1874.</w:t>
      </w:r>
    </w:p>
    <w:p>
      <w:pPr>
        <w:pStyle w:val="BodyText"/>
        <w:spacing w:before="10"/>
        <w:rPr>
          <w:sz w:val="53"/>
        </w:rPr>
      </w:pPr>
    </w:p>
    <w:p>
      <w:pPr>
        <w:spacing w:line="360" w:lineRule="auto" w:before="0"/>
        <w:ind w:left="971" w:right="533" w:hanging="720"/>
        <w:jc w:val="both"/>
        <w:rPr>
          <w:sz w:val="36"/>
        </w:rPr>
      </w:pPr>
      <w:r>
        <w:rPr>
          <w:sz w:val="36"/>
        </w:rPr>
        <w:t>Stronski,</w:t>
      </w:r>
      <w:r>
        <w:rPr>
          <w:spacing w:val="1"/>
          <w:sz w:val="36"/>
        </w:rPr>
        <w:t> </w:t>
      </w:r>
      <w:r>
        <w:rPr>
          <w:sz w:val="36"/>
        </w:rPr>
        <w:t>I.,(1976);‗Extraction of Chelates of Some Metal ions</w:t>
      </w:r>
      <w:r>
        <w:rPr>
          <w:spacing w:val="1"/>
          <w:sz w:val="36"/>
        </w:rPr>
        <w:t> </w:t>
      </w:r>
      <w:r>
        <w:rPr>
          <w:sz w:val="36"/>
        </w:rPr>
        <w:t>with</w:t>
      </w:r>
      <w:r>
        <w:rPr>
          <w:spacing w:val="1"/>
          <w:sz w:val="36"/>
        </w:rPr>
        <w:t> </w:t>
      </w:r>
      <w:r>
        <w:rPr>
          <w:sz w:val="36"/>
        </w:rPr>
        <w:t>Aromatic</w:t>
      </w:r>
      <w:r>
        <w:rPr>
          <w:spacing w:val="1"/>
          <w:sz w:val="36"/>
        </w:rPr>
        <w:t> </w:t>
      </w:r>
      <w:r>
        <w:rPr>
          <w:sz w:val="36"/>
        </w:rPr>
        <w:t>Schiff</w:t>
      </w:r>
      <w:r>
        <w:rPr>
          <w:spacing w:val="1"/>
          <w:sz w:val="36"/>
        </w:rPr>
        <w:t> </w:t>
      </w:r>
      <w:r>
        <w:rPr>
          <w:sz w:val="36"/>
        </w:rPr>
        <w:t>Bases‘,</w:t>
      </w:r>
      <w:r>
        <w:rPr>
          <w:spacing w:val="1"/>
          <w:sz w:val="36"/>
        </w:rPr>
        <w:t> </w:t>
      </w:r>
      <w:r>
        <w:rPr>
          <w:i/>
          <w:sz w:val="36"/>
        </w:rPr>
        <w:t>Journal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of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Radioanalytical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Chemistry,</w:t>
      </w:r>
      <w:r>
        <w:rPr>
          <w:sz w:val="36"/>
        </w:rPr>
        <w:t>33:153</w:t>
      </w:r>
      <w:r>
        <w:rPr>
          <w:spacing w:val="1"/>
          <w:sz w:val="36"/>
        </w:rPr>
        <w:t> </w:t>
      </w:r>
      <w:r>
        <w:rPr>
          <w:sz w:val="36"/>
        </w:rPr>
        <w:t>–</w:t>
      </w:r>
      <w:r>
        <w:rPr>
          <w:spacing w:val="1"/>
          <w:sz w:val="36"/>
        </w:rPr>
        <w:t> </w:t>
      </w:r>
      <w:r>
        <w:rPr>
          <w:sz w:val="36"/>
        </w:rPr>
        <w:t>161.</w:t>
      </w:r>
    </w:p>
    <w:p>
      <w:pPr>
        <w:spacing w:after="0" w:line="360" w:lineRule="auto"/>
        <w:jc w:val="both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40" w:hanging="720"/>
        <w:jc w:val="both"/>
      </w:pPr>
      <w:r>
        <w:rPr/>
        <w:t>Tack, F. M. G., and Verloo, M. G., (1995); ‗Chemical Speciation</w:t>
      </w:r>
      <w:r>
        <w:rPr>
          <w:spacing w:val="-88"/>
        </w:rPr>
        <w:t> </w:t>
      </w:r>
      <w:r>
        <w:rPr/>
        <w:t>and Fractionation in</w:t>
      </w:r>
      <w:r>
        <w:rPr>
          <w:spacing w:val="1"/>
        </w:rPr>
        <w:t> </w:t>
      </w:r>
      <w:r>
        <w:rPr/>
        <w:t>Soil and</w:t>
      </w:r>
      <w:r>
        <w:rPr>
          <w:spacing w:val="-1"/>
        </w:rPr>
        <w:t> </w:t>
      </w:r>
      <w:r>
        <w:rPr/>
        <w:t>Sediment</w:t>
      </w:r>
    </w:p>
    <w:p>
      <w:pPr>
        <w:spacing w:line="360" w:lineRule="auto" w:before="0"/>
        <w:ind w:left="971" w:right="532" w:firstLine="2"/>
        <w:jc w:val="left"/>
        <w:rPr>
          <w:sz w:val="36"/>
        </w:rPr>
      </w:pPr>
      <w:r>
        <w:rPr>
          <w:sz w:val="36"/>
        </w:rPr>
        <w:t>Heavy</w:t>
      </w:r>
      <w:r>
        <w:rPr>
          <w:spacing w:val="12"/>
          <w:sz w:val="36"/>
        </w:rPr>
        <w:t> </w:t>
      </w:r>
      <w:r>
        <w:rPr>
          <w:sz w:val="36"/>
        </w:rPr>
        <w:t>Metal</w:t>
      </w:r>
      <w:r>
        <w:rPr>
          <w:spacing w:val="10"/>
          <w:sz w:val="36"/>
        </w:rPr>
        <w:t> </w:t>
      </w:r>
      <w:r>
        <w:rPr>
          <w:sz w:val="36"/>
        </w:rPr>
        <w:t>Analysis:</w:t>
      </w:r>
      <w:r>
        <w:rPr>
          <w:spacing w:val="9"/>
          <w:sz w:val="36"/>
        </w:rPr>
        <w:t> </w:t>
      </w:r>
      <w:r>
        <w:rPr>
          <w:sz w:val="36"/>
        </w:rPr>
        <w:t>A</w:t>
      </w:r>
      <w:r>
        <w:rPr>
          <w:spacing w:val="9"/>
          <w:sz w:val="36"/>
        </w:rPr>
        <w:t> </w:t>
      </w:r>
      <w:r>
        <w:rPr>
          <w:sz w:val="36"/>
        </w:rPr>
        <w:t>Review‘,</w:t>
      </w:r>
      <w:r>
        <w:rPr>
          <w:spacing w:val="16"/>
          <w:sz w:val="36"/>
        </w:rPr>
        <w:t> </w:t>
      </w:r>
      <w:r>
        <w:rPr>
          <w:i/>
          <w:sz w:val="36"/>
        </w:rPr>
        <w:t>International</w:t>
      </w:r>
      <w:r>
        <w:rPr>
          <w:i/>
          <w:spacing w:val="10"/>
          <w:sz w:val="36"/>
        </w:rPr>
        <w:t> </w:t>
      </w:r>
      <w:r>
        <w:rPr>
          <w:i/>
          <w:sz w:val="36"/>
        </w:rPr>
        <w:t>Journal</w:t>
      </w:r>
      <w:r>
        <w:rPr>
          <w:i/>
          <w:spacing w:val="10"/>
          <w:sz w:val="36"/>
        </w:rPr>
        <w:t> </w:t>
      </w:r>
      <w:r>
        <w:rPr>
          <w:i/>
          <w:sz w:val="36"/>
        </w:rPr>
        <w:t>of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Environmental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Analytical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Chemistry,</w:t>
      </w:r>
      <w:r>
        <w:rPr>
          <w:i/>
          <w:spacing w:val="3"/>
          <w:sz w:val="36"/>
        </w:rPr>
        <w:t> </w:t>
      </w:r>
      <w:r>
        <w:rPr>
          <w:sz w:val="36"/>
        </w:rPr>
        <w:t>59:225</w:t>
      </w:r>
      <w:r>
        <w:rPr>
          <w:spacing w:val="1"/>
          <w:sz w:val="36"/>
        </w:rPr>
        <w:t> </w:t>
      </w:r>
      <w:r>
        <w:rPr>
          <w:sz w:val="36"/>
        </w:rPr>
        <w:t>–</w:t>
      </w:r>
      <w:r>
        <w:rPr>
          <w:spacing w:val="-3"/>
          <w:sz w:val="36"/>
        </w:rPr>
        <w:t> </w:t>
      </w:r>
      <w:r>
        <w:rPr>
          <w:sz w:val="36"/>
        </w:rPr>
        <w:t>238.</w:t>
      </w:r>
    </w:p>
    <w:p>
      <w:pPr>
        <w:pStyle w:val="BodyText"/>
        <w:spacing w:before="1"/>
        <w:rPr>
          <w:sz w:val="54"/>
        </w:rPr>
      </w:pPr>
    </w:p>
    <w:p>
      <w:pPr>
        <w:pStyle w:val="BodyText"/>
        <w:spacing w:line="360" w:lineRule="auto"/>
        <w:ind w:left="971" w:right="535" w:hanging="720"/>
        <w:jc w:val="both"/>
      </w:pPr>
      <w:hyperlink r:id="rId90">
        <w:r>
          <w:rPr/>
          <w:t>Topuz, B</w:t>
        </w:r>
      </w:hyperlink>
      <w:r>
        <w:rPr/>
        <w:t>., and </w:t>
      </w:r>
      <w:hyperlink r:id="rId91">
        <w:r>
          <w:rPr/>
          <w:t>Macit,</w:t>
        </w:r>
        <w:r>
          <w:rPr>
            <w:spacing w:val="1"/>
          </w:rPr>
          <w:t> </w:t>
        </w:r>
        <w:r>
          <w:rPr/>
          <w:t>M</w:t>
        </w:r>
      </w:hyperlink>
      <w:r>
        <w:rPr/>
        <w:t>.,(2011); ‗Solid phase extraction and</w:t>
      </w:r>
      <w:r>
        <w:rPr>
          <w:spacing w:val="1"/>
        </w:rPr>
        <w:t> </w:t>
      </w:r>
      <w:r>
        <w:rPr/>
        <w:t>preconcentration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Cu(II),</w:t>
      </w:r>
      <w:r>
        <w:rPr>
          <w:spacing w:val="1"/>
        </w:rPr>
        <w:t> </w:t>
      </w:r>
      <w:r>
        <w:rPr/>
        <w:t>Pb(II),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environmental samples on chemically modified Amberlite</w:t>
      </w:r>
      <w:r>
        <w:rPr>
          <w:spacing w:val="1"/>
        </w:rPr>
        <w:t> </w:t>
      </w:r>
      <w:r>
        <w:rPr/>
        <w:t>XAD-4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base‘,</w:t>
      </w:r>
      <w:r>
        <w:rPr>
          <w:spacing w:val="1"/>
        </w:rPr>
        <w:t> </w:t>
      </w:r>
      <w:hyperlink r:id="rId92">
        <w:r>
          <w:rPr>
            <w:i/>
          </w:rPr>
          <w:t>Environmental</w:t>
        </w:r>
      </w:hyperlink>
      <w:r>
        <w:rPr>
          <w:i/>
          <w:spacing w:val="1"/>
        </w:rPr>
        <w:t> </w:t>
      </w:r>
      <w:hyperlink r:id="rId92">
        <w:r>
          <w:rPr>
            <w:i/>
          </w:rPr>
          <w:t>Monitoring</w:t>
        </w:r>
        <w:r>
          <w:rPr>
            <w:i/>
            <w:spacing w:val="-1"/>
          </w:rPr>
          <w:t> </w:t>
        </w:r>
        <w:r>
          <w:rPr>
            <w:i/>
          </w:rPr>
          <w:t>Assessment.</w:t>
        </w:r>
      </w:hyperlink>
      <w:r>
        <w:rPr/>
        <w:t>,173(1-4):</w:t>
      </w:r>
      <w:r>
        <w:rPr>
          <w:spacing w:val="1"/>
        </w:rPr>
        <w:t> </w:t>
      </w:r>
      <w:r>
        <w:rPr/>
        <w:t>709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722.</w:t>
      </w:r>
    </w:p>
    <w:p>
      <w:pPr>
        <w:pStyle w:val="BodyText"/>
        <w:spacing w:line="360" w:lineRule="auto"/>
        <w:ind w:left="971" w:right="533" w:hanging="720"/>
        <w:jc w:val="both"/>
      </w:pPr>
      <w:r>
        <w:rPr/>
        <w:t>Ukoha, P.O., Nwabue, F.I. and Obasi, L.N., (2011). ‗Solvent</w:t>
      </w:r>
      <w:r>
        <w:rPr>
          <w:spacing w:val="1"/>
        </w:rPr>
        <w:t> </w:t>
      </w:r>
      <w:r>
        <w:rPr/>
        <w:t>Extraction Studies of Bis(4-hydroxypent-2-ylidene) diamino</w:t>
      </w:r>
      <w:r>
        <w:rPr>
          <w:spacing w:val="-87"/>
        </w:rPr>
        <w:t> </w:t>
      </w:r>
      <w:r>
        <w:rPr/>
        <w:t>ethane: Composition of Extracted Copper (II) species. </w:t>
      </w:r>
      <w:r>
        <w:rPr>
          <w:i/>
        </w:rPr>
        <w:t>E-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-2"/>
        </w:rPr>
        <w:t> </w:t>
      </w:r>
      <w:r>
        <w:rPr>
          <w:i/>
        </w:rPr>
        <w:t>Chemistry</w:t>
      </w:r>
      <w:r>
        <w:rPr/>
        <w:t>,</w:t>
      </w:r>
      <w:r>
        <w:rPr>
          <w:spacing w:val="1"/>
        </w:rPr>
        <w:t> </w:t>
      </w:r>
      <w:r>
        <w:rPr/>
        <w:t>8(4),</w:t>
      </w:r>
      <w:r>
        <w:rPr>
          <w:spacing w:val="1"/>
        </w:rPr>
        <w:t> </w:t>
      </w:r>
      <w:r>
        <w:rPr/>
        <w:t>1864-1871.</w:t>
      </w:r>
    </w:p>
    <w:p>
      <w:pPr>
        <w:pStyle w:val="BodyText"/>
        <w:spacing w:line="360" w:lineRule="auto"/>
        <w:ind w:left="971" w:right="533" w:hanging="720"/>
        <w:jc w:val="both"/>
      </w:pPr>
      <w:r>
        <w:rPr>
          <w:spacing w:val="-1"/>
        </w:rPr>
        <w:t>Uzoukwu</w:t>
      </w:r>
      <w:r>
        <w:rPr/>
        <w:t>,     </w:t>
      </w:r>
      <w:r>
        <w:rPr>
          <w:spacing w:val="-34"/>
        </w:rPr>
        <w:t> </w:t>
      </w:r>
      <w:r>
        <w:rPr/>
        <w:t>B</w:t>
      </w:r>
      <w:r>
        <w:rPr>
          <w:spacing w:val="-2"/>
        </w:rPr>
        <w:t>.</w:t>
      </w:r>
      <w:r>
        <w:rPr>
          <w:spacing w:val="-1"/>
        </w:rPr>
        <w:t>A.</w:t>
      </w:r>
      <w:r>
        <w:rPr>
          <w:spacing w:val="1"/>
        </w:rPr>
        <w:t>,</w:t>
      </w:r>
      <w:r>
        <w:rPr/>
        <w:t>(2009)     </w:t>
      </w:r>
      <w:r>
        <w:rPr>
          <w:spacing w:val="-34"/>
        </w:rPr>
        <w:t> </w:t>
      </w:r>
      <w:r>
        <w:rPr>
          <w:spacing w:val="-2"/>
          <w:w w:val="44"/>
        </w:rPr>
        <w:t>―</w:t>
      </w:r>
      <w:r>
        <w:rPr/>
        <w:t>Basic     </w:t>
      </w:r>
      <w:r>
        <w:rPr>
          <w:spacing w:val="-33"/>
        </w:rPr>
        <w:t> </w:t>
      </w:r>
      <w:r>
        <w:rPr>
          <w:spacing w:val="-1"/>
        </w:rPr>
        <w:t>An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2"/>
        </w:rPr>
        <w:t>y</w:t>
      </w:r>
      <w:r>
        <w:rPr/>
        <w:t>ti</w:t>
      </w:r>
      <w:r>
        <w:rPr>
          <w:spacing w:val="-3"/>
        </w:rPr>
        <w:t>c</w:t>
      </w:r>
      <w:r>
        <w:rPr/>
        <w:t>al     </w:t>
      </w:r>
      <w:r>
        <w:rPr>
          <w:spacing w:val="-33"/>
        </w:rPr>
        <w:t> </w:t>
      </w:r>
      <w:r>
        <w:rPr/>
        <w:t>Chemist</w:t>
      </w:r>
      <w:r>
        <w:rPr>
          <w:spacing w:val="-3"/>
        </w:rPr>
        <w:t>r</w:t>
      </w:r>
      <w:r>
        <w:rPr>
          <w:spacing w:val="2"/>
        </w:rPr>
        <w:t>y</w:t>
      </w:r>
      <w:r>
        <w:rPr>
          <w:spacing w:val="-4"/>
          <w:w w:val="158"/>
        </w:rPr>
        <w:t>‖</w:t>
      </w:r>
      <w:r>
        <w:rPr/>
        <w:t>. </w:t>
      </w:r>
      <w:r>
        <w:rPr/>
        <w:t>Millennium</w:t>
      </w:r>
      <w:r>
        <w:rPr>
          <w:spacing w:val="1"/>
        </w:rPr>
        <w:t> </w:t>
      </w:r>
      <w:r>
        <w:rPr/>
        <w:t>edition,</w:t>
      </w:r>
      <w:r>
        <w:rPr>
          <w:spacing w:val="1"/>
        </w:rPr>
        <w:t> </w:t>
      </w:r>
      <w:r>
        <w:rPr/>
        <w:t>Paragraphics</w:t>
      </w:r>
      <w:r>
        <w:rPr>
          <w:spacing w:val="1"/>
        </w:rPr>
        <w:t> </w:t>
      </w:r>
      <w:r>
        <w:rPr/>
        <w:t>(an</w:t>
      </w:r>
      <w:r>
        <w:rPr>
          <w:spacing w:val="1"/>
        </w:rPr>
        <w:t> </w:t>
      </w:r>
      <w:r>
        <w:rPr/>
        <w:t>imprint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Jeson</w:t>
      </w:r>
      <w:r>
        <w:rPr>
          <w:spacing w:val="1"/>
        </w:rPr>
        <w:t> </w:t>
      </w:r>
      <w:r>
        <w:rPr/>
        <w:t>Services)</w:t>
      </w:r>
      <w:r>
        <w:rPr>
          <w:spacing w:val="1"/>
        </w:rPr>
        <w:t> </w:t>
      </w:r>
      <w:r>
        <w:rPr/>
        <w:t>314</w:t>
      </w:r>
      <w:r>
        <w:rPr>
          <w:spacing w:val="1"/>
        </w:rPr>
        <w:t> </w:t>
      </w:r>
      <w:r>
        <w:rPr/>
        <w:t>Airforce</w:t>
      </w:r>
      <w:r>
        <w:rPr>
          <w:spacing w:val="1"/>
        </w:rPr>
        <w:t> </w:t>
      </w:r>
      <w:r>
        <w:rPr/>
        <w:t>Shops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Junction</w:t>
      </w:r>
      <w:r>
        <w:rPr>
          <w:spacing w:val="1"/>
        </w:rPr>
        <w:t> </w:t>
      </w:r>
      <w:r>
        <w:rPr/>
        <w:t>PH-Aba</w:t>
      </w:r>
      <w:r>
        <w:rPr>
          <w:spacing w:val="1"/>
        </w:rPr>
        <w:t> </w:t>
      </w:r>
      <w:r>
        <w:rPr/>
        <w:t>Expressway,</w:t>
      </w:r>
      <w:r>
        <w:rPr>
          <w:spacing w:val="1"/>
        </w:rPr>
        <w:t> </w:t>
      </w:r>
      <w:r>
        <w:rPr/>
        <w:t>Rumuomasi,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PP.</w:t>
      </w:r>
      <w:r>
        <w:rPr>
          <w:spacing w:val="-87"/>
        </w:rPr>
        <w:t> </w:t>
      </w:r>
      <w:r>
        <w:rPr/>
        <w:t>166-196.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7" w:hanging="720"/>
        <w:jc w:val="both"/>
      </w:pPr>
      <w:r>
        <w:rPr/>
        <w:t>Uzoukwu, B. A, Gloe, K., and Duddeck, H., (1998b);‗Extraction</w:t>
      </w:r>
      <w:r>
        <w:rPr>
          <w:spacing w:val="-87"/>
        </w:rPr>
        <w:t> </w:t>
      </w:r>
      <w:r>
        <w:rPr/>
        <w:t>of Uranium(VI)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Vanadium(V)</w:t>
      </w:r>
      <w:r>
        <w:rPr>
          <w:spacing w:val="1"/>
        </w:rPr>
        <w:t> </w:t>
      </w:r>
      <w:r>
        <w:rPr/>
        <w:t>with</w:t>
      </w:r>
    </w:p>
    <w:p>
      <w:pPr>
        <w:pStyle w:val="BodyText"/>
        <w:spacing w:line="360" w:lineRule="auto"/>
        <w:ind w:left="971" w:right="528" w:firstLine="93"/>
        <w:jc w:val="both"/>
      </w:pPr>
      <w:r>
        <w:rPr/>
        <w:t>4-Adopoyl and 4-Sebacoyl Derivatives of Bis(1-Phenyl-3-</w:t>
      </w:r>
      <w:r>
        <w:rPr>
          <w:spacing w:val="1"/>
        </w:rPr>
        <w:t> </w:t>
      </w:r>
      <w:r>
        <w:rPr/>
        <w:t>Methyl-Pyrazolone-5)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Decanol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ions‘,</w:t>
      </w:r>
      <w:r>
        <w:rPr>
          <w:spacing w:val="1"/>
        </w:rPr>
        <w:t> </w:t>
      </w:r>
      <w:r>
        <w:rPr>
          <w:i/>
        </w:rPr>
        <w:t>Solvent</w:t>
      </w:r>
      <w:r>
        <w:rPr>
          <w:i/>
          <w:spacing w:val="1"/>
        </w:rPr>
        <w:t> </w:t>
      </w:r>
      <w:r>
        <w:rPr>
          <w:i/>
        </w:rPr>
        <w:t>Extraction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Ion Exchange,</w:t>
      </w:r>
      <w:r>
        <w:rPr/>
        <w:t>16(3):751-</w:t>
      </w:r>
      <w:r>
        <w:rPr>
          <w:spacing w:val="1"/>
        </w:rPr>
        <w:t> </w:t>
      </w:r>
      <w:r>
        <w:rPr/>
        <w:t>774.</w:t>
      </w:r>
    </w:p>
    <w:p>
      <w:pPr>
        <w:pStyle w:val="BodyText"/>
        <w:rPr>
          <w:sz w:val="54"/>
        </w:rPr>
      </w:pPr>
    </w:p>
    <w:p>
      <w:pPr>
        <w:pStyle w:val="BodyText"/>
        <w:spacing w:line="360" w:lineRule="auto"/>
        <w:ind w:left="971" w:right="535" w:hanging="720"/>
        <w:jc w:val="both"/>
      </w:pPr>
      <w:r>
        <w:rPr/>
        <w:t>Uzoukwu, B. A., Adiukwu, P. U., Al-Juaid, S. S., Hitchcock, P.</w:t>
      </w:r>
      <w:r>
        <w:rPr>
          <w:spacing w:val="1"/>
        </w:rPr>
        <w:t> </w:t>
      </w:r>
      <w:r>
        <w:rPr/>
        <w:t>B.,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Smith,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D., (1996);</w:t>
      </w:r>
    </w:p>
    <w:p>
      <w:pPr>
        <w:pStyle w:val="BodyText"/>
        <w:spacing w:line="360" w:lineRule="auto" w:before="2"/>
        <w:ind w:left="971" w:right="537" w:firstLine="91"/>
        <w:jc w:val="both"/>
      </w:pPr>
      <w:r>
        <w:rPr/>
        <w:t>‗Pyrazolonato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bis(1-phenyl-3-methyl-4-</w:t>
      </w:r>
    </w:p>
    <w:p>
      <w:pPr>
        <w:pStyle w:val="BodyText"/>
        <w:spacing w:line="360" w:lineRule="auto"/>
        <w:ind w:left="971" w:right="531" w:firstLine="182"/>
        <w:jc w:val="both"/>
      </w:pPr>
      <w:r>
        <w:rPr/>
        <w:t>acetylpyrazolonoato)lead(II) and bis(1-phenyl-3-methyl-4-</w:t>
      </w:r>
      <w:r>
        <w:rPr>
          <w:spacing w:val="-87"/>
        </w:rPr>
        <w:t> </w:t>
      </w:r>
      <w:r>
        <w:rPr/>
        <w:t>butanoylpyrazolonoato)lead(II)</w:t>
      </w:r>
      <w:r>
        <w:rPr>
          <w:spacing w:val="1"/>
        </w:rPr>
        <w:t> </w:t>
      </w:r>
      <w:r>
        <w:rPr>
          <w:i/>
        </w:rPr>
        <w:t>Inorganica</w:t>
      </w:r>
      <w:r>
        <w:rPr>
          <w:i/>
          <w:spacing w:val="1"/>
        </w:rPr>
        <w:t> </w:t>
      </w:r>
      <w:r>
        <w:rPr>
          <w:i/>
        </w:rPr>
        <w:t>Chimica</w:t>
      </w:r>
      <w:r>
        <w:rPr>
          <w:i/>
          <w:spacing w:val="1"/>
        </w:rPr>
        <w:t> </w:t>
      </w:r>
      <w:r>
        <w:rPr>
          <w:i/>
        </w:rPr>
        <w:t>Acta</w:t>
      </w:r>
      <w:r>
        <w:rPr/>
        <w:t>,250:173.</w:t>
      </w:r>
    </w:p>
    <w:p>
      <w:pPr>
        <w:pStyle w:val="BodyText"/>
        <w:spacing w:before="11"/>
        <w:rPr>
          <w:sz w:val="53"/>
        </w:rPr>
      </w:pPr>
    </w:p>
    <w:p>
      <w:pPr>
        <w:pStyle w:val="BodyText"/>
        <w:spacing w:line="360" w:lineRule="auto"/>
        <w:ind w:left="971" w:right="531" w:hanging="720"/>
        <w:jc w:val="both"/>
      </w:pPr>
      <w:r>
        <w:rPr/>
        <w:t>Uzoukwu, B. A., Al-Juaid, S.S., Hitchcock, P. B., and Smith, J.</w:t>
      </w:r>
      <w:r>
        <w:rPr>
          <w:spacing w:val="1"/>
        </w:rPr>
        <w:t> </w:t>
      </w:r>
      <w:r>
        <w:rPr/>
        <w:t>D.,(1993);‗The</w:t>
      </w:r>
      <w:r>
        <w:rPr>
          <w:spacing w:val="-5"/>
        </w:rPr>
        <w:t> </w:t>
      </w:r>
      <w:r>
        <w:rPr/>
        <w:t>Synthesis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crystal</w:t>
      </w:r>
      <w:r>
        <w:rPr>
          <w:spacing w:val="-3"/>
        </w:rPr>
        <w:t> </w:t>
      </w:r>
      <w:r>
        <w:rPr/>
        <w:t>structures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1-phenyl-</w:t>
      </w:r>
      <w:r>
        <w:rPr>
          <w:spacing w:val="-88"/>
        </w:rPr>
        <w:t> </w:t>
      </w:r>
      <w:r>
        <w:rPr/>
        <w:t>3-methyl-4-butanoylpyrazol-5-one and of two pyrazolonato</w:t>
      </w:r>
      <w:r>
        <w:rPr>
          <w:spacing w:val="1"/>
        </w:rPr>
        <w:t> </w:t>
      </w:r>
      <w:r>
        <w:rPr/>
        <w:t>complexes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iron‘,</w:t>
      </w:r>
      <w:r>
        <w:rPr>
          <w:i/>
        </w:rPr>
        <w:t>Polyhedron,</w:t>
      </w:r>
      <w:r>
        <w:rPr/>
        <w:t>12(22):2719.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3" w:hanging="720"/>
      </w:pPr>
      <w:r>
        <w:rPr/>
        <w:t>Uzoukwu,</w:t>
      </w:r>
      <w:r>
        <w:rPr>
          <w:spacing w:val="1"/>
        </w:rPr>
        <w:t> </w:t>
      </w:r>
      <w:r>
        <w:rPr/>
        <w:t>B.</w:t>
      </w:r>
      <w:r>
        <w:rPr>
          <w:spacing w:val="2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Adiukwu,</w:t>
      </w:r>
      <w:r>
        <w:rPr>
          <w:spacing w:val="-2"/>
        </w:rPr>
        <w:t> </w:t>
      </w:r>
      <w:r>
        <w:rPr/>
        <w:t>P.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(1996);‗Kinetic</w:t>
      </w:r>
      <w:r>
        <w:rPr>
          <w:spacing w:val="2"/>
        </w:rPr>
        <w:t> </w:t>
      </w:r>
      <w:r>
        <w:rPr/>
        <w:t>studies on</w:t>
      </w:r>
      <w:r>
        <w:rPr>
          <w:spacing w:val="-87"/>
        </w:rPr>
        <w:t> </w:t>
      </w:r>
      <w:r>
        <w:rPr/>
        <w:t>the</w:t>
      </w:r>
      <w:r>
        <w:rPr>
          <w:spacing w:val="1"/>
        </w:rPr>
        <w:t> </w:t>
      </w:r>
      <w:r>
        <w:rPr/>
        <w:t>recovery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Lead</w:t>
      </w:r>
      <w:r>
        <w:rPr>
          <w:spacing w:val="-1"/>
        </w:rPr>
        <w:t> </w:t>
      </w:r>
      <w:r>
        <w:rPr/>
        <w:t>(II0 and</w:t>
      </w:r>
    </w:p>
    <w:p>
      <w:pPr>
        <w:tabs>
          <w:tab w:pos="2993" w:val="left" w:leader="none"/>
          <w:tab w:pos="3885" w:val="left" w:leader="none"/>
          <w:tab w:pos="4876" w:val="left" w:leader="none"/>
          <w:tab w:pos="6351" w:val="left" w:leader="none"/>
          <w:tab w:pos="7805" w:val="left" w:leader="none"/>
          <w:tab w:pos="8738" w:val="left" w:leader="none"/>
        </w:tabs>
        <w:spacing w:line="360" w:lineRule="auto" w:before="0"/>
        <w:ind w:left="971" w:right="539" w:firstLine="91"/>
        <w:jc w:val="left"/>
        <w:rPr>
          <w:sz w:val="36"/>
        </w:rPr>
      </w:pPr>
      <w:r>
        <w:rPr>
          <w:sz w:val="36"/>
        </w:rPr>
        <w:t>Lanthanum</w:t>
        <w:tab/>
        <w:t>(III)</w:t>
        <w:tab/>
        <w:t>from</w:t>
        <w:tab/>
        <w:t>aqueous</w:t>
        <w:tab/>
        <w:t>solution</w:t>
        <w:tab/>
        <w:t>with</w:t>
        <w:tab/>
      </w:r>
      <w:r>
        <w:rPr>
          <w:spacing w:val="-1"/>
          <w:sz w:val="36"/>
        </w:rPr>
        <w:t>xylene</w:t>
      </w:r>
      <w:r>
        <w:rPr>
          <w:spacing w:val="-87"/>
          <w:sz w:val="36"/>
        </w:rPr>
        <w:t> </w:t>
      </w:r>
      <w:r>
        <w:rPr>
          <w:sz w:val="36"/>
        </w:rPr>
        <w:t>solutions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1-phenyl-3-methyl-4-</w:t>
      </w:r>
      <w:r>
        <w:rPr>
          <w:spacing w:val="1"/>
          <w:sz w:val="36"/>
        </w:rPr>
        <w:t> </w:t>
      </w:r>
      <w:r>
        <w:rPr>
          <w:sz w:val="36"/>
        </w:rPr>
        <w:t>benzoylpyrazolone‘,</w:t>
      </w:r>
      <w:r>
        <w:rPr>
          <w:i/>
          <w:sz w:val="36"/>
        </w:rPr>
        <w:t>Indian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Journal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of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Chemistry,</w:t>
      </w:r>
      <w:r>
        <w:rPr>
          <w:i/>
          <w:spacing w:val="2"/>
          <w:sz w:val="36"/>
        </w:rPr>
        <w:t> </w:t>
      </w:r>
      <w:r>
        <w:rPr>
          <w:sz w:val="36"/>
        </w:rPr>
        <w:t>35A:230.</w:t>
      </w:r>
    </w:p>
    <w:p>
      <w:pPr>
        <w:pStyle w:val="BodyText"/>
        <w:rPr>
          <w:sz w:val="54"/>
        </w:rPr>
      </w:pPr>
    </w:p>
    <w:p>
      <w:pPr>
        <w:pStyle w:val="BodyText"/>
        <w:spacing w:line="360" w:lineRule="auto"/>
        <w:ind w:left="971" w:hanging="720"/>
      </w:pPr>
      <w:r>
        <w:rPr/>
        <w:t>Uzoukwu,</w:t>
      </w:r>
      <w:r>
        <w:rPr>
          <w:spacing w:val="44"/>
        </w:rPr>
        <w:t> </w:t>
      </w:r>
      <w:r>
        <w:rPr/>
        <w:t>B.</w:t>
      </w:r>
      <w:r>
        <w:rPr>
          <w:spacing w:val="45"/>
        </w:rPr>
        <w:t> </w:t>
      </w:r>
      <w:r>
        <w:rPr/>
        <w:t>A.,</w:t>
      </w:r>
      <w:r>
        <w:rPr>
          <w:spacing w:val="45"/>
        </w:rPr>
        <w:t> </w:t>
      </w:r>
      <w:r>
        <w:rPr/>
        <w:t>and</w:t>
      </w:r>
      <w:r>
        <w:rPr>
          <w:spacing w:val="48"/>
        </w:rPr>
        <w:t> </w:t>
      </w:r>
      <w:r>
        <w:rPr/>
        <w:t>Adiukwu,</w:t>
      </w:r>
      <w:r>
        <w:rPr>
          <w:spacing w:val="40"/>
        </w:rPr>
        <w:t> </w:t>
      </w:r>
      <w:r>
        <w:rPr/>
        <w:t>P.</w:t>
      </w:r>
      <w:r>
        <w:rPr>
          <w:spacing w:val="44"/>
        </w:rPr>
        <w:t> </w:t>
      </w:r>
      <w:r>
        <w:rPr/>
        <w:t>U.,</w:t>
      </w:r>
      <w:r>
        <w:rPr>
          <w:spacing w:val="45"/>
        </w:rPr>
        <w:t> </w:t>
      </w:r>
      <w:r>
        <w:rPr/>
        <w:t>(1997);</w:t>
      </w:r>
      <w:r>
        <w:rPr>
          <w:spacing w:val="45"/>
        </w:rPr>
        <w:t> </w:t>
      </w:r>
      <w:r>
        <w:rPr>
          <w:i/>
        </w:rPr>
        <w:t>‘</w:t>
      </w:r>
      <w:r>
        <w:rPr/>
        <w:t>Metal-Nitrogen</w:t>
      </w:r>
      <w:r>
        <w:rPr>
          <w:spacing w:val="-87"/>
        </w:rPr>
        <w:t> </w:t>
      </w:r>
      <w:r>
        <w:rPr/>
        <w:t>bonding in</w:t>
      </w:r>
      <w:r>
        <w:rPr>
          <w:spacing w:val="-2"/>
        </w:rPr>
        <w:t> </w:t>
      </w:r>
      <w:r>
        <w:rPr/>
        <w:t>1-phenyl-3-methyl-4-</w:t>
      </w:r>
    </w:p>
    <w:p>
      <w:pPr>
        <w:pStyle w:val="BodyText"/>
        <w:tabs>
          <w:tab w:pos="3878" w:val="left" w:leader="none"/>
          <w:tab w:pos="5641" w:val="left" w:leader="none"/>
          <w:tab w:pos="6167" w:val="left" w:leader="none"/>
          <w:tab w:pos="9179" w:val="left" w:leader="none"/>
        </w:tabs>
        <w:spacing w:line="360" w:lineRule="auto" w:before="1"/>
        <w:ind w:left="971" w:right="538" w:firstLine="182"/>
        <w:rPr>
          <w:i/>
        </w:rPr>
      </w:pPr>
      <w:r>
        <w:rPr/>
        <w:t>acylpyrazolone-5</w:t>
        <w:tab/>
        <w:t>complexes</w:t>
        <w:tab/>
        <w:t>of</w:t>
        <w:tab/>
        <w:t>lead(II):</w:t>
      </w:r>
      <w:r>
        <w:rPr>
          <w:spacing w:val="133"/>
        </w:rPr>
        <w:t> </w:t>
      </w:r>
      <w:r>
        <w:rPr/>
        <w:t>Synthesis</w:t>
        <w:tab/>
      </w:r>
      <w:r>
        <w:rPr>
          <w:spacing w:val="-2"/>
        </w:rPr>
        <w:t>and</w:t>
      </w:r>
      <w:r>
        <w:rPr>
          <w:spacing w:val="-87"/>
        </w:rPr>
        <w:t> </w:t>
      </w:r>
      <w:r>
        <w:rPr/>
        <w:t>spectroscopic studies‘,</w:t>
      </w:r>
      <w:r>
        <w:rPr>
          <w:i/>
        </w:rPr>
        <w:t>Synthesis</w:t>
      </w:r>
      <w:r>
        <w:rPr>
          <w:i/>
          <w:spacing w:val="-3"/>
        </w:rPr>
        <w:t> </w:t>
      </w:r>
      <w:r>
        <w:rPr>
          <w:i/>
        </w:rPr>
        <w:t>and</w:t>
      </w:r>
    </w:p>
    <w:p>
      <w:pPr>
        <w:tabs>
          <w:tab w:pos="2746" w:val="left" w:leader="none"/>
          <w:tab w:pos="3274" w:val="left" w:leader="none"/>
          <w:tab w:pos="4936" w:val="left" w:leader="none"/>
          <w:tab w:pos="5723" w:val="left" w:leader="none"/>
          <w:tab w:pos="8133" w:val="left" w:leader="none"/>
        </w:tabs>
        <w:spacing w:line="360" w:lineRule="auto" w:before="0"/>
        <w:ind w:left="971" w:right="534" w:firstLine="91"/>
        <w:jc w:val="left"/>
        <w:rPr>
          <w:sz w:val="36"/>
        </w:rPr>
      </w:pPr>
      <w:r>
        <w:rPr>
          <w:i/>
          <w:sz w:val="36"/>
        </w:rPr>
        <w:t>Reactivity</w:t>
        <w:tab/>
        <w:t>in</w:t>
        <w:tab/>
        <w:t>Inorganic</w:t>
        <w:tab/>
        <w:t>and</w:t>
        <w:tab/>
        <w:t>Metal-Organic</w:t>
        <w:tab/>
      </w:r>
      <w:r>
        <w:rPr>
          <w:i/>
          <w:spacing w:val="-1"/>
          <w:sz w:val="36"/>
        </w:rPr>
        <w:t>Chemistry</w:t>
      </w:r>
      <w:r>
        <w:rPr>
          <w:spacing w:val="-1"/>
          <w:sz w:val="36"/>
        </w:rPr>
        <w:t>,</w:t>
      </w:r>
      <w:r>
        <w:rPr>
          <w:spacing w:val="-87"/>
          <w:sz w:val="36"/>
        </w:rPr>
        <w:t> </w:t>
      </w:r>
      <w:r>
        <w:rPr>
          <w:sz w:val="36"/>
        </w:rPr>
        <w:t>27(2):187.</w:t>
      </w:r>
    </w:p>
    <w:p>
      <w:pPr>
        <w:pStyle w:val="BodyText"/>
        <w:spacing w:before="10"/>
        <w:rPr>
          <w:sz w:val="53"/>
        </w:rPr>
      </w:pPr>
    </w:p>
    <w:p>
      <w:pPr>
        <w:tabs>
          <w:tab w:pos="1983" w:val="left" w:leader="none"/>
          <w:tab w:pos="3072" w:val="left" w:leader="none"/>
          <w:tab w:pos="4226" w:val="left" w:leader="none"/>
          <w:tab w:pos="5413" w:val="left" w:leader="none"/>
        </w:tabs>
        <w:spacing w:line="360" w:lineRule="auto" w:before="1"/>
        <w:ind w:left="971" w:right="535" w:hanging="720"/>
        <w:jc w:val="left"/>
        <w:rPr>
          <w:i/>
          <w:sz w:val="36"/>
        </w:rPr>
      </w:pPr>
      <w:r>
        <w:rPr>
          <w:sz w:val="36"/>
        </w:rPr>
        <w:t>Uzoukwu,</w:t>
      </w:r>
      <w:r>
        <w:rPr>
          <w:spacing w:val="55"/>
          <w:sz w:val="36"/>
        </w:rPr>
        <w:t> </w:t>
      </w:r>
      <w:r>
        <w:rPr>
          <w:sz w:val="36"/>
        </w:rPr>
        <w:t>B.</w:t>
      </w:r>
      <w:r>
        <w:rPr>
          <w:spacing w:val="55"/>
          <w:sz w:val="36"/>
        </w:rPr>
        <w:t> </w:t>
      </w:r>
      <w:r>
        <w:rPr>
          <w:sz w:val="36"/>
        </w:rPr>
        <w:t>A.,</w:t>
      </w:r>
      <w:r>
        <w:rPr>
          <w:spacing w:val="56"/>
          <w:sz w:val="36"/>
        </w:rPr>
        <w:t> </w:t>
      </w:r>
      <w:r>
        <w:rPr>
          <w:sz w:val="36"/>
        </w:rPr>
        <w:t>and</w:t>
      </w:r>
      <w:r>
        <w:rPr>
          <w:spacing w:val="55"/>
          <w:sz w:val="36"/>
        </w:rPr>
        <w:t> </w:t>
      </w:r>
      <w:r>
        <w:rPr>
          <w:sz w:val="36"/>
        </w:rPr>
        <w:t>Godwin,</w:t>
      </w:r>
      <w:r>
        <w:rPr>
          <w:spacing w:val="55"/>
          <w:sz w:val="36"/>
        </w:rPr>
        <w:t> </w:t>
      </w:r>
      <w:r>
        <w:rPr>
          <w:sz w:val="36"/>
        </w:rPr>
        <w:t>J.,</w:t>
      </w:r>
      <w:r>
        <w:rPr>
          <w:spacing w:val="56"/>
          <w:sz w:val="36"/>
        </w:rPr>
        <w:t> </w:t>
      </w:r>
      <w:r>
        <w:rPr>
          <w:sz w:val="36"/>
        </w:rPr>
        <w:t>(2012);</w:t>
      </w:r>
      <w:r>
        <w:rPr>
          <w:spacing w:val="55"/>
          <w:sz w:val="36"/>
        </w:rPr>
        <w:t> </w:t>
      </w:r>
      <w:r>
        <w:rPr>
          <w:sz w:val="36"/>
        </w:rPr>
        <w:t>Separation</w:t>
      </w:r>
      <w:r>
        <w:rPr>
          <w:spacing w:val="55"/>
          <w:sz w:val="36"/>
        </w:rPr>
        <w:t> </w:t>
      </w:r>
      <w:r>
        <w:rPr>
          <w:sz w:val="36"/>
        </w:rPr>
        <w:t>of</w:t>
      </w:r>
      <w:r>
        <w:rPr>
          <w:spacing w:val="56"/>
          <w:sz w:val="36"/>
        </w:rPr>
        <w:t> </w:t>
      </w:r>
      <w:r>
        <w:rPr>
          <w:sz w:val="36"/>
        </w:rPr>
        <w:t>U(VI)</w:t>
      </w:r>
      <w:r>
        <w:rPr>
          <w:spacing w:val="-87"/>
          <w:sz w:val="36"/>
        </w:rPr>
        <w:t> </w:t>
      </w:r>
      <w:r>
        <w:rPr>
          <w:sz w:val="36"/>
        </w:rPr>
        <w:t>from</w:t>
      </w:r>
      <w:r>
        <w:rPr>
          <w:spacing w:val="12"/>
          <w:sz w:val="36"/>
        </w:rPr>
        <w:t> </w:t>
      </w:r>
      <w:r>
        <w:rPr>
          <w:sz w:val="36"/>
        </w:rPr>
        <w:t>a</w:t>
      </w:r>
      <w:r>
        <w:rPr>
          <w:spacing w:val="15"/>
          <w:sz w:val="36"/>
        </w:rPr>
        <w:t> </w:t>
      </w:r>
      <w:r>
        <w:rPr>
          <w:sz w:val="36"/>
        </w:rPr>
        <w:t>mixture</w:t>
      </w:r>
      <w:r>
        <w:rPr>
          <w:spacing w:val="12"/>
          <w:sz w:val="36"/>
        </w:rPr>
        <w:t> </w:t>
      </w:r>
      <w:r>
        <w:rPr>
          <w:sz w:val="36"/>
        </w:rPr>
        <w:t>with</w:t>
      </w:r>
      <w:r>
        <w:rPr>
          <w:spacing w:val="14"/>
          <w:sz w:val="36"/>
        </w:rPr>
        <w:t> </w:t>
      </w:r>
      <w:r>
        <w:rPr>
          <w:sz w:val="36"/>
        </w:rPr>
        <w:t>Pb(II)</w:t>
      </w:r>
      <w:r>
        <w:rPr>
          <w:spacing w:val="13"/>
          <w:sz w:val="36"/>
        </w:rPr>
        <w:t> </w:t>
      </w:r>
      <w:r>
        <w:rPr>
          <w:sz w:val="36"/>
        </w:rPr>
        <w:t>in</w:t>
      </w:r>
      <w:r>
        <w:rPr>
          <w:spacing w:val="12"/>
          <w:sz w:val="36"/>
        </w:rPr>
        <w:t> </w:t>
      </w:r>
      <w:r>
        <w:rPr>
          <w:sz w:val="36"/>
        </w:rPr>
        <w:t>Aqueous</w:t>
      </w:r>
      <w:r>
        <w:rPr>
          <w:spacing w:val="13"/>
          <w:sz w:val="36"/>
        </w:rPr>
        <w:t> </w:t>
      </w:r>
      <w:r>
        <w:rPr>
          <w:sz w:val="36"/>
        </w:rPr>
        <w:t>Solutions</w:t>
      </w:r>
      <w:r>
        <w:rPr>
          <w:spacing w:val="13"/>
          <w:sz w:val="36"/>
        </w:rPr>
        <w:t> </w:t>
      </w:r>
      <w:r>
        <w:rPr>
          <w:sz w:val="36"/>
        </w:rPr>
        <w:t>using</w:t>
      </w:r>
      <w:r>
        <w:rPr>
          <w:spacing w:val="-87"/>
          <w:sz w:val="36"/>
        </w:rPr>
        <w:t> </w:t>
      </w:r>
      <w:r>
        <w:rPr>
          <w:sz w:val="36"/>
        </w:rPr>
        <w:t>N,N‘-Ethylenebis(4-butanoyl-2,4-dihydro-5-methyl-2-</w:t>
      </w:r>
      <w:r>
        <w:rPr>
          <w:spacing w:val="1"/>
          <w:sz w:val="36"/>
        </w:rPr>
        <w:t> </w:t>
      </w:r>
      <w:r>
        <w:rPr>
          <w:sz w:val="36"/>
        </w:rPr>
        <w:t>phenyl-3H-pyrazol-3-oneimine)</w:t>
      </w:r>
      <w:r>
        <w:rPr>
          <w:spacing w:val="13"/>
          <w:sz w:val="36"/>
        </w:rPr>
        <w:t> </w:t>
      </w:r>
      <w:r>
        <w:rPr>
          <w:sz w:val="36"/>
        </w:rPr>
        <w:t>Schiff</w:t>
      </w:r>
      <w:r>
        <w:rPr>
          <w:spacing w:val="18"/>
          <w:sz w:val="36"/>
        </w:rPr>
        <w:t> </w:t>
      </w:r>
      <w:r>
        <w:rPr>
          <w:i/>
          <w:sz w:val="36"/>
        </w:rPr>
        <w:t>Base</w:t>
      </w:r>
      <w:r>
        <w:rPr>
          <w:i/>
          <w:spacing w:val="17"/>
          <w:sz w:val="36"/>
        </w:rPr>
        <w:t> </w:t>
      </w:r>
      <w:r>
        <w:rPr>
          <w:sz w:val="36"/>
        </w:rPr>
        <w:t>(</w:t>
      </w:r>
      <w:r>
        <w:rPr>
          <w:i/>
          <w:sz w:val="36"/>
        </w:rPr>
        <w:t>‘Separation</w:t>
      </w:r>
      <w:r>
        <w:rPr>
          <w:i/>
          <w:spacing w:val="16"/>
          <w:sz w:val="36"/>
        </w:rPr>
        <w:t> </w:t>
      </w:r>
      <w:r>
        <w:rPr>
          <w:i/>
          <w:sz w:val="36"/>
        </w:rPr>
        <w:t>of</w:t>
      </w:r>
      <w:r>
        <w:rPr>
          <w:i/>
          <w:spacing w:val="-87"/>
          <w:sz w:val="36"/>
        </w:rPr>
        <w:t> </w:t>
      </w:r>
      <w:r>
        <w:rPr>
          <w:i/>
          <w:sz w:val="36"/>
          <w:vertAlign w:val="superscript"/>
        </w:rPr>
        <w:t>238</w:t>
      </w:r>
      <w:r>
        <w:rPr>
          <w:i/>
          <w:sz w:val="36"/>
          <w:vertAlign w:val="baseline"/>
        </w:rPr>
        <w:t>U</w:t>
        <w:tab/>
        <w:t>from</w:t>
        <w:tab/>
      </w:r>
      <w:r>
        <w:rPr>
          <w:i/>
          <w:sz w:val="36"/>
          <w:vertAlign w:val="superscript"/>
        </w:rPr>
        <w:t>207</w:t>
      </w:r>
      <w:r>
        <w:rPr>
          <w:i/>
          <w:sz w:val="36"/>
          <w:vertAlign w:val="baseline"/>
        </w:rPr>
        <w:t>Pb</w:t>
        <w:tab/>
        <w:t>using</w:t>
        <w:tab/>
      </w:r>
      <w:r>
        <w:rPr>
          <w:i/>
          <w:spacing w:val="-1"/>
          <w:sz w:val="36"/>
          <w:vertAlign w:val="baseline"/>
        </w:rPr>
        <w:t>EKEYEKWUTE-technique’)’,</w:t>
      </w:r>
      <w:r>
        <w:rPr>
          <w:i/>
          <w:spacing w:val="-87"/>
          <w:sz w:val="36"/>
          <w:vertAlign w:val="baseline"/>
        </w:rPr>
        <w:t> </w:t>
      </w:r>
      <w:r>
        <w:rPr>
          <w:i/>
          <w:sz w:val="36"/>
          <w:vertAlign w:val="baseline"/>
        </w:rPr>
        <w:t>Applied</w:t>
      </w:r>
      <w:r>
        <w:rPr>
          <w:i/>
          <w:spacing w:val="-2"/>
          <w:sz w:val="36"/>
          <w:vertAlign w:val="baseline"/>
        </w:rPr>
        <w:t> </w:t>
      </w:r>
      <w:r>
        <w:rPr>
          <w:i/>
          <w:sz w:val="36"/>
          <w:vertAlign w:val="baseline"/>
        </w:rPr>
        <w:t>for</w:t>
      </w:r>
      <w:r>
        <w:rPr>
          <w:i/>
          <w:spacing w:val="-2"/>
          <w:sz w:val="36"/>
          <w:vertAlign w:val="baseline"/>
        </w:rPr>
        <w:t> </w:t>
      </w:r>
      <w:r>
        <w:rPr>
          <w:i/>
          <w:sz w:val="36"/>
          <w:vertAlign w:val="baseline"/>
        </w:rPr>
        <w:t>Patent.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0" w:lineRule="auto" w:before="120"/>
        <w:ind w:left="971" w:right="533" w:hanging="720"/>
        <w:jc w:val="both"/>
      </w:pPr>
      <w:r>
        <w:rPr/>
        <w:t>Uzoukwu, B. A., and Mbonu, J. I.,(2005);‗Effect of chloride ion</w:t>
      </w:r>
      <w:r>
        <w:rPr>
          <w:spacing w:val="1"/>
        </w:rPr>
        <w:t> </w:t>
      </w:r>
      <w:r>
        <w:rPr/>
        <w:t>in a buffer medium on the liquid-liquid extraction of Cu(II)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Ni(II)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1-phenyl-3-methyl-4-trichloroacetyl-</w:t>
      </w:r>
      <w:r>
        <w:rPr>
          <w:spacing w:val="1"/>
        </w:rPr>
        <w:t> </w:t>
      </w:r>
      <w:r>
        <w:rPr/>
        <w:t>pyrazolone-5‘,</w:t>
      </w:r>
      <w:r>
        <w:rPr>
          <w:i/>
        </w:rPr>
        <w:t>Solvent</w:t>
      </w:r>
      <w:r>
        <w:rPr>
          <w:i/>
          <w:spacing w:val="1"/>
        </w:rPr>
        <w:t> </w:t>
      </w:r>
      <w:r>
        <w:rPr>
          <w:i/>
        </w:rPr>
        <w:t>Extraction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Ion</w:t>
      </w:r>
      <w:r>
        <w:rPr>
          <w:i/>
          <w:spacing w:val="1"/>
        </w:rPr>
        <w:t> </w:t>
      </w:r>
      <w:r>
        <w:rPr>
          <w:i/>
        </w:rPr>
        <w:t>Exchange</w:t>
      </w:r>
      <w:r>
        <w:rPr/>
        <w:t>,</w:t>
      </w:r>
      <w:r>
        <w:rPr>
          <w:spacing w:val="-87"/>
        </w:rPr>
        <w:t> </w:t>
      </w:r>
      <w:r>
        <w:rPr/>
        <w:t>23(6):759</w:t>
      </w:r>
      <w:r>
        <w:rPr>
          <w:spacing w:val="2"/>
        </w:rPr>
        <w:t> </w:t>
      </w:r>
      <w:r>
        <w:rPr/>
        <w:t>-77.</w:t>
      </w:r>
    </w:p>
    <w:p>
      <w:pPr>
        <w:pStyle w:val="BodyText"/>
        <w:rPr>
          <w:sz w:val="54"/>
        </w:rPr>
      </w:pPr>
    </w:p>
    <w:p>
      <w:pPr>
        <w:pStyle w:val="BodyText"/>
        <w:spacing w:line="360" w:lineRule="auto"/>
        <w:ind w:left="971" w:right="534" w:hanging="720"/>
        <w:jc w:val="both"/>
      </w:pPr>
      <w:r>
        <w:rPr/>
        <w:t>Uzoukwu, B. A., and Nwachukwu, C. K.,(1994);‗Extraction of</w:t>
      </w:r>
      <w:r>
        <w:rPr>
          <w:spacing w:val="1"/>
        </w:rPr>
        <w:t> </w:t>
      </w:r>
      <w:r>
        <w:rPr/>
        <w:t>Mo(VI) from mineral acid solutions using benzene 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1-phenyl-3-methyl-4-butyrylpyrazolone-5‘</w:t>
      </w:r>
      <w:r>
        <w:rPr>
          <w:spacing w:val="91"/>
        </w:rPr>
        <w:t> </w:t>
      </w:r>
      <w:r>
        <w:rPr>
          <w:i/>
        </w:rPr>
        <w:t>Indian</w:t>
      </w:r>
      <w:r>
        <w:rPr>
          <w:i/>
          <w:spacing w:val="-87"/>
        </w:rPr>
        <w:t> </w:t>
      </w:r>
      <w:r>
        <w:rPr>
          <w:i/>
        </w:rPr>
        <w:t>Journal of</w:t>
      </w:r>
      <w:r>
        <w:rPr>
          <w:i/>
          <w:spacing w:val="-2"/>
        </w:rPr>
        <w:t> </w:t>
      </w:r>
      <w:r>
        <w:rPr>
          <w:i/>
        </w:rPr>
        <w:t>Chemistry,</w:t>
      </w:r>
      <w:r>
        <w:rPr>
          <w:i/>
          <w:spacing w:val="4"/>
        </w:rPr>
        <w:t> </w:t>
      </w:r>
      <w:r>
        <w:rPr/>
        <w:t>33A:274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276.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60" w:lineRule="auto" w:before="1"/>
        <w:ind w:left="971" w:right="531" w:hanging="720"/>
        <w:jc w:val="both"/>
      </w:pPr>
      <w:r>
        <w:rPr/>
        <w:t>Uzoukwu,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Gloe,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Menzel,</w:t>
      </w:r>
      <w:r>
        <w:rPr>
          <w:spacing w:val="1"/>
        </w:rPr>
        <w:t> </w:t>
      </w:r>
      <w:r>
        <w:rPr/>
        <w:t>M.,&amp;</w:t>
      </w:r>
      <w:r>
        <w:rPr>
          <w:spacing w:val="1"/>
        </w:rPr>
        <w:t> </w:t>
      </w:r>
      <w:r>
        <w:rPr/>
        <w:t>Wawrzyniak,</w:t>
      </w:r>
      <w:r>
        <w:rPr>
          <w:spacing w:val="1"/>
        </w:rPr>
        <w:t> </w:t>
      </w:r>
      <w:r>
        <w:rPr/>
        <w:t>K.,(2004);</w:t>
      </w:r>
      <w:r>
        <w:rPr>
          <w:spacing w:val="1"/>
        </w:rPr>
        <w:t> </w:t>
      </w:r>
      <w:r>
        <w:rPr/>
        <w:t>‗Syntheses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vertAlign w:val="superscript"/>
        </w:rPr>
        <w:t>119</w:t>
      </w:r>
      <w:r>
        <w:rPr>
          <w:vertAlign w:val="baseline"/>
        </w:rPr>
        <w:t>Sn</w:t>
      </w:r>
      <w:r>
        <w:rPr>
          <w:spacing w:val="1"/>
          <w:vertAlign w:val="baseline"/>
        </w:rPr>
        <w:t> </w:t>
      </w:r>
      <w:r>
        <w:rPr>
          <w:vertAlign w:val="baseline"/>
        </w:rPr>
        <w:t>Mössbauer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characterization of tin(IV) complexes of 4-acyl-1-phenyl-3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methylpyrazolones-5 and molecular modelling of 4-acetyl-1</w:t>
      </w:r>
      <w:r>
        <w:rPr>
          <w:spacing w:val="-87"/>
          <w:vertAlign w:val="baseline"/>
        </w:rPr>
        <w:t> </w:t>
      </w:r>
      <w:r>
        <w:rPr>
          <w:vertAlign w:val="baseline"/>
        </w:rPr>
        <w:t>phenyl-3-methylpyrazolone-5‘,</w:t>
      </w:r>
      <w:r>
        <w:rPr>
          <w:spacing w:val="1"/>
          <w:vertAlign w:val="baseline"/>
        </w:rPr>
        <w:t> </w:t>
      </w:r>
      <w:r>
        <w:rPr>
          <w:vertAlign w:val="baseline"/>
        </w:rPr>
        <w:t>Indian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87"/>
          <w:vertAlign w:val="baseline"/>
        </w:rPr>
        <w:t> </w:t>
      </w:r>
      <w:hyperlink r:id="rId93">
        <w:r>
          <w:rPr>
            <w:i/>
            <w:vertAlign w:val="baseline"/>
          </w:rPr>
          <w:t>Chemistry,</w:t>
        </w:r>
      </w:hyperlink>
      <w:hyperlink r:id="rId93">
        <w:r>
          <w:rPr>
            <w:vertAlign w:val="baseline"/>
          </w:rPr>
          <w:t>43A:</w:t>
        </w:r>
        <w:r>
          <w:rPr>
            <w:spacing w:val="-3"/>
            <w:vertAlign w:val="baseline"/>
          </w:rPr>
          <w:t> </w:t>
        </w:r>
        <w:r>
          <w:rPr>
            <w:vertAlign w:val="baseline"/>
          </w:rPr>
          <w:t>701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-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705</w:t>
        </w:r>
      </w:hyperlink>
      <w:r>
        <w:rPr>
          <w:vertAlign w:val="baseline"/>
        </w:rPr>
        <w:t>.</w:t>
      </w:r>
    </w:p>
    <w:p>
      <w:pPr>
        <w:pStyle w:val="BodyText"/>
      </w:pPr>
    </w:p>
    <w:p>
      <w:pPr>
        <w:pStyle w:val="BodyText"/>
        <w:spacing w:line="360" w:lineRule="auto"/>
        <w:ind w:left="971" w:right="533" w:hanging="720"/>
        <w:jc w:val="both"/>
        <w:rPr>
          <w:i/>
        </w:rPr>
      </w:pPr>
      <w:r>
        <w:rPr/>
        <w:t>Uzoukwu,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Gloe,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Duddeck,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(1998c);</w:t>
      </w:r>
      <w:r>
        <w:rPr>
          <w:spacing w:val="1"/>
        </w:rPr>
        <w:t> </w:t>
      </w:r>
      <w:r>
        <w:rPr/>
        <w:t>‗4-</w:t>
      </w:r>
      <w:r>
        <w:rPr>
          <w:spacing w:val="1"/>
        </w:rPr>
        <w:t> </w:t>
      </w:r>
      <w:r>
        <w:rPr/>
        <w:t>Acylpyrazoloneimine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Metal</w:t>
      </w:r>
      <w:r>
        <w:rPr>
          <w:spacing w:val="-87"/>
        </w:rPr>
        <w:t> </w:t>
      </w:r>
      <w:r>
        <w:rPr/>
        <w:t>Complexes:</w:t>
      </w:r>
      <w:r>
        <w:rPr>
          <w:spacing w:val="1"/>
        </w:rPr>
        <w:t> </w:t>
      </w:r>
      <w:r>
        <w:rPr/>
        <w:t>Synthesis and</w:t>
      </w:r>
      <w:r>
        <w:rPr>
          <w:spacing w:val="2"/>
        </w:rPr>
        <w:t> </w:t>
      </w:r>
      <w:r>
        <w:rPr/>
        <w:t>Spectroscopic</w:t>
      </w:r>
      <w:r>
        <w:rPr>
          <w:spacing w:val="3"/>
        </w:rPr>
        <w:t> </w:t>
      </w:r>
      <w:r>
        <w:rPr/>
        <w:t>Studies‘,</w:t>
      </w:r>
      <w:r>
        <w:rPr>
          <w:spacing w:val="8"/>
        </w:rPr>
        <w:t> </w:t>
      </w:r>
      <w:r>
        <w:rPr>
          <w:i/>
        </w:rPr>
        <w:t>Synthesis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spacing w:before="120"/>
        <w:ind w:left="971" w:right="0" w:firstLine="0"/>
        <w:jc w:val="left"/>
        <w:rPr>
          <w:i/>
          <w:sz w:val="36"/>
        </w:rPr>
      </w:pPr>
      <w:r>
        <w:rPr>
          <w:i/>
          <w:sz w:val="36"/>
        </w:rPr>
        <w:t>and</w:t>
      </w:r>
      <w:r>
        <w:rPr>
          <w:i/>
          <w:spacing w:val="38"/>
          <w:sz w:val="36"/>
        </w:rPr>
        <w:t> </w:t>
      </w:r>
      <w:r>
        <w:rPr>
          <w:i/>
          <w:sz w:val="36"/>
        </w:rPr>
        <w:t>Reactivity</w:t>
      </w:r>
      <w:r>
        <w:rPr>
          <w:i/>
          <w:spacing w:val="40"/>
          <w:sz w:val="36"/>
        </w:rPr>
        <w:t> </w:t>
      </w:r>
      <w:r>
        <w:rPr>
          <w:i/>
          <w:sz w:val="36"/>
        </w:rPr>
        <w:t>in</w:t>
      </w:r>
      <w:r>
        <w:rPr>
          <w:i/>
          <w:spacing w:val="39"/>
          <w:sz w:val="36"/>
        </w:rPr>
        <w:t> </w:t>
      </w:r>
      <w:r>
        <w:rPr>
          <w:i/>
          <w:sz w:val="36"/>
        </w:rPr>
        <w:t>Inorganic</w:t>
      </w:r>
      <w:r>
        <w:rPr>
          <w:i/>
          <w:spacing w:val="43"/>
          <w:sz w:val="36"/>
        </w:rPr>
        <w:t> </w:t>
      </w:r>
      <w:r>
        <w:rPr>
          <w:i/>
          <w:sz w:val="36"/>
        </w:rPr>
        <w:t>and</w:t>
      </w:r>
      <w:r>
        <w:rPr>
          <w:i/>
          <w:spacing w:val="39"/>
          <w:sz w:val="36"/>
        </w:rPr>
        <w:t> </w:t>
      </w:r>
      <w:r>
        <w:rPr>
          <w:i/>
          <w:sz w:val="36"/>
        </w:rPr>
        <w:t>Metal-Organic</w:t>
      </w:r>
      <w:r>
        <w:rPr>
          <w:i/>
          <w:spacing w:val="37"/>
          <w:sz w:val="36"/>
        </w:rPr>
        <w:t> </w:t>
      </w:r>
      <w:r>
        <w:rPr>
          <w:i/>
          <w:sz w:val="36"/>
        </w:rPr>
        <w:t>Chemistry,</w:t>
      </w:r>
    </w:p>
    <w:p>
      <w:pPr>
        <w:pStyle w:val="BodyText"/>
        <w:spacing w:before="208"/>
        <w:ind w:left="971"/>
      </w:pPr>
      <w:r>
        <w:rPr/>
        <w:t>28(5):819</w:t>
      </w:r>
      <w:r>
        <w:rPr>
          <w:spacing w:val="1"/>
        </w:rPr>
        <w:t> </w:t>
      </w:r>
      <w:r>
        <w:rPr/>
        <w:t>– 831.</w:t>
      </w:r>
    </w:p>
    <w:p>
      <w:pPr>
        <w:pStyle w:val="BodyText"/>
        <w:spacing w:before="11"/>
        <w:rPr>
          <w:sz w:val="53"/>
        </w:rPr>
      </w:pPr>
    </w:p>
    <w:p>
      <w:pPr>
        <w:pStyle w:val="BodyText"/>
        <w:tabs>
          <w:tab w:pos="2890" w:val="left" w:leader="none"/>
          <w:tab w:pos="4507" w:val="left" w:leader="none"/>
          <w:tab w:pos="5265" w:val="left" w:leader="none"/>
          <w:tab w:pos="6111" w:val="left" w:leader="none"/>
          <w:tab w:pos="6804" w:val="left" w:leader="none"/>
          <w:tab w:pos="7416" w:val="left" w:leader="none"/>
          <w:tab w:pos="8175" w:val="left" w:leader="none"/>
          <w:tab w:pos="8883" w:val="left" w:leader="none"/>
        </w:tabs>
        <w:spacing w:line="360" w:lineRule="auto"/>
        <w:ind w:left="971" w:right="533" w:hanging="720"/>
      </w:pPr>
      <w:r>
        <w:rPr/>
        <w:t>Uzoukwu,</w:t>
      </w:r>
      <w:r>
        <w:rPr>
          <w:spacing w:val="77"/>
        </w:rPr>
        <w:t> </w:t>
      </w:r>
      <w:r>
        <w:rPr/>
        <w:t>B.</w:t>
      </w:r>
      <w:r>
        <w:rPr>
          <w:spacing w:val="77"/>
        </w:rPr>
        <w:t> </w:t>
      </w:r>
      <w:r>
        <w:rPr/>
        <w:t>A.,</w:t>
      </w:r>
      <w:r>
        <w:rPr>
          <w:spacing w:val="78"/>
        </w:rPr>
        <w:t> </w:t>
      </w:r>
      <w:r>
        <w:rPr/>
        <w:t>Gloe,</w:t>
      </w:r>
      <w:r>
        <w:rPr>
          <w:spacing w:val="77"/>
        </w:rPr>
        <w:t> </w:t>
      </w:r>
      <w:r>
        <w:rPr/>
        <w:t>K.,</w:t>
      </w:r>
      <w:r>
        <w:rPr>
          <w:spacing w:val="77"/>
        </w:rPr>
        <w:t> </w:t>
      </w:r>
      <w:r>
        <w:rPr/>
        <w:t>and</w:t>
      </w:r>
      <w:r>
        <w:rPr>
          <w:spacing w:val="77"/>
        </w:rPr>
        <w:t> </w:t>
      </w:r>
      <w:r>
        <w:rPr/>
        <w:t>Duddeck,</w:t>
      </w:r>
      <w:r>
        <w:rPr>
          <w:spacing w:val="77"/>
        </w:rPr>
        <w:t> </w:t>
      </w:r>
      <w:r>
        <w:rPr/>
        <w:t>H.,(1998a);‗N.</w:t>
      </w:r>
      <w:r>
        <w:rPr>
          <w:spacing w:val="78"/>
        </w:rPr>
        <w:t> </w:t>
      </w:r>
      <w:r>
        <w:rPr/>
        <w:t>N‘-</w:t>
      </w:r>
      <w:r>
        <w:rPr>
          <w:spacing w:val="-87"/>
        </w:rPr>
        <w:t> </w:t>
      </w:r>
      <w:r>
        <w:rPr/>
        <w:t>Ethylenebis(1-phenyl-3-methyl-4-acylpyrazoloneimine)</w:t>
      </w:r>
      <w:r>
        <w:rPr>
          <w:spacing w:val="1"/>
        </w:rPr>
        <w:t> </w:t>
      </w:r>
      <w:r>
        <w:rPr/>
        <w:t>derivatives:</w:t>
        <w:tab/>
        <w:t>Synthesis</w:t>
        <w:tab/>
        <w:t>and</w:t>
        <w:tab/>
        <w:t>UV,</w:t>
        <w:tab/>
        <w:t>IR,</w:t>
        <w:tab/>
      </w:r>
      <w:r>
        <w:rPr>
          <w:vertAlign w:val="superscript"/>
        </w:rPr>
        <w:t>1</w:t>
      </w:r>
      <w:r>
        <w:rPr>
          <w:vertAlign w:val="baseline"/>
        </w:rPr>
        <w:t>H</w:t>
        <w:tab/>
        <w:t>and</w:t>
        <w:tab/>
      </w:r>
      <w:r>
        <w:rPr>
          <w:vertAlign w:val="superscript"/>
        </w:rPr>
        <w:t>13</w:t>
      </w:r>
      <w:r>
        <w:rPr>
          <w:vertAlign w:val="baseline"/>
        </w:rPr>
        <w:t>C</w:t>
        <w:tab/>
      </w:r>
      <w:r>
        <w:rPr>
          <w:spacing w:val="-1"/>
          <w:vertAlign w:val="baseline"/>
        </w:rPr>
        <w:t>NMR</w:t>
      </w:r>
      <w:r>
        <w:rPr>
          <w:spacing w:val="-87"/>
          <w:vertAlign w:val="baseline"/>
        </w:rPr>
        <w:t> </w:t>
      </w:r>
      <w:r>
        <w:rPr>
          <w:vertAlign w:val="baseline"/>
        </w:rPr>
        <w:t>Spectral</w:t>
      </w:r>
      <w:r>
        <w:rPr>
          <w:spacing w:val="18"/>
          <w:vertAlign w:val="baseline"/>
        </w:rPr>
        <w:t> </w:t>
      </w:r>
      <w:r>
        <w:rPr>
          <w:vertAlign w:val="baseline"/>
        </w:rPr>
        <w:t>Studies‘,</w:t>
      </w:r>
      <w:r>
        <w:rPr>
          <w:spacing w:val="22"/>
          <w:vertAlign w:val="baseline"/>
        </w:rPr>
        <w:t> </w:t>
      </w:r>
      <w:r>
        <w:rPr>
          <w:i/>
          <w:vertAlign w:val="baseline"/>
        </w:rPr>
        <w:t>Indian</w:t>
      </w:r>
      <w:r>
        <w:rPr>
          <w:i/>
          <w:spacing w:val="16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18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8"/>
          <w:vertAlign w:val="baseline"/>
        </w:rPr>
        <w:t> </w:t>
      </w:r>
      <w:r>
        <w:rPr>
          <w:i/>
          <w:vertAlign w:val="baseline"/>
        </w:rPr>
        <w:t>Chemistry,</w:t>
      </w:r>
      <w:r>
        <w:rPr>
          <w:vertAlign w:val="baseline"/>
        </w:rPr>
        <w:t>37B:</w:t>
      </w:r>
      <w:r>
        <w:rPr>
          <w:spacing w:val="18"/>
          <w:vertAlign w:val="baseline"/>
        </w:rPr>
        <w:t> </w:t>
      </w:r>
      <w:r>
        <w:rPr>
          <w:vertAlign w:val="baseline"/>
        </w:rPr>
        <w:t>1180</w:t>
      </w:r>
      <w:r>
        <w:rPr>
          <w:spacing w:val="18"/>
          <w:vertAlign w:val="baseline"/>
        </w:rPr>
        <w:t> </w:t>
      </w:r>
      <w:r>
        <w:rPr>
          <w:vertAlign w:val="baseline"/>
        </w:rPr>
        <w:t>–</w:t>
      </w:r>
      <w:r>
        <w:rPr>
          <w:spacing w:val="-87"/>
          <w:vertAlign w:val="baseline"/>
        </w:rPr>
        <w:t> </w:t>
      </w:r>
      <w:r>
        <w:rPr>
          <w:vertAlign w:val="baseline"/>
        </w:rPr>
        <w:t>1183.</w:t>
      </w:r>
    </w:p>
    <w:p>
      <w:pPr>
        <w:pStyle w:val="BodyText"/>
        <w:spacing w:line="360" w:lineRule="auto" w:before="1"/>
        <w:ind w:left="971" w:right="536" w:hanging="720"/>
        <w:jc w:val="both"/>
      </w:pPr>
      <w:r>
        <w:rPr>
          <w:spacing w:val="-1"/>
        </w:rPr>
        <w:t>Vogel</w:t>
      </w:r>
      <w:r>
        <w:rPr/>
        <w:t>,  </w:t>
      </w:r>
      <w:r>
        <w:rPr>
          <w:spacing w:val="26"/>
        </w:rPr>
        <w:t> </w:t>
      </w:r>
      <w:r>
        <w:rPr>
          <w:spacing w:val="-1"/>
        </w:rPr>
        <w:t>A.</w:t>
      </w:r>
      <w:r>
        <w:rPr>
          <w:spacing w:val="-2"/>
        </w:rPr>
        <w:t>I</w:t>
      </w:r>
      <w:r>
        <w:rPr/>
        <w:t>.,  </w:t>
      </w:r>
      <w:r>
        <w:rPr>
          <w:spacing w:val="25"/>
        </w:rPr>
        <w:t> </w:t>
      </w:r>
      <w:r>
        <w:rPr>
          <w:spacing w:val="-3"/>
        </w:rPr>
        <w:t>(</w:t>
      </w:r>
      <w:r>
        <w:rPr/>
        <w:t>2000);  </w:t>
      </w:r>
      <w:r>
        <w:rPr>
          <w:spacing w:val="25"/>
        </w:rPr>
        <w:t> </w:t>
      </w:r>
      <w:r>
        <w:rPr>
          <w:spacing w:val="-2"/>
          <w:w w:val="44"/>
        </w:rPr>
        <w:t>―</w:t>
      </w:r>
      <w:r>
        <w:rPr/>
        <w:t>T</w:t>
      </w:r>
      <w:r>
        <w:rPr>
          <w:spacing w:val="1"/>
        </w:rPr>
        <w:t>e</w:t>
      </w:r>
      <w:r>
        <w:rPr/>
        <w:t>xtb</w:t>
      </w:r>
      <w:r>
        <w:rPr>
          <w:spacing w:val="-2"/>
        </w:rPr>
        <w:t>o</w:t>
      </w:r>
      <w:r>
        <w:rPr/>
        <w:t>ok  </w:t>
      </w:r>
      <w:r>
        <w:rPr>
          <w:spacing w:val="24"/>
        </w:rPr>
        <w:t> </w:t>
      </w:r>
      <w:r>
        <w:rPr/>
        <w:t>of  </w:t>
      </w:r>
      <w:r>
        <w:rPr>
          <w:spacing w:val="24"/>
        </w:rPr>
        <w:t> </w:t>
      </w:r>
      <w:r>
        <w:rPr>
          <w:spacing w:val="-1"/>
        </w:rPr>
        <w:t>Quant</w:t>
      </w:r>
      <w:r>
        <w:rPr>
          <w:spacing w:val="1"/>
        </w:rPr>
        <w:t>i</w:t>
      </w:r>
      <w:r>
        <w:rPr>
          <w:spacing w:val="-2"/>
        </w:rPr>
        <w:t>t</w:t>
      </w:r>
      <w:r>
        <w:rPr/>
        <w:t>a</w:t>
      </w:r>
      <w:r>
        <w:rPr>
          <w:spacing w:val="1"/>
        </w:rPr>
        <w:t>t</w:t>
      </w:r>
      <w:r>
        <w:rPr/>
        <w:t>ive  </w:t>
      </w:r>
      <w:r>
        <w:rPr>
          <w:spacing w:val="26"/>
        </w:rPr>
        <w:t> </w:t>
      </w:r>
      <w:r>
        <w:rPr/>
        <w:t>C</w:t>
      </w:r>
      <w:r>
        <w:rPr>
          <w:spacing w:val="-3"/>
        </w:rPr>
        <w:t>h</w:t>
      </w:r>
      <w:r>
        <w:rPr/>
        <w:t>emical </w:t>
      </w:r>
      <w:r>
        <w:rPr/>
        <w:t>Analysis‖. 6</w:t>
      </w:r>
      <w:r>
        <w:rPr>
          <w:vertAlign w:val="superscript"/>
        </w:rPr>
        <w:t>th</w:t>
      </w:r>
      <w:r>
        <w:rPr>
          <w:vertAlign w:val="baseline"/>
        </w:rPr>
        <w:t> edition, Prentice Hall (an imprint of Pearson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Limited), Edinburg Gate. Harlow Essex CM20</w:t>
      </w:r>
      <w:r>
        <w:rPr>
          <w:spacing w:val="1"/>
          <w:vertAlign w:val="baseline"/>
        </w:rPr>
        <w:t> </w:t>
      </w:r>
      <w:r>
        <w:rPr>
          <w:vertAlign w:val="baseline"/>
        </w:rPr>
        <w:t>2JE</w:t>
      </w:r>
      <w:r>
        <w:rPr>
          <w:spacing w:val="-1"/>
          <w:vertAlign w:val="baseline"/>
        </w:rPr>
        <w:t> </w:t>
      </w:r>
      <w:r>
        <w:rPr>
          <w:vertAlign w:val="baseline"/>
        </w:rPr>
        <w:t>England,</w:t>
      </w:r>
      <w:r>
        <w:rPr>
          <w:spacing w:val="-1"/>
          <w:vertAlign w:val="baseline"/>
        </w:rPr>
        <w:t> </w:t>
      </w:r>
      <w:r>
        <w:rPr>
          <w:vertAlign w:val="baseline"/>
        </w:rPr>
        <w:t>PP.214-220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971" w:right="533" w:hanging="720"/>
        <w:jc w:val="both"/>
      </w:pPr>
      <w:r>
        <w:rPr>
          <w:spacing w:val="-1"/>
        </w:rPr>
        <w:t>Vogel</w:t>
      </w:r>
      <w:r>
        <w:rPr/>
        <w:t>,</w:t>
      </w:r>
      <w:r>
        <w:rPr>
          <w:spacing w:val="38"/>
        </w:rPr>
        <w:t> </w:t>
      </w:r>
      <w:r>
        <w:rPr>
          <w:spacing w:val="-1"/>
        </w:rPr>
        <w:t>A</w:t>
      </w:r>
      <w:r>
        <w:rPr/>
        <w:t>.</w:t>
      </w:r>
      <w:r>
        <w:rPr>
          <w:spacing w:val="37"/>
        </w:rPr>
        <w:t> </w:t>
      </w:r>
      <w:r>
        <w:rPr>
          <w:spacing w:val="-3"/>
        </w:rPr>
        <w:t>I</w:t>
      </w:r>
      <w:r>
        <w:rPr/>
        <w:t>.,</w:t>
      </w:r>
      <w:r>
        <w:rPr>
          <w:spacing w:val="37"/>
        </w:rPr>
        <w:t> </w:t>
      </w:r>
      <w:r>
        <w:rPr/>
        <w:t>(</w:t>
      </w:r>
      <w:r>
        <w:rPr>
          <w:spacing w:val="-3"/>
        </w:rPr>
        <w:t>1</w:t>
      </w:r>
      <w:r>
        <w:rPr/>
        <w:t>961);</w:t>
      </w:r>
      <w:r>
        <w:rPr>
          <w:spacing w:val="37"/>
        </w:rPr>
        <w:t> </w:t>
      </w:r>
      <w:r>
        <w:rPr>
          <w:spacing w:val="-1"/>
        </w:rPr>
        <w:t>Solven</w:t>
      </w:r>
      <w:r>
        <w:rPr/>
        <w:t>t</w:t>
      </w:r>
      <w:r>
        <w:rPr>
          <w:spacing w:val="37"/>
        </w:rPr>
        <w:t> </w:t>
      </w:r>
      <w:r>
        <w:rPr>
          <w:spacing w:val="-2"/>
        </w:rPr>
        <w:t>E</w:t>
      </w:r>
      <w:r>
        <w:rPr/>
        <w:t>xtr</w:t>
      </w:r>
      <w:r>
        <w:rPr>
          <w:spacing w:val="1"/>
        </w:rPr>
        <w:t>a</w:t>
      </w:r>
      <w:r>
        <w:rPr>
          <w:spacing w:val="-2"/>
        </w:rPr>
        <w:t>c</w:t>
      </w:r>
      <w:r>
        <w:rPr/>
        <w:t>t</w:t>
      </w:r>
      <w:r>
        <w:rPr>
          <w:spacing w:val="1"/>
        </w:rPr>
        <w:t>i</w:t>
      </w:r>
      <w:r>
        <w:rPr/>
        <w:t>on.</w:t>
      </w:r>
      <w:r>
        <w:rPr>
          <w:spacing w:val="-2"/>
          <w:w w:val="44"/>
        </w:rPr>
        <w:t>―</w:t>
      </w:r>
      <w:r>
        <w:rPr>
          <w:spacing w:val="-1"/>
        </w:rPr>
        <w:t>Q</w:t>
      </w:r>
      <w:r>
        <w:rPr>
          <w:spacing w:val="5"/>
        </w:rPr>
        <w:t>u</w:t>
      </w:r>
      <w:r>
        <w:rPr/>
        <w:t>antit</w:t>
      </w:r>
      <w:r>
        <w:rPr>
          <w:spacing w:val="1"/>
        </w:rPr>
        <w:t>a</w:t>
      </w:r>
      <w:r>
        <w:rPr>
          <w:spacing w:val="-2"/>
        </w:rPr>
        <w:t>t</w:t>
      </w:r>
      <w:r>
        <w:rPr/>
        <w:t>ive</w:t>
      </w:r>
      <w:r>
        <w:rPr>
          <w:spacing w:val="38"/>
        </w:rPr>
        <w:t> </w:t>
      </w:r>
      <w:r>
        <w:rPr/>
        <w:t>Inor</w:t>
      </w:r>
      <w:r>
        <w:rPr>
          <w:spacing w:val="-3"/>
        </w:rPr>
        <w:t>g</w:t>
      </w:r>
      <w:r>
        <w:rPr/>
        <w:t>anic </w:t>
      </w:r>
      <w:r>
        <w:rPr/>
        <w:t>Analysis</w:t>
      </w:r>
      <w:r>
        <w:rPr>
          <w:spacing w:val="-4"/>
        </w:rPr>
        <w:t> </w:t>
      </w:r>
      <w:r>
        <w:rPr/>
        <w:t>Including Elementary</w:t>
      </w:r>
    </w:p>
    <w:p>
      <w:pPr>
        <w:pStyle w:val="BodyText"/>
        <w:spacing w:line="360" w:lineRule="auto"/>
        <w:ind w:left="971" w:right="538" w:firstLine="182"/>
      </w:pPr>
      <w:r>
        <w:rPr/>
        <w:t>Instrumental</w:t>
      </w:r>
      <w:r>
        <w:rPr>
          <w:spacing w:val="41"/>
        </w:rPr>
        <w:t> </w:t>
      </w:r>
      <w:r>
        <w:rPr/>
        <w:t>Analysis‖.</w:t>
      </w:r>
      <w:r>
        <w:rPr>
          <w:spacing w:val="42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40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42"/>
          <w:vertAlign w:val="baseline"/>
        </w:rPr>
        <w:t> </w:t>
      </w:r>
      <w:r>
        <w:rPr>
          <w:vertAlign w:val="baseline"/>
        </w:rPr>
        <w:t>Longmans,</w:t>
      </w:r>
      <w:r>
        <w:rPr>
          <w:spacing w:val="41"/>
          <w:vertAlign w:val="baseline"/>
        </w:rPr>
        <w:t> </w:t>
      </w:r>
      <w:r>
        <w:rPr>
          <w:vertAlign w:val="baseline"/>
        </w:rPr>
        <w:t>Green</w:t>
      </w:r>
      <w:r>
        <w:rPr>
          <w:spacing w:val="41"/>
          <w:vertAlign w:val="baseline"/>
        </w:rPr>
        <w:t> </w:t>
      </w:r>
      <w:r>
        <w:rPr>
          <w:vertAlign w:val="baseline"/>
        </w:rPr>
        <w:t>and</w:t>
      </w:r>
      <w:r>
        <w:rPr>
          <w:spacing w:val="-87"/>
          <w:vertAlign w:val="baseline"/>
        </w:rPr>
        <w:t> </w:t>
      </w:r>
      <w:r>
        <w:rPr>
          <w:vertAlign w:val="baseline"/>
        </w:rPr>
        <w:t>Co. Ltd, London,</w:t>
      </w:r>
      <w:r>
        <w:rPr>
          <w:spacing w:val="1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892.</w:t>
      </w:r>
    </w:p>
    <w:p>
      <w:pPr>
        <w:pStyle w:val="BodyText"/>
      </w:pPr>
    </w:p>
    <w:p>
      <w:pPr>
        <w:pStyle w:val="BodyText"/>
        <w:spacing w:line="360" w:lineRule="auto"/>
        <w:ind w:left="971" w:right="531" w:hanging="720"/>
        <w:jc w:val="both"/>
      </w:pPr>
      <w:r>
        <w:rPr/>
        <w:t>Xiao-yuan,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Shu-zhong,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Qing-jin,</w:t>
      </w:r>
      <w:r>
        <w:rPr>
          <w:spacing w:val="1"/>
        </w:rPr>
        <w:t> </w:t>
      </w:r>
      <w:r>
        <w:rPr/>
        <w:t>M.,(1996);</w:t>
      </w:r>
      <w:r>
        <w:rPr>
          <w:spacing w:val="1"/>
        </w:rPr>
        <w:t> </w:t>
      </w:r>
      <w:r>
        <w:rPr>
          <w:b/>
        </w:rPr>
        <w:t>‘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spectroscopic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trinuclear</w:t>
      </w:r>
      <w:r>
        <w:rPr>
          <w:spacing w:val="1"/>
        </w:rPr>
        <w:t> </w:t>
      </w:r>
      <w:r>
        <w:rPr/>
        <w:t>uranyl</w:t>
      </w:r>
      <w:r>
        <w:rPr>
          <w:spacing w:val="-87"/>
        </w:rPr>
        <w:t> </w:t>
      </w:r>
      <w:r>
        <w:rPr/>
        <w:t>complexes with compartmental ligands H4L derived from</w:t>
      </w:r>
      <w:r>
        <w:rPr>
          <w:spacing w:val="1"/>
        </w:rPr>
        <w:t> </w:t>
      </w:r>
      <w:r>
        <w:rPr/>
        <w:t>2,6-dipicolinoyl-hydrazine</w:t>
      </w:r>
      <w:r>
        <w:rPr>
          <w:spacing w:val="79"/>
        </w:rPr>
        <w:t> </w:t>
      </w:r>
      <w:r>
        <w:rPr/>
        <w:t>and</w:t>
      </w:r>
      <w:r>
        <w:rPr>
          <w:spacing w:val="76"/>
        </w:rPr>
        <w:t> </w:t>
      </w:r>
      <w:r>
        <w:rPr/>
        <w:t>4-acyl-1-phenyl-3-methyl-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spacing w:line="360" w:lineRule="auto" w:before="120"/>
        <w:ind w:left="971" w:right="532" w:firstLine="0"/>
        <w:jc w:val="left"/>
        <w:rPr>
          <w:sz w:val="36"/>
        </w:rPr>
      </w:pPr>
      <w:r>
        <w:rPr>
          <w:sz w:val="36"/>
        </w:rPr>
        <w:t>pyrazolones-5</w:t>
      </w:r>
      <w:r>
        <w:rPr>
          <w:spacing w:val="26"/>
          <w:sz w:val="36"/>
        </w:rPr>
        <w:t> </w:t>
      </w:r>
      <w:r>
        <w:rPr>
          <w:sz w:val="36"/>
        </w:rPr>
        <w:t>(where</w:t>
      </w:r>
      <w:r>
        <w:rPr>
          <w:spacing w:val="28"/>
          <w:sz w:val="36"/>
        </w:rPr>
        <w:t> </w:t>
      </w:r>
      <w:r>
        <w:rPr>
          <w:sz w:val="36"/>
        </w:rPr>
        <w:t>acyl</w:t>
      </w:r>
      <w:r>
        <w:rPr>
          <w:spacing w:val="28"/>
          <w:sz w:val="36"/>
        </w:rPr>
        <w:t> </w:t>
      </w:r>
      <w:r>
        <w:rPr>
          <w:sz w:val="36"/>
        </w:rPr>
        <w:t>=</w:t>
      </w:r>
      <w:r>
        <w:rPr>
          <w:spacing w:val="27"/>
          <w:sz w:val="36"/>
        </w:rPr>
        <w:t> </w:t>
      </w:r>
      <w:r>
        <w:rPr>
          <w:sz w:val="36"/>
        </w:rPr>
        <w:t>benzoyl,</w:t>
      </w:r>
      <w:r>
        <w:rPr>
          <w:spacing w:val="28"/>
          <w:sz w:val="36"/>
        </w:rPr>
        <w:t> </w:t>
      </w:r>
      <w:r>
        <w:rPr>
          <w:sz w:val="36"/>
        </w:rPr>
        <w:t>acetyl,</w:t>
      </w:r>
      <w:r>
        <w:rPr>
          <w:spacing w:val="28"/>
          <w:sz w:val="36"/>
        </w:rPr>
        <w:t> </w:t>
      </w:r>
      <w:r>
        <w:rPr>
          <w:sz w:val="36"/>
        </w:rPr>
        <w:t>iso-butyryl</w:t>
      </w:r>
      <w:r>
        <w:rPr>
          <w:spacing w:val="27"/>
          <w:sz w:val="36"/>
        </w:rPr>
        <w:t> </w:t>
      </w:r>
      <w:r>
        <w:rPr>
          <w:sz w:val="36"/>
        </w:rPr>
        <w:t>or</w:t>
      </w:r>
      <w:r>
        <w:rPr>
          <w:spacing w:val="-87"/>
          <w:sz w:val="36"/>
        </w:rPr>
        <w:t> </w:t>
      </w:r>
      <w:r>
        <w:rPr>
          <w:sz w:val="36"/>
        </w:rPr>
        <w:t>iso-valeroyl)‘, </w:t>
      </w:r>
      <w:r>
        <w:rPr>
          <w:i/>
          <w:sz w:val="36"/>
        </w:rPr>
        <w:t>Transition Metal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Chem.istry,</w:t>
      </w:r>
      <w:r>
        <w:rPr>
          <w:sz w:val="36"/>
        </w:rPr>
        <w:t>21:</w:t>
      </w:r>
      <w:r>
        <w:rPr>
          <w:spacing w:val="1"/>
          <w:sz w:val="36"/>
        </w:rPr>
        <w:t> </w:t>
      </w:r>
      <w:r>
        <w:rPr>
          <w:sz w:val="36"/>
        </w:rPr>
        <w:t>345.</w:t>
      </w:r>
    </w:p>
    <w:p>
      <w:pPr>
        <w:pStyle w:val="BodyText"/>
        <w:spacing w:before="11"/>
        <w:rPr>
          <w:sz w:val="53"/>
        </w:rPr>
      </w:pPr>
    </w:p>
    <w:p>
      <w:pPr>
        <w:pStyle w:val="BodyText"/>
        <w:spacing w:line="360" w:lineRule="auto"/>
        <w:ind w:left="971" w:right="532" w:hanging="720"/>
        <w:jc w:val="both"/>
      </w:pPr>
      <w:r>
        <w:rPr/>
        <w:t>Yadav,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Khopkar,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M.,(1971);‗Liquid-liquid</w:t>
      </w:r>
      <w:r>
        <w:rPr>
          <w:spacing w:val="1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lead(II)</w:t>
      </w:r>
      <w:r>
        <w:rPr>
          <w:spacing w:val="1"/>
        </w:rPr>
        <w:t> </w:t>
      </w:r>
      <w:r>
        <w:rPr/>
        <w:t>with</w:t>
      </w:r>
    </w:p>
    <w:p>
      <w:pPr>
        <w:pStyle w:val="BodyText"/>
        <w:spacing w:before="1"/>
        <w:ind w:left="1062"/>
      </w:pPr>
      <w:r>
        <w:rPr/>
        <w:t>tributylphosphate‘,</w:t>
      </w:r>
      <w:hyperlink r:id="rId94">
        <w:r>
          <w:rPr>
            <w:i/>
          </w:rPr>
          <w:t>Talanta</w:t>
        </w:r>
      </w:hyperlink>
      <w:r>
        <w:rPr/>
        <w:t>,</w:t>
      </w:r>
      <w:hyperlink r:id="rId95">
        <w:r>
          <w:rPr/>
          <w:t>18(</w:t>
        </w:r>
        <w:r>
          <w:rPr>
            <w:spacing w:val="-3"/>
          </w:rPr>
          <w:t> </w:t>
        </w:r>
        <w:r>
          <w:rPr/>
          <w:t>8</w:t>
        </w:r>
      </w:hyperlink>
      <w:r>
        <w:rPr/>
        <w:t>)</w:t>
      </w:r>
      <w:r>
        <w:rPr>
          <w:spacing w:val="-3"/>
        </w:rPr>
        <w:t> </w:t>
      </w:r>
      <w:r>
        <w:rPr/>
        <w:t>833-837.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60" w:lineRule="auto" w:after="17"/>
        <w:ind w:left="971" w:right="535" w:hanging="720"/>
        <w:jc w:val="both"/>
      </w:pPr>
      <w:hyperlink r:id="rId96">
        <w:r>
          <w:rPr/>
          <w:t>Yadav</w:t>
        </w:r>
      </w:hyperlink>
      <w:r>
        <w:rPr/>
        <w:t>, S., </w:t>
      </w:r>
      <w:hyperlink r:id="rId97">
        <w:r>
          <w:rPr/>
          <w:t>Pandey</w:t>
        </w:r>
      </w:hyperlink>
      <w:r>
        <w:rPr/>
        <w:t>, O. P.,and </w:t>
      </w:r>
      <w:hyperlink r:id="rId98">
        <w:r>
          <w:rPr/>
          <w:t>Sengupta</w:t>
        </w:r>
      </w:hyperlink>
      <w:r>
        <w:rPr/>
        <w:t>, S. K.,(1995);‗Synthesis,</w:t>
      </w:r>
      <w:r>
        <w:rPr>
          <w:spacing w:val="1"/>
        </w:rPr>
        <w:t> </w:t>
      </w:r>
      <w:r>
        <w:rPr/>
        <w:t>physico-chemical</w:t>
      </w:r>
      <w:r>
        <w:rPr>
          <w:spacing w:val="85"/>
        </w:rPr>
        <w:t> </w:t>
      </w:r>
      <w:r>
        <w:rPr/>
        <w:t>and</w:t>
      </w:r>
      <w:r>
        <w:rPr>
          <w:spacing w:val="86"/>
        </w:rPr>
        <w:t> </w:t>
      </w:r>
      <w:r>
        <w:rPr/>
        <w:t>biological</w:t>
      </w:r>
      <w:r>
        <w:rPr>
          <w:spacing w:val="85"/>
        </w:rPr>
        <w:t> </w:t>
      </w:r>
      <w:r>
        <w:rPr/>
        <w:t>studies</w:t>
      </w:r>
      <w:r>
        <w:rPr>
          <w:spacing w:val="84"/>
        </w:rPr>
        <w:t> </w:t>
      </w:r>
      <w:r>
        <w:rPr/>
        <w:t>on</w:t>
      </w: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1"/>
        <w:gridCol w:w="3691"/>
        <w:gridCol w:w="811"/>
      </w:tblGrid>
      <w:tr>
        <w:trPr>
          <w:trHeight w:val="508" w:hRule="atLeast"/>
        </w:trPr>
        <w:tc>
          <w:tcPr>
            <w:tcW w:w="4331" w:type="dxa"/>
          </w:tcPr>
          <w:p>
            <w:pPr>
              <w:pStyle w:val="TableParagraph"/>
              <w:spacing w:line="399" w:lineRule="exact"/>
              <w:ind w:left="50"/>
              <w:rPr>
                <w:sz w:val="36"/>
              </w:rPr>
            </w:pPr>
            <w:r>
              <w:rPr>
                <w:sz w:val="36"/>
              </w:rPr>
              <w:t>oxovanadium(IV)</w:t>
            </w:r>
          </w:p>
        </w:tc>
        <w:tc>
          <w:tcPr>
            <w:tcW w:w="3691" w:type="dxa"/>
          </w:tcPr>
          <w:p>
            <w:pPr>
              <w:pStyle w:val="TableParagraph"/>
              <w:spacing w:line="399" w:lineRule="exact"/>
              <w:ind w:left="431"/>
              <w:rPr>
                <w:sz w:val="36"/>
              </w:rPr>
            </w:pPr>
            <w:r>
              <w:rPr>
                <w:sz w:val="36"/>
              </w:rPr>
              <w:t>derivatives</w:t>
            </w:r>
          </w:p>
        </w:tc>
        <w:tc>
          <w:tcPr>
            <w:tcW w:w="811" w:type="dxa"/>
          </w:tcPr>
          <w:p>
            <w:pPr>
              <w:pStyle w:val="TableParagraph"/>
              <w:spacing w:line="399" w:lineRule="exact"/>
              <w:ind w:right="53"/>
              <w:jc w:val="right"/>
              <w:rPr>
                <w:sz w:val="36"/>
              </w:rPr>
            </w:pPr>
            <w:r>
              <w:rPr>
                <w:sz w:val="36"/>
              </w:rPr>
              <w:t>of</w:t>
            </w:r>
          </w:p>
        </w:tc>
      </w:tr>
      <w:tr>
        <w:trPr>
          <w:trHeight w:val="620" w:hRule="atLeast"/>
        </w:trPr>
        <w:tc>
          <w:tcPr>
            <w:tcW w:w="4331" w:type="dxa"/>
          </w:tcPr>
          <w:p>
            <w:pPr>
              <w:pStyle w:val="TableParagraph"/>
              <w:spacing w:before="95"/>
              <w:ind w:left="50"/>
              <w:rPr>
                <w:i/>
                <w:sz w:val="36"/>
              </w:rPr>
            </w:pPr>
            <w:r>
              <w:rPr>
                <w:sz w:val="36"/>
              </w:rPr>
              <w:t>mercaptotriazoles‘</w:t>
            </w:r>
            <w:hyperlink r:id="rId99">
              <w:r>
                <w:rPr>
                  <w:i/>
                  <w:sz w:val="36"/>
                </w:rPr>
                <w:t>Transition</w:t>
              </w:r>
            </w:hyperlink>
          </w:p>
        </w:tc>
        <w:tc>
          <w:tcPr>
            <w:tcW w:w="3691" w:type="dxa"/>
          </w:tcPr>
          <w:p>
            <w:pPr>
              <w:pStyle w:val="TableParagraph"/>
              <w:spacing w:before="95"/>
              <w:ind w:left="100"/>
              <w:rPr>
                <w:sz w:val="36"/>
              </w:rPr>
            </w:pPr>
            <w:hyperlink r:id="rId99">
              <w:r>
                <w:rPr>
                  <w:i/>
                  <w:sz w:val="36"/>
                </w:rPr>
                <w:t>Metal</w:t>
              </w:r>
              <w:r>
                <w:rPr>
                  <w:i/>
                  <w:spacing w:val="20"/>
                  <w:sz w:val="36"/>
                </w:rPr>
                <w:t> </w:t>
              </w:r>
              <w:r>
                <w:rPr>
                  <w:i/>
                  <w:sz w:val="36"/>
                </w:rPr>
                <w:t>Chemistry</w:t>
              </w:r>
            </w:hyperlink>
            <w:r>
              <w:rPr>
                <w:sz w:val="36"/>
              </w:rPr>
              <w:t>,20(2):</w:t>
            </w:r>
          </w:p>
        </w:tc>
        <w:tc>
          <w:tcPr>
            <w:tcW w:w="811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36"/>
              </w:rPr>
            </w:pPr>
            <w:r>
              <w:rPr>
                <w:sz w:val="36"/>
              </w:rPr>
              <w:t>107-</w:t>
            </w:r>
          </w:p>
        </w:tc>
      </w:tr>
      <w:tr>
        <w:trPr>
          <w:trHeight w:val="510" w:hRule="atLeast"/>
        </w:trPr>
        <w:tc>
          <w:tcPr>
            <w:tcW w:w="4331" w:type="dxa"/>
          </w:tcPr>
          <w:p>
            <w:pPr>
              <w:pStyle w:val="TableParagraph"/>
              <w:spacing w:line="394" w:lineRule="exact" w:before="96"/>
              <w:ind w:left="50"/>
              <w:rPr>
                <w:sz w:val="36"/>
              </w:rPr>
            </w:pPr>
            <w:r>
              <w:rPr>
                <w:sz w:val="36"/>
              </w:rPr>
              <w:t>110.</w:t>
            </w:r>
          </w:p>
        </w:tc>
        <w:tc>
          <w:tcPr>
            <w:tcW w:w="3691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34"/>
              </w:rPr>
            </w:pPr>
          </w:p>
        </w:tc>
      </w:tr>
    </w:tbl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60" w:lineRule="auto"/>
        <w:ind w:left="971" w:right="532" w:hanging="720"/>
        <w:jc w:val="both"/>
      </w:pPr>
      <w:hyperlink r:id="rId100">
        <w:r>
          <w:rPr/>
          <w:t>Zhang</w:t>
        </w:r>
      </w:hyperlink>
      <w:r>
        <w:rPr/>
        <w:t>,</w:t>
      </w:r>
      <w:r>
        <w:rPr>
          <w:spacing w:val="1"/>
        </w:rPr>
        <w:t> </w:t>
      </w:r>
      <w:r>
        <w:rPr/>
        <w:t>A.,</w:t>
      </w:r>
      <w:hyperlink r:id="rId101">
        <w:r>
          <w:rPr/>
          <w:t>Wanyan</w:t>
        </w:r>
      </w:hyperlink>
      <w:r>
        <w:rPr/>
        <w:t>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102">
        <w:r>
          <w:rPr/>
          <w:t>Kumagai</w:t>
        </w:r>
      </w:hyperlink>
      <w:r>
        <w:rPr/>
        <w:t>,</w:t>
      </w:r>
      <w:r>
        <w:rPr>
          <w:spacing w:val="1"/>
        </w:rPr>
        <w:t> </w:t>
      </w:r>
      <w:r>
        <w:rPr/>
        <w:t>M.,(2004);‗Association</w:t>
      </w:r>
      <w:r>
        <w:rPr>
          <w:spacing w:val="-87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4-Acylpyrazolone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Antagonistic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Palladium‘,</w:t>
      </w:r>
      <w:r>
        <w:rPr>
          <w:spacing w:val="1"/>
        </w:rPr>
        <w:t> </w:t>
      </w:r>
      <w:hyperlink r:id="rId103">
        <w:r>
          <w:rPr>
            <w:i/>
          </w:rPr>
          <w:t>Journal</w:t>
        </w:r>
        <w:r>
          <w:rPr>
            <w:i/>
            <w:spacing w:val="1"/>
          </w:rPr>
          <w:t> </w:t>
        </w:r>
        <w:r>
          <w:rPr>
            <w:i/>
          </w:rPr>
          <w:t>of</w:t>
        </w:r>
        <w:r>
          <w:rPr>
            <w:i/>
            <w:spacing w:val="1"/>
          </w:rPr>
          <w:t> </w:t>
        </w:r>
        <w:r>
          <w:rPr>
            <w:i/>
          </w:rPr>
          <w:t>Solvent</w:t>
        </w:r>
      </w:hyperlink>
      <w:r>
        <w:rPr>
          <w:i/>
          <w:spacing w:val="1"/>
        </w:rPr>
        <w:t> </w:t>
      </w:r>
      <w:hyperlink r:id="rId103">
        <w:r>
          <w:rPr>
            <w:i/>
          </w:rPr>
          <w:t>Chemistry</w:t>
        </w:r>
      </w:hyperlink>
      <w:r>
        <w:rPr/>
        <w:t>,</w:t>
      </w:r>
      <w:hyperlink r:id="rId104">
        <w:r>
          <w:rPr/>
          <w:t>33(8</w:t>
        </w:r>
      </w:hyperlink>
      <w:r>
        <w:rPr/>
        <w:t>):</w:t>
      </w:r>
      <w:r>
        <w:rPr>
          <w:spacing w:val="-1"/>
        </w:rPr>
        <w:t> </w:t>
      </w:r>
      <w:r>
        <w:rPr/>
        <w:t>1017.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/>
        <w:ind w:left="251"/>
      </w:pPr>
      <w:r>
        <w:rPr/>
        <w:t>Zolotov,</w:t>
      </w:r>
      <w:r>
        <w:rPr>
          <w:spacing w:val="6"/>
        </w:rPr>
        <w:t> </w:t>
      </w:r>
      <w:r>
        <w:rPr/>
        <w:t>Y.</w:t>
      </w:r>
      <w:r>
        <w:rPr>
          <w:spacing w:val="96"/>
        </w:rPr>
        <w:t> </w:t>
      </w:r>
      <w:r>
        <w:rPr/>
        <w:t>A.,</w:t>
      </w:r>
      <w:r>
        <w:rPr>
          <w:spacing w:val="96"/>
        </w:rPr>
        <w:t> </w:t>
      </w:r>
      <w:r>
        <w:rPr/>
        <w:t>Chmutova,</w:t>
      </w:r>
      <w:r>
        <w:rPr>
          <w:spacing w:val="96"/>
        </w:rPr>
        <w:t> </w:t>
      </w:r>
      <w:r>
        <w:rPr/>
        <w:t>M.</w:t>
      </w:r>
      <w:r>
        <w:rPr>
          <w:spacing w:val="94"/>
        </w:rPr>
        <w:t> </w:t>
      </w:r>
      <w:r>
        <w:rPr/>
        <w:t>K.,</w:t>
      </w:r>
      <w:r>
        <w:rPr>
          <w:spacing w:val="97"/>
        </w:rPr>
        <w:t> </w:t>
      </w:r>
      <w:r>
        <w:rPr/>
        <w:t>and</w:t>
      </w:r>
      <w:r>
        <w:rPr>
          <w:spacing w:val="97"/>
        </w:rPr>
        <w:t> </w:t>
      </w:r>
      <w:r>
        <w:rPr/>
        <w:t>Palei,</w:t>
      </w:r>
      <w:r>
        <w:rPr>
          <w:spacing w:val="95"/>
        </w:rPr>
        <w:t> </w:t>
      </w:r>
      <w:r>
        <w:rPr/>
        <w:t>P.</w:t>
      </w:r>
      <w:r>
        <w:rPr>
          <w:spacing w:val="96"/>
        </w:rPr>
        <w:t> </w:t>
      </w:r>
      <w:r>
        <w:rPr/>
        <w:t>N.,</w:t>
      </w:r>
      <w:r>
        <w:rPr>
          <w:spacing w:val="98"/>
        </w:rPr>
        <w:t> </w:t>
      </w:r>
      <w:r>
        <w:rPr/>
        <w:t>(1968);</w:t>
      </w:r>
    </w:p>
    <w:p>
      <w:pPr>
        <w:spacing w:line="360" w:lineRule="auto" w:before="208"/>
        <w:ind w:left="971" w:right="529" w:firstLine="0"/>
        <w:jc w:val="left"/>
        <w:rPr>
          <w:sz w:val="36"/>
        </w:rPr>
      </w:pPr>
      <w:r>
        <w:rPr>
          <w:sz w:val="36"/>
        </w:rPr>
        <w:t>‗Metal</w:t>
      </w:r>
      <w:r>
        <w:rPr>
          <w:spacing w:val="-6"/>
          <w:sz w:val="36"/>
        </w:rPr>
        <w:t> </w:t>
      </w:r>
      <w:r>
        <w:rPr>
          <w:sz w:val="36"/>
        </w:rPr>
        <w:t>extraction</w:t>
      </w:r>
      <w:r>
        <w:rPr>
          <w:spacing w:val="-5"/>
          <w:sz w:val="36"/>
        </w:rPr>
        <w:t> </w:t>
      </w:r>
      <w:r>
        <w:rPr>
          <w:sz w:val="36"/>
        </w:rPr>
        <w:t>with</w:t>
      </w:r>
      <w:r>
        <w:rPr>
          <w:spacing w:val="-4"/>
          <w:sz w:val="36"/>
        </w:rPr>
        <w:t> </w:t>
      </w:r>
      <w:r>
        <w:rPr>
          <w:sz w:val="36"/>
        </w:rPr>
        <w:t>4-acyl</w:t>
      </w:r>
      <w:r>
        <w:rPr>
          <w:spacing w:val="-4"/>
          <w:sz w:val="36"/>
        </w:rPr>
        <w:t> </w:t>
      </w:r>
      <w:r>
        <w:rPr>
          <w:sz w:val="36"/>
        </w:rPr>
        <w:t>pyrazolone‘, </w:t>
      </w:r>
      <w:r>
        <w:rPr>
          <w:i/>
          <w:sz w:val="36"/>
        </w:rPr>
        <w:t>Zh</w:t>
      </w:r>
      <w:r>
        <w:rPr>
          <w:i/>
          <w:spacing w:val="-6"/>
          <w:sz w:val="36"/>
        </w:rPr>
        <w:t> </w:t>
      </w:r>
      <w:r>
        <w:rPr>
          <w:i/>
          <w:sz w:val="36"/>
        </w:rPr>
        <w:t>Analit.</w:t>
      </w:r>
      <w:r>
        <w:rPr>
          <w:i/>
          <w:spacing w:val="-3"/>
          <w:sz w:val="36"/>
        </w:rPr>
        <w:t> </w:t>
      </w:r>
      <w:r>
        <w:rPr>
          <w:i/>
          <w:sz w:val="36"/>
        </w:rPr>
        <w:t>Khim</w:t>
      </w:r>
      <w:r>
        <w:rPr>
          <w:sz w:val="36"/>
        </w:rPr>
        <w:t>.,</w:t>
      </w:r>
      <w:r>
        <w:rPr>
          <w:spacing w:val="-87"/>
          <w:sz w:val="36"/>
        </w:rPr>
        <w:t> </w:t>
      </w:r>
      <w:r>
        <w:rPr>
          <w:sz w:val="36"/>
        </w:rPr>
        <w:t>25:</w:t>
      </w:r>
      <w:r>
        <w:rPr>
          <w:spacing w:val="1"/>
          <w:sz w:val="36"/>
        </w:rPr>
        <w:t> </w:t>
      </w:r>
      <w:r>
        <w:rPr>
          <w:sz w:val="36"/>
        </w:rPr>
        <w:t>813.</w:t>
      </w:r>
    </w:p>
    <w:p>
      <w:pPr>
        <w:pStyle w:val="BodyText"/>
        <w:spacing w:before="11"/>
        <w:rPr>
          <w:sz w:val="53"/>
        </w:rPr>
      </w:pPr>
    </w:p>
    <w:p>
      <w:pPr>
        <w:pStyle w:val="BodyText"/>
        <w:spacing w:line="360" w:lineRule="auto"/>
        <w:ind w:left="971" w:right="533" w:hanging="720"/>
        <w:jc w:val="both"/>
      </w:pPr>
      <w:r>
        <w:rPr/>
        <w:t>Zyadanogullari, B., Cevizic, D., Temel, H., and Zyadanogullari,</w:t>
      </w:r>
      <w:r>
        <w:rPr>
          <w:spacing w:val="1"/>
        </w:rPr>
        <w:t> </w:t>
      </w:r>
      <w:r>
        <w:rPr/>
        <w:t>R.,(2008);</w:t>
      </w:r>
      <w:r>
        <w:rPr>
          <w:spacing w:val="1"/>
        </w:rPr>
        <w:t> </w:t>
      </w:r>
      <w:r>
        <w:rPr/>
        <w:t>‗Synthesis,</w:t>
      </w:r>
      <w:r>
        <w:rPr>
          <w:spacing w:val="1"/>
        </w:rPr>
        <w:t> </w:t>
      </w:r>
      <w:r>
        <w:rPr/>
        <w:t>Characterisation</w:t>
      </w:r>
      <w:r>
        <w:rPr>
          <w:spacing w:val="1"/>
        </w:rPr>
        <w:t> </w:t>
      </w:r>
      <w:r>
        <w:rPr/>
        <w:t>and</w:t>
      </w:r>
      <w:r>
        <w:rPr>
          <w:spacing w:val="9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Effects on the Preconcentration and Extraction of N, N‘-</w:t>
      </w:r>
      <w:r>
        <w:rPr>
          <w:spacing w:val="1"/>
        </w:rPr>
        <w:t> </w:t>
      </w:r>
      <w:r>
        <w:rPr/>
        <w:t>bis(Salicylaldehyde)-1,</w:t>
      </w:r>
      <w:r>
        <w:rPr>
          <w:spacing w:val="1"/>
        </w:rPr>
        <w:t> </w:t>
      </w:r>
      <w:r>
        <w:rPr/>
        <w:t>4-bis(p-aminophenoxy)</w:t>
      </w:r>
      <w:r>
        <w:rPr>
          <w:spacing w:val="1"/>
        </w:rPr>
        <w:t> </w:t>
      </w:r>
      <w:r>
        <w:rPr/>
        <w:t>butane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divalent</w:t>
      </w:r>
      <w:r>
        <w:rPr>
          <w:spacing w:val="1"/>
        </w:rPr>
        <w:t> </w:t>
      </w:r>
      <w:r>
        <w:rPr/>
        <w:t>cations‘,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Hazardous</w:t>
      </w:r>
      <w:r>
        <w:rPr>
          <w:i/>
          <w:spacing w:val="1"/>
        </w:rPr>
        <w:t> </w:t>
      </w:r>
      <w:r>
        <w:rPr>
          <w:i/>
        </w:rPr>
        <w:t>Materials</w:t>
      </w:r>
      <w:r>
        <w:rPr/>
        <w:t>,150:</w:t>
      </w:r>
      <w:r>
        <w:rPr>
          <w:spacing w:val="-3"/>
        </w:rPr>
        <w:t> </w:t>
      </w:r>
      <w:r>
        <w:rPr/>
        <w:t>285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289.</w:t>
      </w:r>
    </w:p>
    <w:p>
      <w:pPr>
        <w:spacing w:after="0" w:line="360" w:lineRule="auto"/>
        <w:jc w:val="both"/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  <w:ind w:left="1674" w:right="1960"/>
        <w:jc w:val="center"/>
      </w:pPr>
      <w:r>
        <w:rPr/>
        <w:t>APPENDICES</w:t>
      </w:r>
    </w:p>
    <w:p>
      <w:pPr>
        <w:spacing w:before="208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</w:t>
      </w:r>
    </w:p>
    <w:p>
      <w:pPr>
        <w:pStyle w:val="Heading1"/>
        <w:spacing w:line="413" w:lineRule="exact" w:after="26"/>
      </w:pPr>
      <w:r>
        <w:rPr>
          <w:u w:val="single"/>
        </w:rPr>
        <w:t>Table</w:t>
      </w:r>
      <w:r>
        <w:rPr>
          <w:spacing w:val="1"/>
          <w:u w:val="single"/>
        </w:rPr>
        <w:t> </w:t>
      </w:r>
      <w:r>
        <w:rPr>
          <w:u w:val="single"/>
        </w:rPr>
        <w:t>1.0:</w:t>
      </w:r>
      <w:r>
        <w:rPr>
          <w:spacing w:val="-3"/>
          <w:u w:val="single"/>
        </w:rPr>
        <w:t> </w:t>
      </w:r>
      <w:r>
        <w:rPr>
          <w:u w:val="single"/>
        </w:rPr>
        <w:t>Standards</w:t>
      </w:r>
      <w:r>
        <w:rPr>
          <w:spacing w:val="-3"/>
          <w:u w:val="single"/>
        </w:rPr>
        <w:t> </w:t>
      </w:r>
      <w:r>
        <w:rPr>
          <w:u w:val="single"/>
        </w:rPr>
        <w:t>fo</w:t>
      </w:r>
      <w:r>
        <w:rPr/>
        <w:t>r Ni(II) Calibration</w:t>
      </w:r>
      <w:r>
        <w:rPr>
          <w:spacing w:val="-1"/>
        </w:rPr>
        <w:t> </w:t>
      </w:r>
      <w:r>
        <w:rPr/>
        <w:t>Curves</w:t>
      </w: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2149"/>
      </w:tblGrid>
      <w:tr>
        <w:trPr>
          <w:trHeight w:val="408" w:hRule="atLeast"/>
        </w:trPr>
        <w:tc>
          <w:tcPr>
            <w:tcW w:w="1609" w:type="dxa"/>
          </w:tcPr>
          <w:p>
            <w:pPr>
              <w:pStyle w:val="TableParagraph"/>
              <w:spacing w:line="388" w:lineRule="exact"/>
              <w:ind w:left="94" w:right="-116"/>
              <w:rPr>
                <w:b/>
                <w:sz w:val="36"/>
              </w:rPr>
            </w:pPr>
            <w:r>
              <w:rPr>
                <w:b/>
                <w:spacing w:val="15"/>
                <w:sz w:val="36"/>
                <w:u w:val="single"/>
              </w:rPr>
              <w:t> </w:t>
            </w:r>
            <w:r>
              <w:rPr>
                <w:b/>
                <w:sz w:val="36"/>
                <w:u w:val="single"/>
              </w:rPr>
              <w:t>Ni(ppm) </w:t>
            </w:r>
            <w:r>
              <w:rPr>
                <w:b/>
                <w:spacing w:val="38"/>
                <w:sz w:val="36"/>
                <w:u w:val="single"/>
              </w:rPr>
              <w:t> </w:t>
            </w:r>
          </w:p>
        </w:tc>
        <w:tc>
          <w:tcPr>
            <w:tcW w:w="2149" w:type="dxa"/>
          </w:tcPr>
          <w:p>
            <w:pPr>
              <w:pStyle w:val="TableParagraph"/>
              <w:spacing w:line="388" w:lineRule="exact"/>
              <w:ind w:right="87"/>
              <w:jc w:val="right"/>
              <w:rPr>
                <w:b/>
                <w:sz w:val="36"/>
              </w:rPr>
            </w:pPr>
            <w:r>
              <w:rPr>
                <w:b/>
                <w:sz w:val="36"/>
                <w:u w:val="single"/>
              </w:rPr>
              <w:t>Absorbance</w:t>
            </w:r>
            <w:r>
              <w:rPr>
                <w:b/>
                <w:spacing w:val="22"/>
                <w:sz w:val="36"/>
                <w:u w:val="single"/>
              </w:rPr>
              <w:t> </w:t>
            </w:r>
          </w:p>
        </w:tc>
      </w:tr>
      <w:tr>
        <w:trPr>
          <w:trHeight w:val="415" w:hRule="atLeast"/>
        </w:trPr>
        <w:tc>
          <w:tcPr>
            <w:tcW w:w="1609" w:type="dxa"/>
          </w:tcPr>
          <w:p>
            <w:pPr>
              <w:pStyle w:val="TableParagraph"/>
              <w:spacing w:line="395" w:lineRule="exact"/>
              <w:ind w:left="1049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2149" w:type="dxa"/>
          </w:tcPr>
          <w:p>
            <w:pPr>
              <w:pStyle w:val="TableParagraph"/>
              <w:spacing w:line="395" w:lineRule="exact"/>
              <w:ind w:right="198"/>
              <w:jc w:val="right"/>
              <w:rPr>
                <w:sz w:val="36"/>
              </w:rPr>
            </w:pPr>
            <w:r>
              <w:rPr>
                <w:sz w:val="36"/>
              </w:rPr>
              <w:t>0.0128</w:t>
            </w:r>
          </w:p>
        </w:tc>
      </w:tr>
      <w:tr>
        <w:trPr>
          <w:trHeight w:val="412" w:hRule="atLeast"/>
        </w:trPr>
        <w:tc>
          <w:tcPr>
            <w:tcW w:w="1609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2149" w:type="dxa"/>
          </w:tcPr>
          <w:p>
            <w:pPr>
              <w:pStyle w:val="TableParagraph"/>
              <w:spacing w:line="393" w:lineRule="exact"/>
              <w:ind w:right="198"/>
              <w:jc w:val="right"/>
              <w:rPr>
                <w:sz w:val="36"/>
              </w:rPr>
            </w:pPr>
            <w:r>
              <w:rPr>
                <w:sz w:val="36"/>
              </w:rPr>
              <w:t>0.0281</w:t>
            </w:r>
          </w:p>
        </w:tc>
      </w:tr>
      <w:tr>
        <w:trPr>
          <w:trHeight w:val="414" w:hRule="atLeast"/>
        </w:trPr>
        <w:tc>
          <w:tcPr>
            <w:tcW w:w="160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8"/>
              <w:jc w:val="right"/>
              <w:rPr>
                <w:sz w:val="36"/>
              </w:rPr>
            </w:pPr>
            <w:r>
              <w:rPr>
                <w:sz w:val="36"/>
              </w:rPr>
              <w:t>0.0592</w:t>
            </w:r>
          </w:p>
        </w:tc>
      </w:tr>
      <w:tr>
        <w:trPr>
          <w:trHeight w:val="414" w:hRule="atLeast"/>
        </w:trPr>
        <w:tc>
          <w:tcPr>
            <w:tcW w:w="160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8"/>
              <w:jc w:val="right"/>
              <w:rPr>
                <w:sz w:val="36"/>
              </w:rPr>
            </w:pPr>
            <w:r>
              <w:rPr>
                <w:sz w:val="36"/>
              </w:rPr>
              <w:t>0.1315</w:t>
            </w:r>
          </w:p>
        </w:tc>
      </w:tr>
      <w:tr>
        <w:trPr>
          <w:trHeight w:val="414" w:hRule="atLeast"/>
        </w:trPr>
        <w:tc>
          <w:tcPr>
            <w:tcW w:w="160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8"/>
              <w:jc w:val="right"/>
              <w:rPr>
                <w:sz w:val="36"/>
              </w:rPr>
            </w:pPr>
            <w:r>
              <w:rPr>
                <w:sz w:val="36"/>
              </w:rPr>
              <w:t>0.2318</w:t>
            </w:r>
          </w:p>
        </w:tc>
      </w:tr>
      <w:tr>
        <w:trPr>
          <w:trHeight w:val="413" w:hRule="atLeast"/>
        </w:trPr>
        <w:tc>
          <w:tcPr>
            <w:tcW w:w="160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8"/>
              <w:jc w:val="right"/>
              <w:rPr>
                <w:sz w:val="36"/>
              </w:rPr>
            </w:pPr>
            <w:r>
              <w:rPr>
                <w:sz w:val="36"/>
              </w:rPr>
              <w:t>0.3217</w:t>
            </w:r>
          </w:p>
        </w:tc>
      </w:tr>
      <w:tr>
        <w:trPr>
          <w:trHeight w:val="413" w:hRule="atLeast"/>
        </w:trPr>
        <w:tc>
          <w:tcPr>
            <w:tcW w:w="160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20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8"/>
              <w:jc w:val="right"/>
              <w:rPr>
                <w:sz w:val="36"/>
              </w:rPr>
            </w:pPr>
            <w:r>
              <w:rPr>
                <w:sz w:val="36"/>
              </w:rPr>
              <w:t>0.4487</w:t>
            </w:r>
          </w:p>
        </w:tc>
      </w:tr>
      <w:tr>
        <w:trPr>
          <w:trHeight w:val="406" w:hRule="atLeast"/>
        </w:trPr>
        <w:tc>
          <w:tcPr>
            <w:tcW w:w="1609" w:type="dxa"/>
          </w:tcPr>
          <w:p>
            <w:pPr>
              <w:pStyle w:val="TableParagraph"/>
              <w:tabs>
                <w:tab w:pos="1140" w:val="left" w:leader="none"/>
                <w:tab w:pos="2566" w:val="left" w:leader="none"/>
              </w:tabs>
              <w:spacing w:line="387" w:lineRule="exact"/>
              <w:ind w:left="80" w:right="-965"/>
              <w:rPr>
                <w:sz w:val="36"/>
              </w:rPr>
            </w:pPr>
            <w:r>
              <w:rPr>
                <w:sz w:val="36"/>
                <w:u w:val="single"/>
              </w:rPr>
              <w:t> </w:t>
              <w:tab/>
            </w:r>
            <w:r>
              <w:rPr>
                <w:sz w:val="36"/>
                <w:u w:val="single"/>
              </w:rPr>
              <w:t>25</w:t>
              <w:tab/>
            </w:r>
          </w:p>
        </w:tc>
        <w:tc>
          <w:tcPr>
            <w:tcW w:w="2149" w:type="dxa"/>
          </w:tcPr>
          <w:p>
            <w:pPr>
              <w:pStyle w:val="TableParagraph"/>
              <w:spacing w:line="387" w:lineRule="exact"/>
              <w:ind w:right="87"/>
              <w:jc w:val="right"/>
              <w:rPr>
                <w:sz w:val="36"/>
              </w:rPr>
            </w:pPr>
            <w:r>
              <w:rPr>
                <w:sz w:val="36"/>
                <w:u w:val="single"/>
              </w:rPr>
              <w:t>0.5227</w:t>
            </w:r>
            <w:r>
              <w:rPr>
                <w:spacing w:val="21"/>
                <w:sz w:val="36"/>
                <w:u w:val="single"/>
              </w:rPr>
              <w:t> </w:t>
            </w:r>
          </w:p>
        </w:tc>
      </w:tr>
    </w:tbl>
    <w:p>
      <w:pPr>
        <w:pStyle w:val="BodyText"/>
        <w:spacing w:before="4"/>
        <w:rPr>
          <w:b/>
          <w:sz w:val="55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A2</w:t>
      </w:r>
    </w:p>
    <w:p>
      <w:pPr>
        <w:pStyle w:val="Heading1"/>
        <w:spacing w:before="2" w:after="3"/>
        <w:ind w:left="1259" w:right="629" w:hanging="1008"/>
      </w:pPr>
      <w:r>
        <w:rPr/>
        <w:t>Table 1.1: Extraction data for 50mg/L Nickel (II) in buffered</w:t>
      </w:r>
      <w:r>
        <w:rPr>
          <w:spacing w:val="-87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into 0.05M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1207"/>
        <w:gridCol w:w="1667"/>
        <w:gridCol w:w="1206"/>
        <w:gridCol w:w="962"/>
        <w:gridCol w:w="1027"/>
      </w:tblGrid>
      <w:tr>
        <w:trPr>
          <w:trHeight w:val="1655" w:hRule="atLeast"/>
        </w:trPr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7" w:lineRule="exact" w:before="318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pH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7" w:lineRule="exact" w:before="318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Ni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Standard</w:t>
            </w:r>
          </w:p>
          <w:p>
            <w:pPr>
              <w:pStyle w:val="TableParagraph"/>
              <w:spacing w:line="396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Abs.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7" w:lineRule="exact" w:before="318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12" w:lineRule="exact" w:before="351"/>
              <w:ind w:left="108" w:right="233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7" w:lineRule="exact" w:before="318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6" w:hRule="atLeast"/>
        </w:trPr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0.2749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0.1481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0.83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12.9</w:t>
            </w:r>
          </w:p>
        </w:tc>
      </w:tr>
      <w:tr>
        <w:trPr>
          <w:trHeight w:val="412" w:hRule="atLeast"/>
        </w:trPr>
        <w:tc>
          <w:tcPr>
            <w:tcW w:w="958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5.75</w:t>
            </w:r>
          </w:p>
        </w:tc>
        <w:tc>
          <w:tcPr>
            <w:tcW w:w="1207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0.2725</w:t>
            </w:r>
          </w:p>
        </w:tc>
        <w:tc>
          <w:tcPr>
            <w:tcW w:w="1667" w:type="dxa"/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left="106"/>
              <w:rPr>
                <w:sz w:val="36"/>
              </w:rPr>
            </w:pPr>
            <w:r>
              <w:rPr>
                <w:sz w:val="36"/>
              </w:rPr>
              <w:t>0.1582</w:t>
            </w:r>
          </w:p>
        </w:tc>
        <w:tc>
          <w:tcPr>
            <w:tcW w:w="962" w:type="dxa"/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-0.8</w:t>
            </w:r>
          </w:p>
        </w:tc>
        <w:tc>
          <w:tcPr>
            <w:tcW w:w="1027" w:type="dxa"/>
          </w:tcPr>
          <w:p>
            <w:pPr>
              <w:pStyle w:val="TableParagraph"/>
              <w:spacing w:line="393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13.6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207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0.2712</w:t>
            </w:r>
          </w:p>
        </w:tc>
        <w:tc>
          <w:tcPr>
            <w:tcW w:w="1667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0.1637</w:t>
            </w:r>
          </w:p>
        </w:tc>
        <w:tc>
          <w:tcPr>
            <w:tcW w:w="962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2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0.79</w:t>
            </w:r>
          </w:p>
        </w:tc>
        <w:tc>
          <w:tcPr>
            <w:tcW w:w="1027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14.07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6.25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0.2682</w:t>
            </w:r>
          </w:p>
        </w:tc>
        <w:tc>
          <w:tcPr>
            <w:tcW w:w="16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0.1767</w:t>
            </w:r>
          </w:p>
        </w:tc>
        <w:tc>
          <w:tcPr>
            <w:tcW w:w="962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0.75</w:t>
            </w:r>
          </w:p>
        </w:tc>
        <w:tc>
          <w:tcPr>
            <w:tcW w:w="10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15.02</w:t>
            </w:r>
          </w:p>
        </w:tc>
      </w:tr>
      <w:tr>
        <w:trPr>
          <w:trHeight w:val="827" w:hRule="atLeast"/>
        </w:trPr>
        <w:tc>
          <w:tcPr>
            <w:tcW w:w="95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0.2662</w:t>
            </w:r>
          </w:p>
        </w:tc>
        <w:tc>
          <w:tcPr>
            <w:tcW w:w="16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0.1856</w:t>
            </w:r>
          </w:p>
        </w:tc>
        <w:tc>
          <w:tcPr>
            <w:tcW w:w="962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0.73</w:t>
            </w:r>
          </w:p>
        </w:tc>
        <w:tc>
          <w:tcPr>
            <w:tcW w:w="10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15.65</w:t>
            </w:r>
          </w:p>
        </w:tc>
      </w:tr>
      <w:tr>
        <w:trPr>
          <w:trHeight w:val="405" w:hRule="atLeast"/>
        </w:trPr>
        <w:tc>
          <w:tcPr>
            <w:tcW w:w="958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6.75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0.2615</w:t>
            </w:r>
          </w:p>
        </w:tc>
        <w:tc>
          <w:tcPr>
            <w:tcW w:w="1667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106"/>
              <w:rPr>
                <w:sz w:val="36"/>
              </w:rPr>
            </w:pPr>
            <w:r>
              <w:rPr>
                <w:sz w:val="36"/>
              </w:rPr>
              <w:t>0.2069</w:t>
            </w:r>
          </w:p>
        </w:tc>
        <w:tc>
          <w:tcPr>
            <w:tcW w:w="962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left="106"/>
              <w:rPr>
                <w:sz w:val="36"/>
              </w:rPr>
            </w:pPr>
            <w:r>
              <w:rPr>
                <w:sz w:val="36"/>
              </w:rPr>
              <w:t>17.14</w:t>
            </w:r>
          </w:p>
        </w:tc>
      </w:tr>
    </w:tbl>
    <w:p>
      <w:pPr>
        <w:spacing w:after="0" w:line="386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"/>
        <w:gridCol w:w="1438"/>
        <w:gridCol w:w="1437"/>
        <w:gridCol w:w="1263"/>
        <w:gridCol w:w="905"/>
        <w:gridCol w:w="1026"/>
      </w:tblGrid>
      <w:tr>
        <w:trPr>
          <w:trHeight w:val="405" w:hRule="atLeast"/>
        </w:trPr>
        <w:tc>
          <w:tcPr>
            <w:tcW w:w="972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spacing w:line="386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0.68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413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0.2524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0.2504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-0.6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20.03</w:t>
            </w:r>
          </w:p>
        </w:tc>
      </w:tr>
      <w:tr>
        <w:trPr>
          <w:trHeight w:val="827" w:hRule="atLeast"/>
        </w:trPr>
        <w:tc>
          <w:tcPr>
            <w:tcW w:w="97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7.25</w:t>
            </w:r>
          </w:p>
        </w:tc>
        <w:tc>
          <w:tcPr>
            <w:tcW w:w="143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0.2198</w:t>
            </w:r>
          </w:p>
        </w:tc>
        <w:tc>
          <w:tcPr>
            <w:tcW w:w="143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0.4359</w:t>
            </w:r>
          </w:p>
        </w:tc>
        <w:tc>
          <w:tcPr>
            <w:tcW w:w="905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0.36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30.35</w:t>
            </w:r>
          </w:p>
        </w:tc>
      </w:tr>
      <w:tr>
        <w:trPr>
          <w:trHeight w:val="827" w:hRule="atLeast"/>
        </w:trPr>
        <w:tc>
          <w:tcPr>
            <w:tcW w:w="97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7.5</w:t>
            </w:r>
          </w:p>
        </w:tc>
        <w:tc>
          <w:tcPr>
            <w:tcW w:w="143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0.1618</w:t>
            </w:r>
          </w:p>
        </w:tc>
        <w:tc>
          <w:tcPr>
            <w:tcW w:w="143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0.9506</w:t>
            </w:r>
          </w:p>
        </w:tc>
        <w:tc>
          <w:tcPr>
            <w:tcW w:w="905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0.02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48.73</w:t>
            </w:r>
          </w:p>
        </w:tc>
      </w:tr>
      <w:tr>
        <w:trPr>
          <w:trHeight w:val="413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7.75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0.093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2.3935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70.53</w:t>
            </w:r>
          </w:p>
        </w:tc>
      </w:tr>
      <w:tr>
        <w:trPr>
          <w:trHeight w:val="414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0.0325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8.7108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0.94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89.7</w:t>
            </w:r>
          </w:p>
        </w:tc>
      </w:tr>
      <w:tr>
        <w:trPr>
          <w:trHeight w:val="414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8.25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0.0095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32.22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1.51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96.99</w:t>
            </w:r>
          </w:p>
        </w:tc>
      </w:tr>
      <w:tr>
        <w:trPr>
          <w:trHeight w:val="414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104.2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2.02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99.05</w:t>
            </w:r>
          </w:p>
        </w:tc>
      </w:tr>
      <w:tr>
        <w:trPr>
          <w:trHeight w:val="413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8.75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104.2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2.02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99.05</w:t>
            </w:r>
          </w:p>
        </w:tc>
      </w:tr>
      <w:tr>
        <w:trPr>
          <w:trHeight w:val="413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0.0029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107.83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2.04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99.08</w:t>
            </w:r>
          </w:p>
        </w:tc>
      </w:tr>
      <w:tr>
        <w:trPr>
          <w:trHeight w:val="414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9.25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0.0031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100.81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99.02</w:t>
            </w:r>
          </w:p>
        </w:tc>
      </w:tr>
      <w:tr>
        <w:trPr>
          <w:trHeight w:val="413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0.0032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97.63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1.98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98.99</w:t>
            </w:r>
          </w:p>
        </w:tc>
      </w:tr>
      <w:tr>
        <w:trPr>
          <w:trHeight w:val="413" w:hRule="atLeast"/>
        </w:trPr>
        <w:tc>
          <w:tcPr>
            <w:tcW w:w="97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9.75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0.0034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</w:tcPr>
          <w:p>
            <w:pPr>
              <w:pStyle w:val="TableParagraph"/>
              <w:spacing w:line="394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91.82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1.96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98.92</w:t>
            </w:r>
          </w:p>
        </w:tc>
      </w:tr>
      <w:tr>
        <w:trPr>
          <w:trHeight w:val="416" w:hRule="atLeast"/>
        </w:trPr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0.0044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63"/>
              <w:jc w:val="right"/>
              <w:rPr>
                <w:sz w:val="36"/>
              </w:rPr>
            </w:pPr>
            <w:r>
              <w:rPr>
                <w:sz w:val="36"/>
              </w:rPr>
              <w:t>70.73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1.85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414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A3</w:t>
      </w:r>
    </w:p>
    <w:p>
      <w:pPr>
        <w:pStyle w:val="Heading1"/>
        <w:ind w:left="1259" w:right="1699" w:hanging="1008"/>
      </w:pPr>
      <w:r>
        <w:rPr/>
        <w:t>Table 1.2: Extraction data for 50ppm Nickel (II) from</w:t>
      </w:r>
      <w:r>
        <w:rPr>
          <w:spacing w:val="-88"/>
        </w:rPr>
        <w:t> </w:t>
      </w:r>
      <w:r>
        <w:rPr/>
        <w:t>buffered</w:t>
      </w:r>
      <w:r>
        <w:rPr>
          <w:spacing w:val="-1"/>
        </w:rPr>
        <w:t> </w:t>
      </w:r>
      <w:r>
        <w:rPr/>
        <w:t>solutions</w:t>
      </w: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Into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0.05M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(90%)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BuEtP/0.05M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(10%)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</w:p>
    <w:p>
      <w:pPr>
        <w:pStyle w:val="Heading1"/>
        <w:spacing w:before="1"/>
      </w:pPr>
      <w:r>
        <w:rPr/>
        <w:t>Chloroform</w:t>
      </w:r>
      <w:r>
        <w:rPr>
          <w:spacing w:val="-1"/>
        </w:rPr>
        <w:t> </w:t>
      </w:r>
      <w:r>
        <w:rPr/>
        <w:t>solution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1144"/>
        <w:gridCol w:w="1863"/>
        <w:gridCol w:w="841"/>
        <w:gridCol w:w="1552"/>
        <w:gridCol w:w="1046"/>
      </w:tblGrid>
      <w:tr>
        <w:trPr>
          <w:trHeight w:val="829" w:hRule="atLeast"/>
        </w:trPr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 w:before="1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pH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 w:before="1"/>
              <w:ind w:left="240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303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Ni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 w:before="1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 w:before="1"/>
              <w:ind w:left="473"/>
              <w:rPr>
                <w:b/>
                <w:sz w:val="36"/>
              </w:rPr>
            </w:pPr>
            <w:r>
              <w:rPr>
                <w:b/>
                <w:sz w:val="36"/>
              </w:rPr>
              <w:t>Log D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 w:before="1"/>
              <w:ind w:left="12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</w:tbl>
    <w:p>
      <w:pPr>
        <w:spacing w:after="0" w:line="397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438"/>
        <w:gridCol w:w="1437"/>
        <w:gridCol w:w="1206"/>
        <w:gridCol w:w="1207"/>
        <w:gridCol w:w="1026"/>
      </w:tblGrid>
      <w:tr>
        <w:trPr>
          <w:trHeight w:val="827" w:hRule="atLeast"/>
        </w:trPr>
        <w:tc>
          <w:tcPr>
            <w:tcW w:w="728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2281" w:right="3539"/>
              <w:rPr>
                <w:b/>
                <w:sz w:val="36"/>
              </w:rPr>
            </w:pPr>
            <w:r>
              <w:rPr>
                <w:b/>
                <w:sz w:val="36"/>
              </w:rPr>
              <w:t>Standard</w:t>
            </w:r>
            <w:r>
              <w:rPr>
                <w:b/>
                <w:w w:val="99"/>
                <w:sz w:val="36"/>
              </w:rPr>
              <w:t> </w:t>
            </w:r>
            <w:r>
              <w:rPr>
                <w:b/>
                <w:sz w:val="36"/>
              </w:rPr>
              <w:t>Abs.</w:t>
            </w:r>
          </w:p>
        </w:tc>
      </w:tr>
      <w:tr>
        <w:trPr>
          <w:trHeight w:val="822" w:hRule="atLeast"/>
        </w:trPr>
        <w:tc>
          <w:tcPr>
            <w:tcW w:w="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0.2857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0.1047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0.9802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9.47</w:t>
            </w:r>
          </w:p>
        </w:tc>
      </w:tr>
      <w:tr>
        <w:trPr>
          <w:trHeight w:val="828" w:hRule="atLeast"/>
        </w:trPr>
        <w:tc>
          <w:tcPr>
            <w:tcW w:w="9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4.25</w:t>
            </w:r>
          </w:p>
        </w:tc>
        <w:tc>
          <w:tcPr>
            <w:tcW w:w="143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0.2826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0.1168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0.9324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10.46</w:t>
            </w:r>
          </w:p>
        </w:tc>
      </w:tr>
      <w:tr>
        <w:trPr>
          <w:trHeight w:val="828" w:hRule="atLeast"/>
        </w:trPr>
        <w:tc>
          <w:tcPr>
            <w:tcW w:w="9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4.5</w:t>
            </w:r>
          </w:p>
        </w:tc>
        <w:tc>
          <w:tcPr>
            <w:tcW w:w="143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0.2754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0.146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0.8357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12.74</w:t>
            </w:r>
          </w:p>
        </w:tc>
      </w:tr>
      <w:tr>
        <w:trPr>
          <w:trHeight w:val="828" w:hRule="atLeast"/>
        </w:trPr>
        <w:tc>
          <w:tcPr>
            <w:tcW w:w="9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4.75</w:t>
            </w:r>
          </w:p>
        </w:tc>
        <w:tc>
          <w:tcPr>
            <w:tcW w:w="143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0.2763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0.1422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0.8478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12.45</w:t>
            </w:r>
          </w:p>
        </w:tc>
      </w:tr>
      <w:tr>
        <w:trPr>
          <w:trHeight w:val="827" w:hRule="atLeast"/>
        </w:trPr>
        <w:tc>
          <w:tcPr>
            <w:tcW w:w="9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3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0.2746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0.1493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0.8249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12.99</w:t>
            </w:r>
          </w:p>
        </w:tc>
      </w:tr>
      <w:tr>
        <w:trPr>
          <w:trHeight w:val="828" w:hRule="atLeast"/>
        </w:trPr>
        <w:tc>
          <w:tcPr>
            <w:tcW w:w="9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5.25</w:t>
            </w:r>
          </w:p>
        </w:tc>
        <w:tc>
          <w:tcPr>
            <w:tcW w:w="143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0.2627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0.2014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0.6956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16.76</w:t>
            </w:r>
          </w:p>
        </w:tc>
      </w:tr>
      <w:tr>
        <w:trPr>
          <w:trHeight w:val="828" w:hRule="atLeast"/>
        </w:trPr>
        <w:tc>
          <w:tcPr>
            <w:tcW w:w="9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5.5</w:t>
            </w:r>
          </w:p>
        </w:tc>
        <w:tc>
          <w:tcPr>
            <w:tcW w:w="143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0.2381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0.3254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0.4876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24.56</w:t>
            </w:r>
          </w:p>
        </w:tc>
      </w:tr>
      <w:tr>
        <w:trPr>
          <w:trHeight w:val="414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5.75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0.1185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1.6633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0.221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62.45</w:t>
            </w:r>
          </w:p>
        </w:tc>
      </w:tr>
      <w:tr>
        <w:trPr>
          <w:trHeight w:val="413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0.0326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8.6809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0.9386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89.67</w:t>
            </w:r>
          </w:p>
        </w:tc>
      </w:tr>
      <w:tr>
        <w:trPr>
          <w:trHeight w:val="413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6.25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0.015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20.04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95.25</w:t>
            </w:r>
          </w:p>
        </w:tc>
      </w:tr>
      <w:tr>
        <w:trPr>
          <w:trHeight w:val="413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0.004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77.9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1.89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98.73</w:t>
            </w:r>
          </w:p>
        </w:tc>
      </w:tr>
      <w:tr>
        <w:trPr>
          <w:trHeight w:val="414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6.75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0.0033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94.64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1.97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98.95</w:t>
            </w:r>
          </w:p>
        </w:tc>
      </w:tr>
      <w:tr>
        <w:trPr>
          <w:trHeight w:val="413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0.0031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100.81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99.02</w:t>
            </w:r>
          </w:p>
        </w:tc>
      </w:tr>
      <w:tr>
        <w:trPr>
          <w:trHeight w:val="412" w:hRule="atLeast"/>
        </w:trPr>
        <w:tc>
          <w:tcPr>
            <w:tcW w:w="967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7.25</w:t>
            </w:r>
          </w:p>
        </w:tc>
        <w:tc>
          <w:tcPr>
            <w:tcW w:w="1438" w:type="dxa"/>
          </w:tcPr>
          <w:p>
            <w:pPr>
              <w:pStyle w:val="TableParagraph"/>
              <w:spacing w:line="393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0.0027</w:t>
            </w:r>
          </w:p>
        </w:tc>
        <w:tc>
          <w:tcPr>
            <w:tcW w:w="1437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111.71</w:t>
            </w:r>
          </w:p>
        </w:tc>
        <w:tc>
          <w:tcPr>
            <w:tcW w:w="1207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2.05</w:t>
            </w:r>
          </w:p>
        </w:tc>
        <w:tc>
          <w:tcPr>
            <w:tcW w:w="1026" w:type="dxa"/>
          </w:tcPr>
          <w:p>
            <w:pPr>
              <w:pStyle w:val="TableParagraph"/>
              <w:spacing w:line="393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99.14</w:t>
            </w:r>
          </w:p>
        </w:tc>
      </w:tr>
      <w:tr>
        <w:trPr>
          <w:trHeight w:val="413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0.0029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107.83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2.03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99.08</w:t>
            </w:r>
          </w:p>
        </w:tc>
      </w:tr>
      <w:tr>
        <w:trPr>
          <w:trHeight w:val="414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7.75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104.2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2.02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99.05</w:t>
            </w:r>
          </w:p>
        </w:tc>
      </w:tr>
      <w:tr>
        <w:trPr>
          <w:trHeight w:val="414" w:hRule="atLeast"/>
        </w:trPr>
        <w:tc>
          <w:tcPr>
            <w:tcW w:w="9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438" w:type="dxa"/>
          </w:tcPr>
          <w:p>
            <w:pPr>
              <w:pStyle w:val="TableParagraph"/>
              <w:spacing w:line="394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0.0033</w:t>
            </w:r>
          </w:p>
        </w:tc>
        <w:tc>
          <w:tcPr>
            <w:tcW w:w="143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94.64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1.97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98.95</w:t>
            </w:r>
          </w:p>
        </w:tc>
      </w:tr>
      <w:tr>
        <w:trPr>
          <w:trHeight w:val="417" w:hRule="atLeast"/>
        </w:trPr>
        <w:tc>
          <w:tcPr>
            <w:tcW w:w="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8.25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337"/>
              <w:jc w:val="right"/>
              <w:rPr>
                <w:sz w:val="36"/>
              </w:rPr>
            </w:pPr>
            <w:r>
              <w:rPr>
                <w:sz w:val="36"/>
              </w:rPr>
              <w:t>0.0038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82.05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1.91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84"/>
        <w:ind w:left="342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A4</w:t>
      </w:r>
    </w:p>
    <w:p>
      <w:pPr>
        <w:pStyle w:val="Heading1"/>
        <w:spacing w:before="2"/>
        <w:ind w:left="342"/>
      </w:pPr>
      <w:r>
        <w:rPr/>
        <w:t>Table</w:t>
      </w:r>
      <w:r>
        <w:rPr>
          <w:spacing w:val="1"/>
        </w:rPr>
        <w:t> </w:t>
      </w:r>
      <w:r>
        <w:rPr/>
        <w:t>1.3: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Data For</w:t>
      </w:r>
      <w:r>
        <w:rPr>
          <w:spacing w:val="-2"/>
        </w:rPr>
        <w:t> </w:t>
      </w:r>
      <w:r>
        <w:rPr/>
        <w:t>Ligand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variation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"/>
        <w:gridCol w:w="1387"/>
        <w:gridCol w:w="1061"/>
        <w:gridCol w:w="1044"/>
        <w:gridCol w:w="1465"/>
        <w:gridCol w:w="2982"/>
      </w:tblGrid>
      <w:tr>
        <w:trPr>
          <w:trHeight w:val="451" w:hRule="atLeast"/>
        </w:trPr>
        <w:tc>
          <w:tcPr>
            <w:tcW w:w="9304" w:type="dxa"/>
            <w:gridSpan w:val="6"/>
          </w:tcPr>
          <w:p>
            <w:pPr>
              <w:pStyle w:val="TableParagraph"/>
              <w:spacing w:line="401" w:lineRule="exact" w:before="30"/>
              <w:ind w:left="1113"/>
              <w:rPr>
                <w:b/>
                <w:sz w:val="36"/>
              </w:rPr>
            </w:pPr>
            <w:r>
              <w:rPr>
                <w:b/>
                <w:spacing w:val="-1"/>
                <w:sz w:val="36"/>
              </w:rPr>
              <w:t>(2.5</w:t>
            </w:r>
            <w:r>
              <w:rPr>
                <w:b/>
                <w:sz w:val="36"/>
              </w:rPr>
              <w:t> ×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10</w:t>
            </w:r>
            <w:r>
              <w:rPr>
                <w:b/>
                <w:sz w:val="36"/>
                <w:vertAlign w:val="superscript"/>
              </w:rPr>
              <w:t>-3</w:t>
            </w:r>
            <w:r>
              <w:rPr>
                <w:b/>
                <w:spacing w:val="-32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to</w:t>
            </w:r>
            <w:r>
              <w:rPr>
                <w:b/>
                <w:spacing w:val="-2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4.0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×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10</w:t>
            </w:r>
            <w:r>
              <w:rPr>
                <w:b/>
                <w:sz w:val="36"/>
                <w:vertAlign w:val="superscript"/>
              </w:rPr>
              <w:t>-2</w:t>
            </w:r>
            <w:r>
              <w:rPr>
                <w:b/>
                <w:sz w:val="36"/>
                <w:vertAlign w:val="baseline"/>
              </w:rPr>
              <w:t>)</w:t>
            </w:r>
            <w:r>
              <w:rPr>
                <w:b/>
                <w:spacing w:val="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without HPrP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pH 7.25 for</w:t>
            </w:r>
            <w:r>
              <w:rPr>
                <w:b/>
                <w:spacing w:val="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Ni</w:t>
            </w:r>
          </w:p>
        </w:tc>
      </w:tr>
      <w:tr>
        <w:trPr>
          <w:trHeight w:val="822" w:hRule="atLeast"/>
        </w:trPr>
        <w:tc>
          <w:tcPr>
            <w:tcW w:w="9304" w:type="dxa"/>
            <w:gridSpan w:val="6"/>
          </w:tcPr>
          <w:p>
            <w:pPr>
              <w:pStyle w:val="TableParagraph"/>
              <w:spacing w:line="406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12.5mg/L Ni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standard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=</w:t>
            </w:r>
          </w:p>
          <w:p>
            <w:pPr>
              <w:pStyle w:val="TableParagraph"/>
              <w:spacing w:line="395" w:lineRule="exact" w:before="1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0.3115</w:t>
            </w:r>
          </w:p>
        </w:tc>
      </w:tr>
      <w:tr>
        <w:trPr>
          <w:trHeight w:val="1658" w:hRule="atLeast"/>
        </w:trPr>
        <w:tc>
          <w:tcPr>
            <w:tcW w:w="1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 w:right="230"/>
              <w:rPr>
                <w:b/>
                <w:sz w:val="36"/>
              </w:rPr>
            </w:pPr>
            <w:r>
              <w:rPr>
                <w:b/>
                <w:sz w:val="36"/>
              </w:rPr>
              <w:t>Conc.(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M)</w:t>
            </w:r>
          </w:p>
          <w:p>
            <w:pPr>
              <w:pStyle w:val="TableParagraph"/>
              <w:spacing w:line="412" w:lineRule="exact"/>
              <w:ind w:left="105" w:right="105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</w:t>
            </w:r>
            <w:r>
              <w:rPr>
                <w:b/>
                <w:spacing w:val="-87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P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122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line="412" w:lineRule="exact"/>
              <w:ind w:left="122" w:right="110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</w:t>
            </w:r>
            <w:r>
              <w:rPr>
                <w:b/>
                <w:spacing w:val="-87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P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7" w:lineRule="exact" w:before="320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7" w:lineRule="exact" w:before="320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line="412" w:lineRule="exact"/>
              <w:ind w:left="109" w:right="145"/>
              <w:rPr>
                <w:b/>
                <w:sz w:val="36"/>
              </w:rPr>
            </w:pPr>
            <w:r>
              <w:rPr>
                <w:b/>
                <w:sz w:val="36"/>
              </w:rPr>
              <w:t>DpH7.2 5</w:t>
            </w:r>
          </w:p>
        </w:tc>
        <w:tc>
          <w:tcPr>
            <w:tcW w:w="2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7" w:lineRule="exact" w:before="320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auto" w:before="37"/>
              <w:ind w:left="105" w:right="512"/>
              <w:rPr>
                <w:sz w:val="23"/>
              </w:rPr>
            </w:pPr>
            <w:r>
              <w:rPr>
                <w:sz w:val="36"/>
              </w:rPr>
              <w:t>2.5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-3</w:t>
            </w:r>
          </w:p>
        </w:tc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0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42"/>
              <w:rPr>
                <w:sz w:val="36"/>
              </w:rPr>
            </w:pPr>
            <w:r>
              <w:rPr>
                <w:sz w:val="36"/>
              </w:rPr>
              <w:t>0.298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0.045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-1.3439</w:t>
            </w:r>
          </w:p>
        </w:tc>
        <w:tc>
          <w:tcPr>
            <w:tcW w:w="2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4.33</w:t>
            </w:r>
          </w:p>
        </w:tc>
      </w:tr>
      <w:tr>
        <w:trPr>
          <w:trHeight w:val="828" w:hRule="atLeast"/>
        </w:trPr>
        <w:tc>
          <w:tcPr>
            <w:tcW w:w="1365" w:type="dxa"/>
          </w:tcPr>
          <w:p>
            <w:pPr>
              <w:pStyle w:val="TableParagraph"/>
              <w:spacing w:line="206" w:lineRule="auto" w:before="40"/>
              <w:ind w:left="105" w:right="512"/>
              <w:rPr>
                <w:sz w:val="23"/>
              </w:rPr>
            </w:pPr>
            <w:r>
              <w:rPr>
                <w:sz w:val="36"/>
              </w:rPr>
              <w:t>5.0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-3</w:t>
            </w:r>
          </w:p>
        </w:tc>
        <w:tc>
          <w:tcPr>
            <w:tcW w:w="138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061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0.301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044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0.032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-1.4883</w:t>
            </w:r>
          </w:p>
        </w:tc>
        <w:tc>
          <w:tcPr>
            <w:tcW w:w="298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3.15</w:t>
            </w:r>
          </w:p>
        </w:tc>
      </w:tr>
      <w:tr>
        <w:trPr>
          <w:trHeight w:val="828" w:hRule="atLeast"/>
        </w:trPr>
        <w:tc>
          <w:tcPr>
            <w:tcW w:w="1365" w:type="dxa"/>
          </w:tcPr>
          <w:p>
            <w:pPr>
              <w:pStyle w:val="TableParagraph"/>
              <w:spacing w:line="206" w:lineRule="auto" w:before="40"/>
              <w:ind w:left="105" w:right="512"/>
              <w:rPr>
                <w:sz w:val="23"/>
              </w:rPr>
            </w:pPr>
            <w:r>
              <w:rPr>
                <w:sz w:val="36"/>
              </w:rPr>
              <w:t>1.0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42"/>
              <w:rPr>
                <w:sz w:val="36"/>
              </w:rPr>
            </w:pPr>
            <w:r>
              <w:rPr>
                <w:sz w:val="36"/>
              </w:rPr>
              <w:t>0.291</w:t>
            </w:r>
          </w:p>
        </w:tc>
        <w:tc>
          <w:tcPr>
            <w:tcW w:w="1044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0.070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4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-1.1521</w:t>
            </w:r>
          </w:p>
        </w:tc>
        <w:tc>
          <w:tcPr>
            <w:tcW w:w="298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6.58</w:t>
            </w:r>
          </w:p>
        </w:tc>
      </w:tr>
      <w:tr>
        <w:trPr>
          <w:trHeight w:val="827" w:hRule="atLeast"/>
        </w:trPr>
        <w:tc>
          <w:tcPr>
            <w:tcW w:w="1365" w:type="dxa"/>
          </w:tcPr>
          <w:p>
            <w:pPr>
              <w:pStyle w:val="TableParagraph"/>
              <w:spacing w:line="206" w:lineRule="auto" w:before="40"/>
              <w:ind w:left="105" w:right="512"/>
              <w:rPr>
                <w:sz w:val="23"/>
              </w:rPr>
            </w:pPr>
            <w:r>
              <w:rPr>
                <w:sz w:val="36"/>
              </w:rPr>
              <w:t>1.5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42"/>
              <w:rPr>
                <w:sz w:val="36"/>
              </w:rPr>
            </w:pPr>
            <w:r>
              <w:rPr>
                <w:sz w:val="36"/>
              </w:rPr>
              <w:t>0.289</w:t>
            </w:r>
          </w:p>
        </w:tc>
        <w:tc>
          <w:tcPr>
            <w:tcW w:w="1044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0.077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4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-1.1087</w:t>
            </w:r>
          </w:p>
        </w:tc>
        <w:tc>
          <w:tcPr>
            <w:tcW w:w="298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7.22</w:t>
            </w:r>
          </w:p>
        </w:tc>
      </w:tr>
      <w:tr>
        <w:trPr>
          <w:trHeight w:val="828" w:hRule="atLeast"/>
        </w:trPr>
        <w:tc>
          <w:tcPr>
            <w:tcW w:w="1365" w:type="dxa"/>
          </w:tcPr>
          <w:p>
            <w:pPr>
              <w:pStyle w:val="TableParagraph"/>
              <w:spacing w:line="206" w:lineRule="auto" w:before="40"/>
              <w:ind w:left="105" w:right="512"/>
              <w:rPr>
                <w:sz w:val="23"/>
              </w:rPr>
            </w:pPr>
            <w:r>
              <w:rPr>
                <w:sz w:val="36"/>
              </w:rPr>
              <w:t>2.0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061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0.221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044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0.406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4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-0.3911</w:t>
            </w:r>
          </w:p>
        </w:tc>
        <w:tc>
          <w:tcPr>
            <w:tcW w:w="298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28.9</w:t>
            </w:r>
          </w:p>
        </w:tc>
      </w:tr>
      <w:tr>
        <w:trPr>
          <w:trHeight w:val="827" w:hRule="atLeast"/>
        </w:trPr>
        <w:tc>
          <w:tcPr>
            <w:tcW w:w="1365" w:type="dxa"/>
          </w:tcPr>
          <w:p>
            <w:pPr>
              <w:pStyle w:val="TableParagraph"/>
              <w:spacing w:line="206" w:lineRule="auto" w:before="40"/>
              <w:ind w:left="105" w:right="512"/>
              <w:rPr>
                <w:sz w:val="23"/>
              </w:rPr>
            </w:pPr>
            <w:r>
              <w:rPr>
                <w:sz w:val="36"/>
              </w:rPr>
              <w:t>2.5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0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42"/>
              <w:rPr>
                <w:sz w:val="36"/>
              </w:rPr>
            </w:pPr>
            <w:r>
              <w:rPr>
                <w:sz w:val="36"/>
              </w:rPr>
              <w:t>0.196</w:t>
            </w:r>
          </w:p>
        </w:tc>
        <w:tc>
          <w:tcPr>
            <w:tcW w:w="1044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0.589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4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-0.2297</w:t>
            </w:r>
          </w:p>
        </w:tc>
        <w:tc>
          <w:tcPr>
            <w:tcW w:w="2982" w:type="dxa"/>
          </w:tcPr>
          <w:p>
            <w:pPr>
              <w:pStyle w:val="TableParagraph"/>
              <w:spacing w:line="406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37.0</w:t>
            </w:r>
          </w:p>
          <w:p>
            <w:pPr>
              <w:pStyle w:val="TableParagraph"/>
              <w:spacing w:line="402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</w:tr>
      <w:tr>
        <w:trPr>
          <w:trHeight w:val="828" w:hRule="atLeast"/>
        </w:trPr>
        <w:tc>
          <w:tcPr>
            <w:tcW w:w="1365" w:type="dxa"/>
          </w:tcPr>
          <w:p>
            <w:pPr>
              <w:pStyle w:val="TableParagraph"/>
              <w:spacing w:line="206" w:lineRule="auto" w:before="40"/>
              <w:ind w:left="105" w:right="512"/>
              <w:rPr>
                <w:sz w:val="23"/>
              </w:rPr>
            </w:pPr>
            <w:r>
              <w:rPr>
                <w:sz w:val="36"/>
              </w:rPr>
              <w:t>3.0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061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0.141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044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1.206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4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0.0814</w:t>
            </w:r>
          </w:p>
        </w:tc>
        <w:tc>
          <w:tcPr>
            <w:tcW w:w="298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54.7</w:t>
            </w:r>
          </w:p>
        </w:tc>
      </w:tr>
      <w:tr>
        <w:trPr>
          <w:trHeight w:val="826" w:hRule="atLeast"/>
        </w:trPr>
        <w:tc>
          <w:tcPr>
            <w:tcW w:w="1365" w:type="dxa"/>
          </w:tcPr>
          <w:p>
            <w:pPr>
              <w:pStyle w:val="TableParagraph"/>
              <w:spacing w:line="206" w:lineRule="auto" w:before="40"/>
              <w:ind w:left="105" w:right="512"/>
              <w:rPr>
                <w:sz w:val="23"/>
              </w:rPr>
            </w:pPr>
            <w:r>
              <w:rPr>
                <w:sz w:val="36"/>
              </w:rPr>
              <w:t>3.5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061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0.120</w:t>
            </w:r>
          </w:p>
          <w:p>
            <w:pPr>
              <w:pStyle w:val="TableParagraph"/>
              <w:spacing w:line="400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1.593</w:t>
            </w:r>
          </w:p>
          <w:p>
            <w:pPr>
              <w:pStyle w:val="TableParagraph"/>
              <w:spacing w:line="400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4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0.2024</w:t>
            </w:r>
          </w:p>
        </w:tc>
        <w:tc>
          <w:tcPr>
            <w:tcW w:w="2982" w:type="dxa"/>
          </w:tcPr>
          <w:p>
            <w:pPr>
              <w:pStyle w:val="TableParagraph"/>
              <w:spacing w:line="406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61.4</w:t>
            </w:r>
          </w:p>
          <w:p>
            <w:pPr>
              <w:pStyle w:val="TableParagraph"/>
              <w:spacing w:line="400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</w:tr>
      <w:tr>
        <w:trPr>
          <w:trHeight w:val="829" w:hRule="atLeast"/>
        </w:trPr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auto" w:before="35"/>
              <w:ind w:left="105" w:right="512"/>
              <w:rPr>
                <w:sz w:val="23"/>
              </w:rPr>
            </w:pPr>
            <w:r>
              <w:rPr>
                <w:sz w:val="36"/>
              </w:rPr>
              <w:t>4.0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0.090</w:t>
            </w:r>
          </w:p>
          <w:p>
            <w:pPr>
              <w:pStyle w:val="TableParagraph"/>
              <w:spacing w:line="403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2.457</w:t>
            </w:r>
          </w:p>
          <w:p>
            <w:pPr>
              <w:pStyle w:val="TableParagraph"/>
              <w:spacing w:line="403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0.3905</w:t>
            </w:r>
          </w:p>
        </w:tc>
        <w:tc>
          <w:tcPr>
            <w:tcW w:w="2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71.0</w:t>
            </w:r>
          </w:p>
          <w:p>
            <w:pPr>
              <w:pStyle w:val="TableParagraph"/>
              <w:spacing w:line="403" w:lineRule="exact" w:before="1"/>
              <w:ind w:right="2084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</w:tr>
      <w:tr>
        <w:trPr>
          <w:trHeight w:val="2298" w:hRule="atLeast"/>
        </w:trPr>
        <w:tc>
          <w:tcPr>
            <w:tcW w:w="9304" w:type="dxa"/>
            <w:gridSpan w:val="6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0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Appendix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A5</w:t>
            </w:r>
          </w:p>
          <w:p>
            <w:pPr>
              <w:pStyle w:val="TableParagraph"/>
              <w:spacing w:before="208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Table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1.4: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Extraction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Data For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Ligand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 variation</w:t>
            </w:r>
          </w:p>
        </w:tc>
      </w:tr>
    </w:tbl>
    <w:p>
      <w:pPr>
        <w:spacing w:after="0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472"/>
        <w:gridCol w:w="1043"/>
        <w:gridCol w:w="1086"/>
        <w:gridCol w:w="1496"/>
        <w:gridCol w:w="2439"/>
      </w:tblGrid>
      <w:tr>
        <w:trPr>
          <w:trHeight w:val="555" w:hRule="atLeast"/>
        </w:trPr>
        <w:tc>
          <w:tcPr>
            <w:tcW w:w="9305" w:type="dxa"/>
            <w:gridSpan w:val="6"/>
          </w:tcPr>
          <w:p>
            <w:pPr>
              <w:pStyle w:val="TableParagraph"/>
              <w:spacing w:before="30"/>
              <w:ind w:left="1113"/>
              <w:rPr>
                <w:b/>
                <w:sz w:val="36"/>
              </w:rPr>
            </w:pPr>
            <w:r>
              <w:rPr>
                <w:b/>
                <w:spacing w:val="-1"/>
                <w:sz w:val="36"/>
              </w:rPr>
              <w:t>(2.5</w:t>
            </w:r>
            <w:r>
              <w:rPr>
                <w:b/>
                <w:sz w:val="36"/>
              </w:rPr>
              <w:t> ×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10</w:t>
            </w:r>
            <w:r>
              <w:rPr>
                <w:b/>
                <w:sz w:val="36"/>
                <w:vertAlign w:val="superscript"/>
              </w:rPr>
              <w:t>-3</w:t>
            </w:r>
            <w:r>
              <w:rPr>
                <w:b/>
                <w:spacing w:val="-32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to</w:t>
            </w:r>
            <w:r>
              <w:rPr>
                <w:b/>
                <w:spacing w:val="-2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4.0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×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10</w:t>
            </w:r>
            <w:r>
              <w:rPr>
                <w:b/>
                <w:sz w:val="36"/>
                <w:vertAlign w:val="superscript"/>
              </w:rPr>
              <w:t>-2</w:t>
            </w:r>
            <w:r>
              <w:rPr>
                <w:b/>
                <w:sz w:val="36"/>
                <w:vertAlign w:val="baseline"/>
              </w:rPr>
              <w:t>) without HPrP pH 7.75 for</w:t>
            </w:r>
            <w:r>
              <w:rPr>
                <w:b/>
                <w:spacing w:val="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Ni</w:t>
            </w:r>
          </w:p>
        </w:tc>
      </w:tr>
      <w:tr>
        <w:trPr>
          <w:trHeight w:val="1339" w:hRule="atLeast"/>
        </w:trPr>
        <w:tc>
          <w:tcPr>
            <w:tcW w:w="9305" w:type="dxa"/>
            <w:gridSpan w:val="6"/>
          </w:tcPr>
          <w:p>
            <w:pPr>
              <w:pStyle w:val="TableParagraph"/>
              <w:spacing w:before="96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12.5mg/L Ni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standard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=</w:t>
            </w:r>
          </w:p>
          <w:p>
            <w:pPr>
              <w:pStyle w:val="TableParagraph"/>
              <w:spacing w:before="205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0.3115</w:t>
            </w:r>
          </w:p>
        </w:tc>
      </w:tr>
      <w:tr>
        <w:trPr>
          <w:trHeight w:val="1865" w:hRule="atLeast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620" w:lineRule="atLeast"/>
              <w:ind w:left="105" w:right="174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H2PrEtP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94" w:right="17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H2PrE</w:t>
            </w:r>
          </w:p>
          <w:p>
            <w:pPr>
              <w:pStyle w:val="TableParagraph"/>
              <w:ind w:left="194"/>
              <w:rPr>
                <w:b/>
                <w:sz w:val="36"/>
              </w:rPr>
            </w:pPr>
            <w:r>
              <w:rPr>
                <w:b/>
                <w:sz w:val="36"/>
              </w:rPr>
              <w:t>tP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0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0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17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DpH7.7</w:t>
            </w:r>
          </w:p>
          <w:p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620" w:lineRule="atLeast"/>
              <w:ind w:left="109" w:right="195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1134" w:hRule="atLeast"/>
        </w:trPr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left="105"/>
              <w:rPr>
                <w:sz w:val="36"/>
              </w:rPr>
            </w:pPr>
            <w:r>
              <w:rPr>
                <w:sz w:val="36"/>
              </w:rPr>
              <w:t>2.5×10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left="124"/>
              <w:rPr>
                <w:sz w:val="36"/>
              </w:rPr>
            </w:pPr>
            <w:r>
              <w:rPr>
                <w:sz w:val="36"/>
              </w:rPr>
              <w:t>0.265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0.175</w:t>
            </w:r>
          </w:p>
          <w:p>
            <w:pPr>
              <w:pStyle w:val="TableParagraph"/>
              <w:spacing w:before="20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-0.7558</w:t>
            </w:r>
          </w:p>
        </w:tc>
        <w:tc>
          <w:tcPr>
            <w:tcW w:w="2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left="238"/>
              <w:rPr>
                <w:sz w:val="36"/>
              </w:rPr>
            </w:pPr>
            <w:r>
              <w:rPr>
                <w:sz w:val="36"/>
              </w:rPr>
              <w:t>14.</w:t>
            </w:r>
          </w:p>
          <w:p>
            <w:pPr>
              <w:pStyle w:val="TableParagraph"/>
              <w:spacing w:before="205"/>
              <w:ind w:left="330"/>
              <w:rPr>
                <w:sz w:val="36"/>
              </w:rPr>
            </w:pPr>
            <w:r>
              <w:rPr>
                <w:sz w:val="36"/>
              </w:rPr>
              <w:t>93</w:t>
            </w:r>
          </w:p>
        </w:tc>
      </w:tr>
      <w:tr>
        <w:trPr>
          <w:trHeight w:val="1243" w:hRule="atLeast"/>
        </w:trPr>
        <w:tc>
          <w:tcPr>
            <w:tcW w:w="1769" w:type="dxa"/>
          </w:tcPr>
          <w:p>
            <w:pPr>
              <w:pStyle w:val="TableParagraph"/>
              <w:spacing w:before="4"/>
              <w:rPr>
                <w:b/>
                <w:sz w:val="62"/>
              </w:rPr>
            </w:pPr>
          </w:p>
          <w:p>
            <w:pPr>
              <w:pStyle w:val="TableParagraph"/>
              <w:spacing w:before="1"/>
              <w:ind w:left="105"/>
              <w:rPr>
                <w:sz w:val="36"/>
              </w:rPr>
            </w:pPr>
            <w:r>
              <w:rPr>
                <w:sz w:val="36"/>
              </w:rPr>
              <w:t>5.0×10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043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0.249</w:t>
            </w:r>
          </w:p>
          <w:p>
            <w:pPr>
              <w:pStyle w:val="TableParagraph"/>
              <w:spacing w:before="208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086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0.247</w:t>
            </w:r>
          </w:p>
          <w:p>
            <w:pPr>
              <w:pStyle w:val="TableParagraph"/>
              <w:spacing w:before="20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-0.6064</w:t>
            </w:r>
          </w:p>
        </w:tc>
        <w:tc>
          <w:tcPr>
            <w:tcW w:w="2439" w:type="dxa"/>
          </w:tcPr>
          <w:p>
            <w:pPr>
              <w:pStyle w:val="TableParagraph"/>
              <w:spacing w:before="96"/>
              <w:ind w:left="238"/>
              <w:rPr>
                <w:sz w:val="36"/>
              </w:rPr>
            </w:pPr>
            <w:r>
              <w:rPr>
                <w:sz w:val="36"/>
              </w:rPr>
              <w:t>19.</w:t>
            </w:r>
          </w:p>
          <w:p>
            <w:pPr>
              <w:pStyle w:val="TableParagraph"/>
              <w:spacing w:before="208"/>
              <w:ind w:left="330"/>
              <w:rPr>
                <w:sz w:val="36"/>
              </w:rPr>
            </w:pPr>
            <w:r>
              <w:rPr>
                <w:sz w:val="36"/>
              </w:rPr>
              <w:t>84</w:t>
            </w:r>
          </w:p>
        </w:tc>
      </w:tr>
      <w:tr>
        <w:trPr>
          <w:trHeight w:val="1241" w:hRule="atLeast"/>
        </w:trPr>
        <w:tc>
          <w:tcPr>
            <w:tcW w:w="1769" w:type="dxa"/>
          </w:tcPr>
          <w:p>
            <w:pPr>
              <w:pStyle w:val="TableParagraph"/>
              <w:spacing w:before="2"/>
              <w:rPr>
                <w:b/>
                <w:sz w:val="62"/>
              </w:rPr>
            </w:pPr>
          </w:p>
          <w:p>
            <w:pPr>
              <w:pStyle w:val="TableParagraph"/>
              <w:spacing w:before="1"/>
              <w:ind w:left="105"/>
              <w:rPr>
                <w:sz w:val="36"/>
              </w:rPr>
            </w:pPr>
            <w:r>
              <w:rPr>
                <w:sz w:val="36"/>
              </w:rPr>
              <w:t>1.0x10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24"/>
              <w:rPr>
                <w:sz w:val="36"/>
              </w:rPr>
            </w:pPr>
            <w:r>
              <w:rPr>
                <w:sz w:val="36"/>
              </w:rPr>
              <w:t>0.198</w:t>
            </w:r>
          </w:p>
        </w:tc>
        <w:tc>
          <w:tcPr>
            <w:tcW w:w="1086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0.573</w:t>
            </w:r>
          </w:p>
          <w:p>
            <w:pPr>
              <w:pStyle w:val="TableParagraph"/>
              <w:spacing w:before="20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-0.2417</w:t>
            </w:r>
          </w:p>
        </w:tc>
        <w:tc>
          <w:tcPr>
            <w:tcW w:w="2439" w:type="dxa"/>
          </w:tcPr>
          <w:p>
            <w:pPr>
              <w:pStyle w:val="TableParagraph"/>
              <w:spacing w:before="96"/>
              <w:ind w:left="238"/>
              <w:rPr>
                <w:sz w:val="36"/>
              </w:rPr>
            </w:pPr>
            <w:r>
              <w:rPr>
                <w:sz w:val="36"/>
              </w:rPr>
              <w:t>36.</w:t>
            </w:r>
          </w:p>
          <w:p>
            <w:pPr>
              <w:pStyle w:val="TableParagraph"/>
              <w:spacing w:before="206"/>
              <w:ind w:left="330"/>
              <w:rPr>
                <w:sz w:val="36"/>
              </w:rPr>
            </w:pPr>
            <w:r>
              <w:rPr>
                <w:sz w:val="36"/>
              </w:rPr>
              <w:t>44</w:t>
            </w:r>
          </w:p>
        </w:tc>
      </w:tr>
      <w:tr>
        <w:trPr>
          <w:trHeight w:val="1243" w:hRule="atLeast"/>
        </w:trPr>
        <w:tc>
          <w:tcPr>
            <w:tcW w:w="1769" w:type="dxa"/>
          </w:tcPr>
          <w:p>
            <w:pPr>
              <w:pStyle w:val="TableParagraph"/>
              <w:spacing w:before="4"/>
              <w:rPr>
                <w:b/>
                <w:sz w:val="62"/>
              </w:rPr>
            </w:pPr>
          </w:p>
          <w:p>
            <w:pPr>
              <w:pStyle w:val="TableParagraph"/>
              <w:spacing w:before="1"/>
              <w:ind w:left="105"/>
              <w:rPr>
                <w:sz w:val="36"/>
              </w:rPr>
            </w:pPr>
            <w:r>
              <w:rPr>
                <w:sz w:val="36"/>
              </w:rPr>
              <w:t>1.5x10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0.118</w:t>
            </w:r>
          </w:p>
          <w:p>
            <w:pPr>
              <w:pStyle w:val="TableParagraph"/>
              <w:spacing w:before="208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086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1.624</w:t>
            </w:r>
          </w:p>
          <w:p>
            <w:pPr>
              <w:pStyle w:val="TableParagraph"/>
              <w:spacing w:before="20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0.2107</w:t>
            </w:r>
          </w:p>
        </w:tc>
        <w:tc>
          <w:tcPr>
            <w:tcW w:w="2439" w:type="dxa"/>
          </w:tcPr>
          <w:p>
            <w:pPr>
              <w:pStyle w:val="TableParagraph"/>
              <w:spacing w:before="96"/>
              <w:ind w:right="1748"/>
              <w:jc w:val="right"/>
              <w:rPr>
                <w:sz w:val="36"/>
              </w:rPr>
            </w:pPr>
            <w:r>
              <w:rPr>
                <w:sz w:val="36"/>
              </w:rPr>
              <w:t>61.</w:t>
            </w:r>
          </w:p>
          <w:p>
            <w:pPr>
              <w:pStyle w:val="TableParagraph"/>
              <w:spacing w:before="208"/>
              <w:ind w:right="1746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</w:tr>
      <w:tr>
        <w:trPr>
          <w:trHeight w:val="1240" w:hRule="atLeast"/>
        </w:trPr>
        <w:tc>
          <w:tcPr>
            <w:tcW w:w="1769" w:type="dxa"/>
          </w:tcPr>
          <w:p>
            <w:pPr>
              <w:pStyle w:val="TableParagraph"/>
              <w:spacing w:before="2"/>
              <w:rPr>
                <w:b/>
                <w:sz w:val="62"/>
              </w:rPr>
            </w:pPr>
          </w:p>
          <w:p>
            <w:pPr>
              <w:pStyle w:val="TableParagraph"/>
              <w:ind w:left="105"/>
              <w:rPr>
                <w:sz w:val="36"/>
              </w:rPr>
            </w:pPr>
            <w:r>
              <w:rPr>
                <w:sz w:val="36"/>
              </w:rPr>
              <w:t>2.0x10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043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0.091</w:t>
            </w:r>
          </w:p>
          <w:p>
            <w:pPr>
              <w:pStyle w:val="TableParagraph"/>
              <w:spacing w:before="20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2.404</w:t>
            </w:r>
          </w:p>
          <w:p>
            <w:pPr>
              <w:pStyle w:val="TableParagraph"/>
              <w:spacing w:before="20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0.381</w:t>
            </w:r>
          </w:p>
        </w:tc>
        <w:tc>
          <w:tcPr>
            <w:tcW w:w="2439" w:type="dxa"/>
          </w:tcPr>
          <w:p>
            <w:pPr>
              <w:pStyle w:val="TableParagraph"/>
              <w:spacing w:before="96"/>
              <w:ind w:left="238"/>
              <w:rPr>
                <w:sz w:val="36"/>
              </w:rPr>
            </w:pPr>
            <w:r>
              <w:rPr>
                <w:sz w:val="36"/>
              </w:rPr>
              <w:t>70.</w:t>
            </w:r>
          </w:p>
          <w:p>
            <w:pPr>
              <w:pStyle w:val="TableParagraph"/>
              <w:spacing w:before="205"/>
              <w:ind w:left="330"/>
              <w:rPr>
                <w:sz w:val="36"/>
              </w:rPr>
            </w:pPr>
            <w:r>
              <w:rPr>
                <w:sz w:val="36"/>
              </w:rPr>
              <w:t>63</w:t>
            </w:r>
          </w:p>
        </w:tc>
      </w:tr>
      <w:tr>
        <w:trPr>
          <w:trHeight w:val="1242" w:hRule="atLeast"/>
        </w:trPr>
        <w:tc>
          <w:tcPr>
            <w:tcW w:w="1769" w:type="dxa"/>
          </w:tcPr>
          <w:p>
            <w:pPr>
              <w:pStyle w:val="TableParagraph"/>
              <w:spacing w:before="5"/>
              <w:rPr>
                <w:b/>
                <w:sz w:val="62"/>
              </w:rPr>
            </w:pPr>
          </w:p>
          <w:p>
            <w:pPr>
              <w:pStyle w:val="TableParagraph"/>
              <w:ind w:left="105"/>
              <w:rPr>
                <w:sz w:val="36"/>
              </w:rPr>
            </w:pPr>
            <w:r>
              <w:rPr>
                <w:sz w:val="36"/>
              </w:rPr>
              <w:t>2.5x10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24"/>
              <w:rPr>
                <w:sz w:val="36"/>
              </w:rPr>
            </w:pPr>
            <w:r>
              <w:rPr>
                <w:sz w:val="36"/>
              </w:rPr>
              <w:t>0.061</w:t>
            </w:r>
          </w:p>
        </w:tc>
        <w:tc>
          <w:tcPr>
            <w:tcW w:w="1086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4.106</w:t>
            </w:r>
          </w:p>
          <w:p>
            <w:pPr>
              <w:pStyle w:val="TableParagraph"/>
              <w:spacing w:before="20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0.6135</w:t>
            </w:r>
          </w:p>
        </w:tc>
        <w:tc>
          <w:tcPr>
            <w:tcW w:w="2439" w:type="dxa"/>
          </w:tcPr>
          <w:p>
            <w:pPr>
              <w:pStyle w:val="TableParagraph"/>
              <w:spacing w:before="96"/>
              <w:ind w:left="238"/>
              <w:rPr>
                <w:sz w:val="36"/>
              </w:rPr>
            </w:pPr>
            <w:r>
              <w:rPr>
                <w:sz w:val="36"/>
              </w:rPr>
              <w:t>80.</w:t>
            </w:r>
          </w:p>
          <w:p>
            <w:pPr>
              <w:pStyle w:val="TableParagraph"/>
              <w:spacing w:before="208"/>
              <w:ind w:left="330"/>
              <w:rPr>
                <w:sz w:val="36"/>
              </w:rPr>
            </w:pPr>
            <w:r>
              <w:rPr>
                <w:sz w:val="36"/>
              </w:rPr>
              <w:t>42</w:t>
            </w:r>
          </w:p>
        </w:tc>
      </w:tr>
      <w:tr>
        <w:trPr>
          <w:trHeight w:val="1130" w:hRule="atLeast"/>
        </w:trPr>
        <w:tc>
          <w:tcPr>
            <w:tcW w:w="1769" w:type="dxa"/>
          </w:tcPr>
          <w:p>
            <w:pPr>
              <w:pStyle w:val="TableParagraph"/>
              <w:spacing w:before="3"/>
              <w:rPr>
                <w:b/>
                <w:sz w:val="62"/>
              </w:rPr>
            </w:pPr>
          </w:p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3.0x10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5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5"/>
              <w:ind w:left="124"/>
              <w:rPr>
                <w:sz w:val="36"/>
              </w:rPr>
            </w:pPr>
            <w:r>
              <w:rPr>
                <w:sz w:val="36"/>
              </w:rPr>
              <w:t>0.030</w:t>
            </w:r>
          </w:p>
          <w:p>
            <w:pPr>
              <w:pStyle w:val="TableParagraph"/>
              <w:spacing w:line="394" w:lineRule="exact" w:before="207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86" w:type="dxa"/>
          </w:tcPr>
          <w:p>
            <w:pPr>
              <w:pStyle w:val="TableParagraph"/>
              <w:spacing w:before="95"/>
              <w:ind w:left="168"/>
              <w:rPr>
                <w:sz w:val="36"/>
              </w:rPr>
            </w:pPr>
            <w:r>
              <w:rPr>
                <w:sz w:val="36"/>
              </w:rPr>
              <w:t>9.348</w:t>
            </w:r>
          </w:p>
          <w:p>
            <w:pPr>
              <w:pStyle w:val="TableParagraph"/>
              <w:spacing w:line="394" w:lineRule="exact" w:before="207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56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0.9708</w:t>
            </w:r>
          </w:p>
        </w:tc>
        <w:tc>
          <w:tcPr>
            <w:tcW w:w="2439" w:type="dxa"/>
          </w:tcPr>
          <w:p>
            <w:pPr>
              <w:pStyle w:val="TableParagraph"/>
              <w:spacing w:before="95"/>
              <w:ind w:left="238"/>
              <w:rPr>
                <w:sz w:val="36"/>
              </w:rPr>
            </w:pPr>
            <w:r>
              <w:rPr>
                <w:sz w:val="36"/>
              </w:rPr>
              <w:t>90.</w:t>
            </w:r>
          </w:p>
          <w:p>
            <w:pPr>
              <w:pStyle w:val="TableParagraph"/>
              <w:spacing w:line="394" w:lineRule="exact" w:before="207"/>
              <w:ind w:left="330"/>
              <w:rPr>
                <w:sz w:val="36"/>
              </w:rPr>
            </w:pPr>
            <w:r>
              <w:rPr>
                <w:sz w:val="36"/>
              </w:rPr>
              <w:t>34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472"/>
        <w:gridCol w:w="1043"/>
        <w:gridCol w:w="1086"/>
        <w:gridCol w:w="1386"/>
        <w:gridCol w:w="2425"/>
      </w:tblGrid>
      <w:tr>
        <w:trPr>
          <w:trHeight w:val="1130" w:hRule="atLeast"/>
        </w:trPr>
        <w:tc>
          <w:tcPr>
            <w:tcW w:w="1769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left="105"/>
              <w:rPr>
                <w:sz w:val="36"/>
              </w:rPr>
            </w:pPr>
            <w:r>
              <w:rPr>
                <w:sz w:val="36"/>
              </w:rPr>
              <w:t>3.5x10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72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-1.46</w:t>
            </w:r>
          </w:p>
        </w:tc>
        <w:tc>
          <w:tcPr>
            <w:tcW w:w="1043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left="124"/>
              <w:rPr>
                <w:sz w:val="36"/>
              </w:rPr>
            </w:pPr>
            <w:r>
              <w:rPr>
                <w:sz w:val="36"/>
              </w:rPr>
              <w:t>0.012</w:t>
            </w:r>
          </w:p>
        </w:tc>
        <w:tc>
          <w:tcPr>
            <w:tcW w:w="1086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left="168"/>
              <w:rPr>
                <w:sz w:val="36"/>
              </w:rPr>
            </w:pPr>
            <w:r>
              <w:rPr>
                <w:sz w:val="36"/>
              </w:rPr>
              <w:t>24.96</w:t>
            </w:r>
          </w:p>
        </w:tc>
        <w:tc>
          <w:tcPr>
            <w:tcW w:w="1386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1.3972</w:t>
            </w:r>
          </w:p>
        </w:tc>
        <w:tc>
          <w:tcPr>
            <w:tcW w:w="2425" w:type="dxa"/>
          </w:tcPr>
          <w:p>
            <w:pPr>
              <w:pStyle w:val="TableParagraph"/>
              <w:spacing w:line="399" w:lineRule="exact"/>
              <w:ind w:left="348"/>
              <w:rPr>
                <w:sz w:val="36"/>
              </w:rPr>
            </w:pPr>
            <w:r>
              <w:rPr>
                <w:sz w:val="36"/>
              </w:rPr>
              <w:t>96.</w:t>
            </w:r>
          </w:p>
          <w:p>
            <w:pPr>
              <w:pStyle w:val="TableParagraph"/>
              <w:spacing w:before="207"/>
              <w:ind w:left="440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</w:tr>
      <w:tr>
        <w:trPr>
          <w:trHeight w:val="1347" w:hRule="atLeast"/>
        </w:trPr>
        <w:tc>
          <w:tcPr>
            <w:tcW w:w="1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62"/>
              </w:rPr>
            </w:pPr>
          </w:p>
          <w:p>
            <w:pPr>
              <w:pStyle w:val="TableParagraph"/>
              <w:ind w:left="105"/>
              <w:rPr>
                <w:sz w:val="36"/>
              </w:rPr>
            </w:pPr>
            <w:r>
              <w:rPr>
                <w:sz w:val="36"/>
              </w:rPr>
              <w:t>4.0x10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-1.4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0.009</w:t>
            </w:r>
          </w:p>
          <w:p>
            <w:pPr>
              <w:pStyle w:val="TableParagraph"/>
              <w:spacing w:before="207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68"/>
              <w:rPr>
                <w:sz w:val="36"/>
              </w:rPr>
            </w:pPr>
            <w:r>
              <w:rPr>
                <w:sz w:val="36"/>
              </w:rPr>
              <w:t>30.79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1.4883</w:t>
            </w:r>
          </w:p>
        </w:tc>
        <w:tc>
          <w:tcPr>
            <w:tcW w:w="2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624"/>
              <w:jc w:val="right"/>
              <w:rPr>
                <w:sz w:val="36"/>
              </w:rPr>
            </w:pPr>
            <w:r>
              <w:rPr>
                <w:sz w:val="36"/>
              </w:rPr>
              <w:t>96.</w:t>
            </w:r>
          </w:p>
          <w:p>
            <w:pPr>
              <w:pStyle w:val="TableParagraph"/>
              <w:spacing w:before="207"/>
              <w:ind w:right="1622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</w:tr>
      <w:tr>
        <w:trPr>
          <w:trHeight w:val="3007" w:hRule="atLeast"/>
        </w:trPr>
        <w:tc>
          <w:tcPr>
            <w:tcW w:w="9181" w:type="dxa"/>
            <w:gridSpan w:val="6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1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Appendix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A6</w:t>
            </w:r>
          </w:p>
          <w:p>
            <w:pPr>
              <w:pStyle w:val="TableParagraph"/>
              <w:spacing w:line="622" w:lineRule="exact" w:before="44"/>
              <w:ind w:left="1113" w:right="181" w:hanging="1008"/>
              <w:rPr>
                <w:b/>
                <w:sz w:val="36"/>
              </w:rPr>
            </w:pPr>
            <w:r>
              <w:rPr>
                <w:b/>
                <w:sz w:val="36"/>
              </w:rPr>
              <w:t>Table 1.5: Extraction Data For Ligand 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 variation</w:t>
            </w:r>
            <w:r>
              <w:rPr>
                <w:b/>
                <w:spacing w:val="-87"/>
                <w:sz w:val="36"/>
                <w:vertAlign w:val="baseline"/>
              </w:rPr>
              <w:t> </w:t>
            </w:r>
            <w:r>
              <w:rPr>
                <w:b/>
                <w:spacing w:val="-1"/>
                <w:sz w:val="36"/>
                <w:vertAlign w:val="baseline"/>
              </w:rPr>
              <w:t>(2.5</w:t>
            </w:r>
            <w:r>
              <w:rPr>
                <w:b/>
                <w:sz w:val="36"/>
                <w:vertAlign w:val="baseline"/>
              </w:rPr>
              <w:t> ×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10</w:t>
            </w:r>
            <w:r>
              <w:rPr>
                <w:b/>
                <w:sz w:val="36"/>
                <w:vertAlign w:val="superscript"/>
              </w:rPr>
              <w:t>-3</w:t>
            </w:r>
            <w:r>
              <w:rPr>
                <w:b/>
                <w:spacing w:val="-32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to</w:t>
            </w:r>
            <w:r>
              <w:rPr>
                <w:b/>
                <w:spacing w:val="-2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4.0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×</w:t>
            </w:r>
            <w:r>
              <w:rPr>
                <w:b/>
                <w:spacing w:val="-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10</w:t>
            </w:r>
            <w:r>
              <w:rPr>
                <w:b/>
                <w:sz w:val="36"/>
                <w:vertAlign w:val="superscript"/>
              </w:rPr>
              <w:t>-2</w:t>
            </w:r>
            <w:r>
              <w:rPr>
                <w:b/>
                <w:sz w:val="36"/>
                <w:vertAlign w:val="baseline"/>
              </w:rPr>
              <w:t>) without HPrP pH 5.9 for</w:t>
            </w:r>
            <w:r>
              <w:rPr>
                <w:b/>
                <w:spacing w:val="1"/>
                <w:sz w:val="36"/>
                <w:vertAlign w:val="baseline"/>
              </w:rPr>
              <w:t> </w:t>
            </w:r>
            <w:r>
              <w:rPr>
                <w:b/>
                <w:sz w:val="36"/>
                <w:vertAlign w:val="baseline"/>
              </w:rPr>
              <w:t>Ni</w:t>
            </w:r>
          </w:p>
        </w:tc>
      </w:tr>
      <w:tr>
        <w:trPr>
          <w:trHeight w:val="1339" w:hRule="atLeast"/>
        </w:trPr>
        <w:tc>
          <w:tcPr>
            <w:tcW w:w="9181" w:type="dxa"/>
            <w:gridSpan w:val="6"/>
          </w:tcPr>
          <w:p>
            <w:pPr>
              <w:pStyle w:val="TableParagraph"/>
              <w:spacing w:before="96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12.5mg/L Ni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standard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=</w:t>
            </w:r>
          </w:p>
          <w:p>
            <w:pPr>
              <w:pStyle w:val="TableParagraph"/>
              <w:spacing w:before="205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0.3115</w:t>
            </w:r>
          </w:p>
        </w:tc>
      </w:tr>
      <w:tr>
        <w:trPr>
          <w:trHeight w:val="1864" w:hRule="atLeast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620" w:lineRule="atLeast" w:before="1"/>
              <w:ind w:left="105" w:right="174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H2PrEtP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94" w:right="17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H2PrE</w:t>
            </w:r>
          </w:p>
          <w:p>
            <w:pPr>
              <w:pStyle w:val="TableParagraph"/>
              <w:ind w:left="194"/>
              <w:rPr>
                <w:b/>
                <w:sz w:val="36"/>
              </w:rPr>
            </w:pPr>
            <w:r>
              <w:rPr>
                <w:b/>
                <w:sz w:val="36"/>
              </w:rPr>
              <w:t>tP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1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1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24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DpH8.</w:t>
            </w:r>
          </w:p>
          <w:p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24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1"/>
              <w:ind w:right="173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16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1134" w:hRule="atLeast"/>
        </w:trPr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left="105"/>
              <w:rPr>
                <w:sz w:val="36"/>
              </w:rPr>
            </w:pPr>
            <w:r>
              <w:rPr>
                <w:sz w:val="36"/>
              </w:rPr>
              <w:t>2.5x10-3</w:t>
            </w:r>
          </w:p>
        </w:tc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left="124"/>
              <w:rPr>
                <w:sz w:val="36"/>
              </w:rPr>
            </w:pPr>
            <w:r>
              <w:rPr>
                <w:sz w:val="36"/>
              </w:rPr>
              <w:t>0.271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0.149</w:t>
            </w:r>
          </w:p>
          <w:p>
            <w:pPr>
              <w:pStyle w:val="TableParagraph"/>
              <w:spacing w:before="20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21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before="205"/>
              <w:ind w:right="213"/>
              <w:jc w:val="right"/>
              <w:rPr>
                <w:sz w:val="36"/>
              </w:rPr>
            </w:pPr>
            <w:r>
              <w:rPr>
                <w:sz w:val="36"/>
              </w:rPr>
              <w:t>0.8255</w:t>
            </w:r>
          </w:p>
        </w:tc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2"/>
              </w:rPr>
            </w:pPr>
          </w:p>
          <w:p>
            <w:pPr>
              <w:pStyle w:val="TableParagraph"/>
              <w:ind w:right="1718"/>
              <w:jc w:val="right"/>
              <w:rPr>
                <w:sz w:val="36"/>
              </w:rPr>
            </w:pPr>
            <w:r>
              <w:rPr>
                <w:sz w:val="36"/>
              </w:rPr>
              <w:t>13</w:t>
            </w:r>
          </w:p>
        </w:tc>
      </w:tr>
      <w:tr>
        <w:trPr>
          <w:trHeight w:val="1243" w:hRule="atLeast"/>
        </w:trPr>
        <w:tc>
          <w:tcPr>
            <w:tcW w:w="176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05"/>
              <w:rPr>
                <w:sz w:val="36"/>
              </w:rPr>
            </w:pPr>
            <w:r>
              <w:rPr>
                <w:sz w:val="36"/>
              </w:rPr>
              <w:t>5.0x-3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24"/>
              <w:rPr>
                <w:sz w:val="36"/>
              </w:rPr>
            </w:pPr>
            <w:r>
              <w:rPr>
                <w:sz w:val="36"/>
              </w:rPr>
              <w:t>0.235</w:t>
            </w:r>
          </w:p>
        </w:tc>
        <w:tc>
          <w:tcPr>
            <w:tcW w:w="1086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0.325</w:t>
            </w:r>
          </w:p>
          <w:p>
            <w:pPr>
              <w:pStyle w:val="TableParagraph"/>
              <w:spacing w:before="20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386" w:type="dxa"/>
          </w:tcPr>
          <w:p>
            <w:pPr>
              <w:pStyle w:val="TableParagraph"/>
              <w:spacing w:before="96"/>
              <w:ind w:right="21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before="208"/>
              <w:ind w:right="213"/>
              <w:jc w:val="right"/>
              <w:rPr>
                <w:sz w:val="36"/>
              </w:rPr>
            </w:pPr>
            <w:r>
              <w:rPr>
                <w:sz w:val="36"/>
              </w:rPr>
              <w:t>0.4874</w:t>
            </w:r>
          </w:p>
        </w:tc>
        <w:tc>
          <w:tcPr>
            <w:tcW w:w="2425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719"/>
              <w:jc w:val="right"/>
              <w:rPr>
                <w:sz w:val="36"/>
              </w:rPr>
            </w:pPr>
            <w:r>
              <w:rPr>
                <w:sz w:val="36"/>
              </w:rPr>
              <w:t>24.6</w:t>
            </w:r>
          </w:p>
        </w:tc>
      </w:tr>
      <w:tr>
        <w:trPr>
          <w:trHeight w:val="1129" w:hRule="atLeast"/>
        </w:trPr>
        <w:tc>
          <w:tcPr>
            <w:tcW w:w="176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55"/>
              <w:ind w:left="105"/>
              <w:rPr>
                <w:sz w:val="36"/>
              </w:rPr>
            </w:pPr>
            <w:r>
              <w:rPr>
                <w:sz w:val="36"/>
              </w:rPr>
              <w:t>1.0x10-2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5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0.150</w:t>
            </w:r>
          </w:p>
          <w:p>
            <w:pPr>
              <w:pStyle w:val="TableParagraph"/>
              <w:spacing w:line="394" w:lineRule="exact" w:before="20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86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1.075</w:t>
            </w:r>
          </w:p>
          <w:p>
            <w:pPr>
              <w:pStyle w:val="TableParagraph"/>
              <w:spacing w:line="394" w:lineRule="exact" w:before="20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55"/>
              <w:ind w:left="179"/>
              <w:rPr>
                <w:sz w:val="36"/>
              </w:rPr>
            </w:pPr>
            <w:r>
              <w:rPr>
                <w:sz w:val="36"/>
              </w:rPr>
              <w:t>0.0315</w:t>
            </w:r>
          </w:p>
        </w:tc>
        <w:tc>
          <w:tcPr>
            <w:tcW w:w="2425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55"/>
              <w:ind w:right="1719"/>
              <w:jc w:val="right"/>
              <w:rPr>
                <w:sz w:val="36"/>
              </w:rPr>
            </w:pPr>
            <w:r>
              <w:rPr>
                <w:sz w:val="36"/>
              </w:rPr>
              <w:t>51.8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4"/>
        <w:gridCol w:w="1360"/>
        <w:gridCol w:w="1065"/>
        <w:gridCol w:w="1093"/>
        <w:gridCol w:w="1279"/>
        <w:gridCol w:w="887"/>
      </w:tblGrid>
      <w:tr>
        <w:trPr>
          <w:trHeight w:val="1130" w:hRule="atLeast"/>
        </w:trPr>
        <w:tc>
          <w:tcPr>
            <w:tcW w:w="1904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left="120"/>
              <w:rPr>
                <w:sz w:val="36"/>
              </w:rPr>
            </w:pPr>
            <w:r>
              <w:rPr>
                <w:sz w:val="36"/>
              </w:rPr>
              <w:t>1.5x10-2</w:t>
            </w:r>
          </w:p>
        </w:tc>
        <w:tc>
          <w:tcPr>
            <w:tcW w:w="1360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065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left="97" w:right="117"/>
              <w:jc w:val="center"/>
              <w:rPr>
                <w:sz w:val="36"/>
              </w:rPr>
            </w:pPr>
            <w:r>
              <w:rPr>
                <w:sz w:val="36"/>
              </w:rPr>
              <w:t>0.098</w:t>
            </w:r>
          </w:p>
        </w:tc>
        <w:tc>
          <w:tcPr>
            <w:tcW w:w="1093" w:type="dxa"/>
          </w:tcPr>
          <w:p>
            <w:pPr>
              <w:pStyle w:val="TableParagraph"/>
              <w:spacing w:line="399" w:lineRule="exact"/>
              <w:ind w:left="137"/>
              <w:rPr>
                <w:sz w:val="36"/>
              </w:rPr>
            </w:pPr>
            <w:r>
              <w:rPr>
                <w:sz w:val="36"/>
              </w:rPr>
              <w:t>2.178</w:t>
            </w:r>
          </w:p>
          <w:p>
            <w:pPr>
              <w:pStyle w:val="TableParagraph"/>
              <w:spacing w:before="207"/>
              <w:ind w:right="141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279" w:type="dxa"/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ind w:right="144"/>
              <w:jc w:val="right"/>
              <w:rPr>
                <w:sz w:val="36"/>
              </w:rPr>
            </w:pPr>
            <w:r>
              <w:rPr>
                <w:sz w:val="36"/>
              </w:rPr>
              <w:t>0.3382</w:t>
            </w:r>
          </w:p>
        </w:tc>
        <w:tc>
          <w:tcPr>
            <w:tcW w:w="887" w:type="dxa"/>
          </w:tcPr>
          <w:p>
            <w:pPr>
              <w:pStyle w:val="TableParagraph"/>
              <w:spacing w:line="399" w:lineRule="exact"/>
              <w:ind w:left="142"/>
              <w:rPr>
                <w:sz w:val="36"/>
              </w:rPr>
            </w:pPr>
            <w:r>
              <w:rPr>
                <w:sz w:val="36"/>
              </w:rPr>
              <w:t>68.5</w:t>
            </w:r>
          </w:p>
          <w:p>
            <w:pPr>
              <w:pStyle w:val="TableParagraph"/>
              <w:spacing w:before="207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</w:tr>
      <w:tr>
        <w:trPr>
          <w:trHeight w:val="1242" w:hRule="atLeast"/>
        </w:trPr>
        <w:tc>
          <w:tcPr>
            <w:tcW w:w="190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20"/>
              <w:rPr>
                <w:sz w:val="36"/>
              </w:rPr>
            </w:pPr>
            <w:r>
              <w:rPr>
                <w:sz w:val="36"/>
              </w:rPr>
              <w:t>2.0x10-2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97" w:right="117"/>
              <w:jc w:val="center"/>
              <w:rPr>
                <w:sz w:val="36"/>
              </w:rPr>
            </w:pPr>
            <w:r>
              <w:rPr>
                <w:sz w:val="36"/>
              </w:rPr>
              <w:t>0.065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5"/>
              <w:ind w:right="142"/>
              <w:jc w:val="right"/>
              <w:rPr>
                <w:sz w:val="36"/>
              </w:rPr>
            </w:pPr>
            <w:r>
              <w:rPr>
                <w:sz w:val="36"/>
              </w:rPr>
              <w:t>3.792</w:t>
            </w:r>
          </w:p>
          <w:p>
            <w:pPr>
              <w:pStyle w:val="TableParagraph"/>
              <w:spacing w:before="207"/>
              <w:ind w:right="141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144"/>
              <w:jc w:val="right"/>
              <w:rPr>
                <w:sz w:val="36"/>
              </w:rPr>
            </w:pPr>
            <w:r>
              <w:rPr>
                <w:sz w:val="36"/>
              </w:rPr>
              <w:t>0.5789</w:t>
            </w:r>
          </w:p>
        </w:tc>
        <w:tc>
          <w:tcPr>
            <w:tcW w:w="887" w:type="dxa"/>
          </w:tcPr>
          <w:p>
            <w:pPr>
              <w:pStyle w:val="TableParagraph"/>
              <w:spacing w:before="9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79.1</w:t>
            </w:r>
          </w:p>
          <w:p>
            <w:pPr>
              <w:pStyle w:val="TableParagraph"/>
              <w:spacing w:before="207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</w:tr>
      <w:tr>
        <w:trPr>
          <w:trHeight w:val="1242" w:hRule="atLeast"/>
        </w:trPr>
        <w:tc>
          <w:tcPr>
            <w:tcW w:w="190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20"/>
              <w:rPr>
                <w:sz w:val="36"/>
              </w:rPr>
            </w:pPr>
            <w:r>
              <w:rPr>
                <w:sz w:val="36"/>
              </w:rPr>
              <w:t>2.5x10-2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065" w:type="dxa"/>
          </w:tcPr>
          <w:p>
            <w:pPr>
              <w:pStyle w:val="TableParagraph"/>
              <w:spacing w:before="96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0.031</w:t>
            </w:r>
          </w:p>
          <w:p>
            <w:pPr>
              <w:pStyle w:val="TableParagraph"/>
              <w:spacing w:before="208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093" w:type="dxa"/>
          </w:tcPr>
          <w:p>
            <w:pPr>
              <w:pStyle w:val="TableParagraph"/>
              <w:spacing w:before="96"/>
              <w:ind w:right="142"/>
              <w:jc w:val="right"/>
              <w:rPr>
                <w:sz w:val="36"/>
              </w:rPr>
            </w:pPr>
            <w:r>
              <w:rPr>
                <w:sz w:val="36"/>
              </w:rPr>
              <w:t>8.888</w:t>
            </w:r>
          </w:p>
          <w:p>
            <w:pPr>
              <w:pStyle w:val="TableParagraph"/>
              <w:spacing w:before="208"/>
              <w:ind w:right="141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44"/>
              <w:jc w:val="right"/>
              <w:rPr>
                <w:sz w:val="36"/>
              </w:rPr>
            </w:pPr>
            <w:r>
              <w:rPr>
                <w:sz w:val="36"/>
              </w:rPr>
              <w:t>0.9488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89.9</w:t>
            </w:r>
          </w:p>
        </w:tc>
      </w:tr>
      <w:tr>
        <w:trPr>
          <w:trHeight w:val="1242" w:hRule="atLeast"/>
        </w:trPr>
        <w:tc>
          <w:tcPr>
            <w:tcW w:w="190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left="120"/>
              <w:rPr>
                <w:sz w:val="36"/>
              </w:rPr>
            </w:pPr>
            <w:r>
              <w:rPr>
                <w:sz w:val="36"/>
              </w:rPr>
              <w:t>3.0x10-2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065" w:type="dxa"/>
          </w:tcPr>
          <w:p>
            <w:pPr>
              <w:pStyle w:val="TableParagraph"/>
              <w:spacing w:before="95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0.009</w:t>
            </w:r>
          </w:p>
          <w:p>
            <w:pPr>
              <w:pStyle w:val="TableParagraph"/>
              <w:spacing w:before="208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left="119" w:right="123"/>
              <w:jc w:val="center"/>
              <w:rPr>
                <w:sz w:val="36"/>
              </w:rPr>
            </w:pPr>
            <w:r>
              <w:rPr>
                <w:sz w:val="36"/>
              </w:rPr>
              <w:t>32.86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right="144"/>
              <w:jc w:val="right"/>
              <w:rPr>
                <w:sz w:val="36"/>
              </w:rPr>
            </w:pPr>
            <w:r>
              <w:rPr>
                <w:sz w:val="36"/>
              </w:rPr>
              <w:t>1.517</w:t>
            </w:r>
          </w:p>
        </w:tc>
        <w:tc>
          <w:tcPr>
            <w:tcW w:w="887" w:type="dxa"/>
          </w:tcPr>
          <w:p>
            <w:pPr>
              <w:pStyle w:val="TableParagraph"/>
              <w:spacing w:before="9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97.0</w:t>
            </w:r>
          </w:p>
          <w:p>
            <w:pPr>
              <w:pStyle w:val="TableParagraph"/>
              <w:spacing w:before="208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</w:tr>
      <w:tr>
        <w:trPr>
          <w:trHeight w:val="1242" w:hRule="atLeast"/>
        </w:trPr>
        <w:tc>
          <w:tcPr>
            <w:tcW w:w="190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20"/>
              <w:rPr>
                <w:sz w:val="36"/>
              </w:rPr>
            </w:pPr>
            <w:r>
              <w:rPr>
                <w:sz w:val="36"/>
              </w:rPr>
              <w:t>3.5x10-2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-1.47</w:t>
            </w:r>
          </w:p>
        </w:tc>
        <w:tc>
          <w:tcPr>
            <w:tcW w:w="1065" w:type="dxa"/>
          </w:tcPr>
          <w:p>
            <w:pPr>
              <w:pStyle w:val="TableParagraph"/>
              <w:spacing w:before="96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0.007</w:t>
            </w:r>
          </w:p>
          <w:p>
            <w:pPr>
              <w:pStyle w:val="TableParagraph"/>
              <w:spacing w:before="208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09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19" w:right="123"/>
              <w:jc w:val="center"/>
              <w:rPr>
                <w:sz w:val="36"/>
              </w:rPr>
            </w:pPr>
            <w:r>
              <w:rPr>
                <w:sz w:val="36"/>
              </w:rPr>
              <w:t>38.94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44"/>
              <w:jc w:val="right"/>
              <w:rPr>
                <w:sz w:val="36"/>
              </w:rPr>
            </w:pPr>
            <w:r>
              <w:rPr>
                <w:sz w:val="36"/>
              </w:rPr>
              <w:t>1.5904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97.5</w:t>
            </w:r>
          </w:p>
        </w:tc>
      </w:tr>
      <w:tr>
        <w:trPr>
          <w:trHeight w:val="1348" w:hRule="atLeast"/>
        </w:trPr>
        <w:tc>
          <w:tcPr>
            <w:tcW w:w="19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left="120"/>
              <w:rPr>
                <w:sz w:val="36"/>
              </w:rPr>
            </w:pPr>
            <w:r>
              <w:rPr>
                <w:sz w:val="36"/>
              </w:rPr>
              <w:t>4.0x10-2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-1.4</w:t>
            </w: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0.004</w:t>
            </w:r>
          </w:p>
          <w:p>
            <w:pPr>
              <w:pStyle w:val="TableParagraph"/>
              <w:spacing w:before="208"/>
              <w:ind w:right="136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left="119" w:right="123"/>
              <w:jc w:val="center"/>
              <w:rPr>
                <w:sz w:val="36"/>
              </w:rPr>
            </w:pPr>
            <w:r>
              <w:rPr>
                <w:sz w:val="36"/>
              </w:rPr>
              <w:t>66.72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7"/>
              <w:ind w:right="144"/>
              <w:jc w:val="right"/>
              <w:rPr>
                <w:sz w:val="36"/>
              </w:rPr>
            </w:pPr>
            <w:r>
              <w:rPr>
                <w:sz w:val="36"/>
              </w:rPr>
              <w:t>1.8242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98.5</w:t>
            </w:r>
          </w:p>
          <w:p>
            <w:pPr>
              <w:pStyle w:val="TableParagraph"/>
              <w:spacing w:before="208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A7</w:t>
      </w:r>
    </w:p>
    <w:p>
      <w:pPr>
        <w:pStyle w:val="Heading1"/>
        <w:spacing w:before="205"/>
      </w:pPr>
      <w:r>
        <w:rPr>
          <w:spacing w:val="-1"/>
        </w:rPr>
        <w:t>Table</w:t>
      </w:r>
      <w:r>
        <w:rPr>
          <w:spacing w:val="2"/>
        </w:rPr>
        <w:t> </w:t>
      </w:r>
      <w:r>
        <w:rPr/>
        <w:t>1.6: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forLigand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3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(2.5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line="360" w:lineRule="auto" w:before="208"/>
        <w:ind w:left="1259" w:right="549" w:firstLine="0"/>
        <w:jc w:val="left"/>
        <w:rPr>
          <w:b/>
          <w:sz w:val="36"/>
        </w:rPr>
      </w:pPr>
      <w:r>
        <w:rPr>
          <w:b/>
          <w:sz w:val="36"/>
        </w:rPr>
        <w:t>4.0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Synergist HPrP Fixed at 5 x10</w:t>
      </w:r>
      <w:r>
        <w:rPr>
          <w:b/>
          <w:sz w:val="36"/>
          <w:vertAlign w:val="superscript"/>
        </w:rPr>
        <w:t>-3</w:t>
      </w:r>
      <w:r>
        <w:rPr>
          <w:b/>
          <w:sz w:val="36"/>
          <w:vertAlign w:val="baseline"/>
        </w:rPr>
        <w:t>M for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Nickel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(50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 6.5</w:t>
      </w:r>
    </w:p>
    <w:p>
      <w:pPr>
        <w:spacing w:after="0" w:line="36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127"/>
      </w:pPr>
      <w:r>
        <w:rPr/>
        <w:pict>
          <v:shape style="position:absolute;margin-left:66.864006pt;margin-top:100.074646pt;width:401.85pt;height:.5pt;mso-position-horizontal-relative:page;mso-position-vertical-relative:paragraph;z-index:-29836800" coordorigin="1337,2001" coordsize="8037,10" path="m3032,2001l3022,2001,3022,2001,1337,2001,1337,2011,3022,2011,3022,2011,3032,2011,3032,2001xm4594,2001l3032,2001,3032,2011,4594,2011,4594,2001xm5809,2001l5799,2001,4604,2001,4595,2001,4595,2011,4604,2011,5799,2011,5809,2011,5809,2001xm8413,2001l7017,2001,7007,2001,7007,2001,5809,2001,5809,2011,7007,2011,7007,2011,7017,2011,8413,2011,8413,2001xm9374,2001l8423,2001,8413,2001,8413,2011,8423,2011,9374,2011,9374,2001xe" filled="true" fillcolor="#000000" stroked="false">
            <v:path arrowok="t"/>
            <v:fill type="solid"/>
            <w10:wrap type="none"/>
          </v:shape>
        </w:pict>
      </w:r>
      <w:r>
        <w:rPr/>
        <w:t>12.5mg/L Ni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Abs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0.3115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1572"/>
        <w:gridCol w:w="1204"/>
        <w:gridCol w:w="1205"/>
        <w:gridCol w:w="1407"/>
        <w:gridCol w:w="960"/>
      </w:tblGrid>
      <w:tr>
        <w:trPr>
          <w:trHeight w:val="1134" w:hRule="atLeast"/>
        </w:trPr>
        <w:tc>
          <w:tcPr>
            <w:tcW w:w="1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</w:p>
          <w:p>
            <w:pPr>
              <w:pStyle w:val="TableParagraph"/>
              <w:spacing w:before="207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7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ind w:left="11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7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DpH6.5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ind w:right="15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610" w:hRule="atLeast"/>
        </w:trPr>
        <w:tc>
          <w:tcPr>
            <w:tcW w:w="1691" w:type="dxa"/>
          </w:tcPr>
          <w:p>
            <w:pPr>
              <w:pStyle w:val="TableParagraph"/>
              <w:spacing w:before="109"/>
              <w:ind w:left="112"/>
              <w:rPr>
                <w:sz w:val="36"/>
              </w:rPr>
            </w:pPr>
            <w:r>
              <w:rPr>
                <w:sz w:val="36"/>
              </w:rPr>
              <w:t>2.5x10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4" w:type="dxa"/>
          </w:tcPr>
          <w:p>
            <w:pPr>
              <w:pStyle w:val="TableParagraph"/>
              <w:spacing w:before="10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9"/>
              <w:ind w:left="110"/>
              <w:rPr>
                <w:sz w:val="36"/>
              </w:rPr>
            </w:pPr>
            <w:r>
              <w:rPr>
                <w:sz w:val="36"/>
              </w:rPr>
              <w:t>0.0816</w:t>
            </w:r>
          </w:p>
        </w:tc>
        <w:tc>
          <w:tcPr>
            <w:tcW w:w="1407" w:type="dxa"/>
          </w:tcPr>
          <w:p>
            <w:pPr>
              <w:pStyle w:val="TableParagraph"/>
              <w:spacing w:before="10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-1.0883</w:t>
            </w:r>
          </w:p>
        </w:tc>
        <w:tc>
          <w:tcPr>
            <w:tcW w:w="960" w:type="dxa"/>
          </w:tcPr>
          <w:p>
            <w:pPr>
              <w:pStyle w:val="TableParagraph"/>
              <w:spacing w:before="10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7.5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117"/>
              <w:ind w:left="112"/>
              <w:rPr>
                <w:sz w:val="36"/>
              </w:rPr>
            </w:pPr>
            <w:r>
              <w:rPr>
                <w:sz w:val="36"/>
              </w:rPr>
              <w:t>5.0x10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7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7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0.251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7"/>
              <w:ind w:left="290"/>
              <w:rPr>
                <w:sz w:val="36"/>
              </w:rPr>
            </w:pPr>
            <w:r>
              <w:rPr>
                <w:sz w:val="36"/>
              </w:rPr>
              <w:t>0.241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7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-0.618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17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19.4</w:t>
            </w:r>
          </w:p>
        </w:tc>
      </w:tr>
      <w:tr>
        <w:trPr>
          <w:trHeight w:val="621" w:hRule="atLeast"/>
        </w:trPr>
        <w:tc>
          <w:tcPr>
            <w:tcW w:w="1691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1.0x10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0.2212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left="110"/>
              <w:rPr>
                <w:sz w:val="36"/>
              </w:rPr>
            </w:pPr>
            <w:r>
              <w:rPr>
                <w:sz w:val="36"/>
              </w:rPr>
              <w:t>0.4082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-0.3891</w:t>
            </w:r>
          </w:p>
        </w:tc>
        <w:tc>
          <w:tcPr>
            <w:tcW w:w="960" w:type="dxa"/>
          </w:tcPr>
          <w:p>
            <w:pPr>
              <w:pStyle w:val="TableParagraph"/>
              <w:spacing w:before="119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29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1.5x10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0.241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left="110"/>
              <w:rPr>
                <w:sz w:val="36"/>
              </w:rPr>
            </w:pPr>
            <w:r>
              <w:rPr>
                <w:sz w:val="36"/>
              </w:rPr>
              <w:t>0.2925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-0.5338</w:t>
            </w:r>
          </w:p>
        </w:tc>
        <w:tc>
          <w:tcPr>
            <w:tcW w:w="960" w:type="dxa"/>
          </w:tcPr>
          <w:p>
            <w:pPr>
              <w:pStyle w:val="TableParagraph"/>
              <w:spacing w:before="11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22.6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117"/>
              <w:ind w:left="112"/>
              <w:rPr>
                <w:sz w:val="36"/>
              </w:rPr>
            </w:pPr>
            <w:r>
              <w:rPr>
                <w:sz w:val="36"/>
              </w:rPr>
              <w:t>2.0x10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7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7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0.1915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7"/>
              <w:ind w:left="110"/>
              <w:rPr>
                <w:sz w:val="36"/>
              </w:rPr>
            </w:pPr>
            <w:r>
              <w:rPr>
                <w:sz w:val="36"/>
              </w:rPr>
              <w:t>0.6266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7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-0.203</w:t>
            </w:r>
          </w:p>
        </w:tc>
        <w:tc>
          <w:tcPr>
            <w:tcW w:w="960" w:type="dxa"/>
          </w:tcPr>
          <w:p>
            <w:pPr>
              <w:pStyle w:val="TableParagraph"/>
              <w:spacing w:before="117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38.5</w:t>
            </w:r>
          </w:p>
        </w:tc>
      </w:tr>
      <w:tr>
        <w:trPr>
          <w:trHeight w:val="621" w:hRule="atLeast"/>
        </w:trPr>
        <w:tc>
          <w:tcPr>
            <w:tcW w:w="1691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2.5x10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0.1712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left="110"/>
              <w:rPr>
                <w:sz w:val="36"/>
              </w:rPr>
            </w:pPr>
            <w:r>
              <w:rPr>
                <w:sz w:val="36"/>
              </w:rPr>
              <w:t>0.8195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-0.0864</w:t>
            </w:r>
          </w:p>
        </w:tc>
        <w:tc>
          <w:tcPr>
            <w:tcW w:w="960" w:type="dxa"/>
          </w:tcPr>
          <w:p>
            <w:pPr>
              <w:pStyle w:val="TableParagraph"/>
              <w:spacing w:before="119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45</w:t>
            </w:r>
          </w:p>
        </w:tc>
      </w:tr>
      <w:tr>
        <w:trPr>
          <w:trHeight w:val="621" w:hRule="atLeast"/>
        </w:trPr>
        <w:tc>
          <w:tcPr>
            <w:tcW w:w="1691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3.0x10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0.142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left="110"/>
              <w:rPr>
                <w:sz w:val="36"/>
              </w:rPr>
            </w:pPr>
            <w:r>
              <w:rPr>
                <w:sz w:val="36"/>
              </w:rPr>
              <w:t>1.1937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0.0769</w:t>
            </w:r>
          </w:p>
        </w:tc>
        <w:tc>
          <w:tcPr>
            <w:tcW w:w="960" w:type="dxa"/>
          </w:tcPr>
          <w:p>
            <w:pPr>
              <w:pStyle w:val="TableParagraph"/>
              <w:spacing w:before="11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54.4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3.5x10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-1.47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0.1212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left="110"/>
              <w:rPr>
                <w:sz w:val="36"/>
              </w:rPr>
            </w:pPr>
            <w:r>
              <w:rPr>
                <w:sz w:val="36"/>
              </w:rPr>
              <w:t>1.5701</w:t>
            </w:r>
          </w:p>
        </w:tc>
        <w:tc>
          <w:tcPr>
            <w:tcW w:w="1407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0.1959</w:t>
            </w:r>
          </w:p>
        </w:tc>
        <w:tc>
          <w:tcPr>
            <w:tcW w:w="960" w:type="dxa"/>
          </w:tcPr>
          <w:p>
            <w:pPr>
              <w:pStyle w:val="TableParagraph"/>
              <w:spacing w:before="119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61.1</w:t>
            </w:r>
          </w:p>
        </w:tc>
      </w:tr>
      <w:tr>
        <w:trPr>
          <w:trHeight w:val="748" w:hRule="atLeast"/>
        </w:trPr>
        <w:tc>
          <w:tcPr>
            <w:tcW w:w="1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112"/>
              <w:rPr>
                <w:sz w:val="36"/>
              </w:rPr>
            </w:pPr>
            <w:r>
              <w:rPr>
                <w:sz w:val="36"/>
              </w:rPr>
              <w:t>4.0x10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-1.4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0.1009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110"/>
              <w:rPr>
                <w:sz w:val="36"/>
              </w:rPr>
            </w:pPr>
            <w:r>
              <w:rPr>
                <w:sz w:val="36"/>
              </w:rPr>
              <w:t>2.0872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0.3196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67.6</w:t>
            </w:r>
          </w:p>
        </w:tc>
      </w:tr>
    </w:tbl>
    <w:p>
      <w:pPr>
        <w:pStyle w:val="BodyText"/>
        <w:spacing w:before="9"/>
        <w:rPr>
          <w:b/>
          <w:sz w:val="53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A8</w:t>
      </w:r>
    </w:p>
    <w:p>
      <w:pPr>
        <w:pStyle w:val="Heading1"/>
        <w:tabs>
          <w:tab w:pos="2411" w:val="left" w:leader="none"/>
        </w:tabs>
        <w:spacing w:line="362" w:lineRule="auto" w:before="201"/>
        <w:ind w:left="1259" w:right="724" w:hanging="1008"/>
      </w:pPr>
      <w:r>
        <w:rPr/>
        <w:t>Table 1.7</w:t>
      </w:r>
      <w:r>
        <w:rPr>
          <w:b w:val="0"/>
        </w:rPr>
        <w:t>:</w:t>
        <w:tab/>
      </w:r>
      <w:r>
        <w:rPr/>
        <w:t>Data forLigand H</w:t>
      </w:r>
      <w:r>
        <w:rPr>
          <w:vertAlign w:val="subscript"/>
        </w:rPr>
        <w:t>2</w:t>
      </w:r>
      <w:r>
        <w:rPr>
          <w:vertAlign w:val="baseline"/>
        </w:rPr>
        <w:t>PrEtP Variation (2.5 x 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to 4.0 x 10</w:t>
      </w:r>
      <w:r>
        <w:rPr>
          <w:vertAlign w:val="superscript"/>
        </w:rPr>
        <w:t>-2</w:t>
      </w:r>
      <w:r>
        <w:rPr>
          <w:vertAlign w:val="baseline"/>
        </w:rPr>
        <w:t>M) with Synergist HPrP Fixed at 5 x10</w:t>
      </w:r>
      <w:r>
        <w:rPr>
          <w:vertAlign w:val="superscript"/>
        </w:rPr>
        <w:t>-3</w:t>
      </w:r>
      <w:r>
        <w:rPr>
          <w:vertAlign w:val="baseline"/>
        </w:rPr>
        <w:t>M</w:t>
      </w:r>
      <w:r>
        <w:rPr>
          <w:spacing w:val="-87"/>
          <w:vertAlign w:val="baseline"/>
        </w:rPr>
        <w:t> </w:t>
      </w:r>
      <w:r>
        <w:rPr>
          <w:vertAlign w:val="baseline"/>
        </w:rPr>
        <w:t>for Nickel</w:t>
      </w:r>
      <w:r>
        <w:rPr>
          <w:spacing w:val="1"/>
          <w:vertAlign w:val="baseline"/>
        </w:rPr>
        <w:t> </w:t>
      </w:r>
      <w:r>
        <w:rPr>
          <w:vertAlign w:val="baseline"/>
        </w:rPr>
        <w:t>(50</w:t>
      </w:r>
      <w:r>
        <w:rPr>
          <w:spacing w:val="-4"/>
          <w:vertAlign w:val="baseline"/>
        </w:rPr>
        <w:t> </w:t>
      </w:r>
      <w:r>
        <w:rPr>
          <w:vertAlign w:val="baseline"/>
        </w:rPr>
        <w:t>mg/l)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pH 7.0</w:t>
      </w:r>
    </w:p>
    <w:p>
      <w:pPr>
        <w:spacing w:line="409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12.5mg/L Ni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0.3115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1636"/>
        <w:gridCol w:w="1009"/>
        <w:gridCol w:w="1036"/>
        <w:gridCol w:w="1771"/>
        <w:gridCol w:w="1028"/>
      </w:tblGrid>
      <w:tr>
        <w:trPr>
          <w:trHeight w:val="1240" w:hRule="atLeast"/>
        </w:trPr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</w:p>
          <w:p>
            <w:pPr>
              <w:pStyle w:val="TableParagraph"/>
              <w:spacing w:before="205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5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H2PrEtP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3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47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5"/>
              <w:ind w:left="475"/>
              <w:rPr>
                <w:b/>
                <w:sz w:val="36"/>
              </w:rPr>
            </w:pPr>
            <w:r>
              <w:rPr>
                <w:b/>
                <w:sz w:val="36"/>
              </w:rPr>
              <w:t>DpH7.0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11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</w:tbl>
    <w:p>
      <w:pPr>
        <w:spacing w:after="0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7"/>
        <w:rPr>
          <w:b/>
          <w:sz w:val="8"/>
        </w:rPr>
      </w:pPr>
      <w:r>
        <w:rPr/>
        <w:pict>
          <v:shape style="position:absolute;margin-left:66.864006pt;margin-top:71.999969pt;width:408.45pt;height:.5pt;mso-position-horizontal-relative:page;mso-position-vertical-relative:page;z-index:15810560" coordorigin="1337,1440" coordsize="8169,10" path="m3032,1440l3022,1440,3022,1440,1337,1440,1337,1450,3022,1450,3022,1450,3032,1450,3032,1440xm4659,1440l3032,1440,3032,1450,4659,1450,4659,1440xm5874,1440l5864,1440,4669,1440,4659,1440,4659,1450,4669,1450,5864,1450,5874,1450,5874,1440xm7081,1440l7072,1440,7072,1440,5874,1440,5874,1450,7072,1450,7072,1450,7081,1450,7081,1440xm8478,1440l7081,1440,7081,1450,8478,1450,8478,1440xm8488,1440l8478,1440,8478,1450,8488,1450,8488,1440xm9506,1440l8488,1440,8488,1450,9506,1450,9506,1440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1445"/>
        <w:gridCol w:w="1205"/>
        <w:gridCol w:w="1306"/>
        <w:gridCol w:w="1307"/>
        <w:gridCol w:w="1029"/>
      </w:tblGrid>
      <w:tr>
        <w:trPr>
          <w:trHeight w:val="533" w:hRule="atLeast"/>
        </w:trPr>
        <w:tc>
          <w:tcPr>
            <w:tcW w:w="1891" w:type="dxa"/>
          </w:tcPr>
          <w:p>
            <w:pPr>
              <w:pStyle w:val="TableParagraph"/>
              <w:spacing w:before="30"/>
              <w:ind w:left="120"/>
              <w:rPr>
                <w:sz w:val="36"/>
              </w:rPr>
            </w:pPr>
            <w:r>
              <w:rPr>
                <w:sz w:val="36"/>
              </w:rPr>
              <w:t>2.5x10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445" w:type="dxa"/>
          </w:tcPr>
          <w:p>
            <w:pPr>
              <w:pStyle w:val="TableParagraph"/>
              <w:spacing w:before="30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0.1121</w:t>
            </w:r>
          </w:p>
        </w:tc>
        <w:tc>
          <w:tcPr>
            <w:tcW w:w="1306" w:type="dxa"/>
          </w:tcPr>
          <w:p>
            <w:pPr>
              <w:pStyle w:val="TableParagraph"/>
              <w:spacing w:before="30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1.7788</w:t>
            </w:r>
          </w:p>
        </w:tc>
        <w:tc>
          <w:tcPr>
            <w:tcW w:w="1307" w:type="dxa"/>
          </w:tcPr>
          <w:p>
            <w:pPr>
              <w:pStyle w:val="TableParagraph"/>
              <w:spacing w:before="30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0.2501</w:t>
            </w:r>
          </w:p>
        </w:tc>
        <w:tc>
          <w:tcPr>
            <w:tcW w:w="1029" w:type="dxa"/>
          </w:tcPr>
          <w:p>
            <w:pPr>
              <w:pStyle w:val="TableParagraph"/>
              <w:spacing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64</w:t>
            </w:r>
          </w:p>
        </w:tc>
      </w:tr>
      <w:tr>
        <w:trPr>
          <w:trHeight w:val="621" w:hRule="atLeast"/>
        </w:trPr>
        <w:tc>
          <w:tcPr>
            <w:tcW w:w="189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5.0x10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0.095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2.2789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0.3577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69.5</w:t>
            </w:r>
          </w:p>
        </w:tc>
      </w:tr>
      <w:tr>
        <w:trPr>
          <w:trHeight w:val="620" w:hRule="atLeast"/>
        </w:trPr>
        <w:tc>
          <w:tcPr>
            <w:tcW w:w="189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1.0x10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0.071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3.3873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0.5299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77.2</w:t>
            </w:r>
          </w:p>
        </w:tc>
      </w:tr>
      <w:tr>
        <w:trPr>
          <w:trHeight w:val="620" w:hRule="atLeast"/>
        </w:trPr>
        <w:tc>
          <w:tcPr>
            <w:tcW w:w="1891" w:type="dxa"/>
          </w:tcPr>
          <w:p>
            <w:pPr>
              <w:pStyle w:val="TableParagraph"/>
              <w:spacing w:before="117"/>
              <w:ind w:left="120"/>
              <w:rPr>
                <w:sz w:val="36"/>
              </w:rPr>
            </w:pPr>
            <w:r>
              <w:rPr>
                <w:sz w:val="36"/>
              </w:rPr>
              <w:t>1.5x10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0.053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7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4.8774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7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0.6882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83</w:t>
            </w:r>
          </w:p>
        </w:tc>
      </w:tr>
      <w:tr>
        <w:trPr>
          <w:trHeight w:val="621" w:hRule="atLeast"/>
        </w:trPr>
        <w:tc>
          <w:tcPr>
            <w:tcW w:w="189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2.0x10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0.0111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27.06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1.4324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96.4</w:t>
            </w:r>
          </w:p>
        </w:tc>
      </w:tr>
      <w:tr>
        <w:trPr>
          <w:trHeight w:val="621" w:hRule="atLeast"/>
        </w:trPr>
        <w:tc>
          <w:tcPr>
            <w:tcW w:w="189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2.5x10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0.0092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32.86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1.5167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97.05</w:t>
            </w:r>
          </w:p>
        </w:tc>
      </w:tr>
      <w:tr>
        <w:trPr>
          <w:trHeight w:val="620" w:hRule="atLeast"/>
        </w:trPr>
        <w:tc>
          <w:tcPr>
            <w:tcW w:w="189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3.0x10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0.0083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36.53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1.5627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97.3</w:t>
            </w:r>
          </w:p>
        </w:tc>
      </w:tr>
      <w:tr>
        <w:trPr>
          <w:trHeight w:val="620" w:hRule="atLeast"/>
        </w:trPr>
        <w:tc>
          <w:tcPr>
            <w:tcW w:w="1891" w:type="dxa"/>
          </w:tcPr>
          <w:p>
            <w:pPr>
              <w:pStyle w:val="TableParagraph"/>
              <w:spacing w:before="117"/>
              <w:ind w:left="120"/>
              <w:rPr>
                <w:sz w:val="36"/>
              </w:rPr>
            </w:pPr>
            <w:r>
              <w:rPr>
                <w:sz w:val="36"/>
              </w:rPr>
              <w:t>3.5x10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0.0095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7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31.79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7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1.5023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</w:t>
            </w:r>
          </w:p>
        </w:tc>
      </w:tr>
      <w:tr>
        <w:trPr>
          <w:trHeight w:val="749" w:hRule="atLeast"/>
        </w:trPr>
        <w:tc>
          <w:tcPr>
            <w:tcW w:w="1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4.0x10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0.0081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37.46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1.5735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97.4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A9</w:t>
      </w:r>
    </w:p>
    <w:p>
      <w:pPr>
        <w:tabs>
          <w:tab w:pos="2411" w:val="left" w:leader="none"/>
        </w:tabs>
        <w:spacing w:line="360" w:lineRule="auto" w:before="208"/>
        <w:ind w:left="251" w:right="845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1.8:</w:t>
        <w:tab/>
        <w:t>Data forLigand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Variation (2.5 x 10</w:t>
      </w:r>
      <w:r>
        <w:rPr>
          <w:b/>
          <w:sz w:val="36"/>
          <w:vertAlign w:val="superscript"/>
        </w:rPr>
        <w:t>-3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to 4.0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Synergist HPrP Fixed at 5 x10</w:t>
      </w:r>
      <w:r>
        <w:rPr>
          <w:b/>
          <w:sz w:val="36"/>
          <w:vertAlign w:val="superscript"/>
        </w:rPr>
        <w:t>-3</w:t>
      </w:r>
      <w:r>
        <w:rPr>
          <w:b/>
          <w:sz w:val="36"/>
          <w:vertAlign w:val="baseline"/>
        </w:rPr>
        <w:t>M for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Nickel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(50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 7.5</w:t>
      </w:r>
    </w:p>
    <w:p>
      <w:pPr>
        <w:pStyle w:val="Heading1"/>
      </w:pPr>
      <w:r>
        <w:rPr/>
        <w:t>12.5mg/L Ni</w:t>
      </w:r>
      <w:r>
        <w:rPr>
          <w:spacing w:val="-2"/>
        </w:rPr>
        <w:t> </w:t>
      </w:r>
      <w:r>
        <w:rPr/>
        <w:t>standard Abs =</w:t>
      </w:r>
      <w:r>
        <w:rPr>
          <w:spacing w:val="-1"/>
        </w:rPr>
        <w:t> </w:t>
      </w:r>
      <w:r>
        <w:rPr/>
        <w:t>0.3115</w:t>
      </w:r>
    </w:p>
    <w:p>
      <w:pPr>
        <w:spacing w:after="0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1572"/>
        <w:gridCol w:w="1204"/>
        <w:gridCol w:w="1205"/>
        <w:gridCol w:w="1405"/>
        <w:gridCol w:w="960"/>
      </w:tblGrid>
      <w:tr>
        <w:trPr>
          <w:trHeight w:val="1243" w:hRule="atLeast"/>
        </w:trPr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</w:p>
          <w:p>
            <w:pPr>
              <w:pStyle w:val="TableParagraph"/>
              <w:spacing w:before="207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7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7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DpH7.5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spacing w:before="1"/>
              <w:ind w:right="15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515" w:hRule="atLeast"/>
        </w:trPr>
        <w:tc>
          <w:tcPr>
            <w:tcW w:w="1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left="112"/>
              <w:rPr>
                <w:sz w:val="36"/>
              </w:rPr>
            </w:pPr>
            <w:r>
              <w:rPr>
                <w:sz w:val="36"/>
              </w:rPr>
              <w:t>2.5x10-3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0.0994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left="110"/>
              <w:rPr>
                <w:sz w:val="36"/>
              </w:rPr>
            </w:pPr>
            <w:r>
              <w:rPr>
                <w:sz w:val="36"/>
              </w:rPr>
              <w:t>2.1388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0.3292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68.1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96"/>
              <w:ind w:left="112"/>
              <w:rPr>
                <w:sz w:val="36"/>
              </w:rPr>
            </w:pPr>
            <w:r>
              <w:rPr>
                <w:sz w:val="36"/>
              </w:rPr>
              <w:t>5.0x10-3</w:t>
            </w:r>
          </w:p>
        </w:tc>
        <w:tc>
          <w:tcPr>
            <w:tcW w:w="1572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4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0.0518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left="110"/>
              <w:rPr>
                <w:sz w:val="36"/>
              </w:rPr>
            </w:pPr>
            <w:r>
              <w:rPr>
                <w:sz w:val="36"/>
              </w:rPr>
              <w:t>5.0135</w:t>
            </w:r>
          </w:p>
        </w:tc>
        <w:tc>
          <w:tcPr>
            <w:tcW w:w="1405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0.7001</w:t>
            </w:r>
          </w:p>
        </w:tc>
        <w:tc>
          <w:tcPr>
            <w:tcW w:w="960" w:type="dxa"/>
          </w:tcPr>
          <w:p>
            <w:pPr>
              <w:pStyle w:val="TableParagraph"/>
              <w:spacing w:before="96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83.4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95"/>
              <w:ind w:left="112"/>
              <w:rPr>
                <w:sz w:val="36"/>
              </w:rPr>
            </w:pPr>
            <w:r>
              <w:rPr>
                <w:sz w:val="36"/>
              </w:rPr>
              <w:t>1.0x10-2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9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4" w:type="dxa"/>
          </w:tcPr>
          <w:p>
            <w:pPr>
              <w:pStyle w:val="TableParagraph"/>
              <w:spacing w:before="9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0.0318</w:t>
            </w:r>
          </w:p>
        </w:tc>
        <w:tc>
          <w:tcPr>
            <w:tcW w:w="1205" w:type="dxa"/>
          </w:tcPr>
          <w:p>
            <w:pPr>
              <w:pStyle w:val="TableParagraph"/>
              <w:spacing w:before="95"/>
              <w:ind w:left="110"/>
              <w:rPr>
                <w:sz w:val="36"/>
              </w:rPr>
            </w:pPr>
            <w:r>
              <w:rPr>
                <w:sz w:val="36"/>
              </w:rPr>
              <w:t>8.7956</w:t>
            </w:r>
          </w:p>
        </w:tc>
        <w:tc>
          <w:tcPr>
            <w:tcW w:w="1405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0.9442</w:t>
            </w:r>
          </w:p>
        </w:tc>
        <w:tc>
          <w:tcPr>
            <w:tcW w:w="960" w:type="dxa"/>
          </w:tcPr>
          <w:p>
            <w:pPr>
              <w:pStyle w:val="TableParagraph"/>
              <w:spacing w:before="95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89.8</w:t>
            </w:r>
          </w:p>
        </w:tc>
      </w:tr>
      <w:tr>
        <w:trPr>
          <w:trHeight w:val="621" w:hRule="atLeast"/>
        </w:trPr>
        <w:tc>
          <w:tcPr>
            <w:tcW w:w="1691" w:type="dxa"/>
          </w:tcPr>
          <w:p>
            <w:pPr>
              <w:pStyle w:val="TableParagraph"/>
              <w:spacing w:before="96"/>
              <w:ind w:left="112"/>
              <w:rPr>
                <w:sz w:val="36"/>
              </w:rPr>
            </w:pPr>
            <w:r>
              <w:rPr>
                <w:sz w:val="36"/>
              </w:rPr>
              <w:t>1.5x10-2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96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4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14.58</w:t>
            </w:r>
          </w:p>
        </w:tc>
        <w:tc>
          <w:tcPr>
            <w:tcW w:w="1405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1.1632</w:t>
            </w:r>
          </w:p>
        </w:tc>
        <w:tc>
          <w:tcPr>
            <w:tcW w:w="960" w:type="dxa"/>
          </w:tcPr>
          <w:p>
            <w:pPr>
              <w:pStyle w:val="TableParagraph"/>
              <w:spacing w:before="96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93.6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96"/>
              <w:ind w:left="112"/>
              <w:rPr>
                <w:sz w:val="36"/>
              </w:rPr>
            </w:pPr>
            <w:r>
              <w:rPr>
                <w:sz w:val="36"/>
              </w:rPr>
              <w:t>2.0x10-2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4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0.0215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13.49</w:t>
            </w:r>
          </w:p>
        </w:tc>
        <w:tc>
          <w:tcPr>
            <w:tcW w:w="1405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1.139</w:t>
            </w:r>
          </w:p>
        </w:tc>
        <w:tc>
          <w:tcPr>
            <w:tcW w:w="960" w:type="dxa"/>
          </w:tcPr>
          <w:p>
            <w:pPr>
              <w:pStyle w:val="TableParagraph"/>
              <w:spacing w:before="96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93.1</w:t>
            </w:r>
          </w:p>
        </w:tc>
      </w:tr>
      <w:tr>
        <w:trPr>
          <w:trHeight w:val="620" w:hRule="atLeast"/>
        </w:trPr>
        <w:tc>
          <w:tcPr>
            <w:tcW w:w="1691" w:type="dxa"/>
          </w:tcPr>
          <w:p>
            <w:pPr>
              <w:pStyle w:val="TableParagraph"/>
              <w:spacing w:before="95"/>
              <w:ind w:left="112"/>
              <w:rPr>
                <w:sz w:val="36"/>
              </w:rPr>
            </w:pPr>
            <w:r>
              <w:rPr>
                <w:sz w:val="36"/>
              </w:rPr>
              <w:t>2.5x10-2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4" w:type="dxa"/>
          </w:tcPr>
          <w:p>
            <w:pPr>
              <w:pStyle w:val="TableParagraph"/>
              <w:spacing w:before="9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0.0083</w:t>
            </w:r>
          </w:p>
        </w:tc>
        <w:tc>
          <w:tcPr>
            <w:tcW w:w="1205" w:type="dxa"/>
          </w:tcPr>
          <w:p>
            <w:pPr>
              <w:pStyle w:val="TableParagraph"/>
              <w:spacing w:before="95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36.53</w:t>
            </w:r>
          </w:p>
        </w:tc>
        <w:tc>
          <w:tcPr>
            <w:tcW w:w="1405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1.5627</w:t>
            </w:r>
          </w:p>
        </w:tc>
        <w:tc>
          <w:tcPr>
            <w:tcW w:w="960" w:type="dxa"/>
          </w:tcPr>
          <w:p>
            <w:pPr>
              <w:pStyle w:val="TableParagraph"/>
              <w:spacing w:before="95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97.3</w:t>
            </w:r>
          </w:p>
        </w:tc>
      </w:tr>
      <w:tr>
        <w:trPr>
          <w:trHeight w:val="621" w:hRule="atLeast"/>
        </w:trPr>
        <w:tc>
          <w:tcPr>
            <w:tcW w:w="1691" w:type="dxa"/>
          </w:tcPr>
          <w:p>
            <w:pPr>
              <w:pStyle w:val="TableParagraph"/>
              <w:spacing w:before="96"/>
              <w:ind w:left="112"/>
              <w:rPr>
                <w:sz w:val="36"/>
              </w:rPr>
            </w:pPr>
            <w:r>
              <w:rPr>
                <w:sz w:val="36"/>
              </w:rPr>
              <w:t>3.0x10-2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96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4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58.9</w:t>
            </w:r>
          </w:p>
        </w:tc>
        <w:tc>
          <w:tcPr>
            <w:tcW w:w="1405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1.7701</w:t>
            </w:r>
          </w:p>
        </w:tc>
        <w:tc>
          <w:tcPr>
            <w:tcW w:w="960" w:type="dxa"/>
          </w:tcPr>
          <w:p>
            <w:pPr>
              <w:pStyle w:val="TableParagraph"/>
              <w:spacing w:before="96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98.3</w:t>
            </w:r>
          </w:p>
        </w:tc>
      </w:tr>
      <w:tr>
        <w:trPr>
          <w:trHeight w:val="621" w:hRule="atLeast"/>
        </w:trPr>
        <w:tc>
          <w:tcPr>
            <w:tcW w:w="1691" w:type="dxa"/>
          </w:tcPr>
          <w:p>
            <w:pPr>
              <w:pStyle w:val="TableParagraph"/>
              <w:spacing w:before="96"/>
              <w:ind w:left="112"/>
              <w:rPr>
                <w:sz w:val="36"/>
              </w:rPr>
            </w:pPr>
            <w:r>
              <w:rPr>
                <w:sz w:val="36"/>
              </w:rPr>
              <w:t>3.5x10-2</w:t>
            </w:r>
          </w:p>
        </w:tc>
        <w:tc>
          <w:tcPr>
            <w:tcW w:w="1572" w:type="dxa"/>
          </w:tcPr>
          <w:p>
            <w:pPr>
              <w:pStyle w:val="TableParagraph"/>
              <w:spacing w:before="96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-1.47</w:t>
            </w:r>
          </w:p>
        </w:tc>
        <w:tc>
          <w:tcPr>
            <w:tcW w:w="1204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0.0019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left="110"/>
              <w:rPr>
                <w:sz w:val="36"/>
              </w:rPr>
            </w:pPr>
            <w:r>
              <w:rPr>
                <w:sz w:val="36"/>
              </w:rPr>
              <w:t>162.95</w:t>
            </w:r>
          </w:p>
        </w:tc>
        <w:tc>
          <w:tcPr>
            <w:tcW w:w="1405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2.212</w:t>
            </w:r>
          </w:p>
        </w:tc>
        <w:tc>
          <w:tcPr>
            <w:tcW w:w="960" w:type="dxa"/>
          </w:tcPr>
          <w:p>
            <w:pPr>
              <w:pStyle w:val="TableParagraph"/>
              <w:spacing w:before="96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99.4</w:t>
            </w:r>
          </w:p>
        </w:tc>
      </w:tr>
      <w:tr>
        <w:trPr>
          <w:trHeight w:val="727" w:hRule="atLeast"/>
        </w:trPr>
        <w:tc>
          <w:tcPr>
            <w:tcW w:w="1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12"/>
              <w:rPr>
                <w:sz w:val="36"/>
              </w:rPr>
            </w:pPr>
            <w:r>
              <w:rPr>
                <w:sz w:val="36"/>
              </w:rPr>
              <w:t>4.0x10-2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-1.4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0.0017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10"/>
              <w:rPr>
                <w:sz w:val="36"/>
              </w:rPr>
            </w:pPr>
            <w:r>
              <w:rPr>
                <w:sz w:val="36"/>
              </w:rPr>
              <w:t>182.24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2.2606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99.5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A10</w:t>
      </w:r>
    </w:p>
    <w:p>
      <w:pPr>
        <w:pStyle w:val="Heading1"/>
        <w:tabs>
          <w:tab w:pos="2411" w:val="left" w:leader="none"/>
        </w:tabs>
        <w:spacing w:before="207"/>
      </w:pPr>
      <w:r>
        <w:rPr/>
        <w:t>Table</w:t>
      </w:r>
      <w:r>
        <w:rPr>
          <w:spacing w:val="1"/>
        </w:rPr>
        <w:t> </w:t>
      </w:r>
      <w:r>
        <w:rPr/>
        <w:t>1.9:</w:t>
        <w:tab/>
      </w:r>
      <w:r>
        <w:rPr>
          <w:spacing w:val="-1"/>
        </w:rPr>
        <w:t>Data</w:t>
      </w:r>
      <w:r>
        <w:rPr/>
        <w:t> forSynergist HPrP</w:t>
      </w:r>
      <w:r>
        <w:rPr>
          <w:spacing w:val="1"/>
        </w:rPr>
        <w:t> </w:t>
      </w:r>
      <w:r>
        <w:rPr/>
        <w:t>Variation (2.5 x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line="360" w:lineRule="auto" w:before="208"/>
        <w:ind w:left="1691" w:right="536" w:firstLine="0"/>
        <w:jc w:val="left"/>
        <w:rPr>
          <w:b/>
          <w:sz w:val="36"/>
        </w:rPr>
      </w:pPr>
      <w:r>
        <w:rPr>
          <w:b/>
          <w:sz w:val="36"/>
        </w:rPr>
        <w:t>2.25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Fixed 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at 2.5 x10</w:t>
      </w:r>
      <w:r>
        <w:rPr>
          <w:b/>
          <w:sz w:val="36"/>
          <w:vertAlign w:val="superscript"/>
        </w:rPr>
        <w:t>-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superscript"/>
        </w:rPr>
        <w:t>2</w:t>
      </w:r>
      <w:r>
        <w:rPr>
          <w:b/>
          <w:sz w:val="36"/>
          <w:vertAlign w:val="baseline"/>
        </w:rPr>
        <w:t>M for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Nickel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(50 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6.5</w:t>
      </w:r>
    </w:p>
    <w:p>
      <w:pPr>
        <w:pStyle w:val="Heading1"/>
        <w:spacing w:line="413" w:lineRule="exact"/>
      </w:pPr>
      <w:r>
        <w:rPr/>
        <w:t>12.5mg/L Ni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Abs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0.3115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097"/>
        <w:gridCol w:w="1205"/>
        <w:gridCol w:w="1206"/>
        <w:gridCol w:w="1406"/>
        <w:gridCol w:w="1028"/>
      </w:tblGrid>
      <w:tr>
        <w:trPr>
          <w:trHeight w:val="1240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</w:p>
          <w:p>
            <w:pPr>
              <w:pStyle w:val="TableParagraph"/>
              <w:spacing w:before="207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HPrP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7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HPrP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7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DpH6.5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3"/>
              </w:rPr>
            </w:pPr>
          </w:p>
          <w:p>
            <w:pPr>
              <w:pStyle w:val="TableParagraph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6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2.50x10-3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6" w:lineRule="exact"/>
              <w:ind w:left="419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6" w:lineRule="exact"/>
              <w:ind w:left="285"/>
              <w:rPr>
                <w:sz w:val="36"/>
              </w:rPr>
            </w:pPr>
            <w:r>
              <w:rPr>
                <w:sz w:val="36"/>
              </w:rPr>
              <w:t>0.121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1.5744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6" w:lineRule="exact"/>
              <w:ind w:left="306"/>
              <w:rPr>
                <w:sz w:val="36"/>
              </w:rPr>
            </w:pPr>
            <w:r>
              <w:rPr>
                <w:sz w:val="36"/>
              </w:rPr>
              <w:t>0.1971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6" w:lineRule="exact"/>
              <w:ind w:left="289"/>
              <w:rPr>
                <w:sz w:val="36"/>
              </w:rPr>
            </w:pPr>
            <w:r>
              <w:rPr>
                <w:sz w:val="36"/>
              </w:rPr>
              <w:t>61.2</w:t>
            </w:r>
          </w:p>
        </w:tc>
      </w:tr>
    </w:tbl>
    <w:p>
      <w:pPr>
        <w:spacing w:after="0" w:line="386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1031"/>
        <w:gridCol w:w="1205"/>
        <w:gridCol w:w="1305"/>
        <w:gridCol w:w="1306"/>
        <w:gridCol w:w="1027"/>
      </w:tblGrid>
      <w:tr>
        <w:trPr>
          <w:trHeight w:val="510" w:hRule="atLeast"/>
        </w:trPr>
        <w:tc>
          <w:tcPr>
            <w:tcW w:w="1765" w:type="dxa"/>
          </w:tcPr>
          <w:p>
            <w:pPr>
              <w:pStyle w:val="TableParagraph"/>
              <w:spacing w:line="399" w:lineRule="exact"/>
              <w:ind w:left="120"/>
              <w:rPr>
                <w:sz w:val="36"/>
              </w:rPr>
            </w:pPr>
            <w:r>
              <w:rPr>
                <w:sz w:val="36"/>
              </w:rPr>
              <w:t>5.00x10-3</w:t>
            </w:r>
          </w:p>
        </w:tc>
        <w:tc>
          <w:tcPr>
            <w:tcW w:w="1031" w:type="dxa"/>
          </w:tcPr>
          <w:p>
            <w:pPr>
              <w:pStyle w:val="TableParagraph"/>
              <w:spacing w:line="399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5" w:type="dxa"/>
          </w:tcPr>
          <w:p>
            <w:pPr>
              <w:pStyle w:val="TableParagraph"/>
              <w:spacing w:line="39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0.0915</w:t>
            </w:r>
          </w:p>
        </w:tc>
        <w:tc>
          <w:tcPr>
            <w:tcW w:w="1305" w:type="dxa"/>
          </w:tcPr>
          <w:p>
            <w:pPr>
              <w:pStyle w:val="TableParagraph"/>
              <w:spacing w:line="399" w:lineRule="exact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2.4044</w:t>
            </w:r>
          </w:p>
        </w:tc>
        <w:tc>
          <w:tcPr>
            <w:tcW w:w="1306" w:type="dxa"/>
          </w:tcPr>
          <w:p>
            <w:pPr>
              <w:pStyle w:val="TableParagraph"/>
              <w:spacing w:line="399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0.381</w:t>
            </w:r>
          </w:p>
        </w:tc>
        <w:tc>
          <w:tcPr>
            <w:tcW w:w="1027" w:type="dxa"/>
          </w:tcPr>
          <w:p>
            <w:pPr>
              <w:pStyle w:val="TableParagraph"/>
              <w:spacing w:line="399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70.63</w:t>
            </w:r>
          </w:p>
        </w:tc>
      </w:tr>
      <w:tr>
        <w:trPr>
          <w:trHeight w:val="620" w:hRule="atLeast"/>
        </w:trPr>
        <w:tc>
          <w:tcPr>
            <w:tcW w:w="1765" w:type="dxa"/>
          </w:tcPr>
          <w:p>
            <w:pPr>
              <w:pStyle w:val="TableParagraph"/>
              <w:spacing w:before="96"/>
              <w:ind w:left="120"/>
              <w:rPr>
                <w:sz w:val="36"/>
              </w:rPr>
            </w:pPr>
            <w:r>
              <w:rPr>
                <w:sz w:val="36"/>
              </w:rPr>
              <w:t>7.50x10-3</w:t>
            </w:r>
          </w:p>
        </w:tc>
        <w:tc>
          <w:tcPr>
            <w:tcW w:w="1031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0.071</w:t>
            </w:r>
          </w:p>
        </w:tc>
        <w:tc>
          <w:tcPr>
            <w:tcW w:w="1305" w:type="dxa"/>
          </w:tcPr>
          <w:p>
            <w:pPr>
              <w:pStyle w:val="TableParagraph"/>
              <w:spacing w:before="96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3.3873</w:t>
            </w:r>
          </w:p>
        </w:tc>
        <w:tc>
          <w:tcPr>
            <w:tcW w:w="1306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0.5299</w:t>
            </w:r>
          </w:p>
        </w:tc>
        <w:tc>
          <w:tcPr>
            <w:tcW w:w="1027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77.2</w:t>
            </w:r>
          </w:p>
        </w:tc>
      </w:tr>
      <w:tr>
        <w:trPr>
          <w:trHeight w:val="620" w:hRule="atLeast"/>
        </w:trPr>
        <w:tc>
          <w:tcPr>
            <w:tcW w:w="1765" w:type="dxa"/>
          </w:tcPr>
          <w:p>
            <w:pPr>
              <w:pStyle w:val="TableParagraph"/>
              <w:spacing w:before="95"/>
              <w:ind w:left="120"/>
              <w:rPr>
                <w:sz w:val="36"/>
              </w:rPr>
            </w:pPr>
            <w:r>
              <w:rPr>
                <w:sz w:val="36"/>
              </w:rPr>
              <w:t>1.00x10-2</w:t>
            </w:r>
          </w:p>
        </w:tc>
        <w:tc>
          <w:tcPr>
            <w:tcW w:w="1031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0.0618</w:t>
            </w:r>
          </w:p>
        </w:tc>
        <w:tc>
          <w:tcPr>
            <w:tcW w:w="1305" w:type="dxa"/>
          </w:tcPr>
          <w:p>
            <w:pPr>
              <w:pStyle w:val="TableParagraph"/>
              <w:spacing w:before="95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4.0405</w:t>
            </w:r>
          </w:p>
        </w:tc>
        <w:tc>
          <w:tcPr>
            <w:tcW w:w="1306" w:type="dxa"/>
          </w:tcPr>
          <w:p>
            <w:pPr>
              <w:pStyle w:val="TableParagraph"/>
              <w:spacing w:before="9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0.6064</w:t>
            </w:r>
          </w:p>
        </w:tc>
        <w:tc>
          <w:tcPr>
            <w:tcW w:w="1027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80</w:t>
            </w:r>
          </w:p>
        </w:tc>
      </w:tr>
      <w:tr>
        <w:trPr>
          <w:trHeight w:val="621" w:hRule="atLeast"/>
        </w:trPr>
        <w:tc>
          <w:tcPr>
            <w:tcW w:w="1765" w:type="dxa"/>
          </w:tcPr>
          <w:p>
            <w:pPr>
              <w:pStyle w:val="TableParagraph"/>
              <w:spacing w:before="96"/>
              <w:ind w:left="120"/>
              <w:rPr>
                <w:sz w:val="36"/>
              </w:rPr>
            </w:pPr>
            <w:r>
              <w:rPr>
                <w:sz w:val="36"/>
              </w:rPr>
              <w:t>1.25x10-2</w:t>
            </w:r>
          </w:p>
        </w:tc>
        <w:tc>
          <w:tcPr>
            <w:tcW w:w="1031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0.0089</w:t>
            </w:r>
          </w:p>
        </w:tc>
        <w:tc>
          <w:tcPr>
            <w:tcW w:w="1305" w:type="dxa"/>
          </w:tcPr>
          <w:p>
            <w:pPr>
              <w:pStyle w:val="TableParagraph"/>
              <w:spacing w:before="96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34</w:t>
            </w:r>
          </w:p>
        </w:tc>
        <w:tc>
          <w:tcPr>
            <w:tcW w:w="1306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1.5315</w:t>
            </w:r>
          </w:p>
        </w:tc>
        <w:tc>
          <w:tcPr>
            <w:tcW w:w="1027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97.14</w:t>
            </w:r>
          </w:p>
        </w:tc>
      </w:tr>
      <w:tr>
        <w:trPr>
          <w:trHeight w:val="621" w:hRule="atLeast"/>
        </w:trPr>
        <w:tc>
          <w:tcPr>
            <w:tcW w:w="1765" w:type="dxa"/>
          </w:tcPr>
          <w:p>
            <w:pPr>
              <w:pStyle w:val="TableParagraph"/>
              <w:spacing w:before="96"/>
              <w:ind w:left="120"/>
              <w:rPr>
                <w:sz w:val="36"/>
              </w:rPr>
            </w:pPr>
            <w:r>
              <w:rPr>
                <w:sz w:val="36"/>
              </w:rPr>
              <w:t>1.50x10-2</w:t>
            </w:r>
          </w:p>
        </w:tc>
        <w:tc>
          <w:tcPr>
            <w:tcW w:w="1031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0.0082</w:t>
            </w:r>
          </w:p>
        </w:tc>
        <w:tc>
          <w:tcPr>
            <w:tcW w:w="1305" w:type="dxa"/>
          </w:tcPr>
          <w:p>
            <w:pPr>
              <w:pStyle w:val="TableParagraph"/>
              <w:spacing w:before="96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36.99</w:t>
            </w:r>
          </w:p>
        </w:tc>
        <w:tc>
          <w:tcPr>
            <w:tcW w:w="1306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1.5681</w:t>
            </w:r>
          </w:p>
        </w:tc>
        <w:tc>
          <w:tcPr>
            <w:tcW w:w="1027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97.4</w:t>
            </w:r>
          </w:p>
        </w:tc>
      </w:tr>
      <w:tr>
        <w:trPr>
          <w:trHeight w:val="620" w:hRule="atLeast"/>
        </w:trPr>
        <w:tc>
          <w:tcPr>
            <w:tcW w:w="1765" w:type="dxa"/>
          </w:tcPr>
          <w:p>
            <w:pPr>
              <w:pStyle w:val="TableParagraph"/>
              <w:spacing w:before="96"/>
              <w:ind w:left="120"/>
              <w:rPr>
                <w:sz w:val="36"/>
              </w:rPr>
            </w:pPr>
            <w:r>
              <w:rPr>
                <w:sz w:val="36"/>
              </w:rPr>
              <w:t>1.75x10-2</w:t>
            </w:r>
          </w:p>
        </w:tc>
        <w:tc>
          <w:tcPr>
            <w:tcW w:w="1031" w:type="dxa"/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5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0.0075</w:t>
            </w:r>
          </w:p>
        </w:tc>
        <w:tc>
          <w:tcPr>
            <w:tcW w:w="1305" w:type="dxa"/>
          </w:tcPr>
          <w:p>
            <w:pPr>
              <w:pStyle w:val="TableParagraph"/>
              <w:spacing w:before="96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40.53</w:t>
            </w:r>
          </w:p>
        </w:tc>
        <w:tc>
          <w:tcPr>
            <w:tcW w:w="1306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1.6078</w:t>
            </w:r>
          </w:p>
        </w:tc>
        <w:tc>
          <w:tcPr>
            <w:tcW w:w="1027" w:type="dxa"/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97.6</w:t>
            </w:r>
          </w:p>
        </w:tc>
      </w:tr>
      <w:tr>
        <w:trPr>
          <w:trHeight w:val="620" w:hRule="atLeast"/>
        </w:trPr>
        <w:tc>
          <w:tcPr>
            <w:tcW w:w="1765" w:type="dxa"/>
          </w:tcPr>
          <w:p>
            <w:pPr>
              <w:pStyle w:val="TableParagraph"/>
              <w:spacing w:before="95"/>
              <w:ind w:left="120"/>
              <w:rPr>
                <w:sz w:val="36"/>
              </w:rPr>
            </w:pPr>
            <w:r>
              <w:rPr>
                <w:sz w:val="36"/>
              </w:rPr>
              <w:t>2.00x10-2</w:t>
            </w:r>
          </w:p>
        </w:tc>
        <w:tc>
          <w:tcPr>
            <w:tcW w:w="1031" w:type="dxa"/>
          </w:tcPr>
          <w:p>
            <w:pPr>
              <w:pStyle w:val="TableParagraph"/>
              <w:spacing w:before="9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0.0087</w:t>
            </w:r>
          </w:p>
        </w:tc>
        <w:tc>
          <w:tcPr>
            <w:tcW w:w="1305" w:type="dxa"/>
          </w:tcPr>
          <w:p>
            <w:pPr>
              <w:pStyle w:val="TableParagraph"/>
              <w:spacing w:before="95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34.81</w:t>
            </w:r>
          </w:p>
        </w:tc>
        <w:tc>
          <w:tcPr>
            <w:tcW w:w="1306" w:type="dxa"/>
          </w:tcPr>
          <w:p>
            <w:pPr>
              <w:pStyle w:val="TableParagraph"/>
              <w:spacing w:before="9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1.5416</w:t>
            </w:r>
          </w:p>
        </w:tc>
        <w:tc>
          <w:tcPr>
            <w:tcW w:w="1027" w:type="dxa"/>
          </w:tcPr>
          <w:p>
            <w:pPr>
              <w:pStyle w:val="TableParagraph"/>
              <w:spacing w:before="9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97.2</w:t>
            </w:r>
          </w:p>
        </w:tc>
      </w:tr>
      <w:tr>
        <w:trPr>
          <w:trHeight w:val="727" w:hRule="atLeast"/>
        </w:trPr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20"/>
              <w:rPr>
                <w:sz w:val="36"/>
              </w:rPr>
            </w:pPr>
            <w:r>
              <w:rPr>
                <w:sz w:val="36"/>
              </w:rPr>
              <w:t>2.25x10-2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0.0038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203"/>
              <w:jc w:val="right"/>
              <w:rPr>
                <w:sz w:val="36"/>
              </w:rPr>
            </w:pPr>
            <w:r>
              <w:rPr>
                <w:sz w:val="36"/>
              </w:rPr>
              <w:t>80.97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1.9033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98.8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A11</w:t>
      </w:r>
    </w:p>
    <w:p>
      <w:pPr>
        <w:pStyle w:val="Heading1"/>
        <w:tabs>
          <w:tab w:pos="2411" w:val="left" w:leader="none"/>
        </w:tabs>
        <w:spacing w:before="207"/>
      </w:pPr>
      <w:r>
        <w:rPr/>
        <w:t>Table</w:t>
      </w:r>
      <w:r>
        <w:rPr>
          <w:spacing w:val="1"/>
        </w:rPr>
        <w:t> </w:t>
      </w:r>
      <w:r>
        <w:rPr/>
        <w:t>1.10:</w:t>
        <w:tab/>
      </w:r>
      <w:r>
        <w:rPr>
          <w:spacing w:val="-1"/>
        </w:rPr>
        <w:t>Data</w:t>
      </w:r>
      <w:r>
        <w:rPr/>
        <w:t> forSynergist HPrP</w:t>
      </w:r>
      <w:r>
        <w:rPr>
          <w:spacing w:val="1"/>
        </w:rPr>
        <w:t> </w:t>
      </w:r>
      <w:r>
        <w:rPr/>
        <w:t>Variation (2.5 x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line="360" w:lineRule="auto" w:before="208"/>
        <w:ind w:left="251" w:right="971" w:firstLine="0"/>
        <w:jc w:val="left"/>
        <w:rPr>
          <w:b/>
          <w:sz w:val="36"/>
        </w:rPr>
      </w:pPr>
      <w:r>
        <w:rPr>
          <w:b/>
          <w:sz w:val="36"/>
        </w:rPr>
        <w:t>2.25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Fixed 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at 2.5 x10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 for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Nickel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(50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 7.0</w:t>
      </w:r>
    </w:p>
    <w:p>
      <w:pPr>
        <w:pStyle w:val="Heading1"/>
        <w:spacing w:line="413" w:lineRule="exact"/>
      </w:pPr>
      <w:r>
        <w:rPr/>
        <w:t>12.5mg/L Ni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Abs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0.3115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955"/>
        <w:gridCol w:w="1150"/>
        <w:gridCol w:w="1037"/>
        <w:gridCol w:w="1477"/>
        <w:gridCol w:w="1257"/>
      </w:tblGrid>
      <w:tr>
        <w:trPr>
          <w:trHeight w:val="621" w:hRule="atLeast"/>
        </w:trPr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24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3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474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4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</w:tbl>
    <w:p>
      <w:pPr>
        <w:spacing w:after="0" w:line="411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b/>
          <w:sz w:val="11"/>
        </w:rPr>
      </w:pPr>
      <w:r>
        <w:rPr/>
        <w:pict>
          <v:shape style="position:absolute;margin-left:66.864006pt;margin-top:103.579964pt;width:378.05pt;height:.5pt;mso-position-horizontal-relative:page;mso-position-vertical-relative:page;z-index:-29835776" coordorigin="1337,2072" coordsize="7561,10" path="m3032,2072l3022,2072,3022,2072,1337,2072,1337,2081,3022,2081,3022,2081,3032,2081,3032,2072xm4119,2072l3032,2072,3032,2081,4119,2081,4119,2072xm5334,2072l5324,2072,4129,2072,4119,2072,4119,2081,4129,2081,5324,2081,5334,2081,5334,2072xm6541,2072l6532,2072,6532,2072,5334,2072,5334,2081,6532,2081,6532,2081,6541,2081,6541,2072xm7938,2072l6541,2072,6541,2081,7938,2081,7938,2072xm7948,2072l7938,2072,7938,2081,7948,2081,7948,2072xm8898,2072l7948,2072,7948,2081,8898,2081,8898,2072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8"/>
        <w:gridCol w:w="1151"/>
        <w:gridCol w:w="1205"/>
        <w:gridCol w:w="1306"/>
        <w:gridCol w:w="1364"/>
        <w:gridCol w:w="906"/>
      </w:tblGrid>
      <w:tr>
        <w:trPr>
          <w:trHeight w:val="501" w:hRule="atLeast"/>
        </w:trPr>
        <w:tc>
          <w:tcPr>
            <w:tcW w:w="1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HPrP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right="10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HPrP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3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right="16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DpH7.0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622" w:hRule="atLeast"/>
        </w:trPr>
        <w:tc>
          <w:tcPr>
            <w:tcW w:w="1638" w:type="dxa"/>
          </w:tcPr>
          <w:p>
            <w:pPr>
              <w:pStyle w:val="TableParagraph"/>
              <w:spacing w:before="120"/>
              <w:ind w:left="112"/>
              <w:rPr>
                <w:sz w:val="36"/>
              </w:rPr>
            </w:pPr>
            <w:r>
              <w:rPr>
                <w:sz w:val="36"/>
              </w:rPr>
              <w:t>2.50x10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151" w:type="dxa"/>
          </w:tcPr>
          <w:p>
            <w:pPr>
              <w:pStyle w:val="TableParagraph"/>
              <w:spacing w:before="12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2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0.1112</w:t>
            </w:r>
          </w:p>
        </w:tc>
        <w:tc>
          <w:tcPr>
            <w:tcW w:w="1306" w:type="dxa"/>
          </w:tcPr>
          <w:p>
            <w:pPr>
              <w:pStyle w:val="TableParagraph"/>
              <w:spacing w:before="120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1.8013</w:t>
            </w:r>
          </w:p>
        </w:tc>
        <w:tc>
          <w:tcPr>
            <w:tcW w:w="1364" w:type="dxa"/>
          </w:tcPr>
          <w:p>
            <w:pPr>
              <w:pStyle w:val="TableParagraph"/>
              <w:spacing w:before="120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0.2556</w:t>
            </w:r>
          </w:p>
        </w:tc>
        <w:tc>
          <w:tcPr>
            <w:tcW w:w="906" w:type="dxa"/>
          </w:tcPr>
          <w:p>
            <w:pPr>
              <w:pStyle w:val="TableParagraph"/>
              <w:spacing w:before="120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64.3</w:t>
            </w:r>
          </w:p>
        </w:tc>
      </w:tr>
      <w:tr>
        <w:trPr>
          <w:trHeight w:val="621" w:hRule="atLeast"/>
        </w:trPr>
        <w:tc>
          <w:tcPr>
            <w:tcW w:w="1638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5.00x10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0.082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2.7988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9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0.447</w:t>
            </w:r>
          </w:p>
        </w:tc>
        <w:tc>
          <w:tcPr>
            <w:tcW w:w="906" w:type="dxa"/>
          </w:tcPr>
          <w:p>
            <w:pPr>
              <w:pStyle w:val="TableParagraph"/>
              <w:spacing w:before="119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73.7</w:t>
            </w:r>
          </w:p>
        </w:tc>
      </w:tr>
      <w:tr>
        <w:trPr>
          <w:trHeight w:val="620" w:hRule="atLeast"/>
        </w:trPr>
        <w:tc>
          <w:tcPr>
            <w:tcW w:w="1638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7.50x1</w:t>
            </w:r>
            <w:r>
              <w:rPr>
                <w:sz w:val="36"/>
                <w:vertAlign w:val="superscript"/>
              </w:rPr>
              <w:t>0-3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0.0615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4.065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9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0.6091</w:t>
            </w:r>
          </w:p>
        </w:tc>
        <w:tc>
          <w:tcPr>
            <w:tcW w:w="906" w:type="dxa"/>
          </w:tcPr>
          <w:p>
            <w:pPr>
              <w:pStyle w:val="TableParagraph"/>
              <w:spacing w:before="119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80.3</w:t>
            </w:r>
          </w:p>
        </w:tc>
      </w:tr>
      <w:tr>
        <w:trPr>
          <w:trHeight w:val="620" w:hRule="atLeast"/>
        </w:trPr>
        <w:tc>
          <w:tcPr>
            <w:tcW w:w="1638" w:type="dxa"/>
          </w:tcPr>
          <w:p>
            <w:pPr>
              <w:pStyle w:val="TableParagraph"/>
              <w:spacing w:before="117"/>
              <w:ind w:left="112"/>
              <w:rPr>
                <w:sz w:val="36"/>
              </w:rPr>
            </w:pPr>
            <w:r>
              <w:rPr>
                <w:sz w:val="36"/>
              </w:rPr>
              <w:t>1.00x10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0.0318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7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8.7956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7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0.9443</w:t>
            </w:r>
          </w:p>
        </w:tc>
        <w:tc>
          <w:tcPr>
            <w:tcW w:w="906" w:type="dxa"/>
          </w:tcPr>
          <w:p>
            <w:pPr>
              <w:pStyle w:val="TableParagraph"/>
              <w:spacing w:before="117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89.8</w:t>
            </w:r>
          </w:p>
        </w:tc>
      </w:tr>
      <w:tr>
        <w:trPr>
          <w:trHeight w:val="621" w:hRule="atLeast"/>
        </w:trPr>
        <w:tc>
          <w:tcPr>
            <w:tcW w:w="1638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1.25x10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0.0315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8.8889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9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0.9488</w:t>
            </w:r>
          </w:p>
        </w:tc>
        <w:tc>
          <w:tcPr>
            <w:tcW w:w="906" w:type="dxa"/>
          </w:tcPr>
          <w:p>
            <w:pPr>
              <w:pStyle w:val="TableParagraph"/>
              <w:spacing w:before="119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89.9</w:t>
            </w:r>
          </w:p>
        </w:tc>
      </w:tr>
      <w:tr>
        <w:trPr>
          <w:trHeight w:val="620" w:hRule="atLeast"/>
        </w:trPr>
        <w:tc>
          <w:tcPr>
            <w:tcW w:w="1638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1.50x10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0.007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43.5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9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1.6385</w:t>
            </w:r>
          </w:p>
        </w:tc>
        <w:tc>
          <w:tcPr>
            <w:tcW w:w="906" w:type="dxa"/>
          </w:tcPr>
          <w:p>
            <w:pPr>
              <w:pStyle w:val="TableParagraph"/>
              <w:spacing w:before="119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97.8</w:t>
            </w:r>
          </w:p>
        </w:tc>
      </w:tr>
      <w:tr>
        <w:trPr>
          <w:trHeight w:val="620" w:hRule="atLeast"/>
        </w:trPr>
        <w:tc>
          <w:tcPr>
            <w:tcW w:w="1638" w:type="dxa"/>
          </w:tcPr>
          <w:p>
            <w:pPr>
              <w:pStyle w:val="TableParagraph"/>
              <w:spacing w:before="117"/>
              <w:ind w:left="112"/>
              <w:rPr>
                <w:sz w:val="36"/>
              </w:rPr>
            </w:pPr>
            <w:r>
              <w:rPr>
                <w:sz w:val="36"/>
              </w:rPr>
              <w:t>1.75x10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7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0.0063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7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48.44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7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1.6852</w:t>
            </w:r>
          </w:p>
        </w:tc>
        <w:tc>
          <w:tcPr>
            <w:tcW w:w="906" w:type="dxa"/>
          </w:tcPr>
          <w:p>
            <w:pPr>
              <w:pStyle w:val="TableParagraph"/>
              <w:spacing w:before="117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98</w:t>
            </w:r>
          </w:p>
        </w:tc>
      </w:tr>
      <w:tr>
        <w:trPr>
          <w:trHeight w:val="621" w:hRule="atLeast"/>
        </w:trPr>
        <w:tc>
          <w:tcPr>
            <w:tcW w:w="1638" w:type="dxa"/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2.00x10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151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0.0036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85.53</w:t>
            </w:r>
          </w:p>
        </w:tc>
        <w:tc>
          <w:tcPr>
            <w:tcW w:w="1364" w:type="dxa"/>
          </w:tcPr>
          <w:p>
            <w:pPr>
              <w:pStyle w:val="TableParagraph"/>
              <w:spacing w:before="119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1.9321</w:t>
            </w:r>
          </w:p>
        </w:tc>
        <w:tc>
          <w:tcPr>
            <w:tcW w:w="906" w:type="dxa"/>
          </w:tcPr>
          <w:p>
            <w:pPr>
              <w:pStyle w:val="TableParagraph"/>
              <w:spacing w:before="119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98.8</w:t>
            </w:r>
          </w:p>
        </w:tc>
      </w:tr>
      <w:tr>
        <w:trPr>
          <w:trHeight w:val="749" w:hRule="atLeast"/>
        </w:trPr>
        <w:tc>
          <w:tcPr>
            <w:tcW w:w="1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12"/>
              <w:rPr>
                <w:sz w:val="36"/>
              </w:rPr>
            </w:pPr>
            <w:r>
              <w:rPr>
                <w:sz w:val="36"/>
              </w:rPr>
              <w:t>2.25x10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0.0032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205"/>
              <w:jc w:val="right"/>
              <w:rPr>
                <w:sz w:val="36"/>
              </w:rPr>
            </w:pPr>
            <w:r>
              <w:rPr>
                <w:sz w:val="36"/>
              </w:rPr>
              <w:t>96.34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64"/>
              <w:jc w:val="right"/>
              <w:rPr>
                <w:sz w:val="36"/>
              </w:rPr>
            </w:pPr>
            <w:r>
              <w:rPr>
                <w:sz w:val="36"/>
              </w:rPr>
              <w:t>1.9838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A12</w:t>
      </w:r>
    </w:p>
    <w:p>
      <w:pPr>
        <w:pStyle w:val="Heading1"/>
        <w:tabs>
          <w:tab w:pos="2411" w:val="left" w:leader="none"/>
        </w:tabs>
        <w:spacing w:before="205"/>
      </w:pPr>
      <w:r>
        <w:rPr/>
        <w:t>Table</w:t>
      </w:r>
      <w:r>
        <w:rPr>
          <w:spacing w:val="1"/>
        </w:rPr>
        <w:t> </w:t>
      </w:r>
      <w:r>
        <w:rPr/>
        <w:t>1.11:</w:t>
        <w:tab/>
      </w:r>
      <w:r>
        <w:rPr>
          <w:spacing w:val="-1"/>
        </w:rPr>
        <w:t>Data</w:t>
      </w:r>
      <w:r>
        <w:rPr/>
        <w:t> forSynergist HPrP</w:t>
      </w:r>
      <w:r>
        <w:rPr>
          <w:spacing w:val="1"/>
        </w:rPr>
        <w:t> </w:t>
      </w:r>
      <w:r>
        <w:rPr/>
        <w:t>Variation (2.5 x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line="360" w:lineRule="auto" w:before="208"/>
        <w:ind w:left="1691" w:right="536" w:firstLine="0"/>
        <w:jc w:val="left"/>
        <w:rPr>
          <w:b/>
          <w:sz w:val="36"/>
        </w:rPr>
      </w:pPr>
      <w:r>
        <w:rPr>
          <w:b/>
          <w:sz w:val="36"/>
        </w:rPr>
        <w:t>2.25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Fixed 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at 2.5 x10</w:t>
      </w:r>
      <w:r>
        <w:rPr>
          <w:b/>
          <w:sz w:val="36"/>
          <w:vertAlign w:val="superscript"/>
        </w:rPr>
        <w:t>-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superscript"/>
        </w:rPr>
        <w:t>2</w:t>
      </w:r>
      <w:r>
        <w:rPr>
          <w:b/>
          <w:sz w:val="36"/>
          <w:vertAlign w:val="baseline"/>
        </w:rPr>
        <w:t>M for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Nickel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(50 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7.5</w:t>
      </w:r>
    </w:p>
    <w:p>
      <w:pPr>
        <w:pStyle w:val="Heading1"/>
        <w:spacing w:line="413" w:lineRule="exact"/>
      </w:pPr>
      <w:r>
        <w:rPr/>
        <w:pict>
          <v:shape style="position:absolute;margin-left:66.864006pt;margin-top:93.820961pt;width:381.45pt;height:.5pt;mso-position-horizontal-relative:page;mso-position-vertical-relative:paragraph;z-index:-29835264" coordorigin="1337,1876" coordsize="7629,10" path="m3032,1876l3022,1876,3022,1876,1337,1876,1337,1886,3022,1886,3022,1886,3032,1886,3032,1876xm4119,1876l3032,1876,3032,1886,4119,1886,4119,1876xm5334,1876l5324,1876,4129,1876,4119,1876,4119,1886,4129,1886,5324,1886,5334,1886,5334,1876xm6541,1876l6532,1876,6532,1876,5334,1876,5334,1886,6532,1886,6532,1886,6541,1886,6541,1876xm7938,1876l6541,1876,6541,1886,7938,1886,7938,1876xm7948,1876l7938,1876,7938,1886,7948,1886,7948,1876xm8965,1876l7948,1876,7948,1886,8965,1886,8965,1876xe" filled="true" fillcolor="#000000" stroked="false">
            <v:path arrowok="t"/>
            <v:fill type="solid"/>
            <w10:wrap type="none"/>
          </v:shape>
        </w:pict>
      </w:r>
      <w:r>
        <w:rPr/>
        <w:t>12.5mg/L Ni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Abs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0.3115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097"/>
        <w:gridCol w:w="1205"/>
        <w:gridCol w:w="1206"/>
        <w:gridCol w:w="1406"/>
        <w:gridCol w:w="1028"/>
      </w:tblGrid>
      <w:tr>
        <w:trPr>
          <w:trHeight w:val="1123" w:hRule="atLeast"/>
        </w:trPr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</w:p>
          <w:p>
            <w:pPr>
              <w:pStyle w:val="TableParagraph"/>
              <w:spacing w:before="208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HPrP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8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HPrP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53"/>
              </w:rPr>
            </w:pPr>
          </w:p>
          <w:p>
            <w:pPr>
              <w:pStyle w:val="TableParagraph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53"/>
              </w:rPr>
            </w:pPr>
          </w:p>
          <w:p>
            <w:pPr>
              <w:pStyle w:val="TableParagraph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8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DpH7.0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53"/>
              </w:rPr>
            </w:pPr>
          </w:p>
          <w:p>
            <w:pPr>
              <w:pStyle w:val="TableParagraph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622" w:hRule="atLeast"/>
        </w:trPr>
        <w:tc>
          <w:tcPr>
            <w:tcW w:w="1684" w:type="dxa"/>
          </w:tcPr>
          <w:p>
            <w:pPr>
              <w:pStyle w:val="TableParagraph"/>
              <w:spacing w:before="120"/>
              <w:ind w:left="105"/>
              <w:rPr>
                <w:sz w:val="36"/>
              </w:rPr>
            </w:pPr>
            <w:r>
              <w:rPr>
                <w:sz w:val="36"/>
              </w:rPr>
              <w:t>2.50x10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0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20"/>
              <w:ind w:left="106"/>
              <w:rPr>
                <w:sz w:val="36"/>
              </w:rPr>
            </w:pPr>
            <w:r>
              <w:rPr>
                <w:sz w:val="36"/>
              </w:rPr>
              <w:t>0.1002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0"/>
              <w:ind w:left="108"/>
              <w:rPr>
                <w:sz w:val="36"/>
              </w:rPr>
            </w:pPr>
            <w:r>
              <w:rPr>
                <w:sz w:val="36"/>
              </w:rPr>
              <w:t>2.1088</w:t>
            </w:r>
          </w:p>
        </w:tc>
        <w:tc>
          <w:tcPr>
            <w:tcW w:w="1406" w:type="dxa"/>
          </w:tcPr>
          <w:p>
            <w:pPr>
              <w:pStyle w:val="TableParagraph"/>
              <w:spacing w:before="12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0.324</w:t>
            </w:r>
          </w:p>
        </w:tc>
        <w:tc>
          <w:tcPr>
            <w:tcW w:w="1028" w:type="dxa"/>
          </w:tcPr>
          <w:p>
            <w:pPr>
              <w:pStyle w:val="TableParagraph"/>
              <w:spacing w:before="12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67.8</w:t>
            </w:r>
          </w:p>
        </w:tc>
      </w:tr>
      <w:tr>
        <w:trPr>
          <w:trHeight w:val="532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 w:before="119"/>
              <w:ind w:left="105"/>
              <w:rPr>
                <w:sz w:val="36"/>
              </w:rPr>
            </w:pPr>
            <w:r>
              <w:rPr>
                <w:sz w:val="36"/>
              </w:rPr>
              <w:t>5.00x10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 w:before="119"/>
              <w:ind w:left="106"/>
              <w:rPr>
                <w:sz w:val="36"/>
              </w:rPr>
            </w:pPr>
            <w:r>
              <w:rPr>
                <w:sz w:val="36"/>
              </w:rPr>
              <w:t>0.0189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 w:before="119"/>
              <w:ind w:left="288"/>
              <w:rPr>
                <w:sz w:val="36"/>
              </w:rPr>
            </w:pPr>
            <w:r>
              <w:rPr>
                <w:sz w:val="36"/>
              </w:rPr>
              <w:t>15.48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 w:before="11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1.1898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 w:before="11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94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085"/>
        <w:gridCol w:w="1205"/>
        <w:gridCol w:w="1306"/>
        <w:gridCol w:w="1307"/>
        <w:gridCol w:w="1029"/>
      </w:tblGrid>
      <w:tr>
        <w:trPr>
          <w:trHeight w:val="533" w:hRule="atLeast"/>
        </w:trPr>
        <w:tc>
          <w:tcPr>
            <w:tcW w:w="1711" w:type="dxa"/>
          </w:tcPr>
          <w:p>
            <w:pPr>
              <w:pStyle w:val="TableParagraph"/>
              <w:spacing w:before="30"/>
              <w:ind w:left="120"/>
              <w:rPr>
                <w:sz w:val="36"/>
              </w:rPr>
            </w:pPr>
            <w:r>
              <w:rPr>
                <w:sz w:val="36"/>
              </w:rPr>
              <w:t>7.50x10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85" w:type="dxa"/>
          </w:tcPr>
          <w:p>
            <w:pPr>
              <w:pStyle w:val="TableParagraph"/>
              <w:spacing w:before="3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-2.12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0.0161</w:t>
            </w:r>
          </w:p>
        </w:tc>
        <w:tc>
          <w:tcPr>
            <w:tcW w:w="1306" w:type="dxa"/>
          </w:tcPr>
          <w:p>
            <w:pPr>
              <w:pStyle w:val="TableParagraph"/>
              <w:spacing w:before="30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18.35</w:t>
            </w:r>
          </w:p>
        </w:tc>
        <w:tc>
          <w:tcPr>
            <w:tcW w:w="1307" w:type="dxa"/>
          </w:tcPr>
          <w:p>
            <w:pPr>
              <w:pStyle w:val="TableParagraph"/>
              <w:spacing w:before="30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1.2636</w:t>
            </w:r>
          </w:p>
        </w:tc>
        <w:tc>
          <w:tcPr>
            <w:tcW w:w="1029" w:type="dxa"/>
          </w:tcPr>
          <w:p>
            <w:pPr>
              <w:pStyle w:val="TableParagraph"/>
              <w:spacing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94.2</w:t>
            </w:r>
          </w:p>
        </w:tc>
      </w:tr>
      <w:tr>
        <w:trPr>
          <w:trHeight w:val="620" w:hRule="atLeast"/>
        </w:trPr>
        <w:tc>
          <w:tcPr>
            <w:tcW w:w="171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1.00x10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0.0165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17.88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1.2523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94.7</w:t>
            </w:r>
          </w:p>
        </w:tc>
      </w:tr>
      <w:tr>
        <w:trPr>
          <w:trHeight w:val="620" w:hRule="atLeast"/>
        </w:trPr>
        <w:tc>
          <w:tcPr>
            <w:tcW w:w="1711" w:type="dxa"/>
          </w:tcPr>
          <w:p>
            <w:pPr>
              <w:pStyle w:val="TableParagraph"/>
              <w:spacing w:before="117"/>
              <w:ind w:left="120"/>
              <w:rPr>
                <w:sz w:val="36"/>
              </w:rPr>
            </w:pPr>
            <w:r>
              <w:rPr>
                <w:sz w:val="36"/>
              </w:rPr>
              <w:t>1.25x10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7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0.0088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7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34.4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7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1.5365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7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97.2</w:t>
            </w:r>
          </w:p>
        </w:tc>
      </w:tr>
      <w:tr>
        <w:trPr>
          <w:trHeight w:val="621" w:hRule="atLeast"/>
        </w:trPr>
        <w:tc>
          <w:tcPr>
            <w:tcW w:w="171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1.50x10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0.0061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50.07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1.6995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98.04</w:t>
            </w:r>
          </w:p>
        </w:tc>
      </w:tr>
      <w:tr>
        <w:trPr>
          <w:trHeight w:val="621" w:hRule="atLeast"/>
        </w:trPr>
        <w:tc>
          <w:tcPr>
            <w:tcW w:w="171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1.75x10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0.004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76.88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1.8858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98.7</w:t>
            </w:r>
          </w:p>
        </w:tc>
      </w:tr>
      <w:tr>
        <w:trPr>
          <w:trHeight w:val="620" w:hRule="atLeast"/>
        </w:trPr>
        <w:tc>
          <w:tcPr>
            <w:tcW w:w="1711" w:type="dxa"/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2.00x10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0.0034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9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90.62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9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1.9572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98.9</w:t>
            </w:r>
          </w:p>
        </w:tc>
      </w:tr>
      <w:tr>
        <w:trPr>
          <w:trHeight w:val="749" w:hRule="atLeast"/>
        </w:trPr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36"/>
              </w:rPr>
            </w:pPr>
            <w:r>
              <w:rPr>
                <w:sz w:val="36"/>
              </w:rPr>
              <w:t>2.25x10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0.0019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204"/>
              <w:jc w:val="right"/>
              <w:rPr>
                <w:sz w:val="36"/>
              </w:rPr>
            </w:pPr>
            <w:r>
              <w:rPr>
                <w:sz w:val="36"/>
              </w:rPr>
              <w:t>162.95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2.212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99.4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A13</w:t>
      </w:r>
    </w:p>
    <w:p>
      <w:pPr>
        <w:pStyle w:val="Heading1"/>
        <w:spacing w:line="360" w:lineRule="auto" w:before="205"/>
        <w:ind w:right="1107"/>
      </w:pPr>
      <w:r>
        <w:rPr/>
        <w:t>Table 1.12:</w:t>
      </w:r>
      <w:r>
        <w:rPr>
          <w:spacing w:val="1"/>
        </w:rPr>
        <w:t> </w:t>
      </w:r>
      <w:r>
        <w:rPr/>
        <w:t>Data forNi Variation without HPrP pH 7.25</w:t>
      </w:r>
      <w:r>
        <w:rPr>
          <w:spacing w:val="-87"/>
        </w:rPr>
        <w:t> </w:t>
      </w:r>
      <w:r>
        <w:rPr/>
        <w:t>7.5mg/l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Stantard Abs = 0.2996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1156"/>
        <w:gridCol w:w="929"/>
        <w:gridCol w:w="1172"/>
        <w:gridCol w:w="1036"/>
        <w:gridCol w:w="1288"/>
        <w:gridCol w:w="860"/>
      </w:tblGrid>
      <w:tr>
        <w:trPr>
          <w:trHeight w:val="1240" w:hRule="atLeast"/>
        </w:trPr>
        <w:tc>
          <w:tcPr>
            <w:tcW w:w="1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[Ni]mg/L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220"/>
              <w:rPr>
                <w:b/>
                <w:sz w:val="36"/>
              </w:rPr>
            </w:pPr>
            <w:r>
              <w:rPr>
                <w:b/>
                <w:sz w:val="36"/>
              </w:rPr>
              <w:t>Ni</w:t>
            </w:r>
          </w:p>
          <w:p>
            <w:pPr>
              <w:pStyle w:val="TableParagraph"/>
              <w:spacing w:before="205"/>
              <w:ind w:left="220"/>
              <w:rPr>
                <w:b/>
                <w:sz w:val="36"/>
              </w:rPr>
            </w:pPr>
            <w:r>
              <w:rPr>
                <w:b/>
                <w:sz w:val="36"/>
              </w:rPr>
              <w:t>(M)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5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5"/>
              <w:ind w:left="150"/>
              <w:rPr>
                <w:b/>
                <w:sz w:val="36"/>
              </w:rPr>
            </w:pPr>
            <w:r>
              <w:rPr>
                <w:b/>
                <w:sz w:val="36"/>
              </w:rPr>
              <w:t>Ni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181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2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16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9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</w:p>
          <w:p>
            <w:pPr>
              <w:pStyle w:val="TableParagraph"/>
              <w:spacing w:before="205"/>
              <w:ind w:left="98"/>
              <w:rPr>
                <w:b/>
                <w:sz w:val="36"/>
              </w:rPr>
            </w:pPr>
            <w:r>
              <w:rPr>
                <w:b/>
                <w:sz w:val="36"/>
              </w:rPr>
              <w:t>E</w:t>
            </w:r>
          </w:p>
        </w:tc>
      </w:tr>
      <w:tr>
        <w:trPr>
          <w:trHeight w:val="404" w:hRule="atLeast"/>
        </w:trPr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5"/>
              <w:rPr>
                <w:sz w:val="36"/>
              </w:rPr>
            </w:pPr>
            <w:r>
              <w:rPr>
                <w:sz w:val="36"/>
              </w:rPr>
              <w:t>20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6"/>
              <w:rPr>
                <w:sz w:val="36"/>
              </w:rPr>
            </w:pPr>
            <w:r>
              <w:rPr>
                <w:sz w:val="36"/>
              </w:rPr>
              <w:t>3.41x1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47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78"/>
              <w:rPr>
                <w:sz w:val="36"/>
              </w:rPr>
            </w:pPr>
            <w:r>
              <w:rPr>
                <w:sz w:val="36"/>
              </w:rPr>
              <w:t>0.0096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209"/>
              <w:rPr>
                <w:sz w:val="36"/>
              </w:rPr>
            </w:pPr>
            <w:r>
              <w:rPr>
                <w:sz w:val="36"/>
              </w:rPr>
              <w:t>30.21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98"/>
              <w:rPr>
                <w:sz w:val="36"/>
              </w:rPr>
            </w:pPr>
            <w:r>
              <w:rPr>
                <w:sz w:val="36"/>
              </w:rPr>
              <w:t>1.4801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12"/>
              <w:rPr>
                <w:sz w:val="36"/>
              </w:rPr>
            </w:pPr>
            <w:r>
              <w:rPr>
                <w:sz w:val="36"/>
              </w:rPr>
              <w:t>96.8</w:t>
            </w:r>
          </w:p>
        </w:tc>
      </w:tr>
    </w:tbl>
    <w:p>
      <w:pPr>
        <w:spacing w:after="0" w:line="38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7"/>
        <w:rPr>
          <w:b/>
          <w:sz w:val="8"/>
        </w:rPr>
      </w:pPr>
      <w:r>
        <w:rPr/>
        <w:pict>
          <v:shape style="position:absolute;margin-left:66.864006pt;margin-top:71.999969pt;width:356.6pt;height:.5pt;mso-position-horizontal-relative:page;mso-position-vertical-relative:page;z-index:15812096" coordorigin="1337,1440" coordsize="7132,10" path="m4081,1440l2892,1440,2883,1440,2883,1440,1337,1440,1337,1450,2883,1450,2883,1450,2892,1450,4081,1450,4081,1440xm7276,1440l7266,1440,7266,1440,6253,1440,6243,1440,5051,1440,5041,1440,4091,1440,4081,1440,4081,1450,4091,1450,5041,1450,5051,1450,6243,1450,6253,1450,7266,1450,7266,1450,7276,1450,7276,1440xm8469,1440l7276,1440,7276,1450,8469,1450,8469,1440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686"/>
        <w:gridCol w:w="943"/>
        <w:gridCol w:w="1261"/>
        <w:gridCol w:w="1024"/>
        <w:gridCol w:w="1204"/>
        <w:gridCol w:w="846"/>
      </w:tblGrid>
      <w:tr>
        <w:trPr>
          <w:trHeight w:val="461" w:hRule="atLeast"/>
        </w:trPr>
        <w:tc>
          <w:tcPr>
            <w:tcW w:w="1027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spacing w:line="255" w:lineRule="exact"/>
              <w:ind w:left="552"/>
              <w:rPr>
                <w:sz w:val="23"/>
              </w:rPr>
            </w:pPr>
            <w:r>
              <w:rPr>
                <w:sz w:val="23"/>
              </w:rPr>
              <w:t>-4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1336" w:hRule="atLeast"/>
        </w:trPr>
        <w:tc>
          <w:tcPr>
            <w:tcW w:w="102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52"/>
              <w:ind w:left="120"/>
              <w:rPr>
                <w:sz w:val="36"/>
              </w:rPr>
            </w:pPr>
            <w:r>
              <w:rPr>
                <w:sz w:val="36"/>
              </w:rPr>
              <w:t>22</w:t>
            </w:r>
          </w:p>
        </w:tc>
        <w:tc>
          <w:tcPr>
            <w:tcW w:w="1686" w:type="dxa"/>
          </w:tcPr>
          <w:p>
            <w:pPr>
              <w:pStyle w:val="TableParagraph"/>
              <w:spacing w:before="190"/>
              <w:ind w:left="547"/>
              <w:rPr>
                <w:sz w:val="36"/>
              </w:rPr>
            </w:pPr>
            <w:r>
              <w:rPr>
                <w:sz w:val="36"/>
              </w:rPr>
              <w:t>3.75x1</w:t>
            </w:r>
          </w:p>
          <w:p>
            <w:pPr>
              <w:pStyle w:val="TableParagraph"/>
              <w:spacing w:before="169"/>
              <w:ind w:left="552"/>
              <w:rPr>
                <w:sz w:val="23"/>
              </w:rPr>
            </w:pPr>
            <w:r>
              <w:rPr>
                <w:sz w:val="23"/>
              </w:rPr>
              <w:t>-4</w:t>
            </w:r>
          </w:p>
        </w:tc>
        <w:tc>
          <w:tcPr>
            <w:tcW w:w="943" w:type="dxa"/>
          </w:tcPr>
          <w:p>
            <w:pPr>
              <w:pStyle w:val="TableParagraph"/>
              <w:spacing w:line="622" w:lineRule="exact" w:before="29"/>
              <w:ind w:left="148" w:right="145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1.66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52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0.0085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52"/>
              <w:ind w:left="106"/>
              <w:rPr>
                <w:sz w:val="36"/>
              </w:rPr>
            </w:pPr>
            <w:r>
              <w:rPr>
                <w:sz w:val="36"/>
              </w:rPr>
              <w:t>34.25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52"/>
              <w:ind w:left="88" w:right="86"/>
              <w:jc w:val="center"/>
              <w:rPr>
                <w:sz w:val="36"/>
              </w:rPr>
            </w:pPr>
            <w:r>
              <w:rPr>
                <w:sz w:val="36"/>
              </w:rPr>
              <w:t>1.5346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52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97.2</w:t>
            </w:r>
          </w:p>
        </w:tc>
      </w:tr>
      <w:tr>
        <w:trPr>
          <w:trHeight w:val="1241" w:hRule="atLeast"/>
        </w:trPr>
        <w:tc>
          <w:tcPr>
            <w:tcW w:w="102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20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  <w:tc>
          <w:tcPr>
            <w:tcW w:w="1686" w:type="dxa"/>
          </w:tcPr>
          <w:p>
            <w:pPr>
              <w:pStyle w:val="TableParagraph"/>
              <w:spacing w:before="95"/>
              <w:ind w:left="547"/>
              <w:rPr>
                <w:sz w:val="36"/>
              </w:rPr>
            </w:pPr>
            <w:r>
              <w:rPr>
                <w:sz w:val="36"/>
              </w:rPr>
              <w:t>4.26x1</w:t>
            </w:r>
          </w:p>
          <w:p>
            <w:pPr>
              <w:pStyle w:val="TableParagraph"/>
              <w:spacing w:before="168"/>
              <w:ind w:left="552"/>
              <w:rPr>
                <w:sz w:val="23"/>
              </w:rPr>
            </w:pPr>
            <w:r>
              <w:rPr>
                <w:sz w:val="23"/>
              </w:rPr>
              <w:t>-4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48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0.0128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06"/>
              <w:rPr>
                <w:sz w:val="36"/>
              </w:rPr>
            </w:pPr>
            <w:r>
              <w:rPr>
                <w:sz w:val="36"/>
              </w:rPr>
              <w:t>22.44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88" w:right="86"/>
              <w:jc w:val="center"/>
              <w:rPr>
                <w:sz w:val="36"/>
              </w:rPr>
            </w:pPr>
            <w:r>
              <w:rPr>
                <w:sz w:val="36"/>
              </w:rPr>
              <w:t>1.3503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95.7</w:t>
            </w:r>
          </w:p>
        </w:tc>
      </w:tr>
      <w:tr>
        <w:trPr>
          <w:trHeight w:val="1242" w:hRule="atLeast"/>
        </w:trPr>
        <w:tc>
          <w:tcPr>
            <w:tcW w:w="102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20"/>
              <w:rPr>
                <w:sz w:val="36"/>
              </w:rPr>
            </w:pPr>
            <w:r>
              <w:rPr>
                <w:sz w:val="36"/>
              </w:rPr>
              <w:t>28</w:t>
            </w:r>
          </w:p>
        </w:tc>
        <w:tc>
          <w:tcPr>
            <w:tcW w:w="1686" w:type="dxa"/>
          </w:tcPr>
          <w:p>
            <w:pPr>
              <w:pStyle w:val="TableParagraph"/>
              <w:spacing w:before="96"/>
              <w:ind w:left="547"/>
              <w:rPr>
                <w:sz w:val="36"/>
              </w:rPr>
            </w:pPr>
            <w:r>
              <w:rPr>
                <w:sz w:val="36"/>
              </w:rPr>
              <w:t>4.77x1</w:t>
            </w:r>
          </w:p>
          <w:p>
            <w:pPr>
              <w:pStyle w:val="TableParagraph"/>
              <w:spacing w:before="169"/>
              <w:ind w:left="552"/>
              <w:rPr>
                <w:sz w:val="23"/>
              </w:rPr>
            </w:pPr>
            <w:r>
              <w:rPr>
                <w:sz w:val="23"/>
              </w:rPr>
              <w:t>-4</w:t>
            </w:r>
          </w:p>
        </w:tc>
        <w:tc>
          <w:tcPr>
            <w:tcW w:w="943" w:type="dxa"/>
          </w:tcPr>
          <w:p>
            <w:pPr>
              <w:pStyle w:val="TableParagraph"/>
              <w:spacing w:before="96"/>
              <w:ind w:left="148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before="208"/>
              <w:ind w:left="148"/>
              <w:rPr>
                <w:sz w:val="36"/>
              </w:rPr>
            </w:pPr>
            <w:r>
              <w:rPr>
                <w:sz w:val="36"/>
              </w:rPr>
              <w:t>1.55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0.0111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106"/>
              <w:rPr>
                <w:sz w:val="36"/>
              </w:rPr>
            </w:pPr>
            <w:r>
              <w:rPr>
                <w:sz w:val="36"/>
              </w:rPr>
              <w:t>25.99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88" w:right="86"/>
              <w:jc w:val="center"/>
              <w:rPr>
                <w:sz w:val="36"/>
              </w:rPr>
            </w:pPr>
            <w:r>
              <w:rPr>
                <w:sz w:val="36"/>
              </w:rPr>
              <w:t>1.4148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8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96.3</w:t>
            </w:r>
          </w:p>
        </w:tc>
      </w:tr>
      <w:tr>
        <w:trPr>
          <w:trHeight w:val="1347" w:hRule="atLeast"/>
        </w:trPr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20"/>
              <w:rPr>
                <w:sz w:val="36"/>
              </w:rPr>
            </w:pPr>
            <w:r>
              <w:rPr>
                <w:sz w:val="36"/>
              </w:rPr>
              <w:t>30</w:t>
            </w:r>
          </w:p>
        </w:tc>
        <w:tc>
          <w:tcPr>
            <w:tcW w:w="1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547"/>
              <w:rPr>
                <w:sz w:val="36"/>
              </w:rPr>
            </w:pPr>
            <w:r>
              <w:rPr>
                <w:sz w:val="36"/>
              </w:rPr>
              <w:t>5.10x1</w:t>
            </w:r>
          </w:p>
          <w:p>
            <w:pPr>
              <w:pStyle w:val="TableParagraph"/>
              <w:spacing w:before="168"/>
              <w:ind w:left="552"/>
              <w:rPr>
                <w:sz w:val="23"/>
              </w:rPr>
            </w:pPr>
            <w:r>
              <w:rPr>
                <w:sz w:val="23"/>
              </w:rPr>
              <w:t>-4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48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before="207"/>
              <w:ind w:left="148"/>
              <w:rPr>
                <w:sz w:val="36"/>
              </w:rPr>
            </w:pPr>
            <w:r>
              <w:rPr>
                <w:sz w:val="36"/>
              </w:rPr>
              <w:t>1.52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0.0094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106"/>
              <w:rPr>
                <w:sz w:val="36"/>
              </w:rPr>
            </w:pPr>
            <w:r>
              <w:rPr>
                <w:sz w:val="36"/>
              </w:rPr>
              <w:t>30.87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88" w:right="86"/>
              <w:jc w:val="center"/>
              <w:rPr>
                <w:sz w:val="36"/>
              </w:rPr>
            </w:pPr>
            <w:r>
              <w:rPr>
                <w:sz w:val="36"/>
              </w:rPr>
              <w:t>1.4896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6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96.9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before="8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A14</w:t>
      </w:r>
    </w:p>
    <w:p>
      <w:pPr>
        <w:pStyle w:val="Heading1"/>
        <w:spacing w:line="360" w:lineRule="auto" w:before="206"/>
        <w:ind w:right="1334"/>
      </w:pPr>
      <w:r>
        <w:rPr/>
        <w:pict>
          <v:shape style="position:absolute;margin-left:66.864006pt;margin-top:166.185669pt;width:401.85pt;height:.5pt;mso-position-horizontal-relative:page;mso-position-vertical-relative:paragraph;z-index:-29834240" coordorigin="1337,3324" coordsize="8037,10" path="m3075,3324l3065,3324,2816,3324,2806,3324,2806,3324,1337,3324,1337,3333,2806,3333,2806,3333,2816,3333,3065,3333,3075,3333,3075,3324xm4105,3324l3075,3324,3075,3333,4105,3333,4105,3324xm4364,3324l4115,3324,4105,3324,4105,3333,4115,3333,4364,3333,4364,3324xm7453,3324l6714,3324,6705,3324,6705,3324,6435,3324,6426,3324,5607,3324,5598,3324,5231,3324,5231,3324,5221,3324,4374,3324,4364,3324,4364,3333,4374,3333,5221,3333,5231,3333,5231,3333,5598,3333,5607,3333,6426,3333,6435,3333,6705,3333,6705,3333,6714,3333,7453,3333,7453,3324xm9374,3324l8682,3324,8673,3324,8423,3324,8413,3324,7722,3324,7713,3324,7463,3324,7453,3324,7453,3333,7463,3333,7713,3333,7722,3333,8413,3333,8423,3333,8673,3333,8682,3333,9374,3333,9374,3324xe" filled="true" fillcolor="#000000" stroked="false">
            <v:path arrowok="t"/>
            <v:fill type="solid"/>
            <w10:wrap type="none"/>
          </v:shape>
        </w:pict>
      </w:r>
      <w:r>
        <w:rPr/>
        <w:t>Table 1.13:</w:t>
      </w:r>
      <w:r>
        <w:rPr>
          <w:spacing w:val="85"/>
        </w:rPr>
        <w:t> </w:t>
      </w:r>
      <w:r>
        <w:rPr/>
        <w:t>Data forNi</w:t>
      </w:r>
      <w:r>
        <w:rPr>
          <w:spacing w:val="-2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without</w:t>
      </w:r>
      <w:r>
        <w:rPr>
          <w:spacing w:val="-1"/>
        </w:rPr>
        <w:t> </w:t>
      </w:r>
      <w:r>
        <w:rPr/>
        <w:t>HPrP pH</w:t>
      </w:r>
      <w:r>
        <w:rPr>
          <w:spacing w:val="-2"/>
        </w:rPr>
        <w:t> </w:t>
      </w:r>
      <w:r>
        <w:rPr/>
        <w:t>7.75</w:t>
      </w:r>
      <w:r>
        <w:rPr>
          <w:spacing w:val="-87"/>
        </w:rPr>
        <w:t> </w:t>
      </w:r>
      <w:r>
        <w:rPr/>
        <w:t>7.5mg/l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Stantard Abs = 0.2996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4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0"/>
        <w:gridCol w:w="1329"/>
        <w:gridCol w:w="983"/>
        <w:gridCol w:w="249"/>
        <w:gridCol w:w="958"/>
        <w:gridCol w:w="1083"/>
        <w:gridCol w:w="1017"/>
        <w:gridCol w:w="849"/>
      </w:tblGrid>
      <w:tr>
        <w:trPr>
          <w:trHeight w:val="1120" w:hRule="atLeast"/>
        </w:trPr>
        <w:tc>
          <w:tcPr>
            <w:tcW w:w="1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[Ni]Mg/L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263"/>
              <w:rPr>
                <w:b/>
                <w:sz w:val="36"/>
              </w:rPr>
            </w:pPr>
            <w:r>
              <w:rPr>
                <w:b/>
                <w:sz w:val="36"/>
              </w:rPr>
              <w:t>Ni(M)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left="233"/>
              <w:rPr>
                <w:b/>
                <w:sz w:val="36"/>
              </w:rPr>
            </w:pPr>
            <w:r>
              <w:rPr>
                <w:b/>
                <w:sz w:val="36"/>
              </w:rPr>
              <w:t>LogNi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right="12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53"/>
              </w:rPr>
            </w:pPr>
          </w:p>
          <w:p>
            <w:pPr>
              <w:pStyle w:val="TableParagraph"/>
              <w:ind w:right="53"/>
              <w:jc w:val="center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3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</w:p>
          <w:p>
            <w:pPr>
              <w:pStyle w:val="TableParagraph"/>
              <w:spacing w:before="205"/>
              <w:ind w:left="3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1" w:lineRule="exact"/>
              <w:ind w:left="251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</w:p>
          <w:p>
            <w:pPr>
              <w:pStyle w:val="TableParagraph"/>
              <w:spacing w:before="205"/>
              <w:ind w:left="251"/>
              <w:rPr>
                <w:b/>
                <w:sz w:val="36"/>
              </w:rPr>
            </w:pPr>
            <w:r>
              <w:rPr>
                <w:b/>
                <w:sz w:val="36"/>
              </w:rPr>
              <w:t>E</w:t>
            </w:r>
          </w:p>
        </w:tc>
      </w:tr>
      <w:tr>
        <w:trPr>
          <w:trHeight w:val="1245" w:hRule="atLeast"/>
        </w:trPr>
        <w:tc>
          <w:tcPr>
            <w:tcW w:w="157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2"/>
              <w:ind w:left="105"/>
              <w:rPr>
                <w:sz w:val="36"/>
              </w:rPr>
            </w:pPr>
            <w:r>
              <w:rPr>
                <w:sz w:val="36"/>
              </w:rPr>
              <w:t>20</w:t>
            </w:r>
          </w:p>
        </w:tc>
        <w:tc>
          <w:tcPr>
            <w:tcW w:w="1329" w:type="dxa"/>
          </w:tcPr>
          <w:p>
            <w:pPr>
              <w:pStyle w:val="TableParagraph"/>
              <w:spacing w:before="120"/>
              <w:ind w:left="4"/>
              <w:rPr>
                <w:sz w:val="36"/>
              </w:rPr>
            </w:pPr>
            <w:r>
              <w:rPr>
                <w:sz w:val="36"/>
              </w:rPr>
              <w:t>3.4x10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9"/>
              <w:ind w:left="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2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7" w:type="dxa"/>
            <w:gridSpan w:val="2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2"/>
              <w:ind w:left="107"/>
              <w:rPr>
                <w:sz w:val="36"/>
              </w:rPr>
            </w:pPr>
            <w:r>
              <w:rPr>
                <w:sz w:val="36"/>
              </w:rPr>
              <w:t>0.0012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2"/>
              <w:ind w:left="89" w:right="143"/>
              <w:jc w:val="center"/>
              <w:rPr>
                <w:sz w:val="36"/>
              </w:rPr>
            </w:pPr>
            <w:r>
              <w:rPr>
                <w:sz w:val="36"/>
              </w:rPr>
              <w:t>25.75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2"/>
              <w:ind w:left="162"/>
              <w:rPr>
                <w:sz w:val="36"/>
              </w:rPr>
            </w:pPr>
            <w:r>
              <w:rPr>
                <w:sz w:val="36"/>
              </w:rPr>
              <w:t>1.41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2"/>
              <w:ind w:left="87" w:right="92"/>
              <w:jc w:val="center"/>
              <w:rPr>
                <w:sz w:val="36"/>
              </w:rPr>
            </w:pPr>
            <w:r>
              <w:rPr>
                <w:sz w:val="36"/>
              </w:rPr>
              <w:t>96.3</w:t>
            </w:r>
          </w:p>
        </w:tc>
      </w:tr>
      <w:tr>
        <w:trPr>
          <w:trHeight w:val="1151" w:hRule="atLeast"/>
        </w:trPr>
        <w:tc>
          <w:tcPr>
            <w:tcW w:w="157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105"/>
              <w:rPr>
                <w:sz w:val="36"/>
              </w:rPr>
            </w:pPr>
            <w:r>
              <w:rPr>
                <w:sz w:val="36"/>
              </w:rPr>
              <w:t>22</w:t>
            </w:r>
          </w:p>
        </w:tc>
        <w:tc>
          <w:tcPr>
            <w:tcW w:w="1329" w:type="dxa"/>
          </w:tcPr>
          <w:p>
            <w:pPr>
              <w:pStyle w:val="TableParagraph"/>
              <w:spacing w:before="119"/>
              <w:ind w:left="4"/>
              <w:rPr>
                <w:sz w:val="36"/>
              </w:rPr>
            </w:pPr>
            <w:r>
              <w:rPr>
                <w:sz w:val="36"/>
              </w:rPr>
              <w:t>3.8x10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5"/>
              <w:ind w:left="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249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0.013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89" w:right="143"/>
              <w:jc w:val="center"/>
              <w:rPr>
                <w:sz w:val="36"/>
              </w:rPr>
            </w:pPr>
            <w:r>
              <w:rPr>
                <w:sz w:val="36"/>
              </w:rPr>
              <w:t>22.05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162"/>
              <w:rPr>
                <w:sz w:val="36"/>
              </w:rPr>
            </w:pPr>
            <w:r>
              <w:rPr>
                <w:sz w:val="36"/>
              </w:rPr>
              <w:t>1.34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87" w:right="92"/>
              <w:jc w:val="center"/>
              <w:rPr>
                <w:sz w:val="36"/>
              </w:rPr>
            </w:pPr>
            <w:r>
              <w:rPr>
                <w:sz w:val="36"/>
              </w:rPr>
              <w:t>95.7</w:t>
            </w:r>
          </w:p>
        </w:tc>
      </w:tr>
    </w:tbl>
    <w:p>
      <w:pPr>
        <w:spacing w:after="0" w:line="394" w:lineRule="exact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1813"/>
        <w:gridCol w:w="1048"/>
        <w:gridCol w:w="1206"/>
        <w:gridCol w:w="1082"/>
        <w:gridCol w:w="958"/>
        <w:gridCol w:w="906"/>
      </w:tblGrid>
      <w:tr>
        <w:trPr>
          <w:trHeight w:val="1153" w:hRule="atLeast"/>
        </w:trPr>
        <w:tc>
          <w:tcPr>
            <w:tcW w:w="1034" w:type="dxa"/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120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  <w:tc>
          <w:tcPr>
            <w:tcW w:w="1813" w:type="dxa"/>
          </w:tcPr>
          <w:p>
            <w:pPr>
              <w:pStyle w:val="TableParagraph"/>
              <w:spacing w:before="30"/>
              <w:ind w:left="554"/>
              <w:rPr>
                <w:sz w:val="36"/>
              </w:rPr>
            </w:pPr>
            <w:r>
              <w:rPr>
                <w:sz w:val="36"/>
              </w:rPr>
              <w:t>4.3x10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55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48" w:type="dxa"/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6" w:type="dxa"/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0.009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right="158"/>
              <w:jc w:val="right"/>
              <w:rPr>
                <w:sz w:val="36"/>
              </w:rPr>
            </w:pPr>
            <w:r>
              <w:rPr>
                <w:sz w:val="36"/>
              </w:rPr>
              <w:t>32.3</w:t>
            </w:r>
          </w:p>
        </w:tc>
        <w:tc>
          <w:tcPr>
            <w:tcW w:w="958" w:type="dxa"/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146" w:right="142"/>
              <w:jc w:val="center"/>
              <w:rPr>
                <w:sz w:val="36"/>
              </w:rPr>
            </w:pPr>
            <w:r>
              <w:rPr>
                <w:sz w:val="36"/>
              </w:rPr>
              <w:t>1.51</w:t>
            </w:r>
          </w:p>
        </w:tc>
        <w:tc>
          <w:tcPr>
            <w:tcW w:w="906" w:type="dxa"/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97</w:t>
            </w:r>
          </w:p>
        </w:tc>
      </w:tr>
      <w:tr>
        <w:trPr>
          <w:trHeight w:val="1242" w:hRule="atLeast"/>
        </w:trPr>
        <w:tc>
          <w:tcPr>
            <w:tcW w:w="1034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left="120"/>
              <w:rPr>
                <w:sz w:val="36"/>
              </w:rPr>
            </w:pPr>
            <w:r>
              <w:rPr>
                <w:sz w:val="36"/>
              </w:rPr>
              <w:t>28</w:t>
            </w:r>
          </w:p>
        </w:tc>
        <w:tc>
          <w:tcPr>
            <w:tcW w:w="1813" w:type="dxa"/>
          </w:tcPr>
          <w:p>
            <w:pPr>
              <w:pStyle w:val="TableParagraph"/>
              <w:spacing w:before="117"/>
              <w:ind w:left="554"/>
              <w:rPr>
                <w:sz w:val="36"/>
              </w:rPr>
            </w:pPr>
            <w:r>
              <w:rPr>
                <w:sz w:val="36"/>
              </w:rPr>
              <w:t>4.8x10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9"/>
              <w:ind w:left="55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0.0132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58"/>
              <w:jc w:val="right"/>
              <w:rPr>
                <w:sz w:val="36"/>
              </w:rPr>
            </w:pPr>
            <w:r>
              <w:rPr>
                <w:sz w:val="36"/>
              </w:rPr>
              <w:t>21.7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left="146" w:right="142"/>
              <w:jc w:val="center"/>
              <w:rPr>
                <w:sz w:val="36"/>
              </w:rPr>
            </w:pPr>
            <w:r>
              <w:rPr>
                <w:sz w:val="36"/>
              </w:rPr>
              <w:t>1.34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95.6</w:t>
            </w:r>
          </w:p>
        </w:tc>
      </w:tr>
      <w:tr>
        <w:trPr>
          <w:trHeight w:val="1372" w:hRule="atLeast"/>
        </w:trPr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20"/>
              <w:rPr>
                <w:sz w:val="36"/>
              </w:rPr>
            </w:pPr>
            <w:r>
              <w:rPr>
                <w:sz w:val="36"/>
              </w:rPr>
              <w:t>30</w:t>
            </w:r>
          </w:p>
        </w:tc>
        <w:tc>
          <w:tcPr>
            <w:tcW w:w="1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554"/>
              <w:rPr>
                <w:sz w:val="36"/>
              </w:rPr>
            </w:pPr>
            <w:r>
              <w:rPr>
                <w:sz w:val="36"/>
              </w:rPr>
              <w:t>5.1x10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55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0.0116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58"/>
              <w:jc w:val="right"/>
              <w:rPr>
                <w:sz w:val="36"/>
              </w:rPr>
            </w:pPr>
            <w:r>
              <w:rPr>
                <w:sz w:val="36"/>
              </w:rPr>
              <w:t>24.83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46" w:right="142"/>
              <w:jc w:val="center"/>
              <w:rPr>
                <w:sz w:val="36"/>
              </w:rPr>
            </w:pPr>
            <w:r>
              <w:rPr>
                <w:sz w:val="36"/>
              </w:rPr>
              <w:t>1.39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A15</w:t>
      </w:r>
    </w:p>
    <w:p>
      <w:pPr>
        <w:pStyle w:val="Heading1"/>
        <w:spacing w:line="360" w:lineRule="auto" w:before="208"/>
        <w:ind w:right="1514"/>
      </w:pPr>
      <w:r>
        <w:rPr/>
        <w:pict>
          <v:shape style="position:absolute;margin-left:66.864006pt;margin-top:135.225693pt;width:423.8pt;height:.5pt;mso-position-horizontal-relative:page;mso-position-vertical-relative:paragraph;z-index:-29833728" coordorigin="1337,2705" coordsize="8476,10" path="m4076,2705l3022,2705,3012,2705,2801,2705,2792,2705,2792,2705,1337,2705,1337,2714,2792,2714,2792,2714,2801,2714,3012,2714,3022,2714,4076,2714,4076,2705xm4170,2705l4086,2705,4076,2705,4076,2714,4086,2714,4170,2714,4170,2705xm5367,2705l5262,2705,5252,2705,4179,2705,4170,2705,4170,2714,4179,2714,5252,2714,5262,2714,5367,2714,5367,2705xm5377,2705l5367,2705,5367,2714,5377,2714,5377,2705xm7576,2705l7494,2705,7485,2705,6546,2705,6537,2705,6537,2705,6467,2705,6457,2705,5377,2705,5377,2714,6457,2714,6467,2714,6537,2714,6537,2714,6546,2714,7485,2714,7494,2714,7576,2714,7576,2705xm8689,2705l7585,2705,7576,2705,7576,2714,7585,2714,8689,2714,8689,2705xm8699,2705l8689,2705,8689,2714,8699,2714,8699,2705xm8773,2705l8764,2705,8699,2705,8699,2714,8764,2714,8773,2714,8773,2705xm9741,2705l8773,2705,8773,2714,9741,2714,9741,2705xm9756,2705l9751,2705,9741,2705,9741,2714,9751,2714,9756,2714,9756,2705xm9813,2705l9765,2705,9756,2705,9756,2714,9765,2714,9813,2714,9813,2705xe" filled="true" fillcolor="#000000" stroked="false">
            <v:path arrowok="t"/>
            <v:fill type="solid"/>
            <w10:wrap type="none"/>
          </v:shape>
        </w:pict>
      </w:r>
      <w:r>
        <w:rPr/>
        <w:t>Table 1.14:</w:t>
      </w:r>
      <w:r>
        <w:rPr>
          <w:spacing w:val="85"/>
        </w:rPr>
        <w:t> </w:t>
      </w:r>
      <w:r>
        <w:rPr/>
        <w:t>Data forNi</w:t>
      </w:r>
      <w:r>
        <w:rPr>
          <w:spacing w:val="-2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without</w:t>
      </w:r>
      <w:r>
        <w:rPr>
          <w:spacing w:val="-1"/>
        </w:rPr>
        <w:t> </w:t>
      </w:r>
      <w:r>
        <w:rPr/>
        <w:t>HPrP pH</w:t>
      </w:r>
      <w:r>
        <w:rPr>
          <w:spacing w:val="-2"/>
        </w:rPr>
        <w:t> </w:t>
      </w:r>
      <w:r>
        <w:rPr/>
        <w:t>8.5</w:t>
      </w:r>
      <w:r>
        <w:rPr>
          <w:spacing w:val="-87"/>
        </w:rPr>
        <w:t> </w:t>
      </w:r>
      <w:r>
        <w:rPr/>
        <w:t>7.5mg/l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Stantard Abs = 0.2996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1267"/>
        <w:gridCol w:w="1128"/>
        <w:gridCol w:w="1160"/>
        <w:gridCol w:w="1026"/>
        <w:gridCol w:w="1243"/>
        <w:gridCol w:w="1086"/>
      </w:tblGrid>
      <w:tr>
        <w:trPr>
          <w:trHeight w:val="501" w:hRule="atLeast"/>
        </w:trPr>
        <w:tc>
          <w:tcPr>
            <w:tcW w:w="1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-15"/>
              <w:rPr>
                <w:b/>
                <w:sz w:val="36"/>
              </w:rPr>
            </w:pPr>
            <w:r>
              <w:rPr>
                <w:b/>
                <w:sz w:val="36"/>
              </w:rPr>
              <w:t>[Ni]Mg/L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220"/>
              <w:rPr>
                <w:b/>
                <w:sz w:val="36"/>
              </w:rPr>
            </w:pPr>
            <w:r>
              <w:rPr>
                <w:b/>
                <w:sz w:val="36"/>
              </w:rPr>
              <w:t>Ni(M)</w:t>
            </w:r>
          </w:p>
        </w:tc>
        <w:tc>
          <w:tcPr>
            <w:tcW w:w="1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LogNi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80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8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right="8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4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1244" w:hRule="atLeast"/>
        </w:trPr>
        <w:tc>
          <w:tcPr>
            <w:tcW w:w="156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5"/>
              <w:rPr>
                <w:sz w:val="36"/>
              </w:rPr>
            </w:pPr>
            <w:r>
              <w:rPr>
                <w:sz w:val="36"/>
              </w:rPr>
              <w:t>20</w:t>
            </w:r>
          </w:p>
        </w:tc>
        <w:tc>
          <w:tcPr>
            <w:tcW w:w="1267" w:type="dxa"/>
          </w:tcPr>
          <w:p>
            <w:pPr>
              <w:pStyle w:val="TableParagraph"/>
              <w:spacing w:before="120"/>
              <w:ind w:left="-4"/>
              <w:rPr>
                <w:sz w:val="36"/>
              </w:rPr>
            </w:pPr>
            <w:r>
              <w:rPr>
                <w:sz w:val="36"/>
              </w:rPr>
              <w:t>3.4x10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-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405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0.0115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10"/>
              <w:rPr>
                <w:sz w:val="36"/>
              </w:rPr>
            </w:pPr>
            <w:r>
              <w:rPr>
                <w:sz w:val="36"/>
              </w:rPr>
              <w:t>25.05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41"/>
              <w:jc w:val="right"/>
              <w:rPr>
                <w:sz w:val="36"/>
              </w:rPr>
            </w:pPr>
            <w:r>
              <w:rPr>
                <w:sz w:val="36"/>
              </w:rPr>
              <w:t>1.3988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78"/>
              <w:jc w:val="right"/>
              <w:rPr>
                <w:sz w:val="36"/>
              </w:rPr>
            </w:pPr>
            <w:r>
              <w:rPr>
                <w:sz w:val="36"/>
              </w:rPr>
              <w:t>96.2</w:t>
            </w:r>
          </w:p>
        </w:tc>
      </w:tr>
      <w:tr>
        <w:trPr>
          <w:trHeight w:val="1240" w:hRule="atLeast"/>
        </w:trPr>
        <w:tc>
          <w:tcPr>
            <w:tcW w:w="156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105"/>
              <w:rPr>
                <w:sz w:val="36"/>
              </w:rPr>
            </w:pPr>
            <w:r>
              <w:rPr>
                <w:sz w:val="36"/>
              </w:rPr>
              <w:t>22</w:t>
            </w:r>
          </w:p>
        </w:tc>
        <w:tc>
          <w:tcPr>
            <w:tcW w:w="1267" w:type="dxa"/>
          </w:tcPr>
          <w:p>
            <w:pPr>
              <w:pStyle w:val="TableParagraph"/>
              <w:spacing w:before="119"/>
              <w:ind w:left="-4"/>
              <w:rPr>
                <w:sz w:val="36"/>
              </w:rPr>
            </w:pPr>
            <w:r>
              <w:rPr>
                <w:sz w:val="36"/>
              </w:rPr>
              <w:t>3.8x10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5"/>
              <w:ind w:left="-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225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0.0098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110"/>
              <w:rPr>
                <w:sz w:val="36"/>
              </w:rPr>
            </w:pPr>
            <w:r>
              <w:rPr>
                <w:sz w:val="36"/>
              </w:rPr>
              <w:t>29.57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41"/>
              <w:jc w:val="right"/>
              <w:rPr>
                <w:sz w:val="36"/>
              </w:rPr>
            </w:pPr>
            <w:r>
              <w:rPr>
                <w:sz w:val="36"/>
              </w:rPr>
              <w:t>1.4709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78"/>
              <w:jc w:val="right"/>
              <w:rPr>
                <w:sz w:val="36"/>
              </w:rPr>
            </w:pPr>
            <w:r>
              <w:rPr>
                <w:sz w:val="36"/>
              </w:rPr>
              <w:t>96.7</w:t>
            </w:r>
          </w:p>
        </w:tc>
      </w:tr>
      <w:tr>
        <w:trPr>
          <w:trHeight w:val="1243" w:hRule="atLeast"/>
        </w:trPr>
        <w:tc>
          <w:tcPr>
            <w:tcW w:w="156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5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  <w:tc>
          <w:tcPr>
            <w:tcW w:w="1267" w:type="dxa"/>
          </w:tcPr>
          <w:p>
            <w:pPr>
              <w:pStyle w:val="TableParagraph"/>
              <w:spacing w:before="119"/>
              <w:ind w:left="-4"/>
              <w:rPr>
                <w:sz w:val="36"/>
              </w:rPr>
            </w:pPr>
            <w:r>
              <w:rPr>
                <w:sz w:val="36"/>
              </w:rPr>
              <w:t>4.3x10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-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405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0.009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290"/>
              <w:rPr>
                <w:sz w:val="36"/>
              </w:rPr>
            </w:pPr>
            <w:r>
              <w:rPr>
                <w:sz w:val="36"/>
              </w:rPr>
              <w:t>32.3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41"/>
              <w:jc w:val="right"/>
              <w:rPr>
                <w:sz w:val="36"/>
              </w:rPr>
            </w:pPr>
            <w:r>
              <w:rPr>
                <w:sz w:val="36"/>
              </w:rPr>
              <w:t>1.5091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77"/>
              <w:jc w:val="right"/>
              <w:rPr>
                <w:sz w:val="36"/>
              </w:rPr>
            </w:pPr>
            <w:r>
              <w:rPr>
                <w:sz w:val="36"/>
              </w:rPr>
              <w:t>97</w:t>
            </w:r>
          </w:p>
        </w:tc>
      </w:tr>
      <w:tr>
        <w:trPr>
          <w:trHeight w:val="1151" w:hRule="atLeast"/>
        </w:trPr>
        <w:tc>
          <w:tcPr>
            <w:tcW w:w="156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105"/>
              <w:rPr>
                <w:sz w:val="36"/>
              </w:rPr>
            </w:pPr>
            <w:r>
              <w:rPr>
                <w:sz w:val="36"/>
              </w:rPr>
              <w:t>28</w:t>
            </w:r>
          </w:p>
        </w:tc>
        <w:tc>
          <w:tcPr>
            <w:tcW w:w="1267" w:type="dxa"/>
          </w:tcPr>
          <w:p>
            <w:pPr>
              <w:pStyle w:val="TableParagraph"/>
              <w:spacing w:before="119"/>
              <w:ind w:left="-4"/>
              <w:rPr>
                <w:sz w:val="36"/>
              </w:rPr>
            </w:pPr>
            <w:r>
              <w:rPr>
                <w:sz w:val="36"/>
              </w:rPr>
              <w:t>4.8x10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5"/>
              <w:ind w:left="-4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225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0.0089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110"/>
              <w:rPr>
                <w:sz w:val="36"/>
              </w:rPr>
            </w:pPr>
            <w:r>
              <w:rPr>
                <w:sz w:val="36"/>
              </w:rPr>
              <w:t>32.66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right="141"/>
              <w:jc w:val="right"/>
              <w:rPr>
                <w:sz w:val="36"/>
              </w:rPr>
            </w:pPr>
            <w:r>
              <w:rPr>
                <w:sz w:val="36"/>
              </w:rPr>
              <w:t>1.5141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278"/>
              <w:ind w:left="94"/>
              <w:rPr>
                <w:sz w:val="36"/>
              </w:rPr>
            </w:pPr>
            <w:r>
              <w:rPr>
                <w:sz w:val="36"/>
              </w:rPr>
              <w:t>97.03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829"/>
        <w:gridCol w:w="1072"/>
        <w:gridCol w:w="1207"/>
        <w:gridCol w:w="1027"/>
        <w:gridCol w:w="1308"/>
        <w:gridCol w:w="952"/>
      </w:tblGrid>
      <w:tr>
        <w:trPr>
          <w:trHeight w:val="1283" w:hRule="atLeast"/>
        </w:trPr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120"/>
              <w:rPr>
                <w:sz w:val="36"/>
              </w:rPr>
            </w:pPr>
            <w:r>
              <w:rPr>
                <w:sz w:val="36"/>
              </w:rPr>
              <w:t>30</w:t>
            </w:r>
          </w:p>
        </w:tc>
        <w:tc>
          <w:tcPr>
            <w:tcW w:w="1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547"/>
              <w:rPr>
                <w:sz w:val="36"/>
              </w:rPr>
            </w:pPr>
            <w:r>
              <w:rPr>
                <w:sz w:val="36"/>
              </w:rPr>
              <w:t>5.1x10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54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214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106"/>
              <w:rPr>
                <w:sz w:val="36"/>
              </w:rPr>
            </w:pPr>
            <w:r>
              <w:rPr>
                <w:sz w:val="36"/>
              </w:rPr>
              <w:t>0.0096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107"/>
              <w:rPr>
                <w:sz w:val="36"/>
              </w:rPr>
            </w:pPr>
            <w:r>
              <w:rPr>
                <w:sz w:val="36"/>
              </w:rPr>
              <w:t>30.21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105"/>
              <w:rPr>
                <w:sz w:val="36"/>
              </w:rPr>
            </w:pPr>
            <w:r>
              <w:rPr>
                <w:sz w:val="36"/>
              </w:rPr>
              <w:t>1.4801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6"/>
              </w:rPr>
            </w:pPr>
          </w:p>
          <w:p>
            <w:pPr>
              <w:pStyle w:val="TableParagraph"/>
              <w:ind w:left="206"/>
              <w:rPr>
                <w:sz w:val="36"/>
              </w:rPr>
            </w:pPr>
            <w:r>
              <w:rPr>
                <w:sz w:val="36"/>
              </w:rPr>
              <w:t>96.8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A16</w:t>
      </w:r>
    </w:p>
    <w:p>
      <w:pPr>
        <w:pStyle w:val="Heading1"/>
        <w:tabs>
          <w:tab w:pos="2411" w:val="left" w:leader="none"/>
        </w:tabs>
        <w:spacing w:before="2"/>
        <w:ind w:left="1259" w:right="842" w:hanging="1008"/>
      </w:pPr>
      <w:r>
        <w:rPr/>
        <w:t>Table</w:t>
      </w:r>
      <w:r>
        <w:rPr>
          <w:spacing w:val="1"/>
        </w:rPr>
        <w:t> </w:t>
      </w:r>
      <w:r>
        <w:rPr/>
        <w:t>1.15:</w:t>
        <w:tab/>
        <w:t>Data forNi Variation with H</w:t>
      </w:r>
      <w:r>
        <w:rPr>
          <w:vertAlign w:val="subscript"/>
        </w:rPr>
        <w:t>2</w:t>
      </w:r>
      <w:r>
        <w:rPr>
          <w:vertAlign w:val="baseline"/>
        </w:rPr>
        <w:t>PrEtP/HPrP pH</w:t>
      </w:r>
      <w:r>
        <w:rPr>
          <w:spacing w:val="-88"/>
          <w:vertAlign w:val="baseline"/>
        </w:rPr>
        <w:t> </w:t>
      </w:r>
      <w:r>
        <w:rPr>
          <w:vertAlign w:val="baseline"/>
        </w:rPr>
        <w:t>6.5</w:t>
      </w:r>
    </w:p>
    <w:p>
      <w:pPr>
        <w:tabs>
          <w:tab w:pos="8837" w:val="left" w:leader="none"/>
        </w:tabs>
        <w:spacing w:line="412" w:lineRule="exact" w:before="0"/>
        <w:ind w:left="251" w:right="0" w:firstLine="0"/>
        <w:jc w:val="left"/>
        <w:rPr>
          <w:b/>
          <w:sz w:val="36"/>
        </w:rPr>
      </w:pPr>
      <w:r>
        <w:rPr/>
        <w:pict>
          <v:shape style="position:absolute;margin-left:66.864006pt;margin-top:83.428185pt;width:430.05pt;height:.5pt;mso-position-horizontal-relative:page;mso-position-vertical-relative:paragraph;z-index:-29833216" coordorigin="1337,1669" coordsize="8601,10" path="m4297,1669l3022,1669,3012,1669,3012,1669,1337,1669,1337,1678,3012,1678,3012,1678,3022,1678,4297,1678,4297,1669xm4307,1669l4297,1669,4297,1678,4307,1678,4307,1669xm5483,1669l5473,1669,4307,1669,4307,1678,5473,1678,5483,1678,5483,1669xm6690,1669l6681,1669,6681,1669,5483,1669,5483,1678,6681,1678,6681,1678,6690,1678,6690,1669xm8922,1669l8913,1669,7715,1669,7705,1669,6690,1669,6690,1678,7705,1678,7715,1678,8913,1678,8922,1678,8922,1669xm9938,1669l8922,1669,8922,1678,9938,1678,9938,16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36"/>
          <w:u w:val="single"/>
        </w:rPr>
        <w:t>7.5mg/l</w:t>
      </w:r>
      <w:r>
        <w:rPr>
          <w:b/>
          <w:spacing w:val="-1"/>
          <w:sz w:val="36"/>
          <w:u w:val="single"/>
        </w:rPr>
        <w:t> </w:t>
      </w:r>
      <w:r>
        <w:rPr>
          <w:b/>
          <w:sz w:val="36"/>
          <w:u w:val="single"/>
        </w:rPr>
        <w:t>Ni Stantard Abs</w:t>
      </w:r>
      <w:r>
        <w:rPr>
          <w:b/>
          <w:spacing w:val="-1"/>
          <w:sz w:val="36"/>
          <w:u w:val="single"/>
        </w:rPr>
        <w:t> </w:t>
      </w:r>
      <w:r>
        <w:rPr>
          <w:b/>
          <w:sz w:val="36"/>
          <w:u w:val="single"/>
        </w:rPr>
        <w:t>= 0.2996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9"/>
        <w:gridCol w:w="1284"/>
        <w:gridCol w:w="1177"/>
        <w:gridCol w:w="1206"/>
        <w:gridCol w:w="1026"/>
        <w:gridCol w:w="1206"/>
        <w:gridCol w:w="1027"/>
      </w:tblGrid>
      <w:tr>
        <w:trPr>
          <w:trHeight w:val="488" w:hRule="atLeast"/>
        </w:trPr>
        <w:tc>
          <w:tcPr>
            <w:tcW w:w="1689" w:type="dxa"/>
          </w:tcPr>
          <w:p>
            <w:pPr>
              <w:pStyle w:val="TableParagraph"/>
              <w:spacing w:line="399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[Ni]Mg/L</w:t>
            </w:r>
          </w:p>
        </w:tc>
        <w:tc>
          <w:tcPr>
            <w:tcW w:w="1284" w:type="dxa"/>
          </w:tcPr>
          <w:p>
            <w:pPr>
              <w:pStyle w:val="TableParagraph"/>
              <w:spacing w:line="399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Ni(M)</w:t>
            </w:r>
          </w:p>
        </w:tc>
        <w:tc>
          <w:tcPr>
            <w:tcW w:w="1177" w:type="dxa"/>
          </w:tcPr>
          <w:p>
            <w:pPr>
              <w:pStyle w:val="TableParagraph"/>
              <w:spacing w:line="399" w:lineRule="exact"/>
              <w:ind w:right="108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LogNi</w:t>
            </w:r>
          </w:p>
        </w:tc>
        <w:tc>
          <w:tcPr>
            <w:tcW w:w="1206" w:type="dxa"/>
          </w:tcPr>
          <w:p>
            <w:pPr>
              <w:pStyle w:val="TableParagraph"/>
              <w:spacing w:line="399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</w:tcPr>
          <w:p>
            <w:pPr>
              <w:pStyle w:val="TableParagraph"/>
              <w:spacing w:line="399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</w:tcPr>
          <w:p>
            <w:pPr>
              <w:pStyle w:val="TableParagraph"/>
              <w:spacing w:line="399" w:lineRule="exact"/>
              <w:ind w:right="14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</w:tcPr>
          <w:p>
            <w:pPr>
              <w:pStyle w:val="TableParagraph"/>
              <w:spacing w:line="399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1242" w:hRule="atLeast"/>
        </w:trPr>
        <w:tc>
          <w:tcPr>
            <w:tcW w:w="168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0"/>
              <w:ind w:left="108"/>
              <w:rPr>
                <w:sz w:val="36"/>
              </w:rPr>
            </w:pPr>
            <w:r>
              <w:rPr>
                <w:sz w:val="36"/>
              </w:rPr>
              <w:t>3.4x10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6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72.07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1.8577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  <w:tr>
        <w:trPr>
          <w:trHeight w:val="1243" w:hRule="atLeast"/>
        </w:trPr>
        <w:tc>
          <w:tcPr>
            <w:tcW w:w="168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9"/>
              <w:ind w:left="108"/>
              <w:rPr>
                <w:sz w:val="36"/>
              </w:rPr>
            </w:pPr>
            <w:r>
              <w:rPr>
                <w:sz w:val="36"/>
              </w:rPr>
              <w:t>3.8x10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0.0043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68.67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1.8368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98.56</w:t>
            </w:r>
          </w:p>
        </w:tc>
      </w:tr>
      <w:tr>
        <w:trPr>
          <w:trHeight w:val="1241" w:hRule="atLeast"/>
        </w:trPr>
        <w:tc>
          <w:tcPr>
            <w:tcW w:w="168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9"/>
              <w:ind w:left="108"/>
              <w:rPr>
                <w:sz w:val="36"/>
              </w:rPr>
            </w:pPr>
            <w:r>
              <w:rPr>
                <w:sz w:val="36"/>
              </w:rPr>
              <w:t>4.3x10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6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72.07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1.8577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  <w:tr>
        <w:trPr>
          <w:trHeight w:val="1243" w:hRule="atLeast"/>
        </w:trPr>
        <w:tc>
          <w:tcPr>
            <w:tcW w:w="168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9"/>
              <w:ind w:left="108"/>
              <w:rPr>
                <w:sz w:val="36"/>
              </w:rPr>
            </w:pPr>
            <w:r>
              <w:rPr>
                <w:sz w:val="36"/>
              </w:rPr>
              <w:t>4.8x10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0.0044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67.09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1.8267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98.53</w:t>
            </w:r>
          </w:p>
        </w:tc>
      </w:tr>
      <w:tr>
        <w:trPr>
          <w:trHeight w:val="747" w:hRule="atLeast"/>
        </w:trPr>
        <w:tc>
          <w:tcPr>
            <w:tcW w:w="1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36"/>
              </w:rPr>
            </w:pPr>
            <w:r>
              <w:rPr>
                <w:sz w:val="36"/>
              </w:rPr>
              <w:t>5.1x10</w:t>
            </w:r>
            <w:r>
              <w:rPr>
                <w:sz w:val="36"/>
                <w:vertAlign w:val="superscript"/>
              </w:rPr>
              <w:t>-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0.004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73.9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1.8686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98.66</w:t>
            </w:r>
          </w:p>
        </w:tc>
      </w:tr>
    </w:tbl>
    <w:p>
      <w:pPr>
        <w:spacing w:after="0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before="80"/>
        <w:ind w:left="2020" w:right="0" w:firstLine="0"/>
        <w:jc w:val="left"/>
        <w:rPr>
          <w:sz w:val="23"/>
        </w:rPr>
      </w:pPr>
      <w:r>
        <w:rPr>
          <w:w w:val="100"/>
          <w:sz w:val="2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rect style="position:absolute;margin-left:66.144005pt;margin-top:8.862692pt;width:430.75002pt;height:.48pt;mso-position-horizontal-relative:page;mso-position-vertical-relative:paragraph;z-index:-15643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line="413" w:lineRule="exact" w:before="85"/>
      </w:pPr>
      <w:r>
        <w:rPr/>
        <w:t>Appendix</w:t>
      </w:r>
      <w:r>
        <w:rPr>
          <w:spacing w:val="-1"/>
        </w:rPr>
        <w:t> </w:t>
      </w:r>
      <w:r>
        <w:rPr/>
        <w:t>A17</w:t>
      </w:r>
    </w:p>
    <w:p>
      <w:pPr>
        <w:tabs>
          <w:tab w:pos="2411" w:val="left" w:leader="none"/>
        </w:tabs>
        <w:spacing w:before="0"/>
        <w:ind w:left="251" w:right="842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1.16:</w:t>
        <w:tab/>
        <w:t>Data forNi Variation 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 pH</w:t>
      </w:r>
      <w:r>
        <w:rPr>
          <w:b/>
          <w:spacing w:val="-88"/>
          <w:sz w:val="36"/>
          <w:vertAlign w:val="baseline"/>
        </w:rPr>
        <w:t> </w:t>
      </w:r>
      <w:r>
        <w:rPr>
          <w:b/>
          <w:sz w:val="36"/>
          <w:vertAlign w:val="baseline"/>
        </w:rPr>
        <w:t>7.0</w:t>
      </w:r>
    </w:p>
    <w:p>
      <w:pPr>
        <w:pStyle w:val="Heading1"/>
      </w:pPr>
      <w:r>
        <w:rPr/>
        <w:pict>
          <v:shape style="position:absolute;margin-left:66.864006pt;margin-top:73.114655pt;width:424.9pt;height:.5pt;mso-position-horizontal-relative:page;mso-position-vertical-relative:paragraph;z-index:-29832192" coordorigin="1337,1462" coordsize="8498,10" path="m3046,1462l3036,1462,2919,1462,2909,1462,2909,1462,1337,1462,1337,1472,2909,1472,2909,1472,2919,1472,3036,1472,3046,1472,3046,1462xm4191,1462l3046,1462,3046,1472,4191,1472,4191,1462xm4201,1462l4191,1462,4191,1472,4201,1472,4201,1462xm6585,1462l6575,1462,6575,1462,5379,1462,5370,1462,4201,1462,4201,1472,5370,1472,5379,1472,6575,1472,6575,1472,6585,1472,6585,1462xm8807,1462l7612,1462,7602,1462,6585,1462,6585,1472,7602,1472,7612,1472,8807,1472,8807,1462xm9835,1462l8817,1462,8807,1462,8807,1472,8817,1472,9835,1472,9835,1462xe" filled="true" fillcolor="#000000" stroked="false">
            <v:path arrowok="t"/>
            <v:fill type="solid"/>
            <w10:wrap type="none"/>
          </v:shape>
        </w:pict>
      </w:r>
      <w:r>
        <w:rPr/>
        <w:t>7.5mg/l</w:t>
      </w:r>
      <w:r>
        <w:rPr>
          <w:spacing w:val="-1"/>
        </w:rPr>
        <w:t> </w:t>
      </w:r>
      <w:r>
        <w:rPr/>
        <w:t>Ni Stantard Abs</w:t>
      </w:r>
      <w:r>
        <w:rPr>
          <w:spacing w:val="-1"/>
        </w:rPr>
        <w:t> </w:t>
      </w:r>
      <w:r>
        <w:rPr/>
        <w:t>= 0.2996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9"/>
        <w:gridCol w:w="1232"/>
        <w:gridCol w:w="1177"/>
        <w:gridCol w:w="1206"/>
        <w:gridCol w:w="1026"/>
        <w:gridCol w:w="1206"/>
        <w:gridCol w:w="1028"/>
      </w:tblGrid>
      <w:tr>
        <w:trPr>
          <w:trHeight w:val="501" w:hRule="atLeast"/>
        </w:trPr>
        <w:tc>
          <w:tcPr>
            <w:tcW w:w="1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[Ni]Mg/L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82"/>
              <w:rPr>
                <w:b/>
                <w:sz w:val="36"/>
              </w:rPr>
            </w:pPr>
            <w:r>
              <w:rPr>
                <w:b/>
                <w:sz w:val="36"/>
              </w:rPr>
              <w:t>Ni(M)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right="10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LogNi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Log D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1244" w:hRule="atLeast"/>
        </w:trPr>
        <w:tc>
          <w:tcPr>
            <w:tcW w:w="162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12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232" w:type="dxa"/>
          </w:tcPr>
          <w:p>
            <w:pPr>
              <w:pStyle w:val="TableParagraph"/>
              <w:spacing w:before="120"/>
              <w:ind w:left="55"/>
              <w:rPr>
                <w:sz w:val="36"/>
              </w:rPr>
            </w:pPr>
            <w:r>
              <w:rPr>
                <w:sz w:val="36"/>
              </w:rPr>
              <w:t>3.4x10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55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7"/>
              <w:rPr>
                <w:sz w:val="36"/>
              </w:rPr>
            </w:pPr>
            <w:r>
              <w:rPr>
                <w:sz w:val="36"/>
              </w:rPr>
              <w:t>0.0044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8"/>
              <w:rPr>
                <w:sz w:val="36"/>
              </w:rPr>
            </w:pPr>
            <w:r>
              <w:rPr>
                <w:sz w:val="36"/>
              </w:rPr>
              <w:t>67.09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7"/>
              <w:rPr>
                <w:sz w:val="36"/>
              </w:rPr>
            </w:pPr>
            <w:r>
              <w:rPr>
                <w:sz w:val="36"/>
              </w:rPr>
              <w:t>1.8267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8"/>
              <w:rPr>
                <w:sz w:val="36"/>
              </w:rPr>
            </w:pPr>
            <w:r>
              <w:rPr>
                <w:sz w:val="36"/>
              </w:rPr>
              <w:t>98.53</w:t>
            </w:r>
          </w:p>
        </w:tc>
      </w:tr>
      <w:tr>
        <w:trPr>
          <w:trHeight w:val="1240" w:hRule="atLeast"/>
        </w:trPr>
        <w:tc>
          <w:tcPr>
            <w:tcW w:w="162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112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232" w:type="dxa"/>
          </w:tcPr>
          <w:p>
            <w:pPr>
              <w:pStyle w:val="TableParagraph"/>
              <w:spacing w:before="119"/>
              <w:ind w:left="55"/>
              <w:rPr>
                <w:sz w:val="36"/>
              </w:rPr>
            </w:pPr>
            <w:r>
              <w:rPr>
                <w:sz w:val="36"/>
              </w:rPr>
              <w:t>3.8x10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5"/>
              <w:ind w:left="55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107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108"/>
              <w:rPr>
                <w:sz w:val="36"/>
              </w:rPr>
            </w:pPr>
            <w:r>
              <w:rPr>
                <w:sz w:val="36"/>
              </w:rPr>
              <w:t>72.07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left="107"/>
              <w:rPr>
                <w:sz w:val="36"/>
              </w:rPr>
            </w:pPr>
            <w:r>
              <w:rPr>
                <w:sz w:val="36"/>
              </w:rPr>
              <w:t>1.8577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8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  <w:tr>
        <w:trPr>
          <w:trHeight w:val="1242" w:hRule="atLeast"/>
        </w:trPr>
        <w:tc>
          <w:tcPr>
            <w:tcW w:w="162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12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232" w:type="dxa"/>
          </w:tcPr>
          <w:p>
            <w:pPr>
              <w:pStyle w:val="TableParagraph"/>
              <w:spacing w:before="119"/>
              <w:ind w:left="55"/>
              <w:rPr>
                <w:sz w:val="36"/>
              </w:rPr>
            </w:pPr>
            <w:r>
              <w:rPr>
                <w:sz w:val="36"/>
              </w:rPr>
              <w:t>4.3x10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55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7"/>
              <w:rPr>
                <w:sz w:val="36"/>
              </w:rPr>
            </w:pPr>
            <w:r>
              <w:rPr>
                <w:sz w:val="36"/>
              </w:rPr>
              <w:t>0.0043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8"/>
              <w:rPr>
                <w:sz w:val="36"/>
              </w:rPr>
            </w:pPr>
            <w:r>
              <w:rPr>
                <w:sz w:val="36"/>
              </w:rPr>
              <w:t>68.69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7"/>
              <w:rPr>
                <w:sz w:val="36"/>
              </w:rPr>
            </w:pPr>
            <w:r>
              <w:rPr>
                <w:sz w:val="36"/>
              </w:rPr>
              <w:t>1.8368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1"/>
              <w:ind w:left="108"/>
              <w:rPr>
                <w:sz w:val="36"/>
              </w:rPr>
            </w:pPr>
            <w:r>
              <w:rPr>
                <w:sz w:val="36"/>
              </w:rPr>
              <w:t>98.56</w:t>
            </w:r>
          </w:p>
        </w:tc>
      </w:tr>
      <w:tr>
        <w:trPr>
          <w:trHeight w:val="1242" w:hRule="atLeast"/>
        </w:trPr>
        <w:tc>
          <w:tcPr>
            <w:tcW w:w="162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left="112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232" w:type="dxa"/>
          </w:tcPr>
          <w:p>
            <w:pPr>
              <w:pStyle w:val="TableParagraph"/>
              <w:spacing w:before="117"/>
              <w:ind w:left="55"/>
              <w:rPr>
                <w:sz w:val="36"/>
              </w:rPr>
            </w:pPr>
            <w:r>
              <w:rPr>
                <w:sz w:val="36"/>
              </w:rPr>
              <w:t>4.8x10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9"/>
              <w:ind w:left="55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left="107"/>
              <w:rPr>
                <w:sz w:val="36"/>
              </w:rPr>
            </w:pPr>
            <w:r>
              <w:rPr>
                <w:sz w:val="36"/>
              </w:rPr>
              <w:t>0.0042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left="108"/>
              <w:rPr>
                <w:sz w:val="36"/>
              </w:rPr>
            </w:pPr>
            <w:r>
              <w:rPr>
                <w:sz w:val="36"/>
              </w:rPr>
              <w:t>70.33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left="107"/>
              <w:rPr>
                <w:sz w:val="36"/>
              </w:rPr>
            </w:pPr>
            <w:r>
              <w:rPr>
                <w:sz w:val="36"/>
              </w:rPr>
              <w:t>1.8472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7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  <w:tr>
        <w:trPr>
          <w:trHeight w:val="1371" w:hRule="atLeast"/>
        </w:trPr>
        <w:tc>
          <w:tcPr>
            <w:tcW w:w="16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12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55"/>
              <w:rPr>
                <w:sz w:val="36"/>
              </w:rPr>
            </w:pPr>
            <w:r>
              <w:rPr>
                <w:sz w:val="36"/>
              </w:rPr>
              <w:t>5.1x10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before="168"/>
              <w:ind w:left="55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07"/>
              <w:rPr>
                <w:sz w:val="36"/>
              </w:rPr>
            </w:pPr>
            <w:r>
              <w:rPr>
                <w:sz w:val="36"/>
              </w:rPr>
              <w:t>0.0042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08"/>
              <w:rPr>
                <w:sz w:val="36"/>
              </w:rPr>
            </w:pPr>
            <w:r>
              <w:rPr>
                <w:sz w:val="36"/>
              </w:rPr>
              <w:t>70.33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left="107"/>
              <w:rPr>
                <w:sz w:val="36"/>
              </w:rPr>
            </w:pPr>
            <w:r>
              <w:rPr>
                <w:sz w:val="36"/>
              </w:rPr>
              <w:t>1.8472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8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A18</w:t>
      </w:r>
    </w:p>
    <w:p>
      <w:pPr>
        <w:pStyle w:val="Heading1"/>
        <w:tabs>
          <w:tab w:pos="2411" w:val="left" w:leader="none"/>
        </w:tabs>
        <w:spacing w:before="1"/>
        <w:ind w:left="1259" w:right="842" w:hanging="1008"/>
      </w:pPr>
      <w:r>
        <w:rPr/>
        <w:t>Table</w:t>
      </w:r>
      <w:r>
        <w:rPr>
          <w:spacing w:val="1"/>
        </w:rPr>
        <w:t> </w:t>
      </w:r>
      <w:r>
        <w:rPr/>
        <w:t>1.17:</w:t>
        <w:tab/>
        <w:t>Data forNi Variation with H</w:t>
      </w:r>
      <w:r>
        <w:rPr>
          <w:vertAlign w:val="subscript"/>
        </w:rPr>
        <w:t>2</w:t>
      </w:r>
      <w:r>
        <w:rPr>
          <w:vertAlign w:val="baseline"/>
        </w:rPr>
        <w:t>PrEtP/HPrP pH</w:t>
      </w:r>
      <w:r>
        <w:rPr>
          <w:spacing w:val="-88"/>
          <w:vertAlign w:val="baseline"/>
        </w:rPr>
        <w:t> </w:t>
      </w:r>
      <w:r>
        <w:rPr>
          <w:vertAlign w:val="baseline"/>
        </w:rPr>
        <w:t>7.5</w:t>
      </w: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7.5mg/l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Ni Stantard 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 0.2996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220"/>
        <w:gridCol w:w="1240"/>
        <w:gridCol w:w="1011"/>
        <w:gridCol w:w="947"/>
        <w:gridCol w:w="1461"/>
        <w:gridCol w:w="981"/>
      </w:tblGrid>
      <w:tr>
        <w:trPr>
          <w:trHeight w:val="414" w:hRule="atLeast"/>
        </w:trPr>
        <w:tc>
          <w:tcPr>
            <w:tcW w:w="16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[Ni]Mg/L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Ni(M)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70"/>
              <w:rPr>
                <w:b/>
                <w:sz w:val="36"/>
              </w:rPr>
            </w:pPr>
            <w:r>
              <w:rPr>
                <w:b/>
                <w:sz w:val="36"/>
              </w:rPr>
              <w:t>LogNi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303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383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2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</w:tbl>
    <w:p>
      <w:pPr>
        <w:spacing w:after="0" w:line="39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7"/>
        <w:rPr>
          <w:b/>
          <w:sz w:val="8"/>
        </w:rPr>
      </w:pPr>
      <w:r>
        <w:rPr/>
        <w:pict>
          <v:shape style="position:absolute;margin-left:66.864006pt;margin-top:71.999969pt;width:426.8pt;height:.5pt;mso-position-horizontal-relative:page;mso-position-vertical-relative:page;z-index:15815168" coordorigin="1337,1440" coordsize="8536,10" path="m4297,1440l3022,1440,3012,1440,3012,1440,1337,1440,1337,1450,3012,1450,3012,1450,3022,1450,4297,1450,4297,1440xm4307,1440l4297,1440,4297,1450,4307,1450,4307,1440xm5483,1440l5473,1440,4307,1440,4307,1450,5473,1450,5483,1450,5483,1440xm6690,1440l6681,1440,6681,1440,5483,1440,5483,1450,6681,1450,6681,1450,6690,1450,6690,1440xm8922,1440l8913,1440,7715,1440,7705,1440,6690,1440,6690,1450,7705,1450,7715,1450,8913,1450,8922,1450,8922,1440xm9873,1440l8922,1440,8922,1450,9873,1450,9873,1440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1714"/>
        <w:gridCol w:w="1071"/>
        <w:gridCol w:w="1206"/>
        <w:gridCol w:w="1026"/>
        <w:gridCol w:w="1263"/>
        <w:gridCol w:w="906"/>
      </w:tblGrid>
      <w:tr>
        <w:trPr>
          <w:trHeight w:val="836" w:hRule="atLeast"/>
        </w:trPr>
        <w:tc>
          <w:tcPr>
            <w:tcW w:w="1364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714" w:type="dxa"/>
          </w:tcPr>
          <w:p>
            <w:pPr>
              <w:pStyle w:val="TableParagraph"/>
              <w:spacing w:line="395" w:lineRule="exact" w:before="30"/>
              <w:ind w:left="433"/>
              <w:rPr>
                <w:sz w:val="36"/>
              </w:rPr>
            </w:pPr>
            <w:r>
              <w:rPr>
                <w:sz w:val="36"/>
              </w:rPr>
              <w:t>3.4x10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433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71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6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72.07</w:t>
            </w:r>
          </w:p>
        </w:tc>
        <w:tc>
          <w:tcPr>
            <w:tcW w:w="1263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91" w:right="142"/>
              <w:jc w:val="center"/>
              <w:rPr>
                <w:sz w:val="36"/>
              </w:rPr>
            </w:pPr>
            <w:r>
              <w:rPr>
                <w:sz w:val="36"/>
              </w:rPr>
              <w:t>1.8577</w:t>
            </w:r>
          </w:p>
        </w:tc>
        <w:tc>
          <w:tcPr>
            <w:tcW w:w="906" w:type="dxa"/>
          </w:tcPr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  <w:tr>
        <w:trPr>
          <w:trHeight w:val="828" w:hRule="atLeast"/>
        </w:trPr>
        <w:tc>
          <w:tcPr>
            <w:tcW w:w="1364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714" w:type="dxa"/>
          </w:tcPr>
          <w:p>
            <w:pPr>
              <w:pStyle w:val="TableParagraph"/>
              <w:spacing w:line="395" w:lineRule="exact" w:before="22"/>
              <w:ind w:left="433"/>
              <w:rPr>
                <w:sz w:val="36"/>
              </w:rPr>
            </w:pPr>
            <w:r>
              <w:rPr>
                <w:sz w:val="36"/>
              </w:rPr>
              <w:t>3.8x10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433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0.0084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34.66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91" w:right="142"/>
              <w:jc w:val="center"/>
              <w:rPr>
                <w:sz w:val="36"/>
              </w:rPr>
            </w:pPr>
            <w:r>
              <w:rPr>
                <w:sz w:val="36"/>
              </w:rPr>
              <w:t>1.5399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97.2</w:t>
            </w:r>
          </w:p>
        </w:tc>
      </w:tr>
      <w:tr>
        <w:trPr>
          <w:trHeight w:val="827" w:hRule="atLeast"/>
        </w:trPr>
        <w:tc>
          <w:tcPr>
            <w:tcW w:w="1364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714" w:type="dxa"/>
          </w:tcPr>
          <w:p>
            <w:pPr>
              <w:pStyle w:val="TableParagraph"/>
              <w:spacing w:line="395" w:lineRule="exact" w:before="22"/>
              <w:ind w:left="433"/>
              <w:rPr>
                <w:sz w:val="36"/>
              </w:rPr>
            </w:pPr>
            <w:r>
              <w:rPr>
                <w:sz w:val="36"/>
              </w:rPr>
              <w:t>4.3x10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433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72.02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91" w:right="142"/>
              <w:jc w:val="center"/>
              <w:rPr>
                <w:sz w:val="36"/>
              </w:rPr>
            </w:pPr>
            <w:r>
              <w:rPr>
                <w:sz w:val="36"/>
              </w:rPr>
              <w:t>1.8577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98.6</w:t>
            </w:r>
          </w:p>
        </w:tc>
      </w:tr>
      <w:tr>
        <w:trPr>
          <w:trHeight w:val="827" w:hRule="atLeast"/>
        </w:trPr>
        <w:tc>
          <w:tcPr>
            <w:tcW w:w="1364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714" w:type="dxa"/>
          </w:tcPr>
          <w:p>
            <w:pPr>
              <w:pStyle w:val="TableParagraph"/>
              <w:spacing w:line="395" w:lineRule="exact" w:before="22"/>
              <w:ind w:left="433"/>
              <w:rPr>
                <w:sz w:val="36"/>
              </w:rPr>
            </w:pPr>
            <w:r>
              <w:rPr>
                <w:sz w:val="36"/>
              </w:rPr>
              <w:t>4.8x10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433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0.0031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75.82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91" w:right="142"/>
              <w:jc w:val="center"/>
              <w:rPr>
                <w:sz w:val="36"/>
              </w:rPr>
            </w:pPr>
            <w:r>
              <w:rPr>
                <w:sz w:val="36"/>
              </w:rPr>
              <w:t>1.8798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98.7</w:t>
            </w:r>
          </w:p>
        </w:tc>
      </w:tr>
      <w:tr>
        <w:trPr>
          <w:trHeight w:val="860" w:hRule="atLeast"/>
        </w:trPr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 w:before="23"/>
              <w:ind w:left="433"/>
              <w:rPr>
                <w:sz w:val="36"/>
              </w:rPr>
            </w:pPr>
            <w:r>
              <w:rPr>
                <w:sz w:val="36"/>
              </w:rPr>
              <w:t>5.1x10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433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0.0031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75.82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left="91" w:right="142"/>
              <w:jc w:val="center"/>
              <w:rPr>
                <w:sz w:val="36"/>
              </w:rPr>
            </w:pPr>
            <w:r>
              <w:rPr>
                <w:sz w:val="36"/>
              </w:rPr>
              <w:t>1.8798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98.7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spacing w:line="413" w:lineRule="exact" w:before="84"/>
      </w:pPr>
      <w:r>
        <w:rPr/>
        <w:t>Appendix</w:t>
      </w:r>
      <w:r>
        <w:rPr>
          <w:spacing w:val="-1"/>
        </w:rPr>
        <w:t> </w:t>
      </w:r>
      <w:r>
        <w:rPr/>
        <w:t>A19</w:t>
      </w:r>
    </w:p>
    <w:p>
      <w:pPr>
        <w:tabs>
          <w:tab w:pos="2411" w:val="left" w:leader="none"/>
        </w:tabs>
        <w:spacing w:before="0" w:after="3"/>
        <w:ind w:left="1259" w:right="1179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1.18:</w:t>
        <w:tab/>
        <w:t>Data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for Effect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HCl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Ni(II)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Extractions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206"/>
        <w:gridCol w:w="1526"/>
        <w:gridCol w:w="1207"/>
        <w:gridCol w:w="1206"/>
        <w:gridCol w:w="961"/>
      </w:tblGrid>
      <w:tr>
        <w:trPr>
          <w:trHeight w:val="830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HCl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62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0.3210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0.3311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0.3215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0.3169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827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0.3138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0.0032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2.4961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0.32</w:t>
            </w:r>
          </w:p>
        </w:tc>
      </w:tr>
      <w:tr>
        <w:trPr>
          <w:trHeight w:val="415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0.3169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spacing w:before="9"/>
        <w:rPr>
          <w:b/>
          <w:sz w:val="47"/>
        </w:rPr>
      </w:pPr>
    </w:p>
    <w:p>
      <w:pPr>
        <w:pStyle w:val="Heading1"/>
      </w:pPr>
      <w:r>
        <w:rPr/>
        <w:t>Appendix</w:t>
      </w:r>
      <w:r>
        <w:rPr>
          <w:spacing w:val="-1"/>
        </w:rPr>
        <w:t> </w:t>
      </w:r>
      <w:r>
        <w:rPr/>
        <w:t>A20</w:t>
      </w:r>
    </w:p>
    <w:p>
      <w:pPr>
        <w:tabs>
          <w:tab w:pos="2411" w:val="left" w:leader="none"/>
        </w:tabs>
        <w:spacing w:before="1" w:after="3"/>
        <w:ind w:left="251" w:right="1179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1.19:</w:t>
        <w:tab/>
        <w:t>Data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for Effect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HCl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Ni(II)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Extractions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1010"/>
        <w:gridCol w:w="1722"/>
        <w:gridCol w:w="840"/>
        <w:gridCol w:w="1551"/>
        <w:gridCol w:w="981"/>
      </w:tblGrid>
      <w:tr>
        <w:trPr>
          <w:trHeight w:val="827" w:hRule="atLeast"/>
        </w:trPr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2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HCl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 w:before="1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304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 w:before="1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 w:before="1"/>
              <w:ind w:left="476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 w:before="1"/>
              <w:ind w:left="13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</w:tbl>
    <w:p>
      <w:pPr>
        <w:spacing w:after="0" w:line="39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366"/>
        <w:gridCol w:w="1366"/>
        <w:gridCol w:w="1207"/>
        <w:gridCol w:w="1262"/>
        <w:gridCol w:w="905"/>
      </w:tblGrid>
      <w:tr>
        <w:trPr>
          <w:trHeight w:val="412" w:hRule="atLeast"/>
        </w:trPr>
        <w:tc>
          <w:tcPr>
            <w:tcW w:w="1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3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0.3210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0.3311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1695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0.3215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1695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0.3169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828" w:hRule="atLeast"/>
        </w:trPr>
        <w:tc>
          <w:tcPr>
            <w:tcW w:w="169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0.3138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0.0058</w:t>
            </w:r>
          </w:p>
        </w:tc>
        <w:tc>
          <w:tcPr>
            <w:tcW w:w="1262" w:type="dxa"/>
          </w:tcPr>
          <w:p>
            <w:pPr>
              <w:pStyle w:val="TableParagraph"/>
              <w:spacing w:line="406" w:lineRule="exact"/>
              <w:ind w:right="161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60"/>
              <w:jc w:val="right"/>
              <w:rPr>
                <w:sz w:val="36"/>
              </w:rPr>
            </w:pPr>
            <w:r>
              <w:rPr>
                <w:sz w:val="36"/>
              </w:rPr>
              <w:t>2.2403</w:t>
            </w:r>
          </w:p>
        </w:tc>
        <w:tc>
          <w:tcPr>
            <w:tcW w:w="9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64"/>
              <w:rPr>
                <w:sz w:val="36"/>
              </w:rPr>
            </w:pPr>
            <w:r>
              <w:rPr>
                <w:sz w:val="36"/>
              </w:rPr>
              <w:t>0.57</w:t>
            </w:r>
          </w:p>
        </w:tc>
      </w:tr>
      <w:tr>
        <w:trPr>
          <w:trHeight w:val="416" w:hRule="atLeast"/>
        </w:trPr>
        <w:tc>
          <w:tcPr>
            <w:tcW w:w="1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0.3169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pStyle w:val="BodyText"/>
        <w:spacing w:before="4"/>
        <w:rPr>
          <w:b/>
          <w:sz w:val="28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A21</w:t>
      </w:r>
    </w:p>
    <w:p>
      <w:pPr>
        <w:tabs>
          <w:tab w:pos="2411" w:val="left" w:leader="none"/>
        </w:tabs>
        <w:spacing w:before="1" w:after="3"/>
        <w:ind w:left="1259" w:right="879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1.20:</w:t>
        <w:tab/>
        <w:t>Data for Effect of HNO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 in Ni(II) Extractions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206"/>
        <w:gridCol w:w="1526"/>
        <w:gridCol w:w="718"/>
        <w:gridCol w:w="1130"/>
        <w:gridCol w:w="1034"/>
      </w:tblGrid>
      <w:tr>
        <w:trPr>
          <w:trHeight w:val="838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HNO</w:t>
            </w:r>
            <w:r>
              <w:rPr>
                <w:b/>
                <w:sz w:val="36"/>
                <w:vertAlign w:val="subscript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350" w:right="15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88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8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9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0.3156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0.3210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0.3149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0.3150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0.3160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6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0.3250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pStyle w:val="BodyText"/>
        <w:spacing w:before="9"/>
        <w:rPr>
          <w:b/>
          <w:sz w:val="53"/>
        </w:rPr>
      </w:pPr>
    </w:p>
    <w:p>
      <w:pPr>
        <w:pStyle w:val="Heading1"/>
        <w:spacing w:line="413" w:lineRule="exact"/>
      </w:pPr>
      <w:r>
        <w:rPr/>
        <w:t>Appendix</w:t>
      </w:r>
      <w:r>
        <w:rPr>
          <w:spacing w:val="-1"/>
        </w:rPr>
        <w:t> </w:t>
      </w:r>
      <w:r>
        <w:rPr/>
        <w:t>A22</w:t>
      </w:r>
    </w:p>
    <w:p>
      <w:pPr>
        <w:tabs>
          <w:tab w:pos="2411" w:val="left" w:leader="none"/>
        </w:tabs>
        <w:spacing w:before="0" w:after="5"/>
        <w:ind w:left="1259" w:right="879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1.21:</w:t>
        <w:tab/>
        <w:t>Data for Effect of HNO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 in Ni(II) Extractions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6"/>
        <w:gridCol w:w="1204"/>
        <w:gridCol w:w="1525"/>
        <w:gridCol w:w="717"/>
        <w:gridCol w:w="1129"/>
        <w:gridCol w:w="1033"/>
      </w:tblGrid>
      <w:tr>
        <w:trPr>
          <w:trHeight w:val="839" w:hRule="atLeast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4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HNO</w:t>
            </w:r>
            <w:r>
              <w:rPr>
                <w:b/>
                <w:sz w:val="36"/>
                <w:vertAlign w:val="subscript"/>
              </w:rPr>
              <w:t>3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4" w:lineRule="exact"/>
              <w:ind w:left="108" w:right="87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4" w:lineRule="exact"/>
              <w:ind w:left="353" w:right="15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88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84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9" w:hRule="atLeast"/>
        </w:trPr>
        <w:tc>
          <w:tcPr>
            <w:tcW w:w="1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0.3158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168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4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0.3149</w:t>
            </w:r>
          </w:p>
        </w:tc>
        <w:tc>
          <w:tcPr>
            <w:tcW w:w="1525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168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4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0.326</w:t>
            </w:r>
          </w:p>
        </w:tc>
        <w:tc>
          <w:tcPr>
            <w:tcW w:w="1525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168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4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0.3158</w:t>
            </w:r>
          </w:p>
        </w:tc>
        <w:tc>
          <w:tcPr>
            <w:tcW w:w="1525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06" w:hRule="atLeast"/>
        </w:trPr>
        <w:tc>
          <w:tcPr>
            <w:tcW w:w="1686" w:type="dxa"/>
          </w:tcPr>
          <w:p>
            <w:pPr>
              <w:pStyle w:val="TableParagraph"/>
              <w:spacing w:line="387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spacing w:line="387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0.368</w:t>
            </w:r>
          </w:p>
        </w:tc>
        <w:tc>
          <w:tcPr>
            <w:tcW w:w="1525" w:type="dxa"/>
          </w:tcPr>
          <w:p>
            <w:pPr>
              <w:pStyle w:val="TableParagraph"/>
              <w:spacing w:line="387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spacing w:after="0"/>
        <w:rPr>
          <w:sz w:val="30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365"/>
        <w:gridCol w:w="4249"/>
      </w:tblGrid>
      <w:tr>
        <w:trPr>
          <w:trHeight w:val="409" w:hRule="atLeast"/>
        </w:trPr>
        <w:tc>
          <w:tcPr>
            <w:tcW w:w="1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6"/>
              <w:rPr>
                <w:sz w:val="36"/>
              </w:rPr>
            </w:pPr>
            <w:r>
              <w:rPr>
                <w:sz w:val="36"/>
              </w:rPr>
              <w:t>0.3155</w:t>
            </w:r>
          </w:p>
        </w:tc>
        <w:tc>
          <w:tcPr>
            <w:tcW w:w="4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266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Heading1"/>
        <w:spacing w:line="413" w:lineRule="exact" w:before="85"/>
      </w:pPr>
      <w:r>
        <w:rPr/>
        <w:t>Appendix</w:t>
      </w:r>
      <w:r>
        <w:rPr>
          <w:spacing w:val="-1"/>
        </w:rPr>
        <w:t> </w:t>
      </w:r>
      <w:r>
        <w:rPr/>
        <w:t>A23</w:t>
      </w:r>
    </w:p>
    <w:p>
      <w:pPr>
        <w:tabs>
          <w:tab w:pos="2411" w:val="left" w:leader="none"/>
        </w:tabs>
        <w:spacing w:before="0" w:after="3"/>
        <w:ind w:left="251" w:right="807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1.22:</w:t>
        <w:tab/>
        <w:t>Data for Effect of H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PO</w:t>
      </w:r>
      <w:r>
        <w:rPr>
          <w:b/>
          <w:sz w:val="36"/>
          <w:vertAlign w:val="subscript"/>
        </w:rPr>
        <w:t>4</w:t>
      </w:r>
      <w:r>
        <w:rPr>
          <w:b/>
          <w:sz w:val="36"/>
          <w:vertAlign w:val="baseline"/>
        </w:rPr>
        <w:t> in Ni(II) Extractions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206"/>
        <w:gridCol w:w="1526"/>
        <w:gridCol w:w="1207"/>
        <w:gridCol w:w="1207"/>
        <w:gridCol w:w="960"/>
      </w:tblGrid>
      <w:tr>
        <w:trPr>
          <w:trHeight w:val="839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PO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62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0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0.3112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0.0116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1.9367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1693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288"/>
              <w:rPr>
                <w:sz w:val="36"/>
              </w:rPr>
            </w:pPr>
            <w:r>
              <w:rPr>
                <w:sz w:val="36"/>
              </w:rPr>
              <w:t>0.311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0.0122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1.9139</w:t>
            </w:r>
          </w:p>
        </w:tc>
        <w:tc>
          <w:tcPr>
            <w:tcW w:w="960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0.3014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0.0445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-1.352</w:t>
            </w:r>
          </w:p>
        </w:tc>
        <w:tc>
          <w:tcPr>
            <w:tcW w:w="960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4.3</w:t>
            </w:r>
          </w:p>
        </w:tc>
      </w:tr>
      <w:tr>
        <w:trPr>
          <w:trHeight w:val="827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0.3125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0.0074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2.1331</w:t>
            </w:r>
          </w:p>
        </w:tc>
        <w:tc>
          <w:tcPr>
            <w:tcW w:w="960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0.7</w:t>
            </w:r>
          </w:p>
        </w:tc>
      </w:tr>
      <w:tr>
        <w:trPr>
          <w:trHeight w:val="828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0.3122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0.0083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2.0795</w:t>
            </w:r>
          </w:p>
        </w:tc>
        <w:tc>
          <w:tcPr>
            <w:tcW w:w="960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0.8</w:t>
            </w:r>
          </w:p>
        </w:tc>
      </w:tr>
      <w:tr>
        <w:trPr>
          <w:trHeight w:val="830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0.3011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0.0455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1.3419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4.4</w:t>
            </w:r>
          </w:p>
        </w:tc>
      </w:tr>
    </w:tbl>
    <w:p>
      <w:pPr>
        <w:spacing w:after="0" w:line="405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A24</w:t>
      </w:r>
    </w:p>
    <w:p>
      <w:pPr>
        <w:tabs>
          <w:tab w:pos="2411" w:val="left" w:leader="none"/>
        </w:tabs>
        <w:spacing w:before="0" w:after="3"/>
        <w:ind w:left="1259" w:right="807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1.23:</w:t>
        <w:tab/>
        <w:t>Data for Effect of H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PO</w:t>
      </w:r>
      <w:r>
        <w:rPr>
          <w:b/>
          <w:sz w:val="36"/>
          <w:vertAlign w:val="subscript"/>
        </w:rPr>
        <w:t>4</w:t>
      </w:r>
      <w:r>
        <w:rPr>
          <w:b/>
          <w:sz w:val="36"/>
          <w:vertAlign w:val="baseline"/>
        </w:rPr>
        <w:t> in Ni(II) Extractions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206"/>
        <w:gridCol w:w="1526"/>
        <w:gridCol w:w="1207"/>
        <w:gridCol w:w="1206"/>
        <w:gridCol w:w="961"/>
      </w:tblGrid>
      <w:tr>
        <w:trPr>
          <w:trHeight w:val="841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PO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62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0.2998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468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1.3007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4.8</w:t>
            </w:r>
          </w:p>
        </w:tc>
      </w:tr>
      <w:tr>
        <w:trPr>
          <w:trHeight w:val="828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0.3141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0.0022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2.6519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</w:t>
            </w:r>
          </w:p>
        </w:tc>
      </w:tr>
      <w:tr>
        <w:trPr>
          <w:trHeight w:val="828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0.3133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0.0048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2.3199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</w:tr>
      <w:tr>
        <w:trPr>
          <w:trHeight w:val="828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0.3011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0.0455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1.3419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4.4</w:t>
            </w:r>
          </w:p>
        </w:tc>
      </w:tr>
      <w:tr>
        <w:trPr>
          <w:trHeight w:val="827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0.3002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0.0486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1.3131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4.6</w:t>
            </w:r>
          </w:p>
        </w:tc>
      </w:tr>
      <w:tr>
        <w:trPr>
          <w:trHeight w:val="830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0.3018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0.0431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7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1.3658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4.1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Heading1"/>
        <w:spacing w:before="272"/>
      </w:pPr>
      <w:r>
        <w:rPr/>
        <w:t>Appendix</w:t>
      </w:r>
      <w:r>
        <w:rPr>
          <w:spacing w:val="-1"/>
        </w:rPr>
        <w:t> </w:t>
      </w:r>
      <w:r>
        <w:rPr/>
        <w:t>A25</w:t>
      </w:r>
    </w:p>
    <w:p>
      <w:pPr>
        <w:tabs>
          <w:tab w:pos="2411" w:val="left" w:leader="none"/>
        </w:tabs>
        <w:spacing w:before="1" w:after="3"/>
        <w:ind w:left="1259" w:right="825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1.24:</w:t>
        <w:tab/>
        <w:t>Data for Effect of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SO</w:t>
      </w:r>
      <w:r>
        <w:rPr>
          <w:b/>
          <w:sz w:val="36"/>
          <w:vertAlign w:val="subscript"/>
        </w:rPr>
        <w:t>4</w:t>
      </w:r>
      <w:r>
        <w:rPr>
          <w:b/>
          <w:sz w:val="36"/>
          <w:vertAlign w:val="baseline"/>
        </w:rPr>
        <w:t> in Ni(II) Extractions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386"/>
        <w:gridCol w:w="1526"/>
        <w:gridCol w:w="1207"/>
        <w:gridCol w:w="1206"/>
        <w:gridCol w:w="961"/>
      </w:tblGrid>
      <w:tr>
        <w:trPr>
          <w:trHeight w:val="839" w:hRule="atLeast"/>
        </w:trPr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SO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right="162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0.30008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0.0465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1.3321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4.40</w:t>
            </w:r>
          </w:p>
        </w:tc>
      </w:tr>
      <w:tr>
        <w:trPr>
          <w:trHeight w:val="828" w:hRule="atLeast"/>
        </w:trPr>
        <w:tc>
          <w:tcPr>
            <w:tcW w:w="168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0.0152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1.8194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3.50</w:t>
            </w:r>
          </w:p>
        </w:tc>
      </w:tr>
      <w:tr>
        <w:trPr>
          <w:trHeight w:val="819" w:hRule="atLeast"/>
        </w:trPr>
        <w:tc>
          <w:tcPr>
            <w:tcW w:w="168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0.0459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393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1.3387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4.40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9"/>
        <w:gridCol w:w="1456"/>
        <w:gridCol w:w="1366"/>
        <w:gridCol w:w="1207"/>
        <w:gridCol w:w="1262"/>
        <w:gridCol w:w="905"/>
      </w:tblGrid>
      <w:tr>
        <w:trPr>
          <w:trHeight w:val="819" w:hRule="atLeast"/>
        </w:trPr>
        <w:tc>
          <w:tcPr>
            <w:tcW w:w="1789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96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198"/>
              <w:rPr>
                <w:sz w:val="36"/>
              </w:rPr>
            </w:pPr>
            <w:r>
              <w:rPr>
                <w:sz w:val="36"/>
              </w:rPr>
              <w:t>0.3114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0.0109</w:t>
            </w:r>
          </w:p>
        </w:tc>
        <w:tc>
          <w:tcPr>
            <w:tcW w:w="1262" w:type="dxa"/>
          </w:tcPr>
          <w:p>
            <w:pPr>
              <w:pStyle w:val="TableParagraph"/>
              <w:spacing w:line="398" w:lineRule="exact"/>
              <w:ind w:right="16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60"/>
              <w:jc w:val="right"/>
              <w:rPr>
                <w:sz w:val="36"/>
              </w:rPr>
            </w:pPr>
            <w:r>
              <w:rPr>
                <w:sz w:val="36"/>
              </w:rPr>
              <w:t>1.9618</w:t>
            </w:r>
          </w:p>
        </w:tc>
        <w:tc>
          <w:tcPr>
            <w:tcW w:w="905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1.10</w:t>
            </w:r>
          </w:p>
        </w:tc>
      </w:tr>
      <w:tr>
        <w:trPr>
          <w:trHeight w:val="827" w:hRule="atLeast"/>
        </w:trPr>
        <w:tc>
          <w:tcPr>
            <w:tcW w:w="178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96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45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98"/>
              <w:rPr>
                <w:sz w:val="36"/>
              </w:rPr>
            </w:pPr>
            <w:r>
              <w:rPr>
                <w:sz w:val="36"/>
              </w:rPr>
              <w:t>0.3112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0.0116</w:t>
            </w:r>
          </w:p>
        </w:tc>
        <w:tc>
          <w:tcPr>
            <w:tcW w:w="1262" w:type="dxa"/>
          </w:tcPr>
          <w:p>
            <w:pPr>
              <w:pStyle w:val="TableParagraph"/>
              <w:spacing w:line="406" w:lineRule="exact"/>
              <w:ind w:right="16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60"/>
              <w:jc w:val="right"/>
              <w:rPr>
                <w:sz w:val="36"/>
              </w:rPr>
            </w:pPr>
            <w:r>
              <w:rPr>
                <w:sz w:val="36"/>
              </w:rPr>
              <w:t>1.9367</w:t>
            </w:r>
          </w:p>
        </w:tc>
        <w:tc>
          <w:tcPr>
            <w:tcW w:w="9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1.14</w:t>
            </w:r>
          </w:p>
        </w:tc>
      </w:tr>
      <w:tr>
        <w:trPr>
          <w:trHeight w:val="830" w:hRule="atLeast"/>
        </w:trPr>
        <w:tc>
          <w:tcPr>
            <w:tcW w:w="1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96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98"/>
              <w:rPr>
                <w:sz w:val="36"/>
              </w:rPr>
            </w:pPr>
            <w:r>
              <w:rPr>
                <w:sz w:val="36"/>
              </w:rPr>
              <w:t>0.3119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0.0093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6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60"/>
              <w:jc w:val="right"/>
              <w:rPr>
                <w:sz w:val="36"/>
              </w:rPr>
            </w:pPr>
            <w:r>
              <w:rPr>
                <w:sz w:val="36"/>
              </w:rPr>
              <w:t>2.0316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pStyle w:val="Heading1"/>
        <w:spacing w:line="414" w:lineRule="exact" w:before="84"/>
      </w:pPr>
      <w:r>
        <w:rPr/>
        <w:t>Appendix</w:t>
      </w:r>
      <w:r>
        <w:rPr>
          <w:spacing w:val="-1"/>
        </w:rPr>
        <w:t> </w:t>
      </w:r>
      <w:r>
        <w:rPr/>
        <w:t>A26</w:t>
      </w:r>
    </w:p>
    <w:p>
      <w:pPr>
        <w:tabs>
          <w:tab w:pos="2411" w:val="left" w:leader="none"/>
        </w:tabs>
        <w:spacing w:before="0" w:after="3"/>
        <w:ind w:left="1259" w:right="827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1.25:</w:t>
        <w:tab/>
        <w:t>Data for Effect of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SO</w:t>
      </w:r>
      <w:r>
        <w:rPr>
          <w:b/>
          <w:sz w:val="36"/>
          <w:vertAlign w:val="subscript"/>
        </w:rPr>
        <w:t>4</w:t>
      </w:r>
      <w:r>
        <w:rPr>
          <w:b/>
          <w:sz w:val="36"/>
          <w:vertAlign w:val="baseline"/>
        </w:rPr>
        <w:t> in Ni(II) Extractions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206"/>
        <w:gridCol w:w="1526"/>
        <w:gridCol w:w="1208"/>
        <w:gridCol w:w="1207"/>
        <w:gridCol w:w="961"/>
      </w:tblGrid>
      <w:tr>
        <w:trPr>
          <w:trHeight w:val="839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SO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6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0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0.2982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0.0557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1.2544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5.3</w:t>
            </w:r>
          </w:p>
        </w:tc>
      </w:tr>
      <w:tr>
        <w:trPr>
          <w:trHeight w:val="828" w:hRule="atLeast"/>
        </w:trPr>
        <w:tc>
          <w:tcPr>
            <w:tcW w:w="1693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0.2988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0.0536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1.2713</w:t>
            </w:r>
          </w:p>
        </w:tc>
        <w:tc>
          <w:tcPr>
            <w:tcW w:w="96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5.1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0.3014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0.0445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-1.352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4.3</w:t>
            </w:r>
          </w:p>
        </w:tc>
      </w:tr>
      <w:tr>
        <w:trPr>
          <w:trHeight w:val="828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0.3015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0.0441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1.3554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4.2</w:t>
            </w:r>
          </w:p>
        </w:tc>
      </w:tr>
      <w:tr>
        <w:trPr>
          <w:trHeight w:val="827" w:hRule="atLeast"/>
        </w:trPr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0.3002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0.0493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1.3069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4.7</w:t>
            </w:r>
          </w:p>
        </w:tc>
      </w:tr>
      <w:tr>
        <w:trPr>
          <w:trHeight w:val="830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0.3001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0.0489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1.3099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4.1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Heading1"/>
        <w:spacing w:before="1"/>
      </w:pPr>
      <w:r>
        <w:rPr/>
        <w:t>Appendix</w:t>
      </w:r>
      <w:r>
        <w:rPr>
          <w:spacing w:val="-1"/>
        </w:rPr>
        <w:t> </w:t>
      </w:r>
      <w:r>
        <w:rPr/>
        <w:t>A27</w:t>
      </w:r>
    </w:p>
    <w:p>
      <w:pPr>
        <w:tabs>
          <w:tab w:pos="2411" w:val="left" w:leader="none"/>
        </w:tabs>
        <w:spacing w:before="1" w:after="3"/>
        <w:ind w:left="1259" w:right="1933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1.26:</w:t>
        <w:tab/>
        <w:t>Data for Effect of CH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COOH in Ni(II)</w:t>
      </w:r>
      <w:r>
        <w:rPr>
          <w:b/>
          <w:spacing w:val="-88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06"/>
        <w:gridCol w:w="1526"/>
        <w:gridCol w:w="1207"/>
        <w:gridCol w:w="1206"/>
        <w:gridCol w:w="961"/>
      </w:tblGrid>
      <w:tr>
        <w:trPr>
          <w:trHeight w:val="838" w:hRule="atLeast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COOH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6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07" w:hRule="atLeast"/>
        </w:trPr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231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0.3119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426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0.0093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394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2.0316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0.9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365"/>
        <w:gridCol w:w="1365"/>
        <w:gridCol w:w="1207"/>
        <w:gridCol w:w="1352"/>
        <w:gridCol w:w="815"/>
      </w:tblGrid>
      <w:tr>
        <w:trPr>
          <w:trHeight w:val="819" w:hRule="atLeast"/>
        </w:trPr>
        <w:tc>
          <w:tcPr>
            <w:tcW w:w="1984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5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263"/>
              <w:jc w:val="right"/>
              <w:rPr>
                <w:sz w:val="36"/>
              </w:rPr>
            </w:pPr>
            <w:r>
              <w:rPr>
                <w:sz w:val="36"/>
              </w:rPr>
              <w:t>0.3117</w:t>
            </w:r>
          </w:p>
        </w:tc>
        <w:tc>
          <w:tcPr>
            <w:tcW w:w="1365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88" w:right="84"/>
              <w:jc w:val="center"/>
              <w:rPr>
                <w:sz w:val="36"/>
              </w:rPr>
            </w:pPr>
            <w:r>
              <w:rPr>
                <w:sz w:val="36"/>
              </w:rPr>
              <w:t>0.0099</w:t>
            </w:r>
          </w:p>
        </w:tc>
        <w:tc>
          <w:tcPr>
            <w:tcW w:w="1352" w:type="dxa"/>
          </w:tcPr>
          <w:p>
            <w:pPr>
              <w:pStyle w:val="TableParagraph"/>
              <w:spacing w:line="398" w:lineRule="exact"/>
              <w:ind w:right="24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248"/>
              <w:jc w:val="right"/>
              <w:rPr>
                <w:sz w:val="36"/>
              </w:rPr>
            </w:pPr>
            <w:r>
              <w:rPr>
                <w:sz w:val="36"/>
              </w:rPr>
              <w:t>2.0024</w:t>
            </w:r>
          </w:p>
        </w:tc>
        <w:tc>
          <w:tcPr>
            <w:tcW w:w="815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</w:t>
            </w:r>
          </w:p>
        </w:tc>
      </w:tr>
      <w:tr>
        <w:trPr>
          <w:trHeight w:val="827" w:hRule="atLeast"/>
        </w:trPr>
        <w:tc>
          <w:tcPr>
            <w:tcW w:w="198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3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3"/>
              <w:jc w:val="right"/>
              <w:rPr>
                <w:sz w:val="36"/>
              </w:rPr>
            </w:pPr>
            <w:r>
              <w:rPr>
                <w:sz w:val="36"/>
              </w:rPr>
              <w:t>0.3018</w:t>
            </w:r>
          </w:p>
        </w:tc>
        <w:tc>
          <w:tcPr>
            <w:tcW w:w="13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8" w:right="84"/>
              <w:jc w:val="center"/>
              <w:rPr>
                <w:sz w:val="36"/>
              </w:rPr>
            </w:pPr>
            <w:r>
              <w:rPr>
                <w:sz w:val="36"/>
              </w:rPr>
              <w:t>0.0431</w:t>
            </w:r>
          </w:p>
        </w:tc>
        <w:tc>
          <w:tcPr>
            <w:tcW w:w="1352" w:type="dxa"/>
          </w:tcPr>
          <w:p>
            <w:pPr>
              <w:pStyle w:val="TableParagraph"/>
              <w:spacing w:line="406" w:lineRule="exact"/>
              <w:ind w:right="24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248"/>
              <w:jc w:val="right"/>
              <w:rPr>
                <w:sz w:val="36"/>
              </w:rPr>
            </w:pPr>
            <w:r>
              <w:rPr>
                <w:sz w:val="36"/>
              </w:rPr>
              <w:t>1.3658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4.1</w:t>
            </w:r>
          </w:p>
        </w:tc>
      </w:tr>
      <w:tr>
        <w:trPr>
          <w:trHeight w:val="827" w:hRule="atLeast"/>
        </w:trPr>
        <w:tc>
          <w:tcPr>
            <w:tcW w:w="198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3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3"/>
              <w:jc w:val="right"/>
              <w:rPr>
                <w:sz w:val="36"/>
              </w:rPr>
            </w:pPr>
            <w:r>
              <w:rPr>
                <w:sz w:val="36"/>
              </w:rPr>
              <w:t>0.301</w:t>
            </w:r>
          </w:p>
        </w:tc>
        <w:tc>
          <w:tcPr>
            <w:tcW w:w="13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8" w:right="84"/>
              <w:jc w:val="center"/>
              <w:rPr>
                <w:sz w:val="36"/>
              </w:rPr>
            </w:pPr>
            <w:r>
              <w:rPr>
                <w:sz w:val="36"/>
              </w:rPr>
              <w:t>0.0459</w:t>
            </w:r>
          </w:p>
        </w:tc>
        <w:tc>
          <w:tcPr>
            <w:tcW w:w="1352" w:type="dxa"/>
          </w:tcPr>
          <w:p>
            <w:pPr>
              <w:pStyle w:val="TableParagraph"/>
              <w:spacing w:line="406" w:lineRule="exact"/>
              <w:ind w:right="24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248"/>
              <w:jc w:val="right"/>
              <w:rPr>
                <w:sz w:val="36"/>
              </w:rPr>
            </w:pPr>
            <w:r>
              <w:rPr>
                <w:sz w:val="36"/>
              </w:rPr>
              <w:t>1.3387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4.4</w:t>
            </w:r>
          </w:p>
        </w:tc>
      </w:tr>
      <w:tr>
        <w:trPr>
          <w:trHeight w:val="828" w:hRule="atLeast"/>
        </w:trPr>
        <w:tc>
          <w:tcPr>
            <w:tcW w:w="198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3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263"/>
              <w:jc w:val="right"/>
              <w:rPr>
                <w:sz w:val="36"/>
              </w:rPr>
            </w:pPr>
            <w:r>
              <w:rPr>
                <w:sz w:val="36"/>
              </w:rPr>
              <w:t>0.3018</w:t>
            </w:r>
          </w:p>
        </w:tc>
        <w:tc>
          <w:tcPr>
            <w:tcW w:w="136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88" w:right="84"/>
              <w:jc w:val="center"/>
              <w:rPr>
                <w:sz w:val="36"/>
              </w:rPr>
            </w:pPr>
            <w:r>
              <w:rPr>
                <w:sz w:val="36"/>
              </w:rPr>
              <w:t>0.0431</w:t>
            </w:r>
          </w:p>
        </w:tc>
        <w:tc>
          <w:tcPr>
            <w:tcW w:w="1352" w:type="dxa"/>
          </w:tcPr>
          <w:p>
            <w:pPr>
              <w:pStyle w:val="TableParagraph"/>
              <w:spacing w:line="406" w:lineRule="exact"/>
              <w:ind w:right="24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248"/>
              <w:jc w:val="right"/>
              <w:rPr>
                <w:sz w:val="36"/>
              </w:rPr>
            </w:pPr>
            <w:r>
              <w:rPr>
                <w:sz w:val="36"/>
              </w:rPr>
              <w:t>1.3658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4.1</w:t>
            </w:r>
          </w:p>
        </w:tc>
      </w:tr>
      <w:tr>
        <w:trPr>
          <w:trHeight w:val="830" w:hRule="atLeast"/>
        </w:trPr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263"/>
              <w:jc w:val="right"/>
              <w:rPr>
                <w:sz w:val="36"/>
              </w:rPr>
            </w:pPr>
            <w:r>
              <w:rPr>
                <w:sz w:val="36"/>
              </w:rPr>
              <w:t>0.3115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88" w:right="84"/>
              <w:jc w:val="center"/>
              <w:rPr>
                <w:sz w:val="36"/>
              </w:rPr>
            </w:pPr>
            <w:r>
              <w:rPr>
                <w:sz w:val="36"/>
              </w:rPr>
              <w:t>0.0106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7" w:lineRule="exact"/>
              <w:ind w:right="24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248"/>
              <w:jc w:val="right"/>
              <w:rPr>
                <w:sz w:val="36"/>
              </w:rPr>
            </w:pPr>
            <w:r>
              <w:rPr>
                <w:sz w:val="36"/>
              </w:rPr>
              <w:t>1.9749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50"/>
      </w:pPr>
      <w:r>
        <w:rPr/>
        <w:t>Appendix</w:t>
      </w:r>
      <w:r>
        <w:rPr>
          <w:spacing w:val="-1"/>
        </w:rPr>
        <w:t> </w:t>
      </w:r>
      <w:r>
        <w:rPr/>
        <w:t>A28</w:t>
      </w:r>
    </w:p>
    <w:p>
      <w:pPr>
        <w:tabs>
          <w:tab w:pos="2411" w:val="left" w:leader="none"/>
        </w:tabs>
        <w:spacing w:before="1" w:after="3"/>
        <w:ind w:left="1259" w:right="1933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1.27:</w:t>
        <w:tab/>
        <w:t>Data for Effect of CH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COOH in Ni(II)</w:t>
      </w:r>
      <w:r>
        <w:rPr>
          <w:b/>
          <w:spacing w:val="-88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9"/>
        <w:gridCol w:w="1207"/>
        <w:gridCol w:w="1526"/>
        <w:gridCol w:w="1206"/>
        <w:gridCol w:w="1207"/>
        <w:gridCol w:w="961"/>
      </w:tblGrid>
      <w:tr>
        <w:trPr>
          <w:trHeight w:val="838" w:hRule="atLeast"/>
        </w:trPr>
        <w:tc>
          <w:tcPr>
            <w:tcW w:w="3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0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COOH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34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0.3002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0.0486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1.3131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4.6</w:t>
            </w:r>
          </w:p>
        </w:tc>
      </w:tr>
      <w:tr>
        <w:trPr>
          <w:trHeight w:val="828" w:hRule="atLeast"/>
        </w:trPr>
        <w:tc>
          <w:tcPr>
            <w:tcW w:w="344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0.3005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0.0476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1.3225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4.5</w:t>
            </w:r>
          </w:p>
        </w:tc>
      </w:tr>
      <w:tr>
        <w:trPr>
          <w:trHeight w:val="828" w:hRule="atLeast"/>
        </w:trPr>
        <w:tc>
          <w:tcPr>
            <w:tcW w:w="344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0.3018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0.0431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1.3658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4.1</w:t>
            </w:r>
          </w:p>
        </w:tc>
      </w:tr>
      <w:tr>
        <w:trPr>
          <w:trHeight w:val="827" w:hRule="atLeast"/>
        </w:trPr>
        <w:tc>
          <w:tcPr>
            <w:tcW w:w="344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0.2972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0.0592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1.2275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5.6</w:t>
            </w:r>
          </w:p>
        </w:tc>
      </w:tr>
      <w:tr>
        <w:trPr>
          <w:trHeight w:val="827" w:hRule="atLeast"/>
        </w:trPr>
        <w:tc>
          <w:tcPr>
            <w:tcW w:w="344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0.2982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0.0557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1.2544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5.3</w:t>
            </w:r>
          </w:p>
        </w:tc>
      </w:tr>
      <w:tr>
        <w:trPr>
          <w:trHeight w:val="415" w:hRule="atLeast"/>
        </w:trPr>
        <w:tc>
          <w:tcPr>
            <w:tcW w:w="3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2.00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0.3116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0.3148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0.0103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1.0</w:t>
            </w:r>
          </w:p>
        </w:tc>
      </w:tr>
    </w:tbl>
    <w:p>
      <w:pPr>
        <w:spacing w:after="0" w:line="395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120" w:after="11"/>
        <w:ind w:right="1523"/>
        <w:jc w:val="right"/>
      </w:pPr>
      <w:r>
        <w:rPr/>
        <w:t>1.9884</w:t>
      </w:r>
    </w:p>
    <w:p>
      <w:pPr>
        <w:pStyle w:val="BodyText"/>
        <w:spacing w:line="20" w:lineRule="exact"/>
        <w:ind w:left="222"/>
        <w:rPr>
          <w:sz w:val="2"/>
        </w:rPr>
      </w:pPr>
      <w:r>
        <w:rPr>
          <w:sz w:val="2"/>
        </w:rPr>
        <w:pict>
          <v:group style="width:478.05pt;height:.5pt;mso-position-horizontal-relative:char;mso-position-vertical-relative:line" coordorigin="0,0" coordsize="9561,10">
            <v:rect style="position:absolute;left:0;top:0;width:956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7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A29</w:t>
      </w:r>
    </w:p>
    <w:p>
      <w:pPr>
        <w:tabs>
          <w:tab w:pos="2411" w:val="left" w:leader="none"/>
        </w:tabs>
        <w:spacing w:before="1" w:after="3"/>
        <w:ind w:left="1259" w:right="610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1.28:</w:t>
        <w:tab/>
        <w:t>Data for Effect of Cl</w:t>
      </w:r>
      <w:r>
        <w:rPr>
          <w:b/>
          <w:sz w:val="36"/>
          <w:vertAlign w:val="superscript"/>
        </w:rPr>
        <w:t>-</w:t>
      </w:r>
      <w:r>
        <w:rPr>
          <w:b/>
          <w:sz w:val="36"/>
          <w:vertAlign w:val="baseline"/>
        </w:rPr>
        <w:t> in Ni(II) Extractions 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7"/>
        <w:gridCol w:w="962"/>
      </w:tblGrid>
      <w:tr>
        <w:trPr>
          <w:trHeight w:val="827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107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Cl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68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0.2389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0.2486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0.6044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19.9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0.225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0.3258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0.4871</w:t>
            </w:r>
          </w:p>
        </w:tc>
        <w:tc>
          <w:tcPr>
            <w:tcW w:w="96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24.6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0.2008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0.4856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0.3138</w:t>
            </w:r>
          </w:p>
        </w:tc>
        <w:tc>
          <w:tcPr>
            <w:tcW w:w="96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32.7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0.185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0.6124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0.2129</w:t>
            </w:r>
          </w:p>
        </w:tc>
        <w:tc>
          <w:tcPr>
            <w:tcW w:w="96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37.0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0.100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0.2251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0.3252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0.4879</w:t>
            </w:r>
          </w:p>
        </w:tc>
        <w:tc>
          <w:tcPr>
            <w:tcW w:w="96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24.5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0.500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0.118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1.5289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0.1841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60.4</w:t>
            </w:r>
          </w:p>
        </w:tc>
      </w:tr>
      <w:tr>
        <w:trPr>
          <w:trHeight w:val="829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1.000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0.2116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0.4095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0.3875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29.1</w:t>
            </w:r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pStyle w:val="Heading1"/>
        <w:spacing w:line="413" w:lineRule="exact"/>
      </w:pPr>
      <w:r>
        <w:rPr/>
        <w:t>Appendix</w:t>
      </w:r>
      <w:r>
        <w:rPr>
          <w:spacing w:val="-1"/>
        </w:rPr>
        <w:t> </w:t>
      </w:r>
      <w:r>
        <w:rPr/>
        <w:t>A30</w:t>
      </w:r>
    </w:p>
    <w:p>
      <w:pPr>
        <w:tabs>
          <w:tab w:pos="2411" w:val="left" w:leader="none"/>
        </w:tabs>
        <w:spacing w:before="0" w:after="2"/>
        <w:ind w:left="1259" w:right="610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1.29:</w:t>
        <w:tab/>
        <w:t>Data for Effect of Cl</w:t>
      </w:r>
      <w:r>
        <w:rPr>
          <w:b/>
          <w:sz w:val="36"/>
          <w:vertAlign w:val="superscript"/>
        </w:rPr>
        <w:t>-</w:t>
      </w:r>
      <w:r>
        <w:rPr>
          <w:b/>
          <w:sz w:val="36"/>
          <w:vertAlign w:val="baseline"/>
        </w:rPr>
        <w:t> in Ni(II) Extractions 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1"/>
        <w:gridCol w:w="1206"/>
        <w:gridCol w:w="1526"/>
        <w:gridCol w:w="1207"/>
        <w:gridCol w:w="1206"/>
        <w:gridCol w:w="1026"/>
      </w:tblGrid>
      <w:tr>
        <w:trPr>
          <w:trHeight w:val="828" w:hRule="atLeast"/>
        </w:trPr>
        <w:tc>
          <w:tcPr>
            <w:tcW w:w="2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0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Conc.(M)Cl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52" w:right="8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9" w:hRule="atLeast"/>
        </w:trPr>
        <w:tc>
          <w:tcPr>
            <w:tcW w:w="2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0.1101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left="108"/>
              <w:rPr>
                <w:sz w:val="36"/>
              </w:rPr>
            </w:pPr>
            <w:r>
              <w:rPr>
                <w:sz w:val="36"/>
              </w:rPr>
              <w:t>1.7094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left="88" w:right="86"/>
              <w:jc w:val="center"/>
              <w:rPr>
                <w:sz w:val="36"/>
              </w:rPr>
            </w:pPr>
            <w:r>
              <w:rPr>
                <w:sz w:val="36"/>
              </w:rPr>
              <w:t>0.2328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63.1</w:t>
            </w:r>
          </w:p>
        </w:tc>
      </w:tr>
      <w:tr>
        <w:trPr>
          <w:trHeight w:val="413" w:hRule="atLeast"/>
        </w:trPr>
        <w:tc>
          <w:tcPr>
            <w:tcW w:w="2121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0.0986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2.0254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88" w:right="86"/>
              <w:jc w:val="center"/>
              <w:rPr>
                <w:sz w:val="36"/>
              </w:rPr>
            </w:pPr>
            <w:r>
              <w:rPr>
                <w:sz w:val="36"/>
              </w:rPr>
              <w:t>0.3065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66.9</w:t>
            </w:r>
          </w:p>
        </w:tc>
      </w:tr>
      <w:tr>
        <w:trPr>
          <w:trHeight w:val="827" w:hRule="atLeast"/>
        </w:trPr>
        <w:tc>
          <w:tcPr>
            <w:tcW w:w="212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0.153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0.9497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0.0224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48.7</w:t>
            </w:r>
          </w:p>
        </w:tc>
      </w:tr>
      <w:tr>
        <w:trPr>
          <w:trHeight w:val="406" w:hRule="atLeast"/>
        </w:trPr>
        <w:tc>
          <w:tcPr>
            <w:tcW w:w="2121" w:type="dxa"/>
          </w:tcPr>
          <w:p>
            <w:pPr>
              <w:pStyle w:val="TableParagraph"/>
              <w:spacing w:line="38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87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0.1151</w:t>
            </w:r>
          </w:p>
        </w:tc>
        <w:tc>
          <w:tcPr>
            <w:tcW w:w="1526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left="108"/>
              <w:rPr>
                <w:sz w:val="36"/>
              </w:rPr>
            </w:pPr>
            <w:r>
              <w:rPr>
                <w:sz w:val="36"/>
              </w:rPr>
              <w:t>1.5917</w:t>
            </w:r>
          </w:p>
        </w:tc>
        <w:tc>
          <w:tcPr>
            <w:tcW w:w="1206" w:type="dxa"/>
          </w:tcPr>
          <w:p>
            <w:pPr>
              <w:pStyle w:val="TableParagraph"/>
              <w:spacing w:line="387" w:lineRule="exact"/>
              <w:ind w:left="88" w:right="86"/>
              <w:jc w:val="center"/>
              <w:rPr>
                <w:sz w:val="36"/>
              </w:rPr>
            </w:pPr>
            <w:r>
              <w:rPr>
                <w:sz w:val="36"/>
              </w:rPr>
              <w:t>0.2019</w:t>
            </w:r>
          </w:p>
        </w:tc>
        <w:tc>
          <w:tcPr>
            <w:tcW w:w="1026" w:type="dxa"/>
          </w:tcPr>
          <w:p>
            <w:pPr>
              <w:pStyle w:val="TableParagraph"/>
              <w:spacing w:line="38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61.4</w:t>
            </w:r>
          </w:p>
        </w:tc>
      </w:tr>
    </w:tbl>
    <w:p>
      <w:pPr>
        <w:spacing w:after="0" w:line="387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6"/>
        <w:gridCol w:w="1366"/>
        <w:gridCol w:w="1366"/>
        <w:gridCol w:w="1207"/>
        <w:gridCol w:w="1206"/>
        <w:gridCol w:w="1027"/>
      </w:tblGrid>
      <w:tr>
        <w:trPr>
          <w:trHeight w:val="405" w:hRule="atLeast"/>
        </w:trPr>
        <w:tc>
          <w:tcPr>
            <w:tcW w:w="2136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line="386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0.0996</w:t>
            </w:r>
          </w:p>
        </w:tc>
        <w:tc>
          <w:tcPr>
            <w:tcW w:w="1366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1.995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88" w:right="87"/>
              <w:jc w:val="center"/>
              <w:rPr>
                <w:sz w:val="36"/>
              </w:rPr>
            </w:pPr>
            <w:r>
              <w:rPr>
                <w:sz w:val="36"/>
              </w:rPr>
              <w:t>0.2999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66.6</w:t>
            </w:r>
          </w:p>
        </w:tc>
      </w:tr>
      <w:tr>
        <w:trPr>
          <w:trHeight w:val="413" w:hRule="atLeast"/>
        </w:trPr>
        <w:tc>
          <w:tcPr>
            <w:tcW w:w="213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0.134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1.2261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88" w:right="87"/>
              <w:jc w:val="center"/>
              <w:rPr>
                <w:sz w:val="36"/>
              </w:rPr>
            </w:pPr>
            <w:r>
              <w:rPr>
                <w:sz w:val="36"/>
              </w:rPr>
              <w:t>0.0885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55.07</w:t>
            </w:r>
          </w:p>
        </w:tc>
      </w:tr>
      <w:tr>
        <w:trPr>
          <w:trHeight w:val="417" w:hRule="atLeast"/>
        </w:trPr>
        <w:tc>
          <w:tcPr>
            <w:tcW w:w="2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0.1218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1.4491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88" w:right="87"/>
              <w:jc w:val="center"/>
              <w:rPr>
                <w:sz w:val="36"/>
              </w:rPr>
            </w:pPr>
            <w:r>
              <w:rPr>
                <w:sz w:val="36"/>
              </w:rPr>
              <w:t>0.1611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59.2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before="84"/>
      </w:pPr>
      <w:r>
        <w:rPr/>
        <w:t>Appendix</w:t>
      </w:r>
      <w:r>
        <w:rPr>
          <w:spacing w:val="-1"/>
        </w:rPr>
        <w:t> </w:t>
      </w:r>
      <w:r>
        <w:rPr/>
        <w:t>A31</w:t>
      </w:r>
    </w:p>
    <w:p>
      <w:pPr>
        <w:tabs>
          <w:tab w:pos="2411" w:val="left" w:leader="none"/>
        </w:tabs>
        <w:spacing w:before="2"/>
        <w:ind w:left="1259" w:right="0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1.30:</w:t>
        <w:tab/>
        <w:t>Data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SO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p>
      <w:pPr>
        <w:pStyle w:val="BodyText"/>
        <w:spacing w:before="5"/>
        <w:rPr>
          <w:b/>
          <w:sz w:val="43"/>
        </w:rPr>
      </w:pPr>
      <w:r>
        <w:rPr/>
        <w:br w:type="column"/>
      </w:r>
      <w:r>
        <w:rPr>
          <w:b/>
          <w:sz w:val="43"/>
        </w:rPr>
      </w:r>
    </w:p>
    <w:p>
      <w:pPr>
        <w:pStyle w:val="Heading1"/>
        <w:ind w:left="77"/>
      </w:pPr>
      <w:r>
        <w:rPr/>
        <w:pict>
          <v:shape style="position:absolute;margin-left:338.589996pt;margin-top:9.059065pt;width:5.8pt;height:12.8pt;mso-position-horizontal-relative:page;mso-position-vertical-relative:paragraph;z-index:1581619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vertAlign w:val="superscript"/>
        </w:rPr>
        <w:t>2-</w:t>
      </w:r>
      <w:r>
        <w:rPr>
          <w:vertAlign w:val="baseline"/>
        </w:rPr>
        <w:t> in</w:t>
      </w:r>
      <w:r>
        <w:rPr>
          <w:spacing w:val="-3"/>
          <w:vertAlign w:val="baseline"/>
        </w:rPr>
        <w:t> </w:t>
      </w:r>
      <w:r>
        <w:rPr>
          <w:vertAlign w:val="baseline"/>
        </w:rPr>
        <w:t>Ni(II) Extractions</w:t>
      </w:r>
    </w:p>
    <w:p>
      <w:pPr>
        <w:spacing w:after="0"/>
        <w:sectPr>
          <w:type w:val="continuous"/>
          <w:pgSz w:w="12240" w:h="15840"/>
          <w:pgMar w:top="1300" w:bottom="280" w:left="1100" w:right="900"/>
          <w:cols w:num="2" w:equalWidth="0">
            <w:col w:w="5670" w:space="40"/>
            <w:col w:w="453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7"/>
        <w:gridCol w:w="1526"/>
        <w:gridCol w:w="1207"/>
        <w:gridCol w:w="1206"/>
        <w:gridCol w:w="1026"/>
      </w:tblGrid>
      <w:tr>
        <w:trPr>
          <w:trHeight w:val="839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4"/>
              <w:ind w:left="114" w:right="90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SO</w:t>
            </w:r>
            <w:r>
              <w:rPr>
                <w:b/>
                <w:spacing w:val="24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13" w:lineRule="exact"/>
              <w:ind w:right="387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4" w:lineRule="exact"/>
              <w:ind w:left="106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5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0.1518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0.9651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0.0154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49.1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0.121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1.4653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0.1659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59.4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0.1111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6"/>
              <w:rPr>
                <w:sz w:val="36"/>
              </w:rPr>
            </w:pPr>
            <w:r>
              <w:rPr>
                <w:sz w:val="36"/>
              </w:rPr>
              <w:t>1.685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0.2266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62.8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0.0991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2.0101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0.3032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66.8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0.1012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1.9476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0.2895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66.07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0.181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0.6481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0.1884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39.3</w:t>
            </w:r>
          </w:p>
        </w:tc>
      </w:tr>
      <w:tr>
        <w:trPr>
          <w:trHeight w:val="829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0.1715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0.7394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0.1311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42.5</w:t>
            </w:r>
          </w:p>
        </w:tc>
      </w:tr>
    </w:tbl>
    <w:p>
      <w:pPr>
        <w:spacing w:after="0" w:line="405" w:lineRule="exact"/>
        <w:jc w:val="righ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A32</w:t>
      </w:r>
    </w:p>
    <w:p>
      <w:pPr>
        <w:pStyle w:val="Heading1"/>
        <w:tabs>
          <w:tab w:pos="2411" w:val="left" w:leader="none"/>
        </w:tabs>
        <w:ind w:left="1259" w:hanging="1008"/>
      </w:pPr>
      <w:r>
        <w:rPr/>
        <w:t>Table</w:t>
      </w:r>
      <w:r>
        <w:rPr>
          <w:spacing w:val="1"/>
        </w:rPr>
        <w:t> </w:t>
      </w:r>
      <w:r>
        <w:rPr/>
        <w:t>1.31:</w:t>
        <w:tab/>
        <w:t>Data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SO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p>
      <w:pPr>
        <w:pStyle w:val="BodyText"/>
        <w:spacing w:before="11"/>
        <w:rPr>
          <w:b/>
          <w:sz w:val="46"/>
        </w:rPr>
      </w:pPr>
      <w:r>
        <w:rPr/>
        <w:br w:type="column"/>
      </w:r>
      <w:r>
        <w:rPr>
          <w:b/>
          <w:sz w:val="46"/>
        </w:rPr>
      </w:r>
    </w:p>
    <w:p>
      <w:pPr>
        <w:spacing w:before="0"/>
        <w:ind w:left="77" w:right="0" w:firstLine="0"/>
        <w:jc w:val="left"/>
        <w:rPr>
          <w:b/>
          <w:sz w:val="36"/>
        </w:rPr>
      </w:pPr>
      <w:r>
        <w:rPr/>
        <w:pict>
          <v:shape style="position:absolute;margin-left:338.589996pt;margin-top:9.059035pt;width:5.8pt;height:12.8pt;mso-position-horizontal-relative:page;mso-position-vertical-relative:paragraph;z-index:1581670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  <w:vertAlign w:val="superscript"/>
        </w:rPr>
        <w:t>2-</w:t>
      </w:r>
      <w:r>
        <w:rPr>
          <w:b/>
          <w:sz w:val="36"/>
          <w:vertAlign w:val="baseline"/>
        </w:rPr>
        <w:t> in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Ni(II) Extractions</w:t>
      </w:r>
    </w:p>
    <w:p>
      <w:pPr>
        <w:spacing w:after="0"/>
        <w:jc w:val="left"/>
        <w:rPr>
          <w:sz w:val="36"/>
        </w:rPr>
        <w:sectPr>
          <w:pgSz w:w="12240" w:h="15840"/>
          <w:pgMar w:header="759" w:footer="0" w:top="1300" w:bottom="280" w:left="1100" w:right="900"/>
          <w:cols w:num="2" w:equalWidth="0">
            <w:col w:w="5670" w:space="40"/>
            <w:col w:w="453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7"/>
        <w:gridCol w:w="1526"/>
        <w:gridCol w:w="1207"/>
        <w:gridCol w:w="1206"/>
        <w:gridCol w:w="1026"/>
      </w:tblGrid>
      <w:tr>
        <w:trPr>
          <w:trHeight w:val="841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6"/>
              <w:ind w:left="114" w:right="90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SO</w:t>
            </w:r>
            <w:r>
              <w:rPr>
                <w:b/>
                <w:spacing w:val="24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13" w:lineRule="exact"/>
              <w:ind w:right="387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9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0.1118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6"/>
              <w:rPr>
                <w:sz w:val="36"/>
              </w:rPr>
            </w:pPr>
            <w:r>
              <w:rPr>
                <w:sz w:val="36"/>
              </w:rPr>
              <w:t>1.6682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0.2222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62.5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0.0986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2.0254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0.3065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66.95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0.0099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29.13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1.4644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96.7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0.0098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29.44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1.4689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96.7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0.0096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30.07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1.4782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96.8</w:t>
            </w:r>
          </w:p>
        </w:tc>
      </w:tr>
      <w:tr>
        <w:trPr>
          <w:trHeight w:val="827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0.191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0.5618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0.2504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36</w:t>
            </w:r>
          </w:p>
        </w:tc>
      </w:tr>
      <w:tr>
        <w:trPr>
          <w:trHeight w:val="829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0.1718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0.7363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0.1329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42.4</w:t>
            </w:r>
          </w:p>
        </w:tc>
      </w:tr>
    </w:tbl>
    <w:p>
      <w:pPr>
        <w:pStyle w:val="BodyText"/>
        <w:spacing w:before="8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Heading1"/>
        <w:spacing w:line="414" w:lineRule="exact" w:before="85"/>
      </w:pPr>
      <w:r>
        <w:rPr/>
        <w:t>Appendix</w:t>
      </w:r>
      <w:r>
        <w:rPr>
          <w:spacing w:val="-1"/>
        </w:rPr>
        <w:t> </w:t>
      </w:r>
      <w:r>
        <w:rPr/>
        <w:t>A33</w:t>
      </w:r>
    </w:p>
    <w:p>
      <w:pPr>
        <w:tabs>
          <w:tab w:pos="2411" w:val="left" w:leader="none"/>
        </w:tabs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1.32:</w:t>
        <w:tab/>
        <w:t>Data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NO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p>
      <w:pPr>
        <w:pStyle w:val="BodyText"/>
        <w:spacing w:before="4"/>
        <w:rPr>
          <w:b/>
          <w:sz w:val="43"/>
        </w:rPr>
      </w:pPr>
      <w:r>
        <w:rPr/>
        <w:br w:type="column"/>
      </w:r>
      <w:r>
        <w:rPr>
          <w:b/>
          <w:sz w:val="43"/>
        </w:rPr>
      </w:r>
    </w:p>
    <w:p>
      <w:pPr>
        <w:pStyle w:val="Heading1"/>
        <w:numPr>
          <w:ilvl w:val="0"/>
          <w:numId w:val="34"/>
        </w:numPr>
        <w:tabs>
          <w:tab w:pos="244" w:val="left" w:leader="none"/>
        </w:tabs>
        <w:spacing w:line="240" w:lineRule="auto" w:before="0" w:after="0"/>
        <w:ind w:left="243" w:right="0" w:hanging="167"/>
        <w:jc w:val="left"/>
      </w:pPr>
      <w:r>
        <w:rPr/>
        <w:pict>
          <v:shape style="position:absolute;margin-left:341.589996pt;margin-top:9.059048pt;width:5.8pt;height:12.8pt;mso-position-horizontal-relative:page;mso-position-vertical-relative:paragraph;z-index:1581721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Ni(II) Extractions</w:t>
      </w:r>
    </w:p>
    <w:p>
      <w:pPr>
        <w:spacing w:after="0" w:line="240" w:lineRule="auto"/>
        <w:jc w:val="left"/>
        <w:sectPr>
          <w:type w:val="continuous"/>
          <w:pgSz w:w="12240" w:h="15840"/>
          <w:pgMar w:top="1300" w:bottom="280" w:left="1100" w:right="900"/>
          <w:cols w:num="2" w:equalWidth="0">
            <w:col w:w="5730" w:space="40"/>
            <w:col w:w="447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6"/>
        <w:gridCol w:w="1026"/>
      </w:tblGrid>
      <w:tr>
        <w:trPr>
          <w:trHeight w:val="841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NO</w:t>
            </w:r>
            <w:r>
              <w:rPr>
                <w:b/>
                <w:spacing w:val="24"/>
                <w:sz w:val="36"/>
              </w:rPr>
              <w:t> </w:t>
            </w:r>
            <w:r>
              <w:rPr>
                <w:b/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5" w:lineRule="exact"/>
              <w:ind w:right="267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784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402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0.153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0.9497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0.0224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48.7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0.131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1.2771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0.1062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56.08</w:t>
            </w:r>
          </w:p>
        </w:tc>
      </w:tr>
      <w:tr>
        <w:trPr>
          <w:trHeight w:val="412" w:hRule="atLeast"/>
        </w:trPr>
        <w:tc>
          <w:tcPr>
            <w:tcW w:w="1694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0.1315</w:t>
            </w:r>
          </w:p>
        </w:tc>
        <w:tc>
          <w:tcPr>
            <w:tcW w:w="1526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1.2684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0.1033</w:t>
            </w:r>
          </w:p>
        </w:tc>
        <w:tc>
          <w:tcPr>
            <w:tcW w:w="1026" w:type="dxa"/>
          </w:tcPr>
          <w:p>
            <w:pPr>
              <w:pStyle w:val="TableParagraph"/>
              <w:spacing w:line="393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55.9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0.1231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1.4232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0.1533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58.7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0.1017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1.9331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0.2863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65.9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1.3305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57.09</w:t>
            </w:r>
          </w:p>
        </w:tc>
      </w:tr>
      <w:tr>
        <w:trPr>
          <w:trHeight w:val="417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0.132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7"/>
              <w:rPr>
                <w:sz w:val="36"/>
              </w:rPr>
            </w:pPr>
            <w:r>
              <w:rPr>
                <w:sz w:val="36"/>
              </w:rPr>
              <w:t>1.2598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0.1003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55.7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A34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Heading1"/>
        <w:tabs>
          <w:tab w:pos="2411" w:val="left" w:leader="none"/>
        </w:tabs>
        <w:spacing w:before="127"/>
      </w:pPr>
      <w:r>
        <w:rPr/>
        <w:pict>
          <v:shape style="position:absolute;margin-left:341.589996pt;margin-top:15.40905pt;width:5.8pt;height:12.8pt;mso-position-horizontal-relative:page;mso-position-vertical-relative:paragraph;z-index:1581772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1.33:</w:t>
        <w:tab/>
        <w:t>Data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NO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p>
      <w:pPr>
        <w:pStyle w:val="ListParagraph"/>
        <w:numPr>
          <w:ilvl w:val="0"/>
          <w:numId w:val="34"/>
        </w:numPr>
        <w:tabs>
          <w:tab w:pos="244" w:val="left" w:leader="none"/>
        </w:tabs>
        <w:spacing w:line="240" w:lineRule="auto" w:before="127" w:after="0"/>
        <w:ind w:left="243" w:right="0" w:hanging="167"/>
        <w:jc w:val="left"/>
        <w:rPr>
          <w:b/>
          <w:sz w:val="36"/>
        </w:rPr>
      </w:pPr>
      <w:r>
        <w:rPr>
          <w:b/>
          <w:w w:val="99"/>
          <w:sz w:val="36"/>
          <w:vertAlign w:val="baseline"/>
        </w:rPr>
        <w:br w:type="column"/>
      </w:r>
      <w:r>
        <w:rPr>
          <w:b/>
          <w:sz w:val="36"/>
          <w:vertAlign w:val="baseline"/>
        </w:rPr>
        <w:t>in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Ni(II) Extractions</w:t>
      </w:r>
    </w:p>
    <w:p>
      <w:pPr>
        <w:spacing w:after="0" w:line="240" w:lineRule="auto"/>
        <w:jc w:val="left"/>
        <w:rPr>
          <w:sz w:val="36"/>
        </w:rPr>
        <w:sectPr>
          <w:pgSz w:w="12240" w:h="15840"/>
          <w:pgMar w:header="759" w:footer="0" w:top="1300" w:bottom="280" w:left="1100" w:right="900"/>
          <w:cols w:num="2" w:equalWidth="0">
            <w:col w:w="5730" w:space="40"/>
            <w:col w:w="447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6"/>
        <w:gridCol w:w="961"/>
      </w:tblGrid>
      <w:tr>
        <w:trPr>
          <w:trHeight w:val="839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NO</w:t>
            </w:r>
            <w:r>
              <w:rPr>
                <w:b/>
                <w:spacing w:val="24"/>
                <w:sz w:val="36"/>
              </w:rPr>
              <w:t> </w:t>
            </w:r>
            <w:r>
              <w:rPr>
                <w:b/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5" w:lineRule="exact"/>
              <w:ind w:right="267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6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71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0.1212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3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1.4612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0.1647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3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59.4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0.1206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1.4735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0.1683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59.6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0.0912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2.2708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0.3562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69.4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0.0881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2.386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0.3777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70.5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0.065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3.5892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0.555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78.2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0.1615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0.8471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0.0721</w:t>
            </w:r>
          </w:p>
        </w:tc>
        <w:tc>
          <w:tcPr>
            <w:tcW w:w="96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45.9</w:t>
            </w:r>
          </w:p>
        </w:tc>
      </w:tr>
      <w:tr>
        <w:trPr>
          <w:trHeight w:val="415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0.1323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1.2547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0.0985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55.6</w:t>
            </w:r>
          </w:p>
        </w:tc>
      </w:tr>
    </w:tbl>
    <w:p>
      <w:pPr>
        <w:pStyle w:val="BodyText"/>
        <w:spacing w:before="9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Heading1"/>
        <w:spacing w:line="413" w:lineRule="exact" w:before="85"/>
      </w:pPr>
      <w:r>
        <w:rPr/>
        <w:t>Appendix</w:t>
      </w:r>
      <w:r>
        <w:rPr>
          <w:spacing w:val="-1"/>
        </w:rPr>
        <w:t> </w:t>
      </w:r>
      <w:r>
        <w:rPr/>
        <w:t>A35</w:t>
      </w:r>
    </w:p>
    <w:p>
      <w:pPr>
        <w:tabs>
          <w:tab w:pos="2411" w:val="left" w:leader="none"/>
        </w:tabs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1.34:</w:t>
        <w:tab/>
        <w:t>Data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PO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p>
      <w:pPr>
        <w:pStyle w:val="BodyText"/>
        <w:spacing w:before="3"/>
        <w:rPr>
          <w:b/>
          <w:sz w:val="43"/>
        </w:rPr>
      </w:pPr>
      <w:r>
        <w:rPr/>
        <w:br w:type="column"/>
      </w:r>
      <w:r>
        <w:rPr>
          <w:b/>
          <w:sz w:val="43"/>
        </w:rPr>
      </w:r>
    </w:p>
    <w:p>
      <w:pPr>
        <w:pStyle w:val="Heading1"/>
        <w:ind w:left="79"/>
      </w:pPr>
      <w:r>
        <w:rPr/>
        <w:pict>
          <v:shape style="position:absolute;margin-left:339.670013pt;margin-top:9.059061pt;width:5.8pt;height:12.8pt;mso-position-horizontal-relative:page;mso-position-vertical-relative:paragraph;z-index:1581824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vertAlign w:val="superscript"/>
        </w:rPr>
        <w:t>2-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Ni(II) Extractions</w:t>
      </w:r>
    </w:p>
    <w:p>
      <w:pPr>
        <w:spacing w:after="0"/>
        <w:sectPr>
          <w:type w:val="continuous"/>
          <w:pgSz w:w="12240" w:h="15840"/>
          <w:pgMar w:top="1300" w:bottom="280" w:left="1100" w:right="900"/>
          <w:cols w:num="2" w:equalWidth="0">
            <w:col w:w="5690" w:space="40"/>
            <w:col w:w="451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6"/>
        <w:gridCol w:w="961"/>
      </w:tblGrid>
      <w:tr>
        <w:trPr>
          <w:trHeight w:val="841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auto" w:before="41"/>
              <w:ind w:left="114" w:right="90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PO</w:t>
            </w:r>
            <w:r>
              <w:rPr>
                <w:b/>
                <w:spacing w:val="25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8" w:lineRule="exact"/>
              <w:ind w:right="344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6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5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left="107"/>
              <w:rPr>
                <w:sz w:val="36"/>
              </w:rPr>
            </w:pPr>
            <w:r>
              <w:rPr>
                <w:sz w:val="36"/>
              </w:rPr>
              <w:t>2.0439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0.3105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0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67.1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0.075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2.9773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0.4738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74.9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4.849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0.6857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82.9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0.042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6.1024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0.7855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85.9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0.0415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6.1884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0.7915</w:t>
            </w:r>
          </w:p>
        </w:tc>
        <w:tc>
          <w:tcPr>
            <w:tcW w:w="961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86.2</w:t>
            </w:r>
          </w:p>
        </w:tc>
      </w:tr>
      <w:tr>
        <w:trPr>
          <w:trHeight w:val="412" w:hRule="atLeast"/>
        </w:trPr>
        <w:tc>
          <w:tcPr>
            <w:tcW w:w="1694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0.071</w:t>
            </w:r>
          </w:p>
        </w:tc>
        <w:tc>
          <w:tcPr>
            <w:tcW w:w="1526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3.2014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0.5053</w:t>
            </w:r>
          </w:p>
        </w:tc>
        <w:tc>
          <w:tcPr>
            <w:tcW w:w="961" w:type="dxa"/>
          </w:tcPr>
          <w:p>
            <w:pPr>
              <w:pStyle w:val="TableParagraph"/>
              <w:spacing w:line="393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76.2</w:t>
            </w:r>
          </w:p>
        </w:tc>
      </w:tr>
      <w:tr>
        <w:trPr>
          <w:trHeight w:val="417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0.068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left="107"/>
              <w:rPr>
                <w:sz w:val="36"/>
              </w:rPr>
            </w:pPr>
            <w:r>
              <w:rPr>
                <w:sz w:val="36"/>
              </w:rPr>
              <w:t>3.3868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0.5298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77.2</w:t>
            </w:r>
          </w:p>
        </w:tc>
      </w:tr>
    </w:tbl>
    <w:p>
      <w:pPr>
        <w:spacing w:after="0" w:line="397" w:lineRule="exact"/>
        <w:jc w:val="righ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spacing w:line="411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A36</w:t>
      </w:r>
    </w:p>
    <w:p>
      <w:pPr>
        <w:pStyle w:val="Heading1"/>
        <w:tabs>
          <w:tab w:pos="2411" w:val="left" w:leader="none"/>
        </w:tabs>
        <w:spacing w:before="1"/>
        <w:ind w:left="1259" w:hanging="1008"/>
      </w:pPr>
      <w:r>
        <w:rPr/>
        <w:t>Table</w:t>
      </w:r>
      <w:r>
        <w:rPr>
          <w:spacing w:val="1"/>
        </w:rPr>
        <w:t> </w:t>
      </w:r>
      <w:r>
        <w:rPr/>
        <w:t>1.35:</w:t>
        <w:tab/>
        <w:t>Data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PO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p>
      <w:pPr>
        <w:pStyle w:val="BodyText"/>
        <w:spacing w:before="10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spacing w:before="0"/>
        <w:ind w:left="79" w:right="0" w:firstLine="0"/>
        <w:jc w:val="left"/>
        <w:rPr>
          <w:b/>
          <w:sz w:val="36"/>
        </w:rPr>
      </w:pPr>
      <w:r>
        <w:rPr/>
        <w:pict>
          <v:shape style="position:absolute;margin-left:339.670013pt;margin-top:9.059067pt;width:5.8pt;height:12.8pt;mso-position-horizontal-relative:page;mso-position-vertical-relative:paragraph;z-index:1581875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  <w:vertAlign w:val="superscript"/>
        </w:rPr>
        <w:t>2-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Ni(II) Extractions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300" w:bottom="280" w:left="1100" w:right="900"/>
          <w:cols w:num="2" w:equalWidth="0">
            <w:col w:w="5690" w:space="40"/>
            <w:col w:w="4510"/>
          </w:cols>
        </w:sect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206"/>
        <w:gridCol w:w="1526"/>
        <w:gridCol w:w="1207"/>
        <w:gridCol w:w="1206"/>
        <w:gridCol w:w="1027"/>
      </w:tblGrid>
      <w:tr>
        <w:trPr>
          <w:trHeight w:val="838" w:hRule="atLeast"/>
        </w:trPr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4"/>
              <w:ind w:left="105" w:right="89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PO</w:t>
            </w:r>
            <w:r>
              <w:rPr>
                <w:b/>
                <w:spacing w:val="25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13" w:lineRule="exact"/>
              <w:ind w:right="352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765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0.1008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427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1.9593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9"/>
              <w:rPr>
                <w:sz w:val="36"/>
              </w:rPr>
            </w:pPr>
            <w:r>
              <w:rPr>
                <w:sz w:val="36"/>
              </w:rPr>
              <w:t>0.2921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287"/>
              <w:rPr>
                <w:sz w:val="36"/>
              </w:rPr>
            </w:pPr>
            <w:r>
              <w:rPr>
                <w:sz w:val="36"/>
              </w:rPr>
              <w:t>66.2</w:t>
            </w:r>
          </w:p>
        </w:tc>
      </w:tr>
    </w:tbl>
    <w:p>
      <w:pPr>
        <w:spacing w:after="0" w:line="384" w:lineRule="exac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08"/>
        <w:gridCol w:w="1206"/>
        <w:gridCol w:w="1027"/>
      </w:tblGrid>
      <w:tr>
        <w:trPr>
          <w:trHeight w:val="405" w:hRule="atLeast"/>
        </w:trPr>
        <w:tc>
          <w:tcPr>
            <w:tcW w:w="1699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366" w:type="dxa"/>
          </w:tcPr>
          <w:p>
            <w:pPr>
              <w:pStyle w:val="TableParagraph"/>
              <w:spacing w:line="386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0.0915</w:t>
            </w:r>
          </w:p>
        </w:tc>
        <w:tc>
          <w:tcPr>
            <w:tcW w:w="1366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2.2601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0.3541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69.3</w:t>
            </w:r>
          </w:p>
        </w:tc>
      </w:tr>
      <w:tr>
        <w:trPr>
          <w:trHeight w:val="413" w:hRule="atLeast"/>
        </w:trPr>
        <w:tc>
          <w:tcPr>
            <w:tcW w:w="169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0.082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2.6378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0.4212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72.5</w:t>
            </w:r>
          </w:p>
        </w:tc>
      </w:tr>
      <w:tr>
        <w:trPr>
          <w:trHeight w:val="413" w:hRule="atLeast"/>
        </w:trPr>
        <w:tc>
          <w:tcPr>
            <w:tcW w:w="169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0.041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6.2756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0.7977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86.3</w:t>
            </w:r>
          </w:p>
        </w:tc>
      </w:tr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0.0118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24.28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1.3852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96.04</w:t>
            </w:r>
          </w:p>
        </w:tc>
      </w:tr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0.0615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3.8504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0.5855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79.4</w:t>
            </w:r>
          </w:p>
        </w:tc>
      </w:tr>
      <w:tr>
        <w:trPr>
          <w:trHeight w:val="416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0.0411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6.2579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0.7964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86.22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A37</w:t>
      </w:r>
    </w:p>
    <w:p>
      <w:pPr>
        <w:tabs>
          <w:tab w:pos="2411" w:val="left" w:leader="none"/>
        </w:tabs>
        <w:spacing w:before="1" w:after="3"/>
        <w:ind w:left="1259" w:right="2168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1.36: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2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3"/>
          <w:sz w:val="36"/>
        </w:rPr>
        <w:t> </w:t>
      </w:r>
      <w:r>
        <w:rPr>
          <w:b/>
          <w:spacing w:val="-1"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CH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COO</w:t>
      </w:r>
      <w:r>
        <w:rPr>
          <w:b/>
          <w:sz w:val="36"/>
          <w:vertAlign w:val="superscript"/>
        </w:rPr>
        <w:t>-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Ni(II)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5"/>
        <w:gridCol w:w="1206"/>
        <w:gridCol w:w="1526"/>
        <w:gridCol w:w="1207"/>
        <w:gridCol w:w="1206"/>
        <w:gridCol w:w="1026"/>
      </w:tblGrid>
      <w:tr>
        <w:trPr>
          <w:trHeight w:val="838" w:hRule="atLeast"/>
        </w:trPr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17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0.158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8"/>
              <w:rPr>
                <w:sz w:val="36"/>
              </w:rPr>
            </w:pPr>
            <w:r>
              <w:rPr>
                <w:sz w:val="36"/>
              </w:rPr>
              <w:t>0.888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0.0516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47.03</w:t>
            </w:r>
          </w:p>
        </w:tc>
      </w:tr>
      <w:tr>
        <w:trPr>
          <w:trHeight w:val="414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0.112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1.6634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0.221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62.5</w:t>
            </w:r>
          </w:p>
        </w:tc>
      </w:tr>
      <w:tr>
        <w:trPr>
          <w:trHeight w:val="414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0.0911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2.2744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0.3569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69.5</w:t>
            </w:r>
          </w:p>
        </w:tc>
      </w:tr>
      <w:tr>
        <w:trPr>
          <w:trHeight w:val="414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0.061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3.8902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0.981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79.6</w:t>
            </w:r>
          </w:p>
        </w:tc>
      </w:tr>
      <w:tr>
        <w:trPr>
          <w:trHeight w:val="413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0.041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6.2756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0.7977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86.3</w:t>
            </w:r>
          </w:p>
        </w:tc>
      </w:tr>
      <w:tr>
        <w:trPr>
          <w:trHeight w:val="413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0.088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2.3898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0.3784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70.5</w:t>
            </w:r>
          </w:p>
        </w:tc>
      </w:tr>
      <w:tr>
        <w:trPr>
          <w:trHeight w:val="416" w:hRule="atLeast"/>
        </w:trPr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0.0815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8"/>
              <w:rPr>
                <w:sz w:val="36"/>
              </w:rPr>
            </w:pPr>
            <w:r>
              <w:rPr>
                <w:sz w:val="36"/>
              </w:rPr>
              <w:t>2.6601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0.4249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72.7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Heading1"/>
        <w:spacing w:before="1"/>
      </w:pPr>
      <w:r>
        <w:rPr/>
        <w:t>Appendix</w:t>
      </w:r>
      <w:r>
        <w:rPr>
          <w:spacing w:val="-1"/>
        </w:rPr>
        <w:t> </w:t>
      </w:r>
      <w:r>
        <w:rPr/>
        <w:t>A38</w:t>
      </w:r>
    </w:p>
    <w:p>
      <w:pPr>
        <w:tabs>
          <w:tab w:pos="2411" w:val="left" w:leader="none"/>
        </w:tabs>
        <w:spacing w:before="1" w:after="3"/>
        <w:ind w:left="251" w:right="2168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1.37: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2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3"/>
          <w:sz w:val="36"/>
        </w:rPr>
        <w:t> </w:t>
      </w:r>
      <w:r>
        <w:rPr>
          <w:b/>
          <w:spacing w:val="-1"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CH</w:t>
      </w:r>
      <w:r>
        <w:rPr>
          <w:b/>
          <w:sz w:val="36"/>
          <w:vertAlign w:val="subscript"/>
        </w:rPr>
        <w:t>3</w:t>
      </w:r>
      <w:r>
        <w:rPr>
          <w:b/>
          <w:sz w:val="36"/>
          <w:vertAlign w:val="baseline"/>
        </w:rPr>
        <w:t>COO</w:t>
      </w:r>
      <w:r>
        <w:rPr>
          <w:b/>
          <w:sz w:val="36"/>
          <w:vertAlign w:val="superscript"/>
        </w:rPr>
        <w:t>-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Ni(II)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1206"/>
        <w:gridCol w:w="1526"/>
        <w:gridCol w:w="1207"/>
        <w:gridCol w:w="1206"/>
        <w:gridCol w:w="962"/>
      </w:tblGrid>
      <w:tr>
        <w:trPr>
          <w:trHeight w:val="838" w:hRule="atLeast"/>
        </w:trPr>
        <w:tc>
          <w:tcPr>
            <w:tcW w:w="1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6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1" w:hRule="atLeast"/>
        </w:trPr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0.0991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left="108"/>
              <w:rPr>
                <w:sz w:val="36"/>
              </w:rPr>
            </w:pPr>
            <w:r>
              <w:rPr>
                <w:sz w:val="36"/>
              </w:rPr>
              <w:t>2.0101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0.3032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66.8</w:t>
            </w:r>
          </w:p>
        </w:tc>
      </w:tr>
      <w:tr>
        <w:trPr>
          <w:trHeight w:val="414" w:hRule="atLeast"/>
        </w:trPr>
        <w:tc>
          <w:tcPr>
            <w:tcW w:w="17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0.0831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2.5897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0.4132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72.1</w:t>
            </w:r>
          </w:p>
        </w:tc>
      </w:tr>
      <w:tr>
        <w:trPr>
          <w:trHeight w:val="413" w:hRule="atLeast"/>
        </w:trPr>
        <w:tc>
          <w:tcPr>
            <w:tcW w:w="17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0.0518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4.7587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0.6775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82.6</w:t>
            </w:r>
          </w:p>
        </w:tc>
      </w:tr>
      <w:tr>
        <w:trPr>
          <w:trHeight w:val="406" w:hRule="atLeast"/>
        </w:trPr>
        <w:tc>
          <w:tcPr>
            <w:tcW w:w="1766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87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0.0212</w:t>
            </w:r>
          </w:p>
        </w:tc>
        <w:tc>
          <w:tcPr>
            <w:tcW w:w="1526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left="288"/>
              <w:rPr>
                <w:sz w:val="36"/>
              </w:rPr>
            </w:pPr>
            <w:r>
              <w:rPr>
                <w:sz w:val="36"/>
              </w:rPr>
              <w:t>12.82</w:t>
            </w:r>
          </w:p>
        </w:tc>
        <w:tc>
          <w:tcPr>
            <w:tcW w:w="1206" w:type="dxa"/>
          </w:tcPr>
          <w:p>
            <w:pPr>
              <w:pStyle w:val="TableParagraph"/>
              <w:spacing w:line="387" w:lineRule="exact"/>
              <w:ind w:left="108"/>
              <w:rPr>
                <w:sz w:val="36"/>
              </w:rPr>
            </w:pPr>
            <w:r>
              <w:rPr>
                <w:sz w:val="36"/>
              </w:rPr>
              <w:t>1.1079</w:t>
            </w:r>
          </w:p>
        </w:tc>
        <w:tc>
          <w:tcPr>
            <w:tcW w:w="962" w:type="dxa"/>
          </w:tcPr>
          <w:p>
            <w:pPr>
              <w:pStyle w:val="TableParagraph"/>
              <w:spacing w:line="387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92.9</w:t>
            </w:r>
          </w:p>
        </w:tc>
      </w:tr>
    </w:tbl>
    <w:p>
      <w:pPr>
        <w:spacing w:after="0" w:line="387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366"/>
        <w:gridCol w:w="1366"/>
        <w:gridCol w:w="1207"/>
        <w:gridCol w:w="1262"/>
        <w:gridCol w:w="905"/>
      </w:tblGrid>
      <w:tr>
        <w:trPr>
          <w:trHeight w:val="405" w:hRule="atLeast"/>
        </w:trPr>
        <w:tc>
          <w:tcPr>
            <w:tcW w:w="1781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0.0111</w:t>
            </w:r>
          </w:p>
        </w:tc>
        <w:tc>
          <w:tcPr>
            <w:tcW w:w="1366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25.87</w:t>
            </w:r>
          </w:p>
        </w:tc>
        <w:tc>
          <w:tcPr>
            <w:tcW w:w="1262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1.4129</w:t>
            </w:r>
          </w:p>
        </w:tc>
        <w:tc>
          <w:tcPr>
            <w:tcW w:w="905" w:type="dxa"/>
          </w:tcPr>
          <w:p>
            <w:pPr>
              <w:pStyle w:val="TableParagraph"/>
              <w:spacing w:line="386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96.3</w:t>
            </w:r>
          </w:p>
        </w:tc>
      </w:tr>
      <w:tr>
        <w:trPr>
          <w:trHeight w:val="413" w:hRule="atLeast"/>
        </w:trPr>
        <w:tc>
          <w:tcPr>
            <w:tcW w:w="1781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0.0197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14.14</w:t>
            </w:r>
          </w:p>
        </w:tc>
        <w:tc>
          <w:tcPr>
            <w:tcW w:w="1262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1.1505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93.4</w:t>
            </w:r>
          </w:p>
        </w:tc>
      </w:tr>
      <w:tr>
        <w:trPr>
          <w:trHeight w:val="417" w:hRule="atLeast"/>
        </w:trPr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0.0301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6.4389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8"/>
              <w:rPr>
                <w:sz w:val="36"/>
              </w:rPr>
            </w:pPr>
            <w:r>
              <w:rPr>
                <w:sz w:val="36"/>
              </w:rPr>
              <w:t>0.8088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86.6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A39</w:t>
      </w:r>
    </w:p>
    <w:p>
      <w:pPr>
        <w:tabs>
          <w:tab w:pos="2411" w:val="left" w:leader="none"/>
        </w:tabs>
        <w:spacing w:before="1" w:after="3"/>
        <w:ind w:left="251" w:right="861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1.38: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2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I</w:t>
      </w:r>
      <w:r>
        <w:rPr>
          <w:b/>
          <w:sz w:val="36"/>
          <w:vertAlign w:val="superscript"/>
        </w:rPr>
        <w:t>-</w:t>
      </w:r>
      <w:r>
        <w:rPr>
          <w:b/>
          <w:spacing w:val="-32"/>
          <w:sz w:val="36"/>
          <w:vertAlign w:val="baseline"/>
        </w:rPr>
        <w:t> </w:t>
      </w:r>
      <w:r>
        <w:rPr>
          <w:b/>
          <w:sz w:val="36"/>
          <w:vertAlign w:val="baseline"/>
        </w:rPr>
        <w:t>in Ni(II) Extractions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6"/>
        <w:gridCol w:w="1526"/>
        <w:gridCol w:w="1207"/>
        <w:gridCol w:w="1206"/>
        <w:gridCol w:w="1026"/>
      </w:tblGrid>
      <w:tr>
        <w:trPr>
          <w:trHeight w:val="828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4"/>
              <w:ind w:left="112" w:right="107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I</w:t>
            </w:r>
            <w:r>
              <w:rPr>
                <w:b/>
                <w:sz w:val="23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4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0.181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0.6481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0.1884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39.3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0.168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0.7756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0.1104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43.68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0.7394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0.1311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42.5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0.1436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1.0773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0.0323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51.9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0.1518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0.9651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0.0154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49.1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0.1222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1.4411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0.1587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59.03</w:t>
            </w:r>
          </w:p>
        </w:tc>
      </w:tr>
      <w:tr>
        <w:trPr>
          <w:trHeight w:val="415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0.121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1.4653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0.1659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59.4</w:t>
            </w:r>
          </w:p>
        </w:tc>
      </w:tr>
    </w:tbl>
    <w:p>
      <w:pPr>
        <w:pStyle w:val="Heading1"/>
      </w:pPr>
      <w:r>
        <w:rPr/>
        <w:t>Appendix</w:t>
      </w:r>
      <w:r>
        <w:rPr>
          <w:spacing w:val="-1"/>
        </w:rPr>
        <w:t> </w:t>
      </w:r>
      <w:r>
        <w:rPr/>
        <w:t>A40</w:t>
      </w:r>
    </w:p>
    <w:p>
      <w:pPr>
        <w:tabs>
          <w:tab w:pos="2411" w:val="left" w:leader="none"/>
        </w:tabs>
        <w:spacing w:before="0"/>
        <w:ind w:left="251" w:right="861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1.39: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2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I</w:t>
      </w:r>
      <w:r>
        <w:rPr>
          <w:b/>
          <w:sz w:val="36"/>
          <w:vertAlign w:val="superscript"/>
        </w:rPr>
        <w:t>-</w:t>
      </w:r>
      <w:r>
        <w:rPr>
          <w:b/>
          <w:spacing w:val="-32"/>
          <w:sz w:val="36"/>
          <w:vertAlign w:val="baseline"/>
        </w:rPr>
        <w:t> </w:t>
      </w:r>
      <w:r>
        <w:rPr>
          <w:b/>
          <w:sz w:val="36"/>
          <w:vertAlign w:val="baseline"/>
        </w:rPr>
        <w:t>in Ni(II) Extractions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6"/>
        <w:gridCol w:w="1205"/>
        <w:gridCol w:w="1526"/>
        <w:gridCol w:w="1207"/>
        <w:gridCol w:w="1206"/>
        <w:gridCol w:w="1026"/>
      </w:tblGrid>
      <w:tr>
        <w:trPr>
          <w:trHeight w:val="828" w:hRule="atLeast"/>
        </w:trPr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auto" w:before="41"/>
              <w:ind w:left="108" w:right="105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I</w:t>
            </w:r>
            <w:r>
              <w:rPr>
                <w:b/>
                <w:sz w:val="23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6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6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6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6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8" w:hRule="atLeast"/>
        </w:trPr>
        <w:tc>
          <w:tcPr>
            <w:tcW w:w="1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0.121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1.4653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0.1659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59.4</w:t>
            </w:r>
          </w:p>
        </w:tc>
      </w:tr>
      <w:tr>
        <w:trPr>
          <w:trHeight w:val="413" w:hRule="atLeast"/>
        </w:trPr>
        <w:tc>
          <w:tcPr>
            <w:tcW w:w="168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0.1008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1.9593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0.2921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66.2</w:t>
            </w:r>
          </w:p>
        </w:tc>
      </w:tr>
      <w:tr>
        <w:trPr>
          <w:trHeight w:val="413" w:hRule="atLeast"/>
        </w:trPr>
        <w:tc>
          <w:tcPr>
            <w:tcW w:w="168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0.116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1.5713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0.1963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61.1</w:t>
            </w:r>
          </w:p>
        </w:tc>
      </w:tr>
      <w:tr>
        <w:trPr>
          <w:trHeight w:val="414" w:hRule="atLeast"/>
        </w:trPr>
        <w:tc>
          <w:tcPr>
            <w:tcW w:w="168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0.1196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1.4941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0.1744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59.9</w:t>
            </w:r>
          </w:p>
        </w:tc>
      </w:tr>
      <w:tr>
        <w:trPr>
          <w:trHeight w:val="413" w:hRule="atLeast"/>
        </w:trPr>
        <w:tc>
          <w:tcPr>
            <w:tcW w:w="168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0.1132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1.6352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0.2136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62.05</w:t>
            </w:r>
          </w:p>
        </w:tc>
      </w:tr>
      <w:tr>
        <w:trPr>
          <w:trHeight w:val="406" w:hRule="atLeast"/>
        </w:trPr>
        <w:tc>
          <w:tcPr>
            <w:tcW w:w="1686" w:type="dxa"/>
          </w:tcPr>
          <w:p>
            <w:pPr>
              <w:pStyle w:val="TableParagraph"/>
              <w:spacing w:line="387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5" w:type="dxa"/>
          </w:tcPr>
          <w:p>
            <w:pPr>
              <w:pStyle w:val="TableParagraph"/>
              <w:spacing w:line="38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0.098</w:t>
            </w:r>
          </w:p>
        </w:tc>
        <w:tc>
          <w:tcPr>
            <w:tcW w:w="1526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left="108"/>
              <w:rPr>
                <w:sz w:val="36"/>
              </w:rPr>
            </w:pPr>
            <w:r>
              <w:rPr>
                <w:sz w:val="36"/>
              </w:rPr>
              <w:t>2.0439</w:t>
            </w:r>
          </w:p>
        </w:tc>
        <w:tc>
          <w:tcPr>
            <w:tcW w:w="1206" w:type="dxa"/>
          </w:tcPr>
          <w:p>
            <w:pPr>
              <w:pStyle w:val="TableParagraph"/>
              <w:spacing w:line="387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0.3105</w:t>
            </w:r>
          </w:p>
        </w:tc>
        <w:tc>
          <w:tcPr>
            <w:tcW w:w="1026" w:type="dxa"/>
          </w:tcPr>
          <w:p>
            <w:pPr>
              <w:pStyle w:val="TableParagraph"/>
              <w:spacing w:line="38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67.1</w:t>
            </w:r>
          </w:p>
        </w:tc>
      </w:tr>
    </w:tbl>
    <w:p>
      <w:pPr>
        <w:spacing w:after="0" w:line="387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365"/>
        <w:gridCol w:w="1456"/>
        <w:gridCol w:w="1117"/>
        <w:gridCol w:w="1296"/>
        <w:gridCol w:w="936"/>
      </w:tblGrid>
      <w:tr>
        <w:trPr>
          <w:trHeight w:val="409" w:hRule="atLeast"/>
        </w:trPr>
        <w:tc>
          <w:tcPr>
            <w:tcW w:w="1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6"/>
              <w:rPr>
                <w:sz w:val="36"/>
              </w:rPr>
            </w:pPr>
            <w:r>
              <w:rPr>
                <w:sz w:val="36"/>
              </w:rPr>
              <w:t>0.1111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266"/>
              <w:rPr>
                <w:sz w:val="36"/>
              </w:rPr>
            </w:pPr>
            <w:r>
              <w:rPr>
                <w:sz w:val="36"/>
              </w:rPr>
              <w:t>0.2983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97"/>
              <w:rPr>
                <w:sz w:val="36"/>
              </w:rPr>
            </w:pPr>
            <w:r>
              <w:rPr>
                <w:sz w:val="36"/>
              </w:rPr>
              <w:t>1.685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0.2266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96"/>
              <w:rPr>
                <w:sz w:val="36"/>
              </w:rPr>
            </w:pPr>
            <w:r>
              <w:rPr>
                <w:sz w:val="36"/>
              </w:rPr>
              <w:t>62.8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A41</w:t>
      </w:r>
    </w:p>
    <w:p>
      <w:pPr>
        <w:tabs>
          <w:tab w:pos="2411" w:val="left" w:leader="none"/>
        </w:tabs>
        <w:spacing w:before="1" w:after="3"/>
        <w:ind w:left="251" w:right="603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1.40: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3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Br</w:t>
      </w:r>
      <w:r>
        <w:rPr>
          <w:b/>
          <w:sz w:val="36"/>
          <w:vertAlign w:val="superscript"/>
        </w:rPr>
        <w:t>-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Ni(II)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8"/>
        <w:gridCol w:w="1026"/>
      </w:tblGrid>
      <w:tr>
        <w:trPr>
          <w:trHeight w:val="827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107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Br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9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0.1597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5"/>
              <w:rPr>
                <w:sz w:val="36"/>
              </w:rPr>
            </w:pPr>
            <w:r>
              <w:rPr>
                <w:sz w:val="36"/>
              </w:rPr>
              <w:t>0.486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0.3133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32.7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0.163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0.7294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-0.137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42.2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0.182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0.5489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0.2605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35.4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0.1715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0.6437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0.1913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39.2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0.182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0.5489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0.2605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35.4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0.1915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0.4721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-0.326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2"/>
              <w:rPr>
                <w:sz w:val="36"/>
              </w:rPr>
            </w:pPr>
            <w:r>
              <w:rPr>
                <w:sz w:val="36"/>
              </w:rPr>
              <w:t>32.07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0.19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0.4837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0.3154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32.6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Heading1"/>
        <w:spacing w:before="1"/>
      </w:pPr>
      <w:r>
        <w:rPr/>
        <w:t>Appendix</w:t>
      </w:r>
      <w:r>
        <w:rPr>
          <w:spacing w:val="-1"/>
        </w:rPr>
        <w:t> </w:t>
      </w:r>
      <w:r>
        <w:rPr/>
        <w:t>A42</w:t>
      </w:r>
    </w:p>
    <w:p>
      <w:pPr>
        <w:tabs>
          <w:tab w:pos="2411" w:val="left" w:leader="none"/>
        </w:tabs>
        <w:spacing w:before="1" w:after="3"/>
        <w:ind w:left="251" w:right="603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1.41: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3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Br</w:t>
      </w:r>
      <w:r>
        <w:rPr>
          <w:b/>
          <w:sz w:val="36"/>
          <w:vertAlign w:val="superscript"/>
        </w:rPr>
        <w:t>-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Ni(II)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7"/>
        <w:gridCol w:w="1028"/>
      </w:tblGrid>
      <w:tr>
        <w:trPr>
          <w:trHeight w:val="828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107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Br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2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0.131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left="105"/>
              <w:rPr>
                <w:sz w:val="36"/>
              </w:rPr>
            </w:pPr>
            <w:r>
              <w:rPr>
                <w:sz w:val="36"/>
              </w:rPr>
              <w:t>1.1519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0.0614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2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53.5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0.1112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1.5351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0.1861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60.6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0.1021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1.761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0.2458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63.8</w:t>
            </w:r>
          </w:p>
        </w:tc>
      </w:tr>
      <w:tr>
        <w:trPr>
          <w:trHeight w:val="414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0.1221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1.3088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0.1169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56.7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0.0986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1.859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0.2693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2"/>
              <w:rPr>
                <w:sz w:val="36"/>
              </w:rPr>
            </w:pPr>
            <w:r>
              <w:rPr>
                <w:sz w:val="36"/>
              </w:rPr>
              <w:t>65.02</w:t>
            </w:r>
          </w:p>
        </w:tc>
      </w:tr>
      <w:tr>
        <w:trPr>
          <w:trHeight w:val="406" w:hRule="atLeast"/>
        </w:trPr>
        <w:tc>
          <w:tcPr>
            <w:tcW w:w="1685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0.081</w:t>
            </w:r>
          </w:p>
        </w:tc>
        <w:tc>
          <w:tcPr>
            <w:tcW w:w="1527" w:type="dxa"/>
          </w:tcPr>
          <w:p>
            <w:pPr>
              <w:pStyle w:val="TableParagraph"/>
              <w:spacing w:line="387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87" w:lineRule="exact"/>
              <w:ind w:left="105"/>
              <w:rPr>
                <w:sz w:val="36"/>
              </w:rPr>
            </w:pPr>
            <w:r>
              <w:rPr>
                <w:sz w:val="36"/>
              </w:rPr>
              <w:t>2.4802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0.3945</w:t>
            </w:r>
          </w:p>
        </w:tc>
        <w:tc>
          <w:tcPr>
            <w:tcW w:w="1028" w:type="dxa"/>
          </w:tcPr>
          <w:p>
            <w:pPr>
              <w:pStyle w:val="TableParagraph"/>
              <w:spacing w:line="387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71.3</w:t>
            </w:r>
          </w:p>
        </w:tc>
      </w:tr>
    </w:tbl>
    <w:p>
      <w:pPr>
        <w:spacing w:after="0" w:line="387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07"/>
        <w:gridCol w:w="1296"/>
        <w:gridCol w:w="937"/>
      </w:tblGrid>
      <w:tr>
        <w:trPr>
          <w:trHeight w:val="409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0.1306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266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7"/>
              <w:rPr>
                <w:sz w:val="36"/>
              </w:rPr>
            </w:pPr>
            <w:r>
              <w:rPr>
                <w:sz w:val="36"/>
              </w:rPr>
              <w:t>1.1585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0.0639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97"/>
              <w:rPr>
                <w:sz w:val="36"/>
              </w:rPr>
            </w:pPr>
            <w:r>
              <w:rPr>
                <w:sz w:val="36"/>
              </w:rPr>
              <w:t>53.7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A43</w:t>
      </w:r>
    </w:p>
    <w:p>
      <w:pPr>
        <w:tabs>
          <w:tab w:pos="2411" w:val="left" w:leader="none"/>
        </w:tabs>
        <w:spacing w:before="1" w:after="3"/>
        <w:ind w:left="251" w:right="782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1.42: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2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F</w:t>
      </w:r>
      <w:r>
        <w:rPr>
          <w:b/>
          <w:sz w:val="36"/>
          <w:vertAlign w:val="superscript"/>
        </w:rPr>
        <w:t>-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in Ni(II) Extractions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7"/>
        <w:gridCol w:w="962"/>
      </w:tblGrid>
      <w:tr>
        <w:trPr>
          <w:trHeight w:val="827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4"/>
              <w:ind w:left="112" w:right="107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F</w:t>
            </w:r>
            <w:r>
              <w:rPr>
                <w:b/>
                <w:sz w:val="23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68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0.191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0.4759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0.3225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32.2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0.1815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0.5532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0.2571</w:t>
            </w:r>
          </w:p>
        </w:tc>
        <w:tc>
          <w:tcPr>
            <w:tcW w:w="96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35.6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0.6437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0.1913</w:t>
            </w:r>
          </w:p>
        </w:tc>
        <w:tc>
          <w:tcPr>
            <w:tcW w:w="96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39.2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0.0842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285"/>
              <w:rPr>
                <w:sz w:val="36"/>
              </w:rPr>
            </w:pPr>
            <w:r>
              <w:rPr>
                <w:sz w:val="36"/>
              </w:rPr>
              <w:t>2.348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0.3707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70.1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0.0962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1.9304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0.2856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65.9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0.143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0.9713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0.0126</w:t>
            </w:r>
          </w:p>
        </w:tc>
        <w:tc>
          <w:tcPr>
            <w:tcW w:w="96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49.3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0.161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0.7509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0.1244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42.9</w:t>
            </w:r>
          </w:p>
        </w:tc>
      </w:tr>
    </w:tbl>
    <w:p>
      <w:pPr>
        <w:pStyle w:val="Heading1"/>
        <w:spacing w:line="410" w:lineRule="exact"/>
      </w:pPr>
      <w:r>
        <w:rPr/>
        <w:t>Appendix</w:t>
      </w:r>
      <w:r>
        <w:rPr>
          <w:spacing w:val="-1"/>
        </w:rPr>
        <w:t> </w:t>
      </w:r>
      <w:r>
        <w:rPr/>
        <w:t>A44</w:t>
      </w:r>
    </w:p>
    <w:p>
      <w:pPr>
        <w:tabs>
          <w:tab w:pos="2411" w:val="left" w:leader="none"/>
        </w:tabs>
        <w:spacing w:before="0"/>
        <w:ind w:left="251" w:right="782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1.43: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</w:t>
      </w:r>
      <w:r>
        <w:rPr>
          <w:b/>
          <w:spacing w:val="-1"/>
          <w:sz w:val="36"/>
        </w:rPr>
        <w:t>for</w:t>
      </w:r>
      <w:r>
        <w:rPr>
          <w:b/>
          <w:spacing w:val="2"/>
          <w:sz w:val="36"/>
        </w:rPr>
        <w:t> </w:t>
      </w:r>
      <w:r>
        <w:rPr>
          <w:b/>
          <w:spacing w:val="-1"/>
          <w:sz w:val="36"/>
        </w:rPr>
        <w:t>Effect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F</w:t>
      </w:r>
      <w:r>
        <w:rPr>
          <w:b/>
          <w:sz w:val="36"/>
          <w:vertAlign w:val="superscript"/>
        </w:rPr>
        <w:t>-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in Ni(II) Extractions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with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7"/>
        <w:gridCol w:w="1027"/>
      </w:tblGrid>
      <w:tr>
        <w:trPr>
          <w:trHeight w:val="827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6"/>
              <w:ind w:left="105" w:right="107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F</w:t>
            </w:r>
            <w:r>
              <w:rPr>
                <w:b/>
                <w:sz w:val="23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8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0.162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0.7401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0.1307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42.5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0.1318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1.1388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0.0565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2"/>
              <w:rPr>
                <w:sz w:val="36"/>
              </w:rPr>
            </w:pPr>
            <w:r>
              <w:rPr>
                <w:sz w:val="36"/>
              </w:rPr>
              <w:t>53.25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0.1221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1.3088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0.1169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56.7</w:t>
            </w:r>
          </w:p>
        </w:tc>
      </w:tr>
      <w:tr>
        <w:trPr>
          <w:trHeight w:val="414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0.0998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1.8246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64.6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0.0914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2.0842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0.3189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67.6</w:t>
            </w:r>
          </w:p>
        </w:tc>
      </w:tr>
      <w:tr>
        <w:trPr>
          <w:trHeight w:val="406" w:hRule="atLeast"/>
        </w:trPr>
        <w:tc>
          <w:tcPr>
            <w:tcW w:w="1685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0.0901</w:t>
            </w:r>
          </w:p>
        </w:tc>
        <w:tc>
          <w:tcPr>
            <w:tcW w:w="1527" w:type="dxa"/>
          </w:tcPr>
          <w:p>
            <w:pPr>
              <w:pStyle w:val="TableParagraph"/>
              <w:spacing w:line="387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87" w:lineRule="exact"/>
              <w:ind w:left="105"/>
              <w:rPr>
                <w:sz w:val="36"/>
              </w:rPr>
            </w:pPr>
            <w:r>
              <w:rPr>
                <w:sz w:val="36"/>
              </w:rPr>
              <w:t>2.1287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0.3282</w:t>
            </w:r>
          </w:p>
        </w:tc>
        <w:tc>
          <w:tcPr>
            <w:tcW w:w="1027" w:type="dxa"/>
          </w:tcPr>
          <w:p>
            <w:pPr>
              <w:pStyle w:val="TableParagraph"/>
              <w:spacing w:line="387" w:lineRule="exact"/>
              <w:ind w:left="102"/>
              <w:rPr>
                <w:sz w:val="36"/>
              </w:rPr>
            </w:pPr>
            <w:r>
              <w:rPr>
                <w:sz w:val="36"/>
              </w:rPr>
              <w:t>68.03</w:t>
            </w:r>
          </w:p>
        </w:tc>
      </w:tr>
    </w:tbl>
    <w:p>
      <w:pPr>
        <w:spacing w:after="0" w:line="387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456"/>
        <w:gridCol w:w="1117"/>
        <w:gridCol w:w="1296"/>
        <w:gridCol w:w="937"/>
      </w:tblGrid>
      <w:tr>
        <w:trPr>
          <w:trHeight w:val="409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0.1116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266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97"/>
              <w:rPr>
                <w:sz w:val="36"/>
              </w:rPr>
            </w:pPr>
            <w:r>
              <w:rPr>
                <w:sz w:val="36"/>
              </w:rPr>
              <w:t>1.526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0.1836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97"/>
              <w:rPr>
                <w:sz w:val="36"/>
              </w:rPr>
            </w:pPr>
            <w:r>
              <w:rPr>
                <w:sz w:val="36"/>
              </w:rPr>
              <w:t>60.4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A45</w:t>
      </w:r>
    </w:p>
    <w:p>
      <w:pPr>
        <w:tabs>
          <w:tab w:pos="2411" w:val="left" w:leader="none"/>
        </w:tabs>
        <w:spacing w:before="1" w:after="3"/>
        <w:ind w:left="251" w:right="908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1.44:</w:t>
        <w:tab/>
        <w:t>Data for Effect of EDTAin Ni(II) Extractions</w:t>
      </w:r>
      <w:r>
        <w:rPr>
          <w:b/>
          <w:spacing w:val="-88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6"/>
        <w:gridCol w:w="1207"/>
        <w:gridCol w:w="1206"/>
        <w:gridCol w:w="1026"/>
      </w:tblGrid>
      <w:tr>
        <w:trPr>
          <w:trHeight w:val="827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EDTA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0.1969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0.4317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0.3648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30.2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0.1936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0.4561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0.3409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31.3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0.1512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0.8644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0.0633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46.4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0.1818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0.5506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0.2592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35.5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0.2001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0.4088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0.3885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29.02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0.221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0.2756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0.5598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21.6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0.211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286"/>
              <w:rPr>
                <w:sz w:val="36"/>
              </w:rPr>
            </w:pPr>
            <w:r>
              <w:rPr>
                <w:sz w:val="36"/>
              </w:rPr>
              <w:t>0.336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0.4736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25.2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Heading1"/>
        <w:spacing w:line="413" w:lineRule="exact" w:before="342"/>
      </w:pPr>
      <w:r>
        <w:rPr/>
        <w:t>Appendix</w:t>
      </w:r>
      <w:r>
        <w:rPr>
          <w:spacing w:val="-1"/>
        </w:rPr>
        <w:t> </w:t>
      </w:r>
      <w:r>
        <w:rPr/>
        <w:t>A46</w:t>
      </w:r>
    </w:p>
    <w:p>
      <w:pPr>
        <w:tabs>
          <w:tab w:pos="2411" w:val="left" w:leader="none"/>
        </w:tabs>
        <w:spacing w:before="0" w:after="3"/>
        <w:ind w:left="251" w:right="905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1.45:</w:t>
        <w:tab/>
        <w:t>Data for Effect of EDTAin Ni(II) Extractions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7"/>
        <w:gridCol w:w="1027"/>
      </w:tblGrid>
      <w:tr>
        <w:trPr>
          <w:trHeight w:val="827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5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EDTA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9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3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0.1816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0.5523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0.2578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 w:before="1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35.6</w:t>
            </w:r>
          </w:p>
        </w:tc>
      </w:tr>
      <w:tr>
        <w:trPr>
          <w:trHeight w:val="406" w:hRule="atLeast"/>
        </w:trPr>
        <w:tc>
          <w:tcPr>
            <w:tcW w:w="1685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0.1917</w:t>
            </w:r>
          </w:p>
        </w:tc>
        <w:tc>
          <w:tcPr>
            <w:tcW w:w="1527" w:type="dxa"/>
          </w:tcPr>
          <w:p>
            <w:pPr>
              <w:pStyle w:val="TableParagraph"/>
              <w:spacing w:line="387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87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0.4705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line="387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32</w:t>
            </w:r>
          </w:p>
        </w:tc>
      </w:tr>
    </w:tbl>
    <w:p>
      <w:pPr>
        <w:spacing w:after="0" w:line="387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07"/>
        <w:gridCol w:w="1207"/>
        <w:gridCol w:w="1025"/>
      </w:tblGrid>
      <w:tr>
        <w:trPr>
          <w:trHeight w:val="405" w:hRule="atLeast"/>
        </w:trPr>
        <w:tc>
          <w:tcPr>
            <w:tcW w:w="169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0.3274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827" w:hRule="atLeast"/>
        </w:trPr>
        <w:tc>
          <w:tcPr>
            <w:tcW w:w="169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0.1412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0.9965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0.0015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49.91</w:t>
            </w:r>
          </w:p>
        </w:tc>
      </w:tr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0.1301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1.1668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0.067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53.8</w:t>
            </w:r>
          </w:p>
        </w:tc>
      </w:tr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0.1416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0.9908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-0.004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49.8</w:t>
            </w:r>
          </w:p>
        </w:tc>
      </w:tr>
      <w:tr>
        <w:trPr>
          <w:trHeight w:val="827" w:hRule="atLeast"/>
        </w:trPr>
        <w:tc>
          <w:tcPr>
            <w:tcW w:w="169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0.1908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0.4775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0.3211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32.3</w:t>
            </w:r>
          </w:p>
        </w:tc>
      </w:tr>
      <w:tr>
        <w:trPr>
          <w:trHeight w:val="832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0.1919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0.469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5" w:lineRule="exact" w:before="2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0.3288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32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A47</w:t>
      </w:r>
    </w:p>
    <w:p>
      <w:pPr>
        <w:tabs>
          <w:tab w:pos="2411" w:val="left" w:leader="none"/>
        </w:tabs>
        <w:spacing w:before="1"/>
        <w:ind w:left="251" w:right="188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1.46:</w:t>
        <w:tab/>
        <w:t>Data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Thiocyanatein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Ni(II)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Extractions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8"/>
        <w:gridCol w:w="1192"/>
        <w:gridCol w:w="1508"/>
        <w:gridCol w:w="1193"/>
        <w:gridCol w:w="1192"/>
        <w:gridCol w:w="953"/>
      </w:tblGrid>
      <w:tr>
        <w:trPr>
          <w:trHeight w:val="1242" w:hRule="atLeast"/>
        </w:trPr>
        <w:tc>
          <w:tcPr>
            <w:tcW w:w="3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spacing w:line="410" w:lineRule="atLeast" w:before="1"/>
              <w:ind w:left="105" w:right="203"/>
              <w:rPr>
                <w:b/>
                <w:sz w:val="36"/>
              </w:rPr>
            </w:pPr>
            <w:r>
              <w:rPr>
                <w:b/>
                <w:sz w:val="36"/>
              </w:rPr>
              <w:t>Conc.(M)Thiocyanat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  <w:tc>
          <w:tcPr>
            <w:tcW w:w="1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 w:right="172"/>
              <w:rPr>
                <w:b/>
                <w:sz w:val="36"/>
              </w:rPr>
            </w:pPr>
            <w:r>
              <w:rPr>
                <w:b/>
                <w:sz w:val="36"/>
              </w:rPr>
              <w:t>12.5mg/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l Std</w:t>
            </w: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1240" w:hRule="atLeast"/>
        </w:trPr>
        <w:tc>
          <w:tcPr>
            <w:tcW w:w="35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2" w:lineRule="exact" w:before="358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2" w:lineRule="exact" w:before="358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0.192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2" w:lineRule="exact" w:before="358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1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0.468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1" w:right="106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0.329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2" w:lineRule="exact" w:before="358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31.9</w:t>
            </w:r>
          </w:p>
        </w:tc>
      </w:tr>
      <w:tr>
        <w:trPr>
          <w:trHeight w:val="1241" w:hRule="atLeast"/>
        </w:trPr>
        <w:tc>
          <w:tcPr>
            <w:tcW w:w="353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1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0.181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9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0.550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192" w:type="dxa"/>
          </w:tcPr>
          <w:p>
            <w:pPr>
              <w:pStyle w:val="TableParagraph"/>
              <w:ind w:left="271" w:right="106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0.259</w:t>
            </w: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35.5</w:t>
            </w:r>
          </w:p>
        </w:tc>
      </w:tr>
      <w:tr>
        <w:trPr>
          <w:trHeight w:val="1242" w:hRule="atLeast"/>
        </w:trPr>
        <w:tc>
          <w:tcPr>
            <w:tcW w:w="353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3" w:lineRule="exact" w:before="36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1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1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0.171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3" w:lineRule="exact" w:before="360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93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1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0.642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192" w:type="dxa"/>
          </w:tcPr>
          <w:p>
            <w:pPr>
              <w:pStyle w:val="TableParagraph"/>
              <w:ind w:left="271" w:right="106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0.191</w:t>
            </w:r>
          </w:p>
          <w:p>
            <w:pPr>
              <w:pStyle w:val="TableParagraph"/>
              <w:spacing w:line="40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3" w:lineRule="exact" w:before="360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39.1</w:t>
            </w:r>
          </w:p>
        </w:tc>
      </w:tr>
      <w:tr>
        <w:trPr>
          <w:trHeight w:val="1242" w:hRule="atLeast"/>
        </w:trPr>
        <w:tc>
          <w:tcPr>
            <w:tcW w:w="353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1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0.181</w:t>
            </w:r>
          </w:p>
          <w:p>
            <w:pPr>
              <w:pStyle w:val="TableParagraph"/>
              <w:spacing w:line="401" w:lineRule="exact" w:before="2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 w:before="1"/>
              <w:ind w:left="274"/>
              <w:rPr>
                <w:sz w:val="36"/>
              </w:rPr>
            </w:pPr>
            <w:r>
              <w:rPr>
                <w:sz w:val="36"/>
              </w:rPr>
              <w:t>0.554</w:t>
            </w:r>
          </w:p>
        </w:tc>
        <w:tc>
          <w:tcPr>
            <w:tcW w:w="1192" w:type="dxa"/>
          </w:tcPr>
          <w:p>
            <w:pPr>
              <w:pStyle w:val="TableParagraph"/>
              <w:ind w:left="271" w:right="106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0.256</w:t>
            </w: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35.7</w:t>
            </w:r>
          </w:p>
        </w:tc>
      </w:tr>
      <w:tr>
        <w:trPr>
          <w:trHeight w:val="1233" w:hRule="atLeast"/>
        </w:trPr>
        <w:tc>
          <w:tcPr>
            <w:tcW w:w="353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359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359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0.201</w:t>
            </w:r>
          </w:p>
        </w:tc>
        <w:tc>
          <w:tcPr>
            <w:tcW w:w="1508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359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93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1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0.402</w:t>
            </w:r>
          </w:p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192" w:type="dxa"/>
          </w:tcPr>
          <w:p>
            <w:pPr>
              <w:pStyle w:val="TableParagraph"/>
              <w:ind w:left="271" w:right="106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0.395</w:t>
            </w:r>
          </w:p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394" w:lineRule="exact" w:before="359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28.7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5"/>
        <w:gridCol w:w="1259"/>
        <w:gridCol w:w="1440"/>
        <w:gridCol w:w="1193"/>
        <w:gridCol w:w="1161"/>
        <w:gridCol w:w="901"/>
      </w:tblGrid>
      <w:tr>
        <w:trPr>
          <w:trHeight w:val="1233" w:hRule="atLeast"/>
        </w:trPr>
        <w:tc>
          <w:tcPr>
            <w:tcW w:w="3635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1" w:lineRule="exact" w:before="352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1" w:lineRule="exact" w:before="352"/>
              <w:ind w:left="371"/>
              <w:rPr>
                <w:sz w:val="36"/>
              </w:rPr>
            </w:pPr>
            <w:r>
              <w:rPr>
                <w:sz w:val="36"/>
              </w:rPr>
              <w:t>0.15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1" w:lineRule="exact" w:before="352"/>
              <w:ind w:left="237" w:right="173"/>
              <w:jc w:val="center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93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0.879</w:t>
            </w:r>
          </w:p>
          <w:p>
            <w:pPr>
              <w:pStyle w:val="TableParagraph"/>
              <w:spacing w:line="401" w:lineRule="exact" w:before="1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161" w:type="dxa"/>
          </w:tcPr>
          <w:p>
            <w:pPr>
              <w:pStyle w:val="TableParagraph"/>
              <w:spacing w:line="398" w:lineRule="exact"/>
              <w:ind w:right="15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13" w:lineRule="exact"/>
              <w:ind w:right="158"/>
              <w:jc w:val="right"/>
              <w:rPr>
                <w:sz w:val="36"/>
              </w:rPr>
            </w:pPr>
            <w:r>
              <w:rPr>
                <w:sz w:val="36"/>
              </w:rPr>
              <w:t>0.055</w:t>
            </w:r>
          </w:p>
          <w:p>
            <w:pPr>
              <w:pStyle w:val="TableParagraph"/>
              <w:spacing w:line="401" w:lineRule="exact" w:before="1"/>
              <w:ind w:right="157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1" w:lineRule="exact" w:before="352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46.8</w:t>
            </w:r>
          </w:p>
        </w:tc>
      </w:tr>
      <w:tr>
        <w:trPr>
          <w:trHeight w:val="1244" w:hRule="atLeast"/>
        </w:trPr>
        <w:tc>
          <w:tcPr>
            <w:tcW w:w="36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5" w:lineRule="exact" w:before="360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13" w:lineRule="exact"/>
              <w:ind w:right="255"/>
              <w:jc w:val="right"/>
              <w:rPr>
                <w:sz w:val="36"/>
              </w:rPr>
            </w:pPr>
            <w:r>
              <w:rPr>
                <w:sz w:val="36"/>
              </w:rPr>
              <w:t>0.191</w:t>
            </w:r>
          </w:p>
          <w:p>
            <w:pPr>
              <w:pStyle w:val="TableParagraph"/>
              <w:spacing w:line="404" w:lineRule="exact"/>
              <w:ind w:right="254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5" w:lineRule="exact" w:before="360"/>
              <w:ind w:left="237" w:right="173"/>
              <w:jc w:val="center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13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0.469</w:t>
            </w:r>
          </w:p>
          <w:p>
            <w:pPr>
              <w:pStyle w:val="TableParagraph"/>
              <w:spacing w:line="40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16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89" w:right="157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0.328</w:t>
            </w:r>
          </w:p>
          <w:p>
            <w:pPr>
              <w:pStyle w:val="TableParagraph"/>
              <w:spacing w:line="405" w:lineRule="exact"/>
              <w:ind w:right="157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5" w:lineRule="exact" w:before="360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32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pStyle w:val="Heading1"/>
        <w:spacing w:line="414" w:lineRule="exact" w:before="84"/>
      </w:pPr>
      <w:r>
        <w:rPr/>
        <w:t>Appendix</w:t>
      </w:r>
      <w:r>
        <w:rPr>
          <w:spacing w:val="-1"/>
        </w:rPr>
        <w:t> </w:t>
      </w:r>
      <w:r>
        <w:rPr/>
        <w:t>A48</w:t>
      </w:r>
    </w:p>
    <w:p>
      <w:pPr>
        <w:tabs>
          <w:tab w:pos="2411" w:val="left" w:leader="none"/>
        </w:tabs>
        <w:spacing w:before="0" w:after="3"/>
        <w:ind w:left="251" w:right="188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1.47:</w:t>
        <w:tab/>
        <w:t>Data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Thiocyanatein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Ni(II)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Extractions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1185"/>
        <w:gridCol w:w="1496"/>
        <w:gridCol w:w="1186"/>
        <w:gridCol w:w="1186"/>
        <w:gridCol w:w="1010"/>
      </w:tblGrid>
      <w:tr>
        <w:trPr>
          <w:trHeight w:val="1242" w:hRule="atLeast"/>
        </w:trPr>
        <w:tc>
          <w:tcPr>
            <w:tcW w:w="3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spacing w:line="412" w:lineRule="exact" w:before="1"/>
              <w:ind w:left="112" w:right="175"/>
              <w:rPr>
                <w:b/>
                <w:sz w:val="36"/>
              </w:rPr>
            </w:pPr>
            <w:r>
              <w:rPr>
                <w:b/>
                <w:sz w:val="36"/>
              </w:rPr>
              <w:t>Conc.(M)Thiocyanat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7" w:lineRule="exact" w:before="1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1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12.5mg/</w:t>
            </w:r>
          </w:p>
          <w:p>
            <w:pPr>
              <w:pStyle w:val="TableParagraph"/>
              <w:spacing w:line="412" w:lineRule="exact"/>
              <w:ind w:left="108" w:right="657"/>
              <w:rPr>
                <w:b/>
                <w:sz w:val="36"/>
              </w:rPr>
            </w:pPr>
            <w:r>
              <w:rPr>
                <w:b/>
                <w:sz w:val="36"/>
              </w:rPr>
              <w:t>l Std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7" w:lineRule="exact" w:before="1"/>
              <w:ind w:left="11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7" w:lineRule="exact" w:before="1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7" w:lineRule="exact" w:before="1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35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68"/>
              <w:rPr>
                <w:sz w:val="36"/>
              </w:rPr>
            </w:pPr>
            <w:r>
              <w:rPr>
                <w:sz w:val="36"/>
              </w:rPr>
              <w:t>0.132</w:t>
            </w:r>
          </w:p>
        </w:tc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1.135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0.055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53.2</w:t>
            </w:r>
          </w:p>
        </w:tc>
      </w:tr>
      <w:tr>
        <w:trPr>
          <w:trHeight w:val="828" w:hRule="atLeast"/>
        </w:trPr>
        <w:tc>
          <w:tcPr>
            <w:tcW w:w="351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185" w:type="dxa"/>
          </w:tcPr>
          <w:p>
            <w:pPr>
              <w:pStyle w:val="TableParagraph"/>
              <w:spacing w:line="407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0.122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86" w:type="dxa"/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1.306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186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0.116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010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56.7</w:t>
            </w:r>
          </w:p>
        </w:tc>
      </w:tr>
      <w:tr>
        <w:trPr>
          <w:trHeight w:val="828" w:hRule="atLeast"/>
        </w:trPr>
        <w:tc>
          <w:tcPr>
            <w:tcW w:w="351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185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0.129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49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8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1.175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18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0.070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10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54.0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</w:tr>
      <w:tr>
        <w:trPr>
          <w:trHeight w:val="827" w:hRule="atLeast"/>
        </w:trPr>
        <w:tc>
          <w:tcPr>
            <w:tcW w:w="351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185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0.124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49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8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1.267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18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0.103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10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55.9</w:t>
            </w:r>
          </w:p>
        </w:tc>
      </w:tr>
      <w:tr>
        <w:trPr>
          <w:trHeight w:val="828" w:hRule="atLeast"/>
        </w:trPr>
        <w:tc>
          <w:tcPr>
            <w:tcW w:w="351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185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0.140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49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8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1.000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18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0.000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010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50</w:t>
            </w:r>
          </w:p>
        </w:tc>
      </w:tr>
      <w:tr>
        <w:trPr>
          <w:trHeight w:val="1242" w:hRule="atLeast"/>
        </w:trPr>
        <w:tc>
          <w:tcPr>
            <w:tcW w:w="3517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18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0.161</w:t>
            </w:r>
          </w:p>
          <w:p>
            <w:pPr>
              <w:pStyle w:val="TableParagraph"/>
              <w:spacing w:line="401" w:lineRule="exact" w:before="2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8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0.745</w:t>
            </w:r>
          </w:p>
          <w:p>
            <w:pPr>
              <w:pStyle w:val="TableParagraph"/>
              <w:spacing w:line="401" w:lineRule="exact" w:before="2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186" w:type="dxa"/>
          </w:tcPr>
          <w:p>
            <w:pPr>
              <w:pStyle w:val="TableParagraph"/>
              <w:ind w:left="268" w:right="104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0.127</w:t>
            </w: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42.7</w:t>
            </w:r>
          </w:p>
        </w:tc>
      </w:tr>
      <w:tr>
        <w:trPr>
          <w:trHeight w:val="1244" w:hRule="atLeast"/>
        </w:trPr>
        <w:tc>
          <w:tcPr>
            <w:tcW w:w="35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5" w:lineRule="exact" w:before="36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13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0.151</w:t>
            </w:r>
          </w:p>
          <w:p>
            <w:pPr>
              <w:pStyle w:val="TableParagraph"/>
              <w:spacing w:line="40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5" w:lineRule="exact" w:before="36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5" w:lineRule="exact" w:before="360"/>
              <w:ind w:left="268"/>
              <w:rPr>
                <w:sz w:val="36"/>
              </w:rPr>
            </w:pPr>
            <w:r>
              <w:rPr>
                <w:sz w:val="36"/>
              </w:rPr>
              <w:t>0.862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68" w:right="104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0.064</w:t>
            </w: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405" w:lineRule="exact" w:before="36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46.3</w:t>
            </w:r>
          </w:p>
        </w:tc>
      </w:tr>
    </w:tbl>
    <w:p>
      <w:pPr>
        <w:spacing w:after="0" w:line="405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A49</w:t>
      </w:r>
    </w:p>
    <w:p>
      <w:pPr>
        <w:tabs>
          <w:tab w:pos="2411" w:val="left" w:leader="none"/>
        </w:tabs>
        <w:spacing w:before="0" w:after="3"/>
        <w:ind w:left="251" w:right="618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1.48:</w:t>
        <w:tab/>
        <w:t>Data for Effect of Oxalate in Ni(II) Extractions</w:t>
      </w:r>
      <w:r>
        <w:rPr>
          <w:b/>
          <w:spacing w:val="-88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7"/>
        <w:gridCol w:w="1027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Oxalate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0.2009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0.4032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0.3945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28.7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0.2106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0.3386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0.4704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25.3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0.1916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0.4713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0.3267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3"/>
              <w:rPr>
                <w:sz w:val="36"/>
              </w:rPr>
            </w:pPr>
            <w:r>
              <w:rPr>
                <w:sz w:val="36"/>
              </w:rPr>
              <w:t>32.03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0.1742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0.6183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0.2088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28.2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0.198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0.4237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0.5729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29.8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0.2016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0.3983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0.3998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28.5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0.2004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0.4088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0.3885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28.9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Heading1"/>
        <w:spacing w:before="1"/>
      </w:pPr>
      <w:r>
        <w:rPr/>
        <w:t>Appendix</w:t>
      </w:r>
      <w:r>
        <w:rPr>
          <w:spacing w:val="-1"/>
        </w:rPr>
        <w:t> </w:t>
      </w:r>
      <w:r>
        <w:rPr/>
        <w:t>A50</w:t>
      </w:r>
    </w:p>
    <w:p>
      <w:pPr>
        <w:tabs>
          <w:tab w:pos="2411" w:val="left" w:leader="none"/>
        </w:tabs>
        <w:spacing w:before="1" w:after="3"/>
        <w:ind w:left="251" w:right="240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1.49:</w:t>
        <w:tab/>
        <w:t>Data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for Effect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Oxalate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Ni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(II)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Extractions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7"/>
        <w:gridCol w:w="1027"/>
      </w:tblGrid>
      <w:tr>
        <w:trPr>
          <w:trHeight w:val="828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Oxalate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0.1769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0.5936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0.2265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37.2</w:t>
            </w:r>
          </w:p>
        </w:tc>
      </w:tr>
      <w:tr>
        <w:trPr>
          <w:trHeight w:val="414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0.1332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1.1164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0.0478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52.7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0.1146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1.4599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0.1643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59.3</w:t>
            </w:r>
          </w:p>
        </w:tc>
      </w:tr>
      <w:tr>
        <w:trPr>
          <w:trHeight w:val="819" w:hRule="atLeast"/>
        </w:trPr>
        <w:tc>
          <w:tcPr>
            <w:tcW w:w="168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0.1521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0.8534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393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0.0689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2"/>
              <w:rPr>
                <w:sz w:val="36"/>
              </w:rPr>
            </w:pPr>
            <w:r>
              <w:rPr>
                <w:sz w:val="36"/>
              </w:rPr>
              <w:t>46.04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07"/>
        <w:gridCol w:w="1296"/>
        <w:gridCol w:w="936"/>
      </w:tblGrid>
      <w:tr>
        <w:trPr>
          <w:trHeight w:val="819" w:hRule="atLeast"/>
        </w:trPr>
        <w:tc>
          <w:tcPr>
            <w:tcW w:w="1699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0.1688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0.67</w:t>
            </w:r>
          </w:p>
        </w:tc>
        <w:tc>
          <w:tcPr>
            <w:tcW w:w="1296" w:type="dxa"/>
          </w:tcPr>
          <w:p>
            <w:pPr>
              <w:pStyle w:val="TableParagraph"/>
              <w:spacing w:line="398" w:lineRule="exact"/>
              <w:ind w:right="19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94"/>
              <w:jc w:val="right"/>
              <w:rPr>
                <w:sz w:val="36"/>
              </w:rPr>
            </w:pPr>
            <w:r>
              <w:rPr>
                <w:sz w:val="36"/>
              </w:rPr>
              <w:t>0.1739</w:t>
            </w:r>
          </w:p>
        </w:tc>
        <w:tc>
          <w:tcPr>
            <w:tcW w:w="93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40.1</w:t>
            </w:r>
          </w:p>
        </w:tc>
      </w:tr>
      <w:tr>
        <w:trPr>
          <w:trHeight w:val="827" w:hRule="atLeast"/>
        </w:trPr>
        <w:tc>
          <w:tcPr>
            <w:tcW w:w="169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0.198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0.4237</w:t>
            </w:r>
          </w:p>
        </w:tc>
        <w:tc>
          <w:tcPr>
            <w:tcW w:w="1296" w:type="dxa"/>
          </w:tcPr>
          <w:p>
            <w:pPr>
              <w:pStyle w:val="TableParagraph"/>
              <w:spacing w:line="406" w:lineRule="exact"/>
              <w:ind w:right="19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94"/>
              <w:jc w:val="right"/>
              <w:rPr>
                <w:sz w:val="36"/>
              </w:rPr>
            </w:pPr>
            <w:r>
              <w:rPr>
                <w:sz w:val="36"/>
              </w:rPr>
              <w:t>0.3729</w:t>
            </w:r>
          </w:p>
        </w:tc>
        <w:tc>
          <w:tcPr>
            <w:tcW w:w="93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29.8</w:t>
            </w:r>
          </w:p>
        </w:tc>
      </w:tr>
      <w:tr>
        <w:trPr>
          <w:trHeight w:val="830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0.2014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0.3997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9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94"/>
              <w:jc w:val="right"/>
              <w:rPr>
                <w:sz w:val="36"/>
              </w:rPr>
            </w:pPr>
            <w:r>
              <w:rPr>
                <w:sz w:val="36"/>
              </w:rPr>
              <w:t>0.3983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28.6</w:t>
            </w:r>
          </w:p>
        </w:tc>
      </w:tr>
    </w:tbl>
    <w:p>
      <w:pPr>
        <w:spacing w:after="0" w:line="405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A51</w:t>
      </w:r>
    </w:p>
    <w:p>
      <w:pPr>
        <w:tabs>
          <w:tab w:pos="2411" w:val="left" w:leader="none"/>
        </w:tabs>
        <w:spacing w:before="0" w:after="3"/>
        <w:ind w:left="251" w:right="2279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1.50:</w:t>
        <w:tab/>
        <w:t>Data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for Effect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Tartrate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Ni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(II)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Extractions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7"/>
        <w:gridCol w:w="1027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Tartrate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0.1633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0.7263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0.1389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3"/>
              <w:rPr>
                <w:sz w:val="36"/>
              </w:rPr>
            </w:pPr>
            <w:r>
              <w:rPr>
                <w:sz w:val="36"/>
              </w:rPr>
              <w:t>42.07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0.1618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0.7423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0.1294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42.6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0.1519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0.8558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0.0676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46.1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0.1882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0.4979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0.3029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33.2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0.6428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0.1919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39.1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0.1812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0.5557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0.2551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35.7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0.1882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0.4979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0.3029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33.2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Heading1"/>
        <w:spacing w:before="1"/>
      </w:pPr>
      <w:r>
        <w:rPr/>
        <w:t>Appendix</w:t>
      </w:r>
      <w:r>
        <w:rPr>
          <w:spacing w:val="-1"/>
        </w:rPr>
        <w:t> </w:t>
      </w:r>
      <w:r>
        <w:rPr/>
        <w:t>A52</w:t>
      </w:r>
    </w:p>
    <w:p>
      <w:pPr>
        <w:tabs>
          <w:tab w:pos="2411" w:val="left" w:leader="none"/>
        </w:tabs>
        <w:spacing w:before="1" w:after="3"/>
        <w:ind w:left="251" w:right="2279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1.51:</w:t>
        <w:tab/>
        <w:t>Data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for Effect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Tartrate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Ni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(II)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Extractions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7"/>
        <w:gridCol w:w="962"/>
      </w:tblGrid>
      <w:tr>
        <w:trPr>
          <w:trHeight w:val="828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Tartrate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right="149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right="168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0.153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0.8425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0.0744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45.7</w:t>
            </w:r>
          </w:p>
        </w:tc>
      </w:tr>
      <w:tr>
        <w:trPr>
          <w:trHeight w:val="414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0.132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1.1356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0.0552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53.2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0.1229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1.2937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0.1118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56.4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0.1212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1.3259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0.1225</w:t>
            </w:r>
          </w:p>
        </w:tc>
        <w:tc>
          <w:tcPr>
            <w:tcW w:w="962" w:type="dxa"/>
          </w:tcPr>
          <w:p>
            <w:pPr>
              <w:pStyle w:val="TableParagraph"/>
              <w:spacing w:line="394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57</w:t>
            </w:r>
          </w:p>
        </w:tc>
      </w:tr>
      <w:tr>
        <w:trPr>
          <w:trHeight w:val="405" w:hRule="atLeast"/>
        </w:trPr>
        <w:tc>
          <w:tcPr>
            <w:tcW w:w="1685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0.1419</w:t>
            </w:r>
          </w:p>
        </w:tc>
        <w:tc>
          <w:tcPr>
            <w:tcW w:w="1527" w:type="dxa"/>
          </w:tcPr>
          <w:p>
            <w:pPr>
              <w:pStyle w:val="TableParagraph"/>
              <w:spacing w:line="386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8" w:type="dxa"/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0.9866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line="386" w:lineRule="exact"/>
              <w:ind w:right="113"/>
              <w:jc w:val="right"/>
              <w:rPr>
                <w:sz w:val="36"/>
              </w:rPr>
            </w:pPr>
            <w:r>
              <w:rPr>
                <w:sz w:val="36"/>
              </w:rPr>
              <w:t>49.7</w:t>
            </w:r>
          </w:p>
        </w:tc>
      </w:tr>
    </w:tbl>
    <w:p>
      <w:pPr>
        <w:spacing w:after="0" w:line="386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07"/>
        <w:gridCol w:w="1262"/>
        <w:gridCol w:w="905"/>
      </w:tblGrid>
      <w:tr>
        <w:trPr>
          <w:trHeight w:val="405" w:hRule="atLeast"/>
        </w:trPr>
        <w:tc>
          <w:tcPr>
            <w:tcW w:w="169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0.0059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413" w:hRule="atLeast"/>
        </w:trPr>
        <w:tc>
          <w:tcPr>
            <w:tcW w:w="169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0.1116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1.526</w:t>
            </w:r>
          </w:p>
        </w:tc>
        <w:tc>
          <w:tcPr>
            <w:tcW w:w="1262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0.1836</w:t>
            </w:r>
          </w:p>
        </w:tc>
        <w:tc>
          <w:tcPr>
            <w:tcW w:w="905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60.4</w:t>
            </w:r>
          </w:p>
        </w:tc>
      </w:tr>
      <w:tr>
        <w:trPr>
          <w:trHeight w:val="830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0.146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0.2819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0.9308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6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60"/>
              <w:jc w:val="right"/>
              <w:rPr>
                <w:sz w:val="36"/>
              </w:rPr>
            </w:pPr>
            <w:r>
              <w:rPr>
                <w:sz w:val="36"/>
              </w:rPr>
              <w:t>0.0311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48.2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B1</w:t>
      </w:r>
    </w:p>
    <w:p>
      <w:pPr>
        <w:tabs>
          <w:tab w:pos="2411" w:val="left" w:leader="none"/>
        </w:tabs>
        <w:spacing w:before="1" w:after="25"/>
        <w:ind w:left="237" w:right="0" w:firstLine="0"/>
        <w:jc w:val="left"/>
        <w:rPr>
          <w:b/>
          <w:sz w:val="36"/>
        </w:rPr>
      </w:pPr>
      <w:r>
        <w:rPr>
          <w:b/>
          <w:spacing w:val="15"/>
          <w:sz w:val="36"/>
          <w:u w:val="single"/>
        </w:rPr>
        <w:t> </w:t>
      </w:r>
      <w:r>
        <w:rPr>
          <w:b/>
          <w:sz w:val="36"/>
          <w:u w:val="single"/>
        </w:rPr>
        <w:t>Table 2.0:</w:t>
        <w:tab/>
        <w:t>Standard</w:t>
      </w:r>
      <w:r>
        <w:rPr>
          <w:b/>
          <w:sz w:val="36"/>
        </w:rPr>
        <w:t>s for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 (II) Calibration Curves</w:t>
      </w: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9"/>
        <w:gridCol w:w="2149"/>
      </w:tblGrid>
      <w:tr>
        <w:trPr>
          <w:trHeight w:val="408" w:hRule="atLeast"/>
        </w:trPr>
        <w:tc>
          <w:tcPr>
            <w:tcW w:w="1689" w:type="dxa"/>
          </w:tcPr>
          <w:p>
            <w:pPr>
              <w:pStyle w:val="TableParagraph"/>
              <w:spacing w:line="388" w:lineRule="exact"/>
              <w:ind w:left="94" w:right="-116"/>
              <w:rPr>
                <w:b/>
                <w:sz w:val="36"/>
              </w:rPr>
            </w:pPr>
            <w:r>
              <w:rPr>
                <w:b/>
                <w:spacing w:val="15"/>
                <w:sz w:val="36"/>
                <w:u w:val="single"/>
              </w:rPr>
              <w:t> </w:t>
            </w:r>
            <w:r>
              <w:rPr>
                <w:b/>
                <w:sz w:val="36"/>
                <w:u w:val="single"/>
              </w:rPr>
              <w:t>Co(ppm) </w:t>
            </w:r>
            <w:r>
              <w:rPr>
                <w:b/>
                <w:spacing w:val="39"/>
                <w:sz w:val="36"/>
                <w:u w:val="single"/>
              </w:rPr>
              <w:t> </w:t>
            </w:r>
          </w:p>
        </w:tc>
        <w:tc>
          <w:tcPr>
            <w:tcW w:w="2149" w:type="dxa"/>
          </w:tcPr>
          <w:p>
            <w:pPr>
              <w:pStyle w:val="TableParagraph"/>
              <w:spacing w:line="388" w:lineRule="exact"/>
              <w:ind w:right="88"/>
              <w:jc w:val="right"/>
              <w:rPr>
                <w:b/>
                <w:sz w:val="36"/>
              </w:rPr>
            </w:pPr>
            <w:r>
              <w:rPr>
                <w:b/>
                <w:sz w:val="36"/>
                <w:u w:val="single"/>
              </w:rPr>
              <w:t>Absorbance</w:t>
            </w:r>
            <w:r>
              <w:rPr>
                <w:b/>
                <w:spacing w:val="20"/>
                <w:sz w:val="36"/>
                <w:u w:val="single"/>
              </w:rPr>
              <w:t> </w:t>
            </w:r>
          </w:p>
        </w:tc>
      </w:tr>
      <w:tr>
        <w:trPr>
          <w:trHeight w:val="416" w:hRule="atLeast"/>
        </w:trPr>
        <w:tc>
          <w:tcPr>
            <w:tcW w:w="1689" w:type="dxa"/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2149" w:type="dxa"/>
          </w:tcPr>
          <w:p>
            <w:pPr>
              <w:pStyle w:val="TableParagraph"/>
              <w:spacing w:line="396" w:lineRule="exact"/>
              <w:ind w:right="197"/>
              <w:jc w:val="right"/>
              <w:rPr>
                <w:sz w:val="36"/>
              </w:rPr>
            </w:pPr>
            <w:r>
              <w:rPr>
                <w:sz w:val="36"/>
              </w:rPr>
              <w:t>0.0175</w:t>
            </w:r>
          </w:p>
        </w:tc>
      </w:tr>
      <w:tr>
        <w:trPr>
          <w:trHeight w:val="413" w:hRule="atLeast"/>
        </w:trPr>
        <w:tc>
          <w:tcPr>
            <w:tcW w:w="1689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7"/>
              <w:jc w:val="right"/>
              <w:rPr>
                <w:sz w:val="36"/>
              </w:rPr>
            </w:pPr>
            <w:r>
              <w:rPr>
                <w:sz w:val="36"/>
              </w:rPr>
              <w:t>0.0361</w:t>
            </w:r>
          </w:p>
        </w:tc>
      </w:tr>
      <w:tr>
        <w:trPr>
          <w:trHeight w:val="413" w:hRule="atLeast"/>
        </w:trPr>
        <w:tc>
          <w:tcPr>
            <w:tcW w:w="1689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7"/>
              <w:jc w:val="right"/>
              <w:rPr>
                <w:sz w:val="36"/>
              </w:rPr>
            </w:pPr>
            <w:r>
              <w:rPr>
                <w:sz w:val="36"/>
              </w:rPr>
              <w:t>0.0518</w:t>
            </w:r>
          </w:p>
        </w:tc>
      </w:tr>
      <w:tr>
        <w:trPr>
          <w:trHeight w:val="414" w:hRule="atLeast"/>
        </w:trPr>
        <w:tc>
          <w:tcPr>
            <w:tcW w:w="1689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7"/>
              <w:jc w:val="right"/>
              <w:rPr>
                <w:sz w:val="36"/>
              </w:rPr>
            </w:pPr>
            <w:r>
              <w:rPr>
                <w:sz w:val="36"/>
              </w:rPr>
              <w:t>0.1403</w:t>
            </w:r>
          </w:p>
        </w:tc>
      </w:tr>
      <w:tr>
        <w:trPr>
          <w:trHeight w:val="413" w:hRule="atLeast"/>
        </w:trPr>
        <w:tc>
          <w:tcPr>
            <w:tcW w:w="1689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7"/>
              <w:jc w:val="right"/>
              <w:rPr>
                <w:sz w:val="36"/>
              </w:rPr>
            </w:pPr>
            <w:r>
              <w:rPr>
                <w:sz w:val="36"/>
              </w:rPr>
              <w:t>0.2613</w:t>
            </w:r>
          </w:p>
        </w:tc>
      </w:tr>
      <w:tr>
        <w:trPr>
          <w:trHeight w:val="413" w:hRule="atLeast"/>
        </w:trPr>
        <w:tc>
          <w:tcPr>
            <w:tcW w:w="1689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7"/>
              <w:jc w:val="right"/>
              <w:rPr>
                <w:sz w:val="36"/>
              </w:rPr>
            </w:pPr>
            <w:r>
              <w:rPr>
                <w:sz w:val="36"/>
              </w:rPr>
              <w:t>0.3421</w:t>
            </w:r>
          </w:p>
        </w:tc>
      </w:tr>
      <w:tr>
        <w:trPr>
          <w:trHeight w:val="414" w:hRule="atLeast"/>
        </w:trPr>
        <w:tc>
          <w:tcPr>
            <w:tcW w:w="1689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20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right="197"/>
              <w:jc w:val="right"/>
              <w:rPr>
                <w:sz w:val="36"/>
              </w:rPr>
            </w:pPr>
            <w:r>
              <w:rPr>
                <w:sz w:val="36"/>
              </w:rPr>
              <w:t>0.4695</w:t>
            </w:r>
          </w:p>
        </w:tc>
      </w:tr>
      <w:tr>
        <w:trPr>
          <w:trHeight w:val="407" w:hRule="atLeast"/>
        </w:trPr>
        <w:tc>
          <w:tcPr>
            <w:tcW w:w="1689" w:type="dxa"/>
          </w:tcPr>
          <w:p>
            <w:pPr>
              <w:pStyle w:val="TableParagraph"/>
              <w:tabs>
                <w:tab w:pos="1219" w:val="left" w:leader="none"/>
                <w:tab w:pos="2647" w:val="left" w:leader="none"/>
              </w:tabs>
              <w:spacing w:line="387" w:lineRule="exact"/>
              <w:ind w:left="80" w:right="-965"/>
              <w:rPr>
                <w:sz w:val="36"/>
              </w:rPr>
            </w:pPr>
            <w:r>
              <w:rPr>
                <w:sz w:val="36"/>
                <w:u w:val="single"/>
              </w:rPr>
              <w:t> </w:t>
              <w:tab/>
            </w:r>
            <w:r>
              <w:rPr>
                <w:sz w:val="36"/>
                <w:u w:val="single"/>
              </w:rPr>
              <w:t>25</w:t>
              <w:tab/>
            </w:r>
          </w:p>
        </w:tc>
        <w:tc>
          <w:tcPr>
            <w:tcW w:w="2149" w:type="dxa"/>
          </w:tcPr>
          <w:p>
            <w:pPr>
              <w:pStyle w:val="TableParagraph"/>
              <w:spacing w:line="387" w:lineRule="exact"/>
              <w:ind w:right="88"/>
              <w:jc w:val="right"/>
              <w:rPr>
                <w:sz w:val="36"/>
              </w:rPr>
            </w:pPr>
            <w:r>
              <w:rPr>
                <w:sz w:val="36"/>
                <w:u w:val="single"/>
              </w:rPr>
              <w:t>0.5998</w:t>
            </w:r>
            <w:r>
              <w:rPr>
                <w:spacing w:val="18"/>
                <w:sz w:val="36"/>
                <w:u w:val="single"/>
              </w:rPr>
              <w:t> </w:t>
            </w:r>
          </w:p>
        </w:tc>
      </w:tr>
    </w:tbl>
    <w:p>
      <w:pPr>
        <w:spacing w:after="0" w:line="387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B2</w:t>
      </w:r>
    </w:p>
    <w:p>
      <w:pPr>
        <w:spacing w:before="0"/>
        <w:ind w:left="1259" w:right="768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2.1Extraction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data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50mg/L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Cobalt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(II)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in buffered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solutions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into 0.05M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Chloroform solution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1206"/>
        <w:gridCol w:w="1667"/>
        <w:gridCol w:w="1206"/>
        <w:gridCol w:w="1207"/>
        <w:gridCol w:w="1026"/>
      </w:tblGrid>
      <w:tr>
        <w:trPr>
          <w:trHeight w:val="414" w:hRule="atLeast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pH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4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0.2575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0.2117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0.6744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17.47</w:t>
            </w:r>
          </w:p>
        </w:tc>
      </w:tr>
      <w:tr>
        <w:trPr>
          <w:trHeight w:val="828" w:hRule="atLeast"/>
        </w:trPr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4.75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0.255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0.2235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0.6507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18.27</w:t>
            </w:r>
          </w:p>
        </w:tc>
      </w:tr>
      <w:tr>
        <w:trPr>
          <w:trHeight w:val="828" w:hRule="atLeast"/>
        </w:trPr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0.2452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0.2724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0.5647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21.41</w:t>
            </w:r>
          </w:p>
        </w:tc>
      </w:tr>
      <w:tr>
        <w:trPr>
          <w:trHeight w:val="828" w:hRule="atLeast"/>
        </w:trPr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5.25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0.222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0.4054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0.3921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28.84</w:t>
            </w:r>
          </w:p>
        </w:tc>
      </w:tr>
      <w:tr>
        <w:trPr>
          <w:trHeight w:val="827" w:hRule="atLeast"/>
        </w:trPr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0.221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0.4118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0.3854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29.17</w:t>
            </w:r>
          </w:p>
        </w:tc>
      </w:tr>
      <w:tr>
        <w:trPr>
          <w:trHeight w:val="828" w:hRule="atLeast"/>
        </w:trPr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5.75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0.2201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0.4175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0.3793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7"/>
              <w:rPr>
                <w:sz w:val="36"/>
              </w:rPr>
            </w:pPr>
            <w:r>
              <w:rPr>
                <w:sz w:val="36"/>
              </w:rPr>
              <w:t>29.5</w:t>
            </w:r>
          </w:p>
        </w:tc>
      </w:tr>
      <w:tr>
        <w:trPr>
          <w:trHeight w:val="827" w:hRule="atLeast"/>
        </w:trPr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0.196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0.5918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0.2278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37.18</w:t>
            </w:r>
          </w:p>
        </w:tc>
      </w:tr>
      <w:tr>
        <w:trPr>
          <w:trHeight w:val="413" w:hRule="atLeast"/>
        </w:trPr>
        <w:tc>
          <w:tcPr>
            <w:tcW w:w="102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6.25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0.1901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0.6412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-0.193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39.07</w:t>
            </w:r>
          </w:p>
        </w:tc>
      </w:tr>
      <w:tr>
        <w:trPr>
          <w:trHeight w:val="828" w:hRule="atLeast"/>
        </w:trPr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0.176</w:t>
            </w:r>
          </w:p>
        </w:tc>
        <w:tc>
          <w:tcPr>
            <w:tcW w:w="16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0.7727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0.1119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43.59</w:t>
            </w:r>
          </w:p>
        </w:tc>
      </w:tr>
      <w:tr>
        <w:trPr>
          <w:trHeight w:val="826" w:hRule="atLeast"/>
        </w:trPr>
        <w:tc>
          <w:tcPr>
            <w:tcW w:w="1025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6.75</w:t>
            </w:r>
          </w:p>
        </w:tc>
        <w:tc>
          <w:tcPr>
            <w:tcW w:w="120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0.1703</w:t>
            </w:r>
          </w:p>
        </w:tc>
        <w:tc>
          <w:tcPr>
            <w:tcW w:w="1667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0.8321</w:t>
            </w:r>
          </w:p>
        </w:tc>
        <w:tc>
          <w:tcPr>
            <w:tcW w:w="1207" w:type="dxa"/>
          </w:tcPr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0.0798</w:t>
            </w:r>
          </w:p>
        </w:tc>
        <w:tc>
          <w:tcPr>
            <w:tcW w:w="102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45.42</w:t>
            </w:r>
          </w:p>
        </w:tc>
      </w:tr>
      <w:tr>
        <w:trPr>
          <w:trHeight w:val="414" w:hRule="atLeast"/>
        </w:trPr>
        <w:tc>
          <w:tcPr>
            <w:tcW w:w="102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0.1459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1.1385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0.0563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53.24</w:t>
            </w:r>
          </w:p>
        </w:tc>
      </w:tr>
      <w:tr>
        <w:trPr>
          <w:trHeight w:val="414" w:hRule="atLeast"/>
        </w:trPr>
        <w:tc>
          <w:tcPr>
            <w:tcW w:w="102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7.25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0.133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1.3459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0.129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57.37</w:t>
            </w:r>
          </w:p>
        </w:tc>
      </w:tr>
      <w:tr>
        <w:trPr>
          <w:trHeight w:val="414" w:hRule="atLeast"/>
        </w:trPr>
        <w:tc>
          <w:tcPr>
            <w:tcW w:w="102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0.0945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2.3016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0.362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69.71</w:t>
            </w:r>
          </w:p>
        </w:tc>
      </w:tr>
      <w:tr>
        <w:trPr>
          <w:trHeight w:val="414" w:hRule="atLeast"/>
        </w:trPr>
        <w:tc>
          <w:tcPr>
            <w:tcW w:w="102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7.75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0.0562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4.5516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0.6582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81.99</w:t>
            </w:r>
          </w:p>
        </w:tc>
      </w:tr>
      <w:tr>
        <w:trPr>
          <w:trHeight w:val="413" w:hRule="atLeast"/>
        </w:trPr>
        <w:tc>
          <w:tcPr>
            <w:tcW w:w="102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0.0319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8.7806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0.9435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89.78</w:t>
            </w:r>
          </w:p>
        </w:tc>
      </w:tr>
      <w:tr>
        <w:trPr>
          <w:trHeight w:val="413" w:hRule="atLeast"/>
        </w:trPr>
        <w:tc>
          <w:tcPr>
            <w:tcW w:w="102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8.25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0.0119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25.22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1.4017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96.19</w:t>
            </w:r>
          </w:p>
        </w:tc>
      </w:tr>
      <w:tr>
        <w:trPr>
          <w:trHeight w:val="406" w:hRule="atLeast"/>
        </w:trPr>
        <w:tc>
          <w:tcPr>
            <w:tcW w:w="1025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8.5</w:t>
            </w:r>
          </w:p>
        </w:tc>
        <w:tc>
          <w:tcPr>
            <w:tcW w:w="1206" w:type="dxa"/>
          </w:tcPr>
          <w:p>
            <w:pPr>
              <w:pStyle w:val="TableParagraph"/>
              <w:spacing w:line="387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0.0084</w:t>
            </w:r>
          </w:p>
        </w:tc>
        <w:tc>
          <w:tcPr>
            <w:tcW w:w="1667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8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36.14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1.558</w:t>
            </w:r>
          </w:p>
        </w:tc>
        <w:tc>
          <w:tcPr>
            <w:tcW w:w="1026" w:type="dxa"/>
          </w:tcPr>
          <w:p>
            <w:pPr>
              <w:pStyle w:val="TableParagraph"/>
              <w:spacing w:line="387" w:lineRule="exact"/>
              <w:ind w:left="107"/>
              <w:rPr>
                <w:sz w:val="36"/>
              </w:rPr>
            </w:pPr>
            <w:r>
              <w:rPr>
                <w:sz w:val="36"/>
              </w:rPr>
              <w:t>97.13</w:t>
            </w:r>
          </w:p>
        </w:tc>
      </w:tr>
    </w:tbl>
    <w:p>
      <w:pPr>
        <w:spacing w:after="0" w:line="387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1526"/>
        <w:gridCol w:w="1346"/>
        <w:gridCol w:w="1206"/>
        <w:gridCol w:w="1206"/>
        <w:gridCol w:w="1027"/>
      </w:tblGrid>
      <w:tr>
        <w:trPr>
          <w:trHeight w:val="405" w:hRule="atLeast"/>
        </w:trPr>
        <w:tc>
          <w:tcPr>
            <w:tcW w:w="1039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8.75</w:t>
            </w:r>
          </w:p>
        </w:tc>
        <w:tc>
          <w:tcPr>
            <w:tcW w:w="1526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0.0052</w:t>
            </w:r>
          </w:p>
        </w:tc>
        <w:tc>
          <w:tcPr>
            <w:tcW w:w="1346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59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1.7709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98.33</w:t>
            </w:r>
          </w:p>
        </w:tc>
      </w:tr>
      <w:tr>
        <w:trPr>
          <w:trHeight w:val="413" w:hRule="atLeast"/>
        </w:trPr>
        <w:tc>
          <w:tcPr>
            <w:tcW w:w="1039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34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61.4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1.7882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98.4</w:t>
            </w:r>
          </w:p>
        </w:tc>
      </w:tr>
      <w:tr>
        <w:trPr>
          <w:trHeight w:val="413" w:hRule="atLeast"/>
        </w:trPr>
        <w:tc>
          <w:tcPr>
            <w:tcW w:w="103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9.25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0.0049</w:t>
            </w:r>
          </w:p>
        </w:tc>
        <w:tc>
          <w:tcPr>
            <w:tcW w:w="134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62.67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1.7971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98.43</w:t>
            </w:r>
          </w:p>
        </w:tc>
      </w:tr>
      <w:tr>
        <w:trPr>
          <w:trHeight w:val="414" w:hRule="atLeast"/>
        </w:trPr>
        <w:tc>
          <w:tcPr>
            <w:tcW w:w="103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0.0055</w:t>
            </w:r>
          </w:p>
        </w:tc>
        <w:tc>
          <w:tcPr>
            <w:tcW w:w="134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55.73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1.7461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98.24</w:t>
            </w:r>
          </w:p>
        </w:tc>
      </w:tr>
      <w:tr>
        <w:trPr>
          <w:trHeight w:val="414" w:hRule="atLeast"/>
        </w:trPr>
        <w:tc>
          <w:tcPr>
            <w:tcW w:w="103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9.75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0.0057</w:t>
            </w:r>
          </w:p>
        </w:tc>
        <w:tc>
          <w:tcPr>
            <w:tcW w:w="134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53.74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1.7303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98.17</w:t>
            </w:r>
          </w:p>
        </w:tc>
      </w:tr>
      <w:tr>
        <w:trPr>
          <w:trHeight w:val="413" w:hRule="atLeast"/>
        </w:trPr>
        <w:tc>
          <w:tcPr>
            <w:tcW w:w="1039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0.0064</w:t>
            </w:r>
          </w:p>
        </w:tc>
        <w:tc>
          <w:tcPr>
            <w:tcW w:w="134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47.75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1.6799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97.95</w:t>
            </w:r>
          </w:p>
        </w:tc>
      </w:tr>
      <w:tr>
        <w:trPr>
          <w:trHeight w:val="417" w:hRule="atLeast"/>
        </w:trPr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10.25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0.0068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44.88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1.6521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8"/>
              <w:rPr>
                <w:sz w:val="36"/>
              </w:rPr>
            </w:pPr>
            <w:r>
              <w:rPr>
                <w:sz w:val="36"/>
              </w:rPr>
              <w:t>1.6521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97.82</w:t>
            </w:r>
          </w:p>
        </w:tc>
      </w:tr>
    </w:tbl>
    <w:p>
      <w:pPr>
        <w:spacing w:after="0" w:line="398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B3</w:t>
      </w:r>
    </w:p>
    <w:p>
      <w:pPr>
        <w:spacing w:before="0" w:after="4"/>
        <w:ind w:left="1331" w:right="984" w:hanging="1080"/>
        <w:jc w:val="left"/>
        <w:rPr>
          <w:b/>
          <w:sz w:val="36"/>
        </w:rPr>
      </w:pPr>
      <w:r>
        <w:rPr>
          <w:b/>
          <w:sz w:val="36"/>
        </w:rPr>
        <w:t>Table 2.2: Extraction Data for 50mg/L Cobalt (II) from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buffered solutions into 0.05M(90%)H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PrEtP/0.05M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(10%)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Chloroform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solution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1207"/>
        <w:gridCol w:w="1667"/>
        <w:gridCol w:w="1206"/>
        <w:gridCol w:w="1206"/>
        <w:gridCol w:w="1026"/>
      </w:tblGrid>
      <w:tr>
        <w:trPr>
          <w:trHeight w:val="414" w:hRule="atLeast"/>
        </w:trPr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pH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4.75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0.1951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0.5992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0.2224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37.48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0.1778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0.7548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0.1222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43.9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5.25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0.1743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0.79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0.1024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44.13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0.1717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0.8171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0.0877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44.96</w:t>
            </w:r>
          </w:p>
        </w:tc>
      </w:tr>
      <w:tr>
        <w:trPr>
          <w:trHeight w:val="827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5.75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0.168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0.8571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0.0669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46.15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0.1681</w:t>
            </w:r>
          </w:p>
        </w:tc>
        <w:tc>
          <w:tcPr>
            <w:tcW w:w="16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0.856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0.0675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46.12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6.25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0.1479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1.1095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0.0451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52.6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0.1392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1.2415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0.0939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55.38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6.75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0.127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1.4567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0.1633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59.3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0.1209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1.5806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0.1988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61.25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7.25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0.1058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1.949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0.2898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66.09</w:t>
            </w:r>
          </w:p>
        </w:tc>
      </w:tr>
      <w:tr>
        <w:trPr>
          <w:trHeight w:val="412" w:hRule="atLeast"/>
        </w:trPr>
        <w:tc>
          <w:tcPr>
            <w:tcW w:w="958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7.5</w:t>
            </w:r>
          </w:p>
        </w:tc>
        <w:tc>
          <w:tcPr>
            <w:tcW w:w="1207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0.0714</w:t>
            </w:r>
          </w:p>
        </w:tc>
        <w:tc>
          <w:tcPr>
            <w:tcW w:w="1667" w:type="dxa"/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left="106"/>
              <w:rPr>
                <w:sz w:val="36"/>
              </w:rPr>
            </w:pPr>
            <w:r>
              <w:rPr>
                <w:sz w:val="36"/>
              </w:rPr>
              <w:t>3.3697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0.5276</w:t>
            </w:r>
          </w:p>
        </w:tc>
        <w:tc>
          <w:tcPr>
            <w:tcW w:w="1026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77.12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7.75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0.0278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10.22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1.0096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91.09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0.0084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36.14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1.558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97.31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8.25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0.0022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140.82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2.1487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99.3</w:t>
            </w:r>
          </w:p>
        </w:tc>
      </w:tr>
      <w:tr>
        <w:trPr>
          <w:trHeight w:val="420" w:hRule="atLeast"/>
        </w:trPr>
        <w:tc>
          <w:tcPr>
            <w:tcW w:w="958" w:type="dxa"/>
          </w:tcPr>
          <w:p>
            <w:pPr>
              <w:pStyle w:val="TableParagraph"/>
              <w:spacing w:line="400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8.5</w:t>
            </w:r>
          </w:p>
        </w:tc>
        <w:tc>
          <w:tcPr>
            <w:tcW w:w="1207" w:type="dxa"/>
          </w:tcPr>
          <w:p>
            <w:pPr>
              <w:pStyle w:val="TableParagraph"/>
              <w:spacing w:line="400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0.0024</w:t>
            </w:r>
          </w:p>
        </w:tc>
        <w:tc>
          <w:tcPr>
            <w:tcW w:w="1667" w:type="dxa"/>
          </w:tcPr>
          <w:p>
            <w:pPr>
              <w:pStyle w:val="TableParagraph"/>
              <w:spacing w:line="400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400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129</w:t>
            </w:r>
          </w:p>
        </w:tc>
        <w:tc>
          <w:tcPr>
            <w:tcW w:w="1206" w:type="dxa"/>
          </w:tcPr>
          <w:p>
            <w:pPr>
              <w:pStyle w:val="TableParagraph"/>
              <w:spacing w:line="400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2.1106</w:t>
            </w:r>
          </w:p>
        </w:tc>
        <w:tc>
          <w:tcPr>
            <w:tcW w:w="1026" w:type="dxa"/>
          </w:tcPr>
          <w:p>
            <w:pPr>
              <w:pStyle w:val="TableParagraph"/>
              <w:spacing w:line="400" w:lineRule="exact"/>
              <w:ind w:left="107"/>
              <w:rPr>
                <w:sz w:val="36"/>
              </w:rPr>
            </w:pPr>
            <w:r>
              <w:rPr>
                <w:sz w:val="36"/>
              </w:rPr>
              <w:t>99.23</w:t>
            </w:r>
          </w:p>
        </w:tc>
      </w:tr>
      <w:tr>
        <w:trPr>
          <w:trHeight w:val="832" w:hRule="atLeast"/>
        </w:trPr>
        <w:tc>
          <w:tcPr>
            <w:tcW w:w="958" w:type="dxa"/>
          </w:tcPr>
          <w:p>
            <w:pPr>
              <w:pStyle w:val="TableParagraph"/>
              <w:spacing w:line="41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8.75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207" w:type="dxa"/>
          </w:tcPr>
          <w:p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0.0025</w:t>
            </w: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0.0027</w:t>
            </w:r>
          </w:p>
        </w:tc>
        <w:tc>
          <w:tcPr>
            <w:tcW w:w="1667" w:type="dxa"/>
          </w:tcPr>
          <w:p>
            <w:pPr>
              <w:pStyle w:val="TableParagraph"/>
              <w:spacing w:line="411" w:lineRule="exact"/>
              <w:ind w:left="749"/>
              <w:rPr>
                <w:sz w:val="36"/>
              </w:rPr>
            </w:pPr>
            <w:r>
              <w:rPr>
                <w:sz w:val="36"/>
              </w:rPr>
              <w:t>0.312</w:t>
            </w:r>
          </w:p>
          <w:p>
            <w:pPr>
              <w:pStyle w:val="TableParagraph"/>
              <w:spacing w:line="402" w:lineRule="exact"/>
              <w:ind w:left="749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411" w:lineRule="exact"/>
              <w:ind w:left="286"/>
              <w:rPr>
                <w:sz w:val="36"/>
              </w:rPr>
            </w:pPr>
            <w:r>
              <w:rPr>
                <w:sz w:val="36"/>
              </w:rPr>
              <w:t>123.8</w:t>
            </w: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114.56</w:t>
            </w:r>
          </w:p>
        </w:tc>
        <w:tc>
          <w:tcPr>
            <w:tcW w:w="1206" w:type="dxa"/>
          </w:tcPr>
          <w:p>
            <w:pPr>
              <w:pStyle w:val="TableParagraph"/>
              <w:spacing w:line="411" w:lineRule="exact"/>
              <w:ind w:left="108"/>
              <w:rPr>
                <w:sz w:val="36"/>
              </w:rPr>
            </w:pPr>
            <w:r>
              <w:rPr>
                <w:sz w:val="36"/>
              </w:rPr>
              <w:t>2.0927</w:t>
            </w:r>
          </w:p>
          <w:p>
            <w:pPr>
              <w:pStyle w:val="TableParagraph"/>
              <w:spacing w:line="402" w:lineRule="exact"/>
              <w:ind w:left="288"/>
              <w:rPr>
                <w:sz w:val="36"/>
              </w:rPr>
            </w:pPr>
            <w:r>
              <w:rPr>
                <w:sz w:val="36"/>
              </w:rPr>
              <w:t>2.059</w:t>
            </w:r>
          </w:p>
        </w:tc>
        <w:tc>
          <w:tcPr>
            <w:tcW w:w="1026" w:type="dxa"/>
          </w:tcPr>
          <w:p>
            <w:pPr>
              <w:pStyle w:val="TableParagraph"/>
              <w:spacing w:line="411" w:lineRule="exact"/>
              <w:ind w:left="287"/>
              <w:rPr>
                <w:sz w:val="36"/>
              </w:rPr>
            </w:pPr>
            <w:r>
              <w:rPr>
                <w:sz w:val="36"/>
              </w:rPr>
              <w:t>99.2</w:t>
            </w: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99.13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9.25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0.0035</w:t>
            </w:r>
          </w:p>
        </w:tc>
        <w:tc>
          <w:tcPr>
            <w:tcW w:w="166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88.14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1.9452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98.87</w:t>
            </w:r>
          </w:p>
        </w:tc>
      </w:tr>
      <w:tr>
        <w:trPr>
          <w:trHeight w:val="405" w:hRule="atLeast"/>
        </w:trPr>
        <w:tc>
          <w:tcPr>
            <w:tcW w:w="958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9.5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0.0043</w:t>
            </w:r>
          </w:p>
        </w:tc>
        <w:tc>
          <w:tcPr>
            <w:tcW w:w="1667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71.56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1.8546</w:t>
            </w:r>
          </w:p>
        </w:tc>
        <w:tc>
          <w:tcPr>
            <w:tcW w:w="1026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98.62</w:t>
            </w:r>
          </w:p>
        </w:tc>
      </w:tr>
    </w:tbl>
    <w:p>
      <w:pPr>
        <w:spacing w:after="0" w:line="386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"/>
        <w:gridCol w:w="1528"/>
        <w:gridCol w:w="1437"/>
        <w:gridCol w:w="1117"/>
        <w:gridCol w:w="1207"/>
        <w:gridCol w:w="1027"/>
      </w:tblGrid>
      <w:tr>
        <w:trPr>
          <w:trHeight w:val="405" w:hRule="atLeast"/>
        </w:trPr>
        <w:tc>
          <w:tcPr>
            <w:tcW w:w="972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9.75</w:t>
            </w:r>
          </w:p>
        </w:tc>
        <w:tc>
          <w:tcPr>
            <w:tcW w:w="1528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0.0048</w:t>
            </w:r>
          </w:p>
        </w:tc>
        <w:tc>
          <w:tcPr>
            <w:tcW w:w="1437" w:type="dxa"/>
          </w:tcPr>
          <w:p>
            <w:pPr>
              <w:pStyle w:val="TableParagraph"/>
              <w:spacing w:line="386" w:lineRule="exact"/>
              <w:ind w:right="19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117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64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6"/>
              <w:rPr>
                <w:sz w:val="36"/>
              </w:rPr>
            </w:pPr>
            <w:r>
              <w:rPr>
                <w:sz w:val="36"/>
              </w:rPr>
              <w:t>1.8062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left="104"/>
              <w:rPr>
                <w:sz w:val="36"/>
              </w:rPr>
            </w:pPr>
            <w:r>
              <w:rPr>
                <w:sz w:val="36"/>
              </w:rPr>
              <w:t>98.46</w:t>
            </w:r>
          </w:p>
        </w:tc>
      </w:tr>
      <w:tr>
        <w:trPr>
          <w:trHeight w:val="416" w:hRule="atLeast"/>
        </w:trPr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0.0061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95"/>
              <w:jc w:val="right"/>
              <w:rPr>
                <w:sz w:val="36"/>
              </w:rPr>
            </w:pPr>
            <w:r>
              <w:rPr>
                <w:sz w:val="36"/>
              </w:rPr>
              <w:t>0.312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50.15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6"/>
              <w:rPr>
                <w:sz w:val="36"/>
              </w:rPr>
            </w:pPr>
            <w:r>
              <w:rPr>
                <w:sz w:val="36"/>
              </w:rPr>
              <w:t>1.7002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4"/>
              <w:rPr>
                <w:sz w:val="36"/>
              </w:rPr>
            </w:pPr>
            <w:r>
              <w:rPr>
                <w:sz w:val="36"/>
              </w:rPr>
              <w:t>98.04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pStyle w:val="Heading1"/>
        <w:spacing w:line="413" w:lineRule="exact" w:before="84"/>
      </w:pPr>
      <w:r>
        <w:rPr/>
        <w:t>Appendix</w:t>
      </w:r>
      <w:r>
        <w:rPr>
          <w:spacing w:val="-1"/>
        </w:rPr>
        <w:t> </w:t>
      </w:r>
      <w:r>
        <w:rPr/>
        <w:t>B4</w:t>
      </w:r>
    </w:p>
    <w:p>
      <w:pPr>
        <w:spacing w:line="413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2.3: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Extraction Data for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Ligand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variation(2.5</w:t>
      </w:r>
    </w:p>
    <w:p>
      <w:pPr>
        <w:pStyle w:val="Heading1"/>
        <w:spacing w:before="2"/>
        <w:ind w:right="6114"/>
      </w:pPr>
      <w:r>
        <w:rPr>
          <w:spacing w:val="-1"/>
        </w:rPr>
        <w:t>× 10</w:t>
      </w:r>
      <w:r>
        <w:rPr>
          <w:spacing w:val="-1"/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4.0</w:t>
      </w:r>
      <w:r>
        <w:rPr>
          <w:spacing w:val="-2"/>
          <w:vertAlign w:val="baseline"/>
        </w:rPr>
        <w:t> </w:t>
      </w:r>
      <w:r>
        <w:rPr>
          <w:vertAlign w:val="baseline"/>
        </w:rPr>
        <w:t>× 10</w:t>
      </w:r>
      <w:r>
        <w:rPr>
          <w:vertAlign w:val="superscript"/>
        </w:rPr>
        <w:t>-2</w:t>
      </w:r>
      <w:r>
        <w:rPr>
          <w:vertAlign w:val="baseline"/>
        </w:rPr>
        <w:t>without</w:t>
      </w:r>
      <w:r>
        <w:rPr>
          <w:spacing w:val="-87"/>
          <w:vertAlign w:val="baseline"/>
        </w:rPr>
        <w:t> </w:t>
      </w:r>
      <w:r>
        <w:rPr>
          <w:vertAlign w:val="baseline"/>
        </w:rPr>
        <w:t>HPrP pH7.5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</w:p>
    <w:p>
      <w:pPr>
        <w:spacing w:before="0"/>
        <w:ind w:left="1785" w:right="0" w:firstLine="0"/>
        <w:jc w:val="left"/>
        <w:rPr>
          <w:b/>
          <w:sz w:val="36"/>
        </w:rPr>
      </w:pPr>
      <w:r>
        <w:rPr>
          <w:b/>
          <w:sz w:val="36"/>
        </w:rPr>
        <w:t>12.5mg/L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0.3232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572"/>
        <w:gridCol w:w="1205"/>
        <w:gridCol w:w="1206"/>
        <w:gridCol w:w="1408"/>
        <w:gridCol w:w="1028"/>
      </w:tblGrid>
      <w:tr>
        <w:trPr>
          <w:trHeight w:val="825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DpH7.5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88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0.0392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-1.4064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3.8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0.0426</w:t>
            </w:r>
          </w:p>
        </w:tc>
        <w:tc>
          <w:tcPr>
            <w:tcW w:w="1408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-1.3708</w:t>
            </w:r>
          </w:p>
        </w:tc>
        <w:tc>
          <w:tcPr>
            <w:tcW w:w="1028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4.08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0.273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left="109"/>
              <w:rPr>
                <w:sz w:val="36"/>
              </w:rPr>
            </w:pPr>
            <w:r>
              <w:rPr>
                <w:sz w:val="36"/>
              </w:rPr>
              <w:t>0.1839</w:t>
            </w:r>
          </w:p>
        </w:tc>
        <w:tc>
          <w:tcPr>
            <w:tcW w:w="1408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-0.7355</w:t>
            </w:r>
          </w:p>
        </w:tc>
        <w:tc>
          <w:tcPr>
            <w:tcW w:w="1028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15.53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0.255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0.2675</w:t>
            </w:r>
          </w:p>
        </w:tc>
        <w:tc>
          <w:tcPr>
            <w:tcW w:w="1408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-0.5228</w:t>
            </w:r>
          </w:p>
        </w:tc>
        <w:tc>
          <w:tcPr>
            <w:tcW w:w="1028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21.1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0.2061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left="109"/>
              <w:rPr>
                <w:sz w:val="36"/>
              </w:rPr>
            </w:pPr>
            <w:r>
              <w:rPr>
                <w:sz w:val="36"/>
              </w:rPr>
              <w:t>0.5682</w:t>
            </w:r>
          </w:p>
        </w:tc>
        <w:tc>
          <w:tcPr>
            <w:tcW w:w="1408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-0.2455</w:t>
            </w:r>
          </w:p>
        </w:tc>
        <w:tc>
          <w:tcPr>
            <w:tcW w:w="1028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36.23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0.1783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0.8127</w:t>
            </w:r>
          </w:p>
        </w:tc>
        <w:tc>
          <w:tcPr>
            <w:tcW w:w="1408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-0.0901</w:t>
            </w:r>
          </w:p>
        </w:tc>
        <w:tc>
          <w:tcPr>
            <w:tcW w:w="1028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44.83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0.131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1.4672</w:t>
            </w:r>
          </w:p>
        </w:tc>
        <w:tc>
          <w:tcPr>
            <w:tcW w:w="1408" w:type="dxa"/>
          </w:tcPr>
          <w:p>
            <w:pPr>
              <w:pStyle w:val="TableParagraph"/>
              <w:spacing w:line="380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0.1665</w:t>
            </w:r>
          </w:p>
        </w:tc>
        <w:tc>
          <w:tcPr>
            <w:tcW w:w="1028" w:type="dxa"/>
          </w:tcPr>
          <w:p>
            <w:pPr>
              <w:pStyle w:val="TableParagraph"/>
              <w:spacing w:line="380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59.47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0.104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2.1077</w:t>
            </w:r>
          </w:p>
        </w:tc>
        <w:tc>
          <w:tcPr>
            <w:tcW w:w="1408" w:type="dxa"/>
          </w:tcPr>
          <w:p>
            <w:pPr>
              <w:pStyle w:val="TableParagraph"/>
              <w:spacing w:line="378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0.3238</w:t>
            </w:r>
          </w:p>
        </w:tc>
        <w:tc>
          <w:tcPr>
            <w:tcW w:w="1028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67.82</w:t>
            </w:r>
          </w:p>
        </w:tc>
      </w:tr>
      <w:tr>
        <w:trPr>
          <w:trHeight w:val="439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0.0645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09"/>
              <w:rPr>
                <w:sz w:val="36"/>
              </w:rPr>
            </w:pPr>
            <w:r>
              <w:rPr>
                <w:sz w:val="36"/>
              </w:rPr>
              <w:t>4.0109</w:t>
            </w:r>
          </w:p>
        </w:tc>
        <w:tc>
          <w:tcPr>
            <w:tcW w:w="1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0.6032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80.04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Heading1"/>
        <w:spacing w:line="413" w:lineRule="exact"/>
      </w:pPr>
      <w:r>
        <w:rPr/>
        <w:t>Appendix</w:t>
      </w:r>
      <w:r>
        <w:rPr>
          <w:spacing w:val="-1"/>
        </w:rPr>
        <w:t> </w:t>
      </w:r>
      <w:r>
        <w:rPr/>
        <w:t>B5</w:t>
      </w:r>
    </w:p>
    <w:p>
      <w:pPr>
        <w:tabs>
          <w:tab w:pos="2411" w:val="left" w:leader="none"/>
        </w:tabs>
        <w:spacing w:before="0"/>
        <w:ind w:left="251" w:right="2169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2.4:</w:t>
        <w:tab/>
        <w:t>Extraction Data for 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variation(2.5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×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10</w:t>
      </w:r>
      <w:r>
        <w:rPr>
          <w:b/>
          <w:sz w:val="36"/>
          <w:vertAlign w:val="superscript"/>
        </w:rPr>
        <w:t>-3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to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4.0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×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without</w:t>
      </w:r>
    </w:p>
    <w:p>
      <w:pPr>
        <w:pStyle w:val="Heading1"/>
        <w:ind w:left="1691"/>
      </w:pPr>
      <w:r>
        <w:rPr/>
        <w:t>HPrP</w:t>
      </w:r>
      <w:r>
        <w:rPr>
          <w:spacing w:val="-1"/>
        </w:rPr>
        <w:t> </w:t>
      </w:r>
      <w:r>
        <w:rPr/>
        <w:t>pH 8.5</w:t>
      </w:r>
      <w:r>
        <w:rPr>
          <w:spacing w:val="-1"/>
        </w:rPr>
        <w:t> </w:t>
      </w:r>
      <w:r>
        <w:rPr/>
        <w:t>for Co</w:t>
      </w:r>
    </w:p>
    <w:p>
      <w:pPr>
        <w:spacing w:before="1"/>
        <w:ind w:left="1785" w:right="0" w:firstLine="0"/>
        <w:jc w:val="left"/>
        <w:rPr>
          <w:b/>
          <w:sz w:val="36"/>
        </w:rPr>
      </w:pPr>
      <w:r>
        <w:rPr>
          <w:b/>
          <w:sz w:val="36"/>
        </w:rPr>
        <w:t>12.5mg/L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0.3232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572"/>
        <w:gridCol w:w="1205"/>
        <w:gridCol w:w="1206"/>
        <w:gridCol w:w="1408"/>
        <w:gridCol w:w="1028"/>
      </w:tblGrid>
      <w:tr>
        <w:trPr>
          <w:trHeight w:val="825" w:hRule="atLeast"/>
        </w:trPr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5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DpH8.5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88" w:hRule="atLeast"/>
        </w:trPr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05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0.258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09"/>
              <w:rPr>
                <w:sz w:val="36"/>
              </w:rPr>
            </w:pPr>
            <w:r>
              <w:rPr>
                <w:sz w:val="36"/>
              </w:rPr>
              <w:t>0.2527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-0.5974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20.17</w:t>
            </w:r>
          </w:p>
        </w:tc>
      </w:tr>
      <w:tr>
        <w:trPr>
          <w:trHeight w:val="413" w:hRule="atLeast"/>
        </w:trPr>
        <w:tc>
          <w:tcPr>
            <w:tcW w:w="1684" w:type="dxa"/>
          </w:tcPr>
          <w:p>
            <w:pPr>
              <w:pStyle w:val="TableParagraph"/>
              <w:spacing w:line="380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0.2512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left="109"/>
              <w:rPr>
                <w:sz w:val="36"/>
              </w:rPr>
            </w:pPr>
            <w:r>
              <w:rPr>
                <w:sz w:val="36"/>
              </w:rPr>
              <w:t>0.2866</w:t>
            </w:r>
          </w:p>
        </w:tc>
        <w:tc>
          <w:tcPr>
            <w:tcW w:w="1408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-0.5427</w:t>
            </w:r>
          </w:p>
        </w:tc>
        <w:tc>
          <w:tcPr>
            <w:tcW w:w="1028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22.28</w:t>
            </w:r>
          </w:p>
        </w:tc>
      </w:tr>
      <w:tr>
        <w:trPr>
          <w:trHeight w:val="429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 w:before="15"/>
              <w:ind w:left="105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94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0.1813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0.7827</w:t>
            </w:r>
          </w:p>
        </w:tc>
        <w:tc>
          <w:tcPr>
            <w:tcW w:w="1408" w:type="dxa"/>
          </w:tcPr>
          <w:p>
            <w:pPr>
              <w:pStyle w:val="TableParagraph"/>
              <w:spacing w:line="394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-0.1064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43.9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401"/>
        <w:gridCol w:w="1206"/>
        <w:gridCol w:w="1307"/>
        <w:gridCol w:w="1307"/>
        <w:gridCol w:w="1030"/>
      </w:tblGrid>
      <w:tr>
        <w:trPr>
          <w:trHeight w:val="428" w:hRule="atLeast"/>
        </w:trPr>
        <w:tc>
          <w:tcPr>
            <w:tcW w:w="1871" w:type="dxa"/>
          </w:tcPr>
          <w:p>
            <w:pPr>
              <w:pStyle w:val="TableParagraph"/>
              <w:spacing w:line="378" w:lineRule="exact" w:before="30"/>
              <w:ind w:left="120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78" w:lineRule="exact" w:before="3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30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0.1201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30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1.6911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30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0.2282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30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62.84</w:t>
            </w:r>
          </w:p>
        </w:tc>
      </w:tr>
      <w:tr>
        <w:trPr>
          <w:trHeight w:val="413" w:hRule="atLeast"/>
        </w:trPr>
        <w:tc>
          <w:tcPr>
            <w:tcW w:w="1871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0.111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1.9117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0.2814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65.66</w:t>
            </w:r>
          </w:p>
        </w:tc>
      </w:tr>
      <w:tr>
        <w:trPr>
          <w:trHeight w:val="413" w:hRule="atLeast"/>
        </w:trPr>
        <w:tc>
          <w:tcPr>
            <w:tcW w:w="1871" w:type="dxa"/>
          </w:tcPr>
          <w:p>
            <w:pPr>
              <w:pStyle w:val="TableParagraph"/>
              <w:spacing w:line="378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0.035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8.2343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0.9156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89.17</w:t>
            </w:r>
          </w:p>
        </w:tc>
      </w:tr>
      <w:tr>
        <w:trPr>
          <w:trHeight w:val="414" w:hRule="atLeast"/>
        </w:trPr>
        <w:tc>
          <w:tcPr>
            <w:tcW w:w="1871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0.0289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10.18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1.0079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91.06</w:t>
            </w:r>
          </w:p>
        </w:tc>
      </w:tr>
      <w:tr>
        <w:trPr>
          <w:trHeight w:val="414" w:hRule="atLeast"/>
        </w:trPr>
        <w:tc>
          <w:tcPr>
            <w:tcW w:w="1871" w:type="dxa"/>
          </w:tcPr>
          <w:p>
            <w:pPr>
              <w:pStyle w:val="TableParagraph"/>
              <w:spacing w:line="378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0.0202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206"/>
              <w:jc w:val="right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1.1761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93.75</w:t>
            </w:r>
          </w:p>
        </w:tc>
      </w:tr>
      <w:tr>
        <w:trPr>
          <w:trHeight w:val="439" w:hRule="atLeast"/>
        </w:trPr>
        <w:tc>
          <w:tcPr>
            <w:tcW w:w="1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0.0197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15.14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1.1877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93.9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13" w:lineRule="exact" w:before="230"/>
      </w:pPr>
      <w:r>
        <w:rPr/>
        <w:t>Appendix</w:t>
      </w:r>
      <w:r>
        <w:rPr>
          <w:spacing w:val="-1"/>
        </w:rPr>
        <w:t> </w:t>
      </w:r>
      <w:r>
        <w:rPr/>
        <w:t>B6</w:t>
      </w:r>
    </w:p>
    <w:p>
      <w:pPr>
        <w:spacing w:line="413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2.5: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Extraction Data for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Ligand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variation(2.5</w:t>
      </w:r>
    </w:p>
    <w:p>
      <w:pPr>
        <w:pStyle w:val="Heading1"/>
        <w:spacing w:line="413" w:lineRule="exact"/>
      </w:pPr>
      <w:r>
        <w:rPr>
          <w:spacing w:val="-1"/>
        </w:rPr>
        <w:t>× 10</w:t>
      </w:r>
      <w:r>
        <w:rPr>
          <w:spacing w:val="-1"/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4.0</w:t>
      </w:r>
      <w:r>
        <w:rPr>
          <w:spacing w:val="-1"/>
          <w:vertAlign w:val="baseline"/>
        </w:rPr>
        <w:t> </w:t>
      </w:r>
      <w:r>
        <w:rPr>
          <w:vertAlign w:val="baseline"/>
        </w:rPr>
        <w:t>×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vertAlign w:val="baseline"/>
        </w:rPr>
        <w:t>without</w:t>
      </w:r>
    </w:p>
    <w:p>
      <w:pPr>
        <w:spacing w:line="413" w:lineRule="exact" w:before="1"/>
        <w:ind w:left="1513" w:right="0" w:firstLine="0"/>
        <w:jc w:val="left"/>
        <w:rPr>
          <w:b/>
          <w:sz w:val="36"/>
        </w:rPr>
      </w:pPr>
      <w:r>
        <w:rPr>
          <w:b/>
          <w:sz w:val="36"/>
        </w:rPr>
        <w:t>HPrP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pH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9.0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for Co</w:t>
      </w:r>
    </w:p>
    <w:p>
      <w:pPr>
        <w:pStyle w:val="Heading1"/>
        <w:spacing w:line="413" w:lineRule="exact" w:after="4"/>
        <w:ind w:left="1785"/>
      </w:pPr>
      <w:r>
        <w:rPr/>
        <w:t>12.5mg/L</w:t>
      </w:r>
      <w:r>
        <w:rPr>
          <w:spacing w:val="-1"/>
        </w:rPr>
        <w:t> </w:t>
      </w:r>
      <w:r>
        <w:rPr/>
        <w:t>Co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Abs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0.3232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1704"/>
        <w:gridCol w:w="1205"/>
        <w:gridCol w:w="1206"/>
        <w:gridCol w:w="1408"/>
        <w:gridCol w:w="1027"/>
      </w:tblGrid>
      <w:tr>
        <w:trPr>
          <w:trHeight w:val="839" w:hRule="atLeast"/>
        </w:trPr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5" w:right="222"/>
              <w:rPr>
                <w:b/>
                <w:sz w:val="36"/>
              </w:rPr>
            </w:pPr>
            <w:r>
              <w:rPr>
                <w:b/>
                <w:spacing w:val="-1"/>
                <w:sz w:val="36"/>
              </w:rPr>
              <w:t>Conc.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(M)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239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9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DpH9.0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0" w:hRule="atLeast"/>
        </w:trPr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auto" w:before="29"/>
              <w:ind w:left="105" w:right="379"/>
              <w:rPr>
                <w:sz w:val="23"/>
              </w:rPr>
            </w:pPr>
            <w:r>
              <w:rPr>
                <w:sz w:val="36"/>
              </w:rPr>
              <w:t>2.5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-3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0.2216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0.4585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-0.3389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31.44</w:t>
            </w:r>
          </w:p>
        </w:tc>
      </w:tr>
      <w:tr>
        <w:trPr>
          <w:trHeight w:val="827" w:hRule="atLeast"/>
        </w:trPr>
        <w:tc>
          <w:tcPr>
            <w:tcW w:w="1232" w:type="dxa"/>
          </w:tcPr>
          <w:p>
            <w:pPr>
              <w:pStyle w:val="TableParagraph"/>
              <w:spacing w:line="208" w:lineRule="auto" w:before="35"/>
              <w:ind w:left="105" w:right="379"/>
              <w:rPr>
                <w:sz w:val="23"/>
              </w:rPr>
            </w:pPr>
            <w:r>
              <w:rPr>
                <w:sz w:val="36"/>
              </w:rPr>
              <w:t>5.0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-3</w:t>
            </w:r>
          </w:p>
        </w:tc>
        <w:tc>
          <w:tcPr>
            <w:tcW w:w="170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0.216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0.4963</w:t>
            </w:r>
          </w:p>
        </w:tc>
        <w:tc>
          <w:tcPr>
            <w:tcW w:w="14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-0.3043</w:t>
            </w:r>
          </w:p>
        </w:tc>
        <w:tc>
          <w:tcPr>
            <w:tcW w:w="10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33.17</w:t>
            </w:r>
          </w:p>
        </w:tc>
      </w:tr>
      <w:tr>
        <w:trPr>
          <w:trHeight w:val="828" w:hRule="atLeast"/>
        </w:trPr>
        <w:tc>
          <w:tcPr>
            <w:tcW w:w="1232" w:type="dxa"/>
          </w:tcPr>
          <w:p>
            <w:pPr>
              <w:pStyle w:val="TableParagraph"/>
              <w:spacing w:line="208" w:lineRule="auto" w:before="35"/>
              <w:ind w:left="105" w:right="379"/>
              <w:rPr>
                <w:sz w:val="23"/>
              </w:rPr>
            </w:pPr>
            <w:r>
              <w:rPr>
                <w:sz w:val="36"/>
              </w:rPr>
              <w:t>1.0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70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0.079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3.0911</w:t>
            </w:r>
          </w:p>
        </w:tc>
        <w:tc>
          <w:tcPr>
            <w:tcW w:w="14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0.4901</w:t>
            </w:r>
          </w:p>
        </w:tc>
        <w:tc>
          <w:tcPr>
            <w:tcW w:w="10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75.56</w:t>
            </w:r>
          </w:p>
        </w:tc>
      </w:tr>
      <w:tr>
        <w:trPr>
          <w:trHeight w:val="828" w:hRule="atLeast"/>
        </w:trPr>
        <w:tc>
          <w:tcPr>
            <w:tcW w:w="1232" w:type="dxa"/>
          </w:tcPr>
          <w:p>
            <w:pPr>
              <w:pStyle w:val="TableParagraph"/>
              <w:spacing w:line="208" w:lineRule="auto" w:before="35"/>
              <w:ind w:left="105" w:right="379"/>
              <w:rPr>
                <w:sz w:val="23"/>
              </w:rPr>
            </w:pPr>
            <w:r>
              <w:rPr>
                <w:sz w:val="36"/>
              </w:rPr>
              <w:t>1.5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704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0.0615</w:t>
            </w:r>
          </w:p>
        </w:tc>
        <w:tc>
          <w:tcPr>
            <w:tcW w:w="1206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4.2553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0.6289</w:t>
            </w:r>
          </w:p>
        </w:tc>
        <w:tc>
          <w:tcPr>
            <w:tcW w:w="1027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80.97</w:t>
            </w:r>
          </w:p>
        </w:tc>
      </w:tr>
      <w:tr>
        <w:trPr>
          <w:trHeight w:val="827" w:hRule="atLeast"/>
        </w:trPr>
        <w:tc>
          <w:tcPr>
            <w:tcW w:w="1232" w:type="dxa"/>
          </w:tcPr>
          <w:p>
            <w:pPr>
              <w:pStyle w:val="TableParagraph"/>
              <w:spacing w:line="208" w:lineRule="auto" w:before="35"/>
              <w:ind w:left="105" w:right="379"/>
              <w:rPr>
                <w:sz w:val="23"/>
              </w:rPr>
            </w:pPr>
            <w:r>
              <w:rPr>
                <w:sz w:val="36"/>
              </w:rPr>
              <w:t>2.0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70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0.0289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10.18</w:t>
            </w:r>
          </w:p>
        </w:tc>
        <w:tc>
          <w:tcPr>
            <w:tcW w:w="14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1.0079</w:t>
            </w:r>
          </w:p>
        </w:tc>
        <w:tc>
          <w:tcPr>
            <w:tcW w:w="10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91.06</w:t>
            </w:r>
          </w:p>
        </w:tc>
      </w:tr>
      <w:tr>
        <w:trPr>
          <w:trHeight w:val="827" w:hRule="atLeast"/>
        </w:trPr>
        <w:tc>
          <w:tcPr>
            <w:tcW w:w="1232" w:type="dxa"/>
          </w:tcPr>
          <w:p>
            <w:pPr>
              <w:pStyle w:val="TableParagraph"/>
              <w:spacing w:line="208" w:lineRule="auto" w:before="35"/>
              <w:ind w:left="105" w:right="379"/>
              <w:rPr>
                <w:sz w:val="23"/>
              </w:rPr>
            </w:pPr>
            <w:r>
              <w:rPr>
                <w:sz w:val="36"/>
              </w:rPr>
              <w:t>2.5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70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13.69</w:t>
            </w:r>
          </w:p>
        </w:tc>
        <w:tc>
          <w:tcPr>
            <w:tcW w:w="14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1.1364</w:t>
            </w:r>
          </w:p>
        </w:tc>
        <w:tc>
          <w:tcPr>
            <w:tcW w:w="10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93.19</w:t>
            </w:r>
          </w:p>
        </w:tc>
      </w:tr>
      <w:tr>
        <w:trPr>
          <w:trHeight w:val="405" w:hRule="atLeast"/>
        </w:trPr>
        <w:tc>
          <w:tcPr>
            <w:tcW w:w="1232" w:type="dxa"/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3.0 ×</w:t>
            </w:r>
          </w:p>
        </w:tc>
        <w:tc>
          <w:tcPr>
            <w:tcW w:w="1704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5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0.0222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13.56</w:t>
            </w:r>
          </w:p>
        </w:tc>
        <w:tc>
          <w:tcPr>
            <w:tcW w:w="1408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1.1322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93.13</w:t>
            </w:r>
          </w:p>
        </w:tc>
      </w:tr>
    </w:tbl>
    <w:p>
      <w:pPr>
        <w:spacing w:after="0" w:line="386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563"/>
        <w:gridCol w:w="1296"/>
        <w:gridCol w:w="1217"/>
        <w:gridCol w:w="1308"/>
        <w:gridCol w:w="1029"/>
      </w:tblGrid>
      <w:tr>
        <w:trPr>
          <w:trHeight w:val="451" w:hRule="atLeast"/>
        </w:trPr>
        <w:tc>
          <w:tcPr>
            <w:tcW w:w="1389" w:type="dxa"/>
          </w:tcPr>
          <w:p>
            <w:pPr>
              <w:pStyle w:val="TableParagraph"/>
              <w:spacing w:line="146" w:lineRule="auto" w:before="59"/>
              <w:ind w:left="120"/>
              <w:rPr>
                <w:sz w:val="23"/>
              </w:rPr>
            </w:pP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827" w:hRule="atLeast"/>
        </w:trPr>
        <w:tc>
          <w:tcPr>
            <w:tcW w:w="1389" w:type="dxa"/>
          </w:tcPr>
          <w:p>
            <w:pPr>
              <w:pStyle w:val="TableParagraph"/>
              <w:spacing w:line="208" w:lineRule="auto" w:before="35"/>
              <w:ind w:left="120" w:right="522"/>
              <w:rPr>
                <w:sz w:val="23"/>
              </w:rPr>
            </w:pPr>
            <w:r>
              <w:rPr>
                <w:sz w:val="36"/>
              </w:rPr>
              <w:t>3.5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9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0.0216</w:t>
            </w:r>
          </w:p>
        </w:tc>
        <w:tc>
          <w:tcPr>
            <w:tcW w:w="121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209"/>
              <w:jc w:val="right"/>
              <w:rPr>
                <w:sz w:val="36"/>
              </w:rPr>
            </w:pPr>
            <w:r>
              <w:rPr>
                <w:sz w:val="36"/>
              </w:rPr>
              <w:t>13.96</w:t>
            </w:r>
          </w:p>
        </w:tc>
        <w:tc>
          <w:tcPr>
            <w:tcW w:w="13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1.145</w:t>
            </w:r>
          </w:p>
        </w:tc>
        <w:tc>
          <w:tcPr>
            <w:tcW w:w="102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85" w:right="93"/>
              <w:jc w:val="center"/>
              <w:rPr>
                <w:sz w:val="36"/>
              </w:rPr>
            </w:pPr>
            <w:r>
              <w:rPr>
                <w:sz w:val="36"/>
              </w:rPr>
              <w:t>93.31</w:t>
            </w:r>
          </w:p>
        </w:tc>
      </w:tr>
      <w:tr>
        <w:trPr>
          <w:trHeight w:val="831" w:hRule="atLeast"/>
        </w:trPr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auto" w:before="35"/>
              <w:ind w:left="120" w:right="522"/>
              <w:rPr>
                <w:sz w:val="23"/>
              </w:rPr>
            </w:pPr>
            <w:r>
              <w:rPr>
                <w:sz w:val="36"/>
              </w:rPr>
              <w:t>4.0 ×</w:t>
            </w:r>
            <w:r>
              <w:rPr>
                <w:spacing w:val="-87"/>
                <w:sz w:val="36"/>
              </w:rPr>
              <w:t> </w:t>
            </w:r>
            <w:r>
              <w:rPr>
                <w:position w:val="-15"/>
                <w:sz w:val="36"/>
              </w:rPr>
              <w:t>10</w:t>
            </w:r>
            <w:r>
              <w:rPr>
                <w:sz w:val="23"/>
              </w:rPr>
              <w:t>-2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0.0214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209"/>
              <w:jc w:val="right"/>
              <w:rPr>
                <w:sz w:val="36"/>
              </w:rPr>
            </w:pPr>
            <w:r>
              <w:rPr>
                <w:sz w:val="36"/>
              </w:rPr>
              <w:t>14.1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1.1493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85" w:right="93"/>
              <w:jc w:val="center"/>
              <w:rPr>
                <w:sz w:val="36"/>
              </w:rPr>
            </w:pPr>
            <w:r>
              <w:rPr>
                <w:sz w:val="36"/>
              </w:rPr>
              <w:t>93.37</w:t>
            </w:r>
          </w:p>
        </w:tc>
      </w:tr>
    </w:tbl>
    <w:p>
      <w:pPr>
        <w:spacing w:after="0" w:line="405" w:lineRule="exact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B7</w:t>
      </w:r>
    </w:p>
    <w:p>
      <w:pPr>
        <w:pStyle w:val="Heading1"/>
        <w:spacing w:line="413" w:lineRule="exact"/>
      </w:pPr>
      <w:r>
        <w:rPr>
          <w:spacing w:val="-1"/>
        </w:rPr>
        <w:t>Table</w:t>
      </w:r>
      <w:r>
        <w:rPr>
          <w:spacing w:val="2"/>
        </w:rPr>
        <w:t> </w:t>
      </w:r>
      <w:r>
        <w:rPr/>
        <w:t>2.6: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forLigand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3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(2.5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before="2"/>
        <w:ind w:left="251" w:right="1557" w:firstLine="0"/>
        <w:jc w:val="left"/>
        <w:rPr>
          <w:b/>
          <w:sz w:val="36"/>
        </w:rPr>
      </w:pPr>
      <w:r>
        <w:rPr>
          <w:b/>
          <w:sz w:val="36"/>
        </w:rPr>
        <w:t>4.0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Synergist HPrP Fixed at 5 x10</w:t>
      </w:r>
      <w:r>
        <w:rPr>
          <w:b/>
          <w:sz w:val="36"/>
          <w:vertAlign w:val="superscript"/>
        </w:rPr>
        <w:t>-3</w:t>
      </w:r>
      <w:r>
        <w:rPr>
          <w:b/>
          <w:sz w:val="36"/>
          <w:vertAlign w:val="baseline"/>
        </w:rPr>
        <w:t>M for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Cobalt (50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mg/l) 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 7.0</w:t>
      </w:r>
    </w:p>
    <w:p>
      <w:pPr>
        <w:pStyle w:val="Heading1"/>
      </w:pPr>
      <w:r>
        <w:rPr/>
        <w:t>12.5mg/L</w:t>
      </w:r>
      <w:r>
        <w:rPr>
          <w:spacing w:val="-1"/>
        </w:rPr>
        <w:t> </w:t>
      </w:r>
      <w:r>
        <w:rPr/>
        <w:t>Co standard</w:t>
      </w:r>
      <w:r>
        <w:rPr>
          <w:spacing w:val="-1"/>
        </w:rPr>
        <w:t> </w:t>
      </w:r>
      <w:r>
        <w:rPr/>
        <w:t>Abs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0.3232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572"/>
        <w:gridCol w:w="1205"/>
        <w:gridCol w:w="1206"/>
        <w:gridCol w:w="1406"/>
        <w:gridCol w:w="1029"/>
      </w:tblGrid>
      <w:tr>
        <w:trPr>
          <w:trHeight w:val="825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DpH7.0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1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0.1361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9"/>
              <w:rPr>
                <w:sz w:val="36"/>
              </w:rPr>
            </w:pPr>
            <w:r>
              <w:rPr>
                <w:sz w:val="36"/>
              </w:rPr>
              <w:t>1.3747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0.1382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57.89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0.1299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1.488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0.1726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59.81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0.0982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2.292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0.3601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69.62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0.0918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left="109"/>
              <w:rPr>
                <w:sz w:val="36"/>
              </w:rPr>
            </w:pPr>
            <w:r>
              <w:rPr>
                <w:sz w:val="36"/>
              </w:rPr>
              <w:t>2.5207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0.4015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71.6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0.0619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4.2213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0.6254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80.85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0.0514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5.288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0.7233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84.1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0.031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left="109"/>
              <w:rPr>
                <w:sz w:val="36"/>
              </w:rPr>
            </w:pPr>
            <w:r>
              <w:rPr>
                <w:sz w:val="36"/>
              </w:rPr>
              <w:t>9.4258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0.9743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90.41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0.0163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18.83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1.2748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94.96</w:t>
            </w:r>
          </w:p>
        </w:tc>
      </w:tr>
      <w:tr>
        <w:trPr>
          <w:trHeight w:val="437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0.0161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19.07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1.2805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95.02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9"/>
        <w:rPr>
          <w:b/>
          <w:sz w:val="55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B8</w:t>
      </w:r>
    </w:p>
    <w:p>
      <w:pPr>
        <w:pStyle w:val="Heading1"/>
        <w:tabs>
          <w:tab w:pos="2411" w:val="left" w:leader="none"/>
        </w:tabs>
        <w:spacing w:before="2"/>
        <w:ind w:left="1259" w:right="724" w:hanging="1008"/>
      </w:pPr>
      <w:r>
        <w:rPr/>
        <w:t>Table</w:t>
      </w:r>
      <w:r>
        <w:rPr>
          <w:spacing w:val="1"/>
        </w:rPr>
        <w:t> </w:t>
      </w:r>
      <w:r>
        <w:rPr/>
        <w:t>2.7:</w:t>
        <w:tab/>
        <w:t>Data forLigand H</w:t>
      </w:r>
      <w:r>
        <w:rPr>
          <w:vertAlign w:val="subscript"/>
        </w:rPr>
        <w:t>2</w:t>
      </w:r>
      <w:r>
        <w:rPr>
          <w:vertAlign w:val="baseline"/>
        </w:rPr>
        <w:t>PrEtP Variation (2.5 x 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to 4.0 x 10</w:t>
      </w:r>
      <w:r>
        <w:rPr>
          <w:vertAlign w:val="superscript"/>
        </w:rPr>
        <w:t>-2</w:t>
      </w:r>
      <w:r>
        <w:rPr>
          <w:vertAlign w:val="baseline"/>
        </w:rPr>
        <w:t>M) with Synergist HPrP Fixed at 5 x10</w:t>
      </w:r>
      <w:r>
        <w:rPr>
          <w:vertAlign w:val="superscript"/>
        </w:rPr>
        <w:t>-3</w:t>
      </w:r>
      <w:r>
        <w:rPr>
          <w:vertAlign w:val="baseline"/>
        </w:rPr>
        <w:t>M</w:t>
      </w:r>
      <w:r>
        <w:rPr>
          <w:spacing w:val="-87"/>
          <w:vertAlign w:val="baseline"/>
        </w:rPr>
        <w:t> </w:t>
      </w:r>
      <w:r>
        <w:rPr>
          <w:vertAlign w:val="baseline"/>
        </w:rPr>
        <w:t>for 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(50</w:t>
      </w:r>
      <w:r>
        <w:rPr>
          <w:spacing w:val="-4"/>
          <w:vertAlign w:val="baseline"/>
        </w:rPr>
        <w:t> </w:t>
      </w:r>
      <w:r>
        <w:rPr>
          <w:vertAlign w:val="baseline"/>
        </w:rPr>
        <w:t>mg/l)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pH 7.5</w:t>
      </w:r>
    </w:p>
    <w:p>
      <w:pPr>
        <w:spacing w:line="413" w:lineRule="exact" w:before="0" w:after="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12.5mg/L 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0.3232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572"/>
        <w:gridCol w:w="1205"/>
        <w:gridCol w:w="1206"/>
        <w:gridCol w:w="1406"/>
        <w:gridCol w:w="1029"/>
      </w:tblGrid>
      <w:tr>
        <w:trPr>
          <w:trHeight w:val="823" w:hRule="atLeast"/>
        </w:trPr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DpH7.0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1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5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6"/>
              <w:rPr>
                <w:sz w:val="36"/>
              </w:rPr>
            </w:pPr>
            <w:r>
              <w:rPr>
                <w:sz w:val="36"/>
              </w:rPr>
              <w:t>0.1116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9"/>
              <w:rPr>
                <w:sz w:val="36"/>
              </w:rPr>
            </w:pPr>
            <w:r>
              <w:rPr>
                <w:sz w:val="36"/>
              </w:rPr>
              <w:t>1.8961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0.2779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65.47</w:t>
            </w:r>
          </w:p>
        </w:tc>
      </w:tr>
      <w:tr>
        <w:trPr>
          <w:trHeight w:val="428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5.0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×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94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 w:before="14"/>
              <w:ind w:left="106"/>
              <w:rPr>
                <w:sz w:val="36"/>
              </w:rPr>
            </w:pPr>
            <w:r>
              <w:rPr>
                <w:sz w:val="36"/>
              </w:rPr>
              <w:t>0.0918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 w:before="14"/>
              <w:ind w:left="109"/>
              <w:rPr>
                <w:sz w:val="36"/>
              </w:rPr>
            </w:pPr>
            <w:r>
              <w:rPr>
                <w:sz w:val="36"/>
              </w:rPr>
              <w:t>2.5207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0.4015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71.6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401"/>
        <w:gridCol w:w="1206"/>
        <w:gridCol w:w="1307"/>
        <w:gridCol w:w="1308"/>
        <w:gridCol w:w="1030"/>
      </w:tblGrid>
      <w:tr>
        <w:trPr>
          <w:trHeight w:val="428" w:hRule="atLeast"/>
        </w:trPr>
        <w:tc>
          <w:tcPr>
            <w:tcW w:w="1871" w:type="dxa"/>
          </w:tcPr>
          <w:p>
            <w:pPr>
              <w:pStyle w:val="TableParagraph"/>
              <w:spacing w:line="378" w:lineRule="exact" w:before="30"/>
              <w:ind w:left="120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78" w:lineRule="exact"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30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0.079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30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3.0911</w:t>
            </w:r>
          </w:p>
        </w:tc>
        <w:tc>
          <w:tcPr>
            <w:tcW w:w="1308" w:type="dxa"/>
          </w:tcPr>
          <w:p>
            <w:pPr>
              <w:pStyle w:val="TableParagraph"/>
              <w:spacing w:line="378" w:lineRule="exact" w:before="30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0.4901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30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75.56</w:t>
            </w:r>
          </w:p>
        </w:tc>
      </w:tr>
      <w:tr>
        <w:trPr>
          <w:trHeight w:val="413" w:hRule="atLeast"/>
        </w:trPr>
        <w:tc>
          <w:tcPr>
            <w:tcW w:w="1871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0.0712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3.54</w:t>
            </w:r>
          </w:p>
        </w:tc>
        <w:tc>
          <w:tcPr>
            <w:tcW w:w="1308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0.5489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77.97</w:t>
            </w:r>
          </w:p>
        </w:tc>
      </w:tr>
      <w:tr>
        <w:trPr>
          <w:trHeight w:val="413" w:hRule="atLeast"/>
        </w:trPr>
        <w:tc>
          <w:tcPr>
            <w:tcW w:w="1871" w:type="dxa"/>
          </w:tcPr>
          <w:p>
            <w:pPr>
              <w:pStyle w:val="TableParagraph"/>
              <w:spacing w:line="378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0.0412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6.7</w:t>
            </w:r>
          </w:p>
        </w:tc>
        <w:tc>
          <w:tcPr>
            <w:tcW w:w="1308" w:type="dxa"/>
          </w:tcPr>
          <w:p>
            <w:pPr>
              <w:pStyle w:val="TableParagraph"/>
              <w:spacing w:line="378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0.8259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87.25</w:t>
            </w:r>
          </w:p>
        </w:tc>
      </w:tr>
      <w:tr>
        <w:trPr>
          <w:trHeight w:val="414" w:hRule="atLeast"/>
        </w:trPr>
        <w:tc>
          <w:tcPr>
            <w:tcW w:w="1871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0.031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6.52</w:t>
            </w:r>
          </w:p>
        </w:tc>
        <w:tc>
          <w:tcPr>
            <w:tcW w:w="1308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0.9743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90.41</w:t>
            </w:r>
          </w:p>
        </w:tc>
      </w:tr>
      <w:tr>
        <w:trPr>
          <w:trHeight w:val="414" w:hRule="atLeast"/>
        </w:trPr>
        <w:tc>
          <w:tcPr>
            <w:tcW w:w="1871" w:type="dxa"/>
          </w:tcPr>
          <w:p>
            <w:pPr>
              <w:pStyle w:val="TableParagraph"/>
              <w:spacing w:line="378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0.0142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21.76</w:t>
            </w:r>
          </w:p>
        </w:tc>
        <w:tc>
          <w:tcPr>
            <w:tcW w:w="1308" w:type="dxa"/>
          </w:tcPr>
          <w:p>
            <w:pPr>
              <w:pStyle w:val="TableParagraph"/>
              <w:spacing w:line="378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1.3372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95.61</w:t>
            </w:r>
          </w:p>
        </w:tc>
      </w:tr>
      <w:tr>
        <w:trPr>
          <w:trHeight w:val="413" w:hRule="atLeast"/>
        </w:trPr>
        <w:tc>
          <w:tcPr>
            <w:tcW w:w="1871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0.0121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25.7</w:t>
            </w:r>
          </w:p>
        </w:tc>
        <w:tc>
          <w:tcPr>
            <w:tcW w:w="1308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1.4101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96.26</w:t>
            </w:r>
          </w:p>
        </w:tc>
      </w:tr>
      <w:tr>
        <w:trPr>
          <w:trHeight w:val="440" w:hRule="atLeast"/>
        </w:trPr>
        <w:tc>
          <w:tcPr>
            <w:tcW w:w="1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0.0117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26.62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1.4253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96.38</w:t>
            </w:r>
          </w:p>
        </w:tc>
      </w:tr>
    </w:tbl>
    <w:p>
      <w:pPr>
        <w:spacing w:after="0" w:line="405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B9</w:t>
      </w:r>
    </w:p>
    <w:p>
      <w:pPr>
        <w:spacing w:line="413" w:lineRule="exact" w:before="0"/>
        <w:ind w:left="251" w:right="0" w:firstLine="0"/>
        <w:jc w:val="left"/>
        <w:rPr>
          <w:b/>
          <w:sz w:val="36"/>
        </w:rPr>
      </w:pPr>
      <w:r>
        <w:rPr>
          <w:b/>
          <w:spacing w:val="-1"/>
          <w:sz w:val="36"/>
        </w:rPr>
        <w:t>Table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2.8: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Data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forLigand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</w:t>
      </w:r>
      <w:r>
        <w:rPr>
          <w:b/>
          <w:spacing w:val="3"/>
          <w:sz w:val="36"/>
          <w:vertAlign w:val="baseline"/>
        </w:rPr>
        <w:t> </w:t>
      </w:r>
      <w:r>
        <w:rPr>
          <w:b/>
          <w:sz w:val="36"/>
          <w:vertAlign w:val="baseline"/>
        </w:rPr>
        <w:t>Variation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(2.5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x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10</w:t>
      </w:r>
      <w:r>
        <w:rPr>
          <w:b/>
          <w:sz w:val="36"/>
          <w:vertAlign w:val="superscript"/>
        </w:rPr>
        <w:t>-3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to</w:t>
      </w:r>
    </w:p>
    <w:p>
      <w:pPr>
        <w:pStyle w:val="Heading1"/>
        <w:spacing w:before="2"/>
        <w:ind w:left="1259" w:right="964"/>
      </w:pPr>
      <w:r>
        <w:rPr/>
        <w:t>4.0 x 10</w:t>
      </w:r>
      <w:r>
        <w:rPr>
          <w:vertAlign w:val="superscript"/>
        </w:rPr>
        <w:t>-2</w:t>
      </w:r>
      <w:r>
        <w:rPr>
          <w:vertAlign w:val="baseline"/>
        </w:rPr>
        <w:t>M) with Synergist HPrP</w:t>
      </w:r>
      <w:r>
        <w:rPr>
          <w:spacing w:val="1"/>
          <w:vertAlign w:val="baseline"/>
        </w:rPr>
        <w:t> </w:t>
      </w:r>
      <w:r>
        <w:rPr>
          <w:vertAlign w:val="baseline"/>
        </w:rPr>
        <w:t>Fixed at 5 x10</w:t>
      </w:r>
      <w:r>
        <w:rPr>
          <w:vertAlign w:val="superscript"/>
        </w:rPr>
        <w:t>-3</w:t>
      </w:r>
      <w:r>
        <w:rPr>
          <w:vertAlign w:val="baseline"/>
        </w:rPr>
        <w:t>M</w:t>
      </w:r>
      <w:r>
        <w:rPr>
          <w:spacing w:val="-87"/>
          <w:vertAlign w:val="baseline"/>
        </w:rPr>
        <w:t> </w:t>
      </w:r>
      <w:r>
        <w:rPr>
          <w:vertAlign w:val="baseline"/>
        </w:rPr>
        <w:t>for 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(50</w:t>
      </w:r>
      <w:r>
        <w:rPr>
          <w:spacing w:val="-4"/>
          <w:vertAlign w:val="baseline"/>
        </w:rPr>
        <w:t> </w:t>
      </w:r>
      <w:r>
        <w:rPr>
          <w:vertAlign w:val="baseline"/>
        </w:rPr>
        <w:t>mg/l)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pH 8.5</w:t>
      </w: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12.5mg/L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 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0.3232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572"/>
        <w:gridCol w:w="1205"/>
        <w:gridCol w:w="1026"/>
        <w:gridCol w:w="1406"/>
        <w:gridCol w:w="1029"/>
      </w:tblGrid>
      <w:tr>
        <w:trPr>
          <w:trHeight w:val="825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DpH7.0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1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0.056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4.77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0.6786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1"/>
              <w:rPr>
                <w:sz w:val="36"/>
              </w:rPr>
            </w:pPr>
            <w:r>
              <w:rPr>
                <w:sz w:val="36"/>
              </w:rPr>
              <w:t>82.67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0.0316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9.23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0.9651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90.22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0.0189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16.1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1.2068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94.15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0.0186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15.08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1.2142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1"/>
              <w:rPr>
                <w:sz w:val="36"/>
              </w:rPr>
            </w:pPr>
            <w:r>
              <w:rPr>
                <w:sz w:val="36"/>
              </w:rPr>
              <w:t>94.25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0.0132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23.48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1.3708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95.92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0.0112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27.86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1.4449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1"/>
              <w:rPr>
                <w:sz w:val="36"/>
              </w:rPr>
            </w:pPr>
            <w:r>
              <w:rPr>
                <w:sz w:val="36"/>
              </w:rPr>
              <w:t>96.53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0.0097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32.32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1.5095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562"/>
              <w:rPr>
                <w:sz w:val="36"/>
              </w:rPr>
            </w:pPr>
            <w:r>
              <w:rPr>
                <w:sz w:val="36"/>
              </w:rPr>
              <w:t>97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0.0089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35.32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1.548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1"/>
              <w:rPr>
                <w:sz w:val="36"/>
              </w:rPr>
            </w:pPr>
            <w:r>
              <w:rPr>
                <w:sz w:val="36"/>
              </w:rPr>
              <w:t>97.25</w:t>
            </w:r>
          </w:p>
        </w:tc>
      </w:tr>
      <w:tr>
        <w:trPr>
          <w:trHeight w:val="437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0.0091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34.52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1.538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97.18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10"/>
        <w:rPr>
          <w:b/>
          <w:sz w:val="59"/>
        </w:rPr>
      </w:pPr>
    </w:p>
    <w:p>
      <w:pPr>
        <w:pStyle w:val="Heading1"/>
        <w:spacing w:line="413" w:lineRule="exact"/>
      </w:pPr>
      <w:r>
        <w:rPr/>
        <w:t>Appendix</w:t>
      </w:r>
      <w:r>
        <w:rPr>
          <w:spacing w:val="-1"/>
        </w:rPr>
        <w:t> </w:t>
      </w:r>
      <w:r>
        <w:rPr/>
        <w:t>B10</w:t>
      </w:r>
    </w:p>
    <w:p>
      <w:pPr>
        <w:tabs>
          <w:tab w:pos="2411" w:val="left" w:leader="none"/>
        </w:tabs>
        <w:spacing w:line="413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2.9:</w:t>
        <w:tab/>
      </w:r>
      <w:r>
        <w:rPr>
          <w:b/>
          <w:spacing w:val="-1"/>
          <w:sz w:val="36"/>
        </w:rPr>
        <w:t>Data</w:t>
      </w:r>
      <w:r>
        <w:rPr>
          <w:b/>
          <w:spacing w:val="1"/>
          <w:sz w:val="36"/>
        </w:rPr>
        <w:t> </w:t>
      </w:r>
      <w:r>
        <w:rPr>
          <w:b/>
          <w:spacing w:val="-1"/>
          <w:sz w:val="36"/>
        </w:rPr>
        <w:t>forSynergist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HPrP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Variation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(2.5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10</w:t>
      </w:r>
      <w:r>
        <w:rPr>
          <w:b/>
          <w:sz w:val="36"/>
          <w:vertAlign w:val="superscript"/>
        </w:rPr>
        <w:t>-3</w:t>
      </w:r>
      <w:r>
        <w:rPr>
          <w:b/>
          <w:spacing w:val="-32"/>
          <w:sz w:val="36"/>
          <w:vertAlign w:val="baseline"/>
        </w:rPr>
        <w:t> </w:t>
      </w:r>
      <w:r>
        <w:rPr>
          <w:b/>
          <w:sz w:val="36"/>
          <w:vertAlign w:val="baseline"/>
        </w:rPr>
        <w:t>to</w:t>
      </w:r>
    </w:p>
    <w:p>
      <w:pPr>
        <w:pStyle w:val="Heading1"/>
        <w:spacing w:before="2"/>
        <w:ind w:left="1422" w:right="805"/>
      </w:pPr>
      <w:r>
        <w:rPr/>
        <w:t>2.25 x 10</w:t>
      </w:r>
      <w:r>
        <w:rPr>
          <w:vertAlign w:val="superscript"/>
        </w:rPr>
        <w:t>-2</w:t>
      </w:r>
      <w:r>
        <w:rPr>
          <w:vertAlign w:val="baseline"/>
        </w:rPr>
        <w:t>M) with Fixed Ligand H</w:t>
      </w:r>
      <w:r>
        <w:rPr>
          <w:vertAlign w:val="subscript"/>
        </w:rPr>
        <w:t>2</w:t>
      </w:r>
      <w:r>
        <w:rPr>
          <w:vertAlign w:val="baseline"/>
        </w:rPr>
        <w:t>PrEtP at 2.5 x10</w:t>
      </w:r>
      <w:r>
        <w:rPr>
          <w:vertAlign w:val="superscript"/>
        </w:rPr>
        <w:t>-</w:t>
      </w:r>
      <w:r>
        <w:rPr>
          <w:spacing w:val="-8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M</w:t>
      </w:r>
      <w:r>
        <w:rPr>
          <w:spacing w:val="89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-1"/>
          <w:vertAlign w:val="baseline"/>
        </w:rPr>
        <w:t> </w:t>
      </w:r>
      <w:r>
        <w:rPr>
          <w:vertAlign w:val="baseline"/>
        </w:rPr>
        <w:t>(50 mg/l)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4"/>
          <w:vertAlign w:val="baseline"/>
        </w:rPr>
        <w:t> </w:t>
      </w:r>
      <w:r>
        <w:rPr>
          <w:vertAlign w:val="baseline"/>
        </w:rPr>
        <w:t>7.0</w:t>
      </w:r>
    </w:p>
    <w:p>
      <w:pPr>
        <w:spacing w:before="0" w:after="2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12.5mg/L 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0.3232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4"/>
        <w:gridCol w:w="1098"/>
        <w:gridCol w:w="1206"/>
        <w:gridCol w:w="1206"/>
        <w:gridCol w:w="1405"/>
        <w:gridCol w:w="1028"/>
      </w:tblGrid>
      <w:tr>
        <w:trPr>
          <w:trHeight w:val="808" w:hRule="atLeast"/>
        </w:trPr>
        <w:tc>
          <w:tcPr>
            <w:tcW w:w="256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Conc.(M)HPrP</w:t>
            </w:r>
          </w:p>
        </w:tc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6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DpH7.0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5" w:hRule="atLeast"/>
        </w:trPr>
        <w:tc>
          <w:tcPr>
            <w:tcW w:w="25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6" w:lineRule="exact"/>
              <w:ind w:left="105"/>
              <w:rPr>
                <w:sz w:val="36"/>
              </w:rPr>
            </w:pPr>
            <w:r>
              <w:rPr>
                <w:sz w:val="36"/>
              </w:rPr>
              <w:t>2.50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-2.60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06"/>
              <w:rPr>
                <w:sz w:val="36"/>
              </w:rPr>
            </w:pPr>
            <w:r>
              <w:rPr>
                <w:sz w:val="36"/>
              </w:rPr>
              <w:t>0.3941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07"/>
              <w:rPr>
                <w:sz w:val="36"/>
              </w:rPr>
            </w:pPr>
            <w:r>
              <w:rPr>
                <w:sz w:val="36"/>
              </w:rPr>
              <w:t>1.3941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0.1443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08"/>
              <w:rPr>
                <w:sz w:val="36"/>
              </w:rPr>
            </w:pPr>
            <w:r>
              <w:rPr>
                <w:sz w:val="36"/>
              </w:rPr>
              <w:t>58.23</w:t>
            </w:r>
          </w:p>
        </w:tc>
      </w:tr>
      <w:tr>
        <w:trPr>
          <w:trHeight w:val="413" w:hRule="atLeast"/>
        </w:trPr>
        <w:tc>
          <w:tcPr>
            <w:tcW w:w="2564" w:type="dxa"/>
          </w:tcPr>
          <w:p>
            <w:pPr>
              <w:pStyle w:val="TableParagraph"/>
              <w:spacing w:line="380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5.00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8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-2.30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left="106"/>
              <w:rPr>
                <w:sz w:val="36"/>
              </w:rPr>
            </w:pPr>
            <w:r>
              <w:rPr>
                <w:sz w:val="36"/>
              </w:rPr>
              <w:t>0.1301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left="107"/>
              <w:rPr>
                <w:sz w:val="36"/>
              </w:rPr>
            </w:pPr>
            <w:r>
              <w:rPr>
                <w:sz w:val="36"/>
              </w:rPr>
              <w:t>1.4842</w:t>
            </w:r>
          </w:p>
        </w:tc>
        <w:tc>
          <w:tcPr>
            <w:tcW w:w="1405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0.1715</w:t>
            </w:r>
          </w:p>
        </w:tc>
        <w:tc>
          <w:tcPr>
            <w:tcW w:w="1028" w:type="dxa"/>
          </w:tcPr>
          <w:p>
            <w:pPr>
              <w:pStyle w:val="TableParagraph"/>
              <w:spacing w:line="380" w:lineRule="exact" w:before="14"/>
              <w:ind w:left="108"/>
              <w:rPr>
                <w:sz w:val="36"/>
              </w:rPr>
            </w:pPr>
            <w:r>
              <w:rPr>
                <w:sz w:val="36"/>
              </w:rPr>
              <w:t>59.75</w:t>
            </w:r>
          </w:p>
        </w:tc>
      </w:tr>
      <w:tr>
        <w:trPr>
          <w:trHeight w:val="429" w:hRule="atLeast"/>
        </w:trPr>
        <w:tc>
          <w:tcPr>
            <w:tcW w:w="2564" w:type="dxa"/>
          </w:tcPr>
          <w:p>
            <w:pPr>
              <w:pStyle w:val="TableParagraph"/>
              <w:spacing w:line="394" w:lineRule="exact" w:before="15"/>
              <w:ind w:left="105"/>
              <w:rPr>
                <w:sz w:val="36"/>
              </w:rPr>
            </w:pPr>
            <w:r>
              <w:rPr>
                <w:sz w:val="36"/>
              </w:rPr>
              <w:t>7.50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8" w:type="dxa"/>
          </w:tcPr>
          <w:p>
            <w:pPr>
              <w:pStyle w:val="TableParagraph"/>
              <w:spacing w:line="394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-2.1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 w:before="15"/>
              <w:ind w:left="106"/>
              <w:rPr>
                <w:sz w:val="36"/>
              </w:rPr>
            </w:pPr>
            <w:r>
              <w:rPr>
                <w:sz w:val="36"/>
              </w:rPr>
              <w:t>0.1116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 w:before="15"/>
              <w:ind w:left="287"/>
              <w:rPr>
                <w:sz w:val="36"/>
              </w:rPr>
            </w:pPr>
            <w:r>
              <w:rPr>
                <w:sz w:val="36"/>
              </w:rPr>
              <w:t>1.896</w:t>
            </w:r>
          </w:p>
        </w:tc>
        <w:tc>
          <w:tcPr>
            <w:tcW w:w="1405" w:type="dxa"/>
          </w:tcPr>
          <w:p>
            <w:pPr>
              <w:pStyle w:val="TableParagraph"/>
              <w:spacing w:line="394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0.2779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 w:before="15"/>
              <w:ind w:left="108"/>
              <w:rPr>
                <w:sz w:val="36"/>
              </w:rPr>
            </w:pPr>
            <w:r>
              <w:rPr>
                <w:sz w:val="36"/>
              </w:rPr>
              <w:t>65.47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1424"/>
        <w:gridCol w:w="1207"/>
        <w:gridCol w:w="1307"/>
        <w:gridCol w:w="1307"/>
        <w:gridCol w:w="1029"/>
      </w:tblGrid>
      <w:tr>
        <w:trPr>
          <w:trHeight w:val="428" w:hRule="atLeast"/>
        </w:trPr>
        <w:tc>
          <w:tcPr>
            <w:tcW w:w="2253" w:type="dxa"/>
          </w:tcPr>
          <w:p>
            <w:pPr>
              <w:pStyle w:val="TableParagraph"/>
              <w:spacing w:line="378" w:lineRule="exact" w:before="30"/>
              <w:ind w:left="120"/>
              <w:rPr>
                <w:sz w:val="36"/>
              </w:rPr>
            </w:pPr>
            <w:r>
              <w:rPr>
                <w:sz w:val="36"/>
              </w:rPr>
              <w:t>1.00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4" w:type="dxa"/>
          </w:tcPr>
          <w:p>
            <w:pPr>
              <w:pStyle w:val="TableParagraph"/>
              <w:spacing w:line="378" w:lineRule="exact" w:before="30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7" w:type="dxa"/>
          </w:tcPr>
          <w:p>
            <w:pPr>
              <w:pStyle w:val="TableParagraph"/>
              <w:spacing w:line="378" w:lineRule="exact" w:before="30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0.0918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30"/>
              <w:ind w:right="208"/>
              <w:jc w:val="right"/>
              <w:rPr>
                <w:sz w:val="36"/>
              </w:rPr>
            </w:pPr>
            <w:r>
              <w:rPr>
                <w:sz w:val="36"/>
              </w:rPr>
              <w:t>2.5207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30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0.4015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30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71.6</w:t>
            </w:r>
          </w:p>
        </w:tc>
      </w:tr>
      <w:tr>
        <w:trPr>
          <w:trHeight w:val="413" w:hRule="atLeast"/>
        </w:trPr>
        <w:tc>
          <w:tcPr>
            <w:tcW w:w="2253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1.25×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4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7" w:type="dxa"/>
          </w:tcPr>
          <w:p>
            <w:pPr>
              <w:pStyle w:val="TableParagraph"/>
              <w:spacing w:line="380" w:lineRule="exact" w:before="14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0.065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208"/>
              <w:jc w:val="right"/>
              <w:rPr>
                <w:sz w:val="36"/>
              </w:rPr>
            </w:pPr>
            <w:r>
              <w:rPr>
                <w:sz w:val="36"/>
              </w:rPr>
              <w:t>3.9713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0.599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79.89</w:t>
            </w:r>
          </w:p>
        </w:tc>
      </w:tr>
      <w:tr>
        <w:trPr>
          <w:trHeight w:val="413" w:hRule="atLeast"/>
        </w:trPr>
        <w:tc>
          <w:tcPr>
            <w:tcW w:w="2253" w:type="dxa"/>
          </w:tcPr>
          <w:p>
            <w:pPr>
              <w:pStyle w:val="TableParagraph"/>
              <w:spacing w:line="378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1.50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4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7" w:type="dxa"/>
          </w:tcPr>
          <w:p>
            <w:pPr>
              <w:pStyle w:val="TableParagraph"/>
              <w:spacing w:line="378" w:lineRule="exact" w:before="15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0.0612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4.28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0.6315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81.06</w:t>
            </w:r>
          </w:p>
        </w:tc>
      </w:tr>
      <w:tr>
        <w:trPr>
          <w:trHeight w:val="414" w:hRule="atLeast"/>
        </w:trPr>
        <w:tc>
          <w:tcPr>
            <w:tcW w:w="2253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1.75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4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7" w:type="dxa"/>
          </w:tcPr>
          <w:p>
            <w:pPr>
              <w:pStyle w:val="TableParagraph"/>
              <w:spacing w:line="380" w:lineRule="exact" w:before="14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0.0211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208"/>
              <w:jc w:val="right"/>
              <w:rPr>
                <w:sz w:val="36"/>
              </w:rPr>
            </w:pPr>
            <w:r>
              <w:rPr>
                <w:sz w:val="36"/>
              </w:rPr>
              <w:t>14.32</w:t>
            </w:r>
          </w:p>
        </w:tc>
        <w:tc>
          <w:tcPr>
            <w:tcW w:w="1307" w:type="dxa"/>
          </w:tcPr>
          <w:p>
            <w:pPr>
              <w:pStyle w:val="TableParagraph"/>
              <w:spacing w:line="380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1.1559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93.47</w:t>
            </w:r>
          </w:p>
        </w:tc>
      </w:tr>
      <w:tr>
        <w:trPr>
          <w:trHeight w:val="414" w:hRule="atLeast"/>
        </w:trPr>
        <w:tc>
          <w:tcPr>
            <w:tcW w:w="2253" w:type="dxa"/>
          </w:tcPr>
          <w:p>
            <w:pPr>
              <w:pStyle w:val="TableParagraph"/>
              <w:spacing w:line="378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2.00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×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4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7" w:type="dxa"/>
          </w:tcPr>
          <w:p>
            <w:pPr>
              <w:pStyle w:val="TableParagraph"/>
              <w:spacing w:line="378" w:lineRule="exact" w:before="15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0.0196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208"/>
              <w:jc w:val="right"/>
              <w:rPr>
                <w:sz w:val="36"/>
              </w:rPr>
            </w:pPr>
            <w:r>
              <w:rPr>
                <w:sz w:val="36"/>
              </w:rPr>
              <w:t>15.49</w:t>
            </w:r>
          </w:p>
        </w:tc>
        <w:tc>
          <w:tcPr>
            <w:tcW w:w="1307" w:type="dxa"/>
          </w:tcPr>
          <w:p>
            <w:pPr>
              <w:pStyle w:val="TableParagraph"/>
              <w:spacing w:line="378" w:lineRule="exact" w:before="15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1.19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93.94</w:t>
            </w:r>
          </w:p>
        </w:tc>
      </w:tr>
      <w:tr>
        <w:trPr>
          <w:trHeight w:val="438" w:hRule="atLeast"/>
        </w:trPr>
        <w:tc>
          <w:tcPr>
            <w:tcW w:w="22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404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2.25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404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4" w:lineRule="exact" w:before="14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0.0177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4" w:lineRule="exact" w:before="14"/>
              <w:ind w:right="208"/>
              <w:jc w:val="right"/>
              <w:rPr>
                <w:sz w:val="36"/>
              </w:rPr>
            </w:pPr>
            <w:r>
              <w:rPr>
                <w:sz w:val="36"/>
              </w:rPr>
              <w:t>17.26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4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1.237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4" w:lineRule="exact" w:before="14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94.52</w:t>
            </w:r>
          </w:p>
        </w:tc>
      </w:tr>
    </w:tbl>
    <w:p>
      <w:pPr>
        <w:spacing w:after="0" w:line="40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B11</w:t>
      </w:r>
    </w:p>
    <w:p>
      <w:pPr>
        <w:tabs>
          <w:tab w:pos="2411" w:val="left" w:leader="none"/>
        </w:tabs>
        <w:spacing w:line="413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2.10: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forSynergist HPrP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Variation (2.5 x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10</w:t>
      </w:r>
      <w:r>
        <w:rPr>
          <w:b/>
          <w:sz w:val="36"/>
          <w:vertAlign w:val="superscript"/>
        </w:rPr>
        <w:t>-3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to</w:t>
      </w:r>
    </w:p>
    <w:p>
      <w:pPr>
        <w:pStyle w:val="Heading1"/>
        <w:spacing w:before="2"/>
        <w:ind w:left="1511" w:right="716"/>
      </w:pPr>
      <w:r>
        <w:rPr/>
        <w:t>2.25 x 10</w:t>
      </w:r>
      <w:r>
        <w:rPr>
          <w:vertAlign w:val="superscript"/>
        </w:rPr>
        <w:t>-2</w:t>
      </w:r>
      <w:r>
        <w:rPr>
          <w:vertAlign w:val="baseline"/>
        </w:rPr>
        <w:t>M) with Fixed Ligand H</w:t>
      </w:r>
      <w:r>
        <w:rPr>
          <w:vertAlign w:val="subscript"/>
        </w:rPr>
        <w:t>2</w:t>
      </w:r>
      <w:r>
        <w:rPr>
          <w:vertAlign w:val="baseline"/>
        </w:rPr>
        <w:t>PrEtP at 2.5 x10</w:t>
      </w:r>
      <w:r>
        <w:rPr>
          <w:vertAlign w:val="superscript"/>
        </w:rPr>
        <w:t>-</w:t>
      </w:r>
      <w:r>
        <w:rPr>
          <w:spacing w:val="-8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Mfor Cobalt</w:t>
      </w:r>
      <w:r>
        <w:rPr>
          <w:spacing w:val="-1"/>
          <w:vertAlign w:val="baseline"/>
        </w:rPr>
        <w:t> </w:t>
      </w:r>
      <w:r>
        <w:rPr>
          <w:vertAlign w:val="baseline"/>
        </w:rPr>
        <w:t>(50 mg/l)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2"/>
          <w:vertAlign w:val="baseline"/>
        </w:rPr>
        <w:t> </w:t>
      </w:r>
      <w:r>
        <w:rPr>
          <w:vertAlign w:val="baseline"/>
        </w:rPr>
        <w:t>7.5</w:t>
      </w:r>
    </w:p>
    <w:p>
      <w:pPr>
        <w:spacing w:before="0" w:after="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12.5mg/L 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0.3232</w:t>
      </w:r>
    </w:p>
    <w:tbl>
      <w:tblPr>
        <w:tblW w:w="0" w:type="auto"/>
        <w:jc w:val="left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5"/>
        <w:gridCol w:w="1096"/>
        <w:gridCol w:w="1204"/>
        <w:gridCol w:w="1205"/>
        <w:gridCol w:w="1406"/>
        <w:gridCol w:w="1029"/>
      </w:tblGrid>
      <w:tr>
        <w:trPr>
          <w:trHeight w:val="806" w:hRule="atLeast"/>
        </w:trPr>
        <w:tc>
          <w:tcPr>
            <w:tcW w:w="257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17"/>
              <w:rPr>
                <w:b/>
                <w:sz w:val="36"/>
              </w:rPr>
            </w:pPr>
            <w:r>
              <w:rPr>
                <w:b/>
                <w:sz w:val="36"/>
              </w:rPr>
              <w:t>Conc.(M)HPrP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1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0" w:right="8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DpH7.5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1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5" w:hRule="atLeast"/>
        </w:trPr>
        <w:tc>
          <w:tcPr>
            <w:tcW w:w="25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5" w:lineRule="exact"/>
              <w:ind w:left="117"/>
              <w:rPr>
                <w:sz w:val="36"/>
              </w:rPr>
            </w:pPr>
            <w:r>
              <w:rPr>
                <w:sz w:val="36"/>
              </w:rPr>
              <w:t>2.50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5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-2.60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0.1392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5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1.3218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5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6.1212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5" w:lineRule="exact"/>
              <w:ind w:left="113"/>
              <w:rPr>
                <w:sz w:val="36"/>
              </w:rPr>
            </w:pPr>
            <w:r>
              <w:rPr>
                <w:sz w:val="36"/>
              </w:rPr>
              <w:t>56.93</w:t>
            </w:r>
          </w:p>
        </w:tc>
      </w:tr>
      <w:tr>
        <w:trPr>
          <w:trHeight w:val="414" w:hRule="atLeast"/>
        </w:trPr>
        <w:tc>
          <w:tcPr>
            <w:tcW w:w="2575" w:type="dxa"/>
          </w:tcPr>
          <w:p>
            <w:pPr>
              <w:pStyle w:val="TableParagraph"/>
              <w:spacing w:line="378" w:lineRule="exact" w:before="16"/>
              <w:ind w:left="117"/>
              <w:rPr>
                <w:sz w:val="36"/>
              </w:rPr>
            </w:pPr>
            <w:r>
              <w:rPr>
                <w:sz w:val="36"/>
              </w:rPr>
              <w:t>5.00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6" w:type="dxa"/>
          </w:tcPr>
          <w:p>
            <w:pPr>
              <w:pStyle w:val="TableParagraph"/>
              <w:spacing w:line="378" w:lineRule="exact" w:before="1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-2.30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0.0768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6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3.208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6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0.506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6"/>
              <w:ind w:left="113"/>
              <w:rPr>
                <w:sz w:val="36"/>
              </w:rPr>
            </w:pPr>
            <w:r>
              <w:rPr>
                <w:sz w:val="36"/>
              </w:rPr>
              <w:t>76.24</w:t>
            </w:r>
          </w:p>
        </w:tc>
      </w:tr>
      <w:tr>
        <w:trPr>
          <w:trHeight w:val="414" w:hRule="atLeast"/>
        </w:trPr>
        <w:tc>
          <w:tcPr>
            <w:tcW w:w="2575" w:type="dxa"/>
          </w:tcPr>
          <w:p>
            <w:pPr>
              <w:pStyle w:val="TableParagraph"/>
              <w:spacing w:line="380" w:lineRule="exact" w:before="14"/>
              <w:ind w:left="117"/>
              <w:rPr>
                <w:sz w:val="36"/>
              </w:rPr>
            </w:pPr>
            <w:r>
              <w:rPr>
                <w:sz w:val="36"/>
              </w:rPr>
              <w:t>7.50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6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-2.1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0.0542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4.963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0.696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83.23</w:t>
            </w:r>
          </w:p>
        </w:tc>
      </w:tr>
      <w:tr>
        <w:trPr>
          <w:trHeight w:val="414" w:hRule="atLeast"/>
        </w:trPr>
        <w:tc>
          <w:tcPr>
            <w:tcW w:w="2575" w:type="dxa"/>
          </w:tcPr>
          <w:p>
            <w:pPr>
              <w:pStyle w:val="TableParagraph"/>
              <w:spacing w:line="378" w:lineRule="exact" w:before="15"/>
              <w:ind w:left="117"/>
              <w:rPr>
                <w:sz w:val="36"/>
              </w:rPr>
            </w:pPr>
            <w:r>
              <w:rPr>
                <w:sz w:val="36"/>
              </w:rPr>
              <w:t>1.00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0.0514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5.288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0.723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293"/>
              <w:rPr>
                <w:sz w:val="36"/>
              </w:rPr>
            </w:pPr>
            <w:r>
              <w:rPr>
                <w:sz w:val="36"/>
              </w:rPr>
              <w:t>84.1</w:t>
            </w:r>
          </w:p>
        </w:tc>
      </w:tr>
      <w:tr>
        <w:trPr>
          <w:trHeight w:val="413" w:hRule="atLeast"/>
        </w:trPr>
        <w:tc>
          <w:tcPr>
            <w:tcW w:w="2575" w:type="dxa"/>
          </w:tcPr>
          <w:p>
            <w:pPr>
              <w:pStyle w:val="TableParagraph"/>
              <w:spacing w:line="380" w:lineRule="exact" w:before="14"/>
              <w:ind w:left="117"/>
              <w:rPr>
                <w:sz w:val="36"/>
              </w:rPr>
            </w:pPr>
            <w:r>
              <w:rPr>
                <w:sz w:val="36"/>
              </w:rPr>
              <w:t>1.25×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0.018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16.96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1.229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94.43</w:t>
            </w:r>
          </w:p>
        </w:tc>
      </w:tr>
      <w:tr>
        <w:trPr>
          <w:trHeight w:val="413" w:hRule="atLeast"/>
        </w:trPr>
        <w:tc>
          <w:tcPr>
            <w:tcW w:w="2575" w:type="dxa"/>
          </w:tcPr>
          <w:p>
            <w:pPr>
              <w:pStyle w:val="TableParagraph"/>
              <w:spacing w:line="378" w:lineRule="exact" w:before="15"/>
              <w:ind w:left="117"/>
              <w:rPr>
                <w:sz w:val="36"/>
              </w:rPr>
            </w:pPr>
            <w:r>
              <w:rPr>
                <w:sz w:val="36"/>
              </w:rPr>
              <w:t>1.50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0.0132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23.48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1.371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95.92</w:t>
            </w:r>
          </w:p>
        </w:tc>
      </w:tr>
      <w:tr>
        <w:trPr>
          <w:trHeight w:val="414" w:hRule="atLeast"/>
        </w:trPr>
        <w:tc>
          <w:tcPr>
            <w:tcW w:w="2575" w:type="dxa"/>
          </w:tcPr>
          <w:p>
            <w:pPr>
              <w:pStyle w:val="TableParagraph"/>
              <w:spacing w:line="380" w:lineRule="exact" w:before="14"/>
              <w:ind w:left="117"/>
              <w:rPr>
                <w:sz w:val="36"/>
              </w:rPr>
            </w:pPr>
            <w:r>
              <w:rPr>
                <w:sz w:val="36"/>
              </w:rPr>
              <w:t>1.75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0.013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23.86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1.378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95.98</w:t>
            </w:r>
          </w:p>
        </w:tc>
      </w:tr>
      <w:tr>
        <w:trPr>
          <w:trHeight w:val="413" w:hRule="atLeast"/>
        </w:trPr>
        <w:tc>
          <w:tcPr>
            <w:tcW w:w="2575" w:type="dxa"/>
          </w:tcPr>
          <w:p>
            <w:pPr>
              <w:pStyle w:val="TableParagraph"/>
              <w:spacing w:line="378" w:lineRule="exact" w:before="15"/>
              <w:ind w:left="117"/>
              <w:rPr>
                <w:sz w:val="36"/>
              </w:rPr>
            </w:pPr>
            <w:r>
              <w:rPr>
                <w:sz w:val="36"/>
              </w:rPr>
              <w:t>2.00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0.0136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22.76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1.357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95.79</w:t>
            </w:r>
          </w:p>
        </w:tc>
      </w:tr>
      <w:tr>
        <w:trPr>
          <w:trHeight w:val="439" w:hRule="atLeast"/>
        </w:trPr>
        <w:tc>
          <w:tcPr>
            <w:tcW w:w="2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17"/>
              <w:rPr>
                <w:sz w:val="36"/>
              </w:rPr>
            </w:pPr>
            <w:r>
              <w:rPr>
                <w:sz w:val="36"/>
              </w:rPr>
              <w:t>2.25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0.0127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24.45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1.388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96.07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Heading1"/>
        <w:spacing w:line="410" w:lineRule="exact"/>
      </w:pPr>
      <w:r>
        <w:rPr/>
        <w:t>Appendix</w:t>
      </w:r>
      <w:r>
        <w:rPr>
          <w:spacing w:val="-1"/>
        </w:rPr>
        <w:t> </w:t>
      </w:r>
      <w:r>
        <w:rPr/>
        <w:t>B12</w:t>
      </w:r>
    </w:p>
    <w:p>
      <w:pPr>
        <w:tabs>
          <w:tab w:pos="2411" w:val="left" w:leader="none"/>
        </w:tabs>
        <w:spacing w:line="410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 2.11</w:t>
      </w:r>
      <w:r>
        <w:rPr>
          <w:sz w:val="36"/>
        </w:rPr>
        <w:t>:</w:t>
        <w:tab/>
      </w:r>
      <w:r>
        <w:rPr>
          <w:b/>
          <w:spacing w:val="-1"/>
          <w:sz w:val="36"/>
        </w:rPr>
        <w:t>Data</w:t>
      </w:r>
      <w:r>
        <w:rPr>
          <w:b/>
          <w:sz w:val="36"/>
        </w:rPr>
        <w:t> forSynergist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HPrP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Variation (2.5 x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10</w:t>
      </w:r>
      <w:r>
        <w:rPr>
          <w:b/>
          <w:sz w:val="36"/>
          <w:vertAlign w:val="superscript"/>
        </w:rPr>
        <w:t>-3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to</w:t>
      </w:r>
    </w:p>
    <w:p>
      <w:pPr>
        <w:pStyle w:val="Heading1"/>
        <w:spacing w:before="9"/>
        <w:ind w:left="1511" w:right="716"/>
      </w:pPr>
      <w:r>
        <w:rPr/>
        <w:t>2.25 x 10</w:t>
      </w:r>
      <w:r>
        <w:rPr>
          <w:vertAlign w:val="superscript"/>
        </w:rPr>
        <w:t>-2</w:t>
      </w:r>
      <w:r>
        <w:rPr>
          <w:vertAlign w:val="baseline"/>
        </w:rPr>
        <w:t>M) with Fixed Ligand H</w:t>
      </w:r>
      <w:r>
        <w:rPr>
          <w:vertAlign w:val="subscript"/>
        </w:rPr>
        <w:t>2</w:t>
      </w:r>
      <w:r>
        <w:rPr>
          <w:vertAlign w:val="baseline"/>
        </w:rPr>
        <w:t>PrEtP at 2.5 x10</w:t>
      </w:r>
      <w:r>
        <w:rPr>
          <w:vertAlign w:val="superscript"/>
        </w:rPr>
        <w:t>-</w:t>
      </w:r>
      <w:r>
        <w:rPr>
          <w:spacing w:val="-8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Mfor Cobalt</w:t>
      </w:r>
      <w:r>
        <w:rPr>
          <w:spacing w:val="-1"/>
          <w:vertAlign w:val="baseline"/>
        </w:rPr>
        <w:t> </w:t>
      </w:r>
      <w:r>
        <w:rPr>
          <w:vertAlign w:val="baseline"/>
        </w:rPr>
        <w:t>(50 mg/l)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2"/>
          <w:vertAlign w:val="baseline"/>
        </w:rPr>
        <w:t> </w:t>
      </w:r>
      <w:r>
        <w:rPr>
          <w:vertAlign w:val="baseline"/>
        </w:rPr>
        <w:t>8.5</w:t>
      </w:r>
    </w:p>
    <w:p>
      <w:pPr>
        <w:spacing w:before="0" w:after="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12.5mg/L 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0.3232</w:t>
      </w: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6"/>
        <w:gridCol w:w="1096"/>
        <w:gridCol w:w="1204"/>
        <w:gridCol w:w="1025"/>
        <w:gridCol w:w="1406"/>
        <w:gridCol w:w="1028"/>
      </w:tblGrid>
      <w:tr>
        <w:trPr>
          <w:trHeight w:val="806" w:hRule="atLeast"/>
        </w:trPr>
        <w:tc>
          <w:tcPr>
            <w:tcW w:w="2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Conc.(M)HPrP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1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0" w:right="8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DpH8.5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1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0" w:hRule="atLeast"/>
        </w:trPr>
        <w:tc>
          <w:tcPr>
            <w:tcW w:w="2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8"/>
              <w:rPr>
                <w:sz w:val="36"/>
              </w:rPr>
            </w:pPr>
            <w:r>
              <w:rPr>
                <w:sz w:val="36"/>
              </w:rPr>
              <w:t>2.50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-2.60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0.031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0"/>
              <w:rPr>
                <w:sz w:val="36"/>
              </w:rPr>
            </w:pPr>
            <w:r>
              <w:rPr>
                <w:sz w:val="36"/>
              </w:rPr>
              <w:t>9.426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0.974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3"/>
              <w:rPr>
                <w:sz w:val="36"/>
              </w:rPr>
            </w:pPr>
            <w:r>
              <w:rPr>
                <w:sz w:val="36"/>
              </w:rPr>
              <w:t>90.41</w:t>
            </w:r>
          </w:p>
        </w:tc>
      </w:tr>
      <w:tr>
        <w:trPr>
          <w:trHeight w:val="414" w:hRule="atLeast"/>
        </w:trPr>
        <w:tc>
          <w:tcPr>
            <w:tcW w:w="2566" w:type="dxa"/>
          </w:tcPr>
          <w:p>
            <w:pPr>
              <w:pStyle w:val="TableParagraph"/>
              <w:spacing w:line="380" w:lineRule="exact" w:before="14"/>
              <w:ind w:left="108"/>
              <w:rPr>
                <w:sz w:val="36"/>
              </w:rPr>
            </w:pPr>
            <w:r>
              <w:rPr>
                <w:sz w:val="36"/>
              </w:rPr>
              <w:t>5.00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6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-2.30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0.0352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8.182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0.913</w:t>
            </w:r>
          </w:p>
        </w:tc>
        <w:tc>
          <w:tcPr>
            <w:tcW w:w="1028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89.11</w:t>
            </w:r>
          </w:p>
        </w:tc>
      </w:tr>
      <w:tr>
        <w:trPr>
          <w:trHeight w:val="413" w:hRule="atLeast"/>
        </w:trPr>
        <w:tc>
          <w:tcPr>
            <w:tcW w:w="2566" w:type="dxa"/>
          </w:tcPr>
          <w:p>
            <w:pPr>
              <w:pStyle w:val="TableParagraph"/>
              <w:spacing w:line="378" w:lineRule="exact" w:before="15"/>
              <w:ind w:left="108"/>
              <w:rPr>
                <w:sz w:val="36"/>
              </w:rPr>
            </w:pPr>
            <w:r>
              <w:rPr>
                <w:sz w:val="36"/>
              </w:rPr>
              <w:t>7.50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096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-2.1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0.0218</w:t>
            </w:r>
          </w:p>
        </w:tc>
        <w:tc>
          <w:tcPr>
            <w:tcW w:w="1025" w:type="dxa"/>
          </w:tcPr>
          <w:p>
            <w:pPr>
              <w:pStyle w:val="TableParagraph"/>
              <w:spacing w:line="378" w:lineRule="exact" w:before="15"/>
              <w:ind w:left="110"/>
              <w:rPr>
                <w:sz w:val="36"/>
              </w:rPr>
            </w:pPr>
            <w:r>
              <w:rPr>
                <w:sz w:val="36"/>
              </w:rPr>
              <w:t>13.83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1.141</w:t>
            </w:r>
          </w:p>
        </w:tc>
        <w:tc>
          <w:tcPr>
            <w:tcW w:w="1028" w:type="dxa"/>
          </w:tcPr>
          <w:p>
            <w:pPr>
              <w:pStyle w:val="TableParagraph"/>
              <w:spacing w:line="378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93.25</w:t>
            </w:r>
          </w:p>
        </w:tc>
      </w:tr>
      <w:tr>
        <w:trPr>
          <w:trHeight w:val="413" w:hRule="atLeast"/>
        </w:trPr>
        <w:tc>
          <w:tcPr>
            <w:tcW w:w="2566" w:type="dxa"/>
          </w:tcPr>
          <w:p>
            <w:pPr>
              <w:pStyle w:val="TableParagraph"/>
              <w:spacing w:line="380" w:lineRule="exact" w:before="14"/>
              <w:ind w:left="108"/>
              <w:rPr>
                <w:sz w:val="36"/>
              </w:rPr>
            </w:pPr>
            <w:r>
              <w:rPr>
                <w:sz w:val="36"/>
              </w:rPr>
              <w:t>1.00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0.0129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24.05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1.381</w:t>
            </w:r>
          </w:p>
        </w:tc>
        <w:tc>
          <w:tcPr>
            <w:tcW w:w="1028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96.01</w:t>
            </w:r>
          </w:p>
        </w:tc>
      </w:tr>
      <w:tr>
        <w:trPr>
          <w:trHeight w:val="413" w:hRule="atLeast"/>
        </w:trPr>
        <w:tc>
          <w:tcPr>
            <w:tcW w:w="2566" w:type="dxa"/>
          </w:tcPr>
          <w:p>
            <w:pPr>
              <w:pStyle w:val="TableParagraph"/>
              <w:spacing w:line="378" w:lineRule="exact" w:before="15"/>
              <w:ind w:left="108"/>
              <w:rPr>
                <w:sz w:val="36"/>
              </w:rPr>
            </w:pPr>
            <w:r>
              <w:rPr>
                <w:sz w:val="36"/>
              </w:rPr>
              <w:t>1.25×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0.0111</w:t>
            </w:r>
          </w:p>
        </w:tc>
        <w:tc>
          <w:tcPr>
            <w:tcW w:w="1025" w:type="dxa"/>
          </w:tcPr>
          <w:p>
            <w:pPr>
              <w:pStyle w:val="TableParagraph"/>
              <w:spacing w:line="378" w:lineRule="exact" w:before="15"/>
              <w:ind w:left="110"/>
              <w:rPr>
                <w:sz w:val="36"/>
              </w:rPr>
            </w:pPr>
            <w:r>
              <w:rPr>
                <w:sz w:val="36"/>
              </w:rPr>
              <w:t>28.12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1.449</w:t>
            </w:r>
          </w:p>
        </w:tc>
        <w:tc>
          <w:tcPr>
            <w:tcW w:w="1028" w:type="dxa"/>
          </w:tcPr>
          <w:p>
            <w:pPr>
              <w:pStyle w:val="TableParagraph"/>
              <w:spacing w:line="378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96.51</w:t>
            </w:r>
          </w:p>
        </w:tc>
      </w:tr>
      <w:tr>
        <w:trPr>
          <w:trHeight w:val="428" w:hRule="atLeast"/>
        </w:trPr>
        <w:tc>
          <w:tcPr>
            <w:tcW w:w="2566" w:type="dxa"/>
          </w:tcPr>
          <w:p>
            <w:pPr>
              <w:pStyle w:val="TableParagraph"/>
              <w:spacing w:line="394" w:lineRule="exact" w:before="14"/>
              <w:ind w:left="108"/>
              <w:rPr>
                <w:sz w:val="36"/>
              </w:rPr>
            </w:pPr>
            <w:r>
              <w:rPr>
                <w:sz w:val="36"/>
              </w:rPr>
              <w:t>1.50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096" w:type="dxa"/>
          </w:tcPr>
          <w:p>
            <w:pPr>
              <w:pStyle w:val="TableParagraph"/>
              <w:spacing w:line="394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4" w:type="dxa"/>
          </w:tcPr>
          <w:p>
            <w:pPr>
              <w:pStyle w:val="TableParagraph"/>
              <w:spacing w:line="394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0.0116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26.86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1.429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96.41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6"/>
        <w:gridCol w:w="1423"/>
        <w:gridCol w:w="1206"/>
        <w:gridCol w:w="1217"/>
        <w:gridCol w:w="1218"/>
        <w:gridCol w:w="1030"/>
      </w:tblGrid>
      <w:tr>
        <w:trPr>
          <w:trHeight w:val="428" w:hRule="atLeast"/>
        </w:trPr>
        <w:tc>
          <w:tcPr>
            <w:tcW w:w="2256" w:type="dxa"/>
          </w:tcPr>
          <w:p>
            <w:pPr>
              <w:pStyle w:val="TableParagraph"/>
              <w:spacing w:line="378" w:lineRule="exact" w:before="30"/>
              <w:ind w:left="122"/>
              <w:rPr>
                <w:sz w:val="36"/>
              </w:rPr>
            </w:pPr>
            <w:r>
              <w:rPr>
                <w:sz w:val="36"/>
              </w:rPr>
              <w:t>1.75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3" w:type="dxa"/>
          </w:tcPr>
          <w:p>
            <w:pPr>
              <w:pStyle w:val="TableParagraph"/>
              <w:spacing w:line="378" w:lineRule="exact" w:before="3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30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0.0108</w:t>
            </w:r>
          </w:p>
        </w:tc>
        <w:tc>
          <w:tcPr>
            <w:tcW w:w="1217" w:type="dxa"/>
          </w:tcPr>
          <w:p>
            <w:pPr>
              <w:pStyle w:val="TableParagraph"/>
              <w:spacing w:line="378" w:lineRule="exact" w:before="30"/>
              <w:ind w:right="298"/>
              <w:jc w:val="right"/>
              <w:rPr>
                <w:sz w:val="36"/>
              </w:rPr>
            </w:pPr>
            <w:r>
              <w:rPr>
                <w:sz w:val="36"/>
              </w:rPr>
              <w:t>28.93</w:t>
            </w:r>
          </w:p>
        </w:tc>
        <w:tc>
          <w:tcPr>
            <w:tcW w:w="1218" w:type="dxa"/>
          </w:tcPr>
          <w:p>
            <w:pPr>
              <w:pStyle w:val="TableParagraph"/>
              <w:spacing w:line="378" w:lineRule="exact" w:before="30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1.461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30"/>
              <w:ind w:left="104"/>
              <w:rPr>
                <w:sz w:val="36"/>
              </w:rPr>
            </w:pPr>
            <w:r>
              <w:rPr>
                <w:sz w:val="36"/>
              </w:rPr>
              <w:t>96.66</w:t>
            </w:r>
          </w:p>
        </w:tc>
      </w:tr>
      <w:tr>
        <w:trPr>
          <w:trHeight w:val="413" w:hRule="atLeast"/>
        </w:trPr>
        <w:tc>
          <w:tcPr>
            <w:tcW w:w="2256" w:type="dxa"/>
          </w:tcPr>
          <w:p>
            <w:pPr>
              <w:pStyle w:val="TableParagraph"/>
              <w:spacing w:line="380" w:lineRule="exact" w:before="14"/>
              <w:ind w:left="122"/>
              <w:rPr>
                <w:sz w:val="36"/>
              </w:rPr>
            </w:pPr>
            <w:r>
              <w:rPr>
                <w:sz w:val="36"/>
              </w:rPr>
              <w:t>2.00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3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0.0098</w:t>
            </w:r>
          </w:p>
        </w:tc>
        <w:tc>
          <w:tcPr>
            <w:tcW w:w="1217" w:type="dxa"/>
          </w:tcPr>
          <w:p>
            <w:pPr>
              <w:pStyle w:val="TableParagraph"/>
              <w:spacing w:line="380" w:lineRule="exact" w:before="14"/>
              <w:ind w:right="298"/>
              <w:jc w:val="right"/>
              <w:rPr>
                <w:sz w:val="36"/>
              </w:rPr>
            </w:pPr>
            <w:r>
              <w:rPr>
                <w:sz w:val="36"/>
              </w:rPr>
              <w:t>31.98</w:t>
            </w:r>
          </w:p>
        </w:tc>
        <w:tc>
          <w:tcPr>
            <w:tcW w:w="1218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1.505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left="104"/>
              <w:rPr>
                <w:sz w:val="36"/>
              </w:rPr>
            </w:pPr>
            <w:r>
              <w:rPr>
                <w:sz w:val="36"/>
              </w:rPr>
              <w:t>96.97</w:t>
            </w:r>
          </w:p>
        </w:tc>
      </w:tr>
      <w:tr>
        <w:trPr>
          <w:trHeight w:val="440" w:hRule="atLeast"/>
        </w:trPr>
        <w:tc>
          <w:tcPr>
            <w:tcW w:w="2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left="122"/>
              <w:rPr>
                <w:sz w:val="36"/>
              </w:rPr>
            </w:pPr>
            <w:r>
              <w:rPr>
                <w:sz w:val="36"/>
              </w:rPr>
              <w:t>2.25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0.0101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297"/>
              <w:jc w:val="right"/>
              <w:rPr>
                <w:sz w:val="36"/>
              </w:rPr>
            </w:pPr>
            <w:r>
              <w:rPr>
                <w:sz w:val="36"/>
              </w:rPr>
              <w:t>31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1.491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left="104"/>
              <w:rPr>
                <w:sz w:val="36"/>
              </w:rPr>
            </w:pPr>
            <w:r>
              <w:rPr>
                <w:sz w:val="36"/>
              </w:rPr>
              <w:t>96.88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B13</w:t>
      </w:r>
    </w:p>
    <w:p>
      <w:pPr>
        <w:spacing w:before="0"/>
        <w:ind w:left="251" w:right="1432" w:firstLine="0"/>
        <w:jc w:val="left"/>
        <w:rPr>
          <w:b/>
          <w:sz w:val="36"/>
        </w:rPr>
      </w:pPr>
      <w:r>
        <w:rPr>
          <w:b/>
          <w:sz w:val="36"/>
        </w:rPr>
        <w:t>Table 2.12:</w:t>
      </w:r>
      <w:r>
        <w:rPr>
          <w:b/>
          <w:spacing w:val="86"/>
          <w:sz w:val="36"/>
        </w:rPr>
        <w:t> </w:t>
      </w:r>
      <w:r>
        <w:rPr>
          <w:b/>
          <w:sz w:val="36"/>
        </w:rPr>
        <w:t>Data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forCo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Variation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without HPrP pH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7.5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7.5mg/l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 Stantard Abs = 0.3050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464"/>
        <w:gridCol w:w="1258"/>
        <w:gridCol w:w="1207"/>
        <w:gridCol w:w="1027"/>
        <w:gridCol w:w="1207"/>
        <w:gridCol w:w="1028"/>
      </w:tblGrid>
      <w:tr>
        <w:trPr>
          <w:trHeight w:val="393" w:hRule="atLeast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[Co]Mg/L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Co(M)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1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LogCo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3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4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3.39x10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285"/>
              <w:rPr>
                <w:sz w:val="36"/>
              </w:rPr>
            </w:pPr>
            <w:r>
              <w:rPr>
                <w:sz w:val="36"/>
              </w:rPr>
              <w:t>0.031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8.839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3"/>
              <w:rPr>
                <w:sz w:val="36"/>
              </w:rPr>
            </w:pPr>
            <w:r>
              <w:rPr>
                <w:sz w:val="36"/>
              </w:rPr>
              <w:t>0.9464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4"/>
              <w:rPr>
                <w:sz w:val="36"/>
              </w:rPr>
            </w:pPr>
            <w:r>
              <w:rPr>
                <w:sz w:val="36"/>
              </w:rPr>
              <w:t>89.84</w:t>
            </w:r>
          </w:p>
        </w:tc>
      </w:tr>
      <w:tr>
        <w:trPr>
          <w:trHeight w:val="828" w:hRule="atLeast"/>
        </w:trPr>
        <w:tc>
          <w:tcPr>
            <w:tcW w:w="176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3.73x10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0.0401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6.606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3"/>
              <w:rPr>
                <w:sz w:val="36"/>
              </w:rPr>
            </w:pPr>
            <w:r>
              <w:rPr>
                <w:sz w:val="36"/>
              </w:rPr>
              <w:t>0.8199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4"/>
              <w:rPr>
                <w:sz w:val="36"/>
              </w:rPr>
            </w:pPr>
            <w:r>
              <w:rPr>
                <w:sz w:val="36"/>
              </w:rPr>
              <w:t>86.85</w:t>
            </w:r>
          </w:p>
        </w:tc>
      </w:tr>
      <w:tr>
        <w:trPr>
          <w:trHeight w:val="827" w:hRule="atLeast"/>
        </w:trPr>
        <w:tc>
          <w:tcPr>
            <w:tcW w:w="176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4.24x10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0.0306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8.967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3"/>
              <w:rPr>
                <w:sz w:val="36"/>
              </w:rPr>
            </w:pPr>
            <w:r>
              <w:rPr>
                <w:sz w:val="36"/>
              </w:rPr>
              <w:t>0.9527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4"/>
              <w:rPr>
                <w:sz w:val="36"/>
              </w:rPr>
            </w:pPr>
            <w:r>
              <w:rPr>
                <w:sz w:val="36"/>
              </w:rPr>
              <w:t>89.97</w:t>
            </w:r>
          </w:p>
        </w:tc>
      </w:tr>
      <w:tr>
        <w:trPr>
          <w:trHeight w:val="827" w:hRule="atLeast"/>
        </w:trPr>
        <w:tc>
          <w:tcPr>
            <w:tcW w:w="176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4.75x10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0.0311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8.807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3"/>
              <w:rPr>
                <w:sz w:val="36"/>
              </w:rPr>
            </w:pPr>
            <w:r>
              <w:rPr>
                <w:sz w:val="36"/>
              </w:rPr>
              <w:t>0.9448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284"/>
              <w:rPr>
                <w:sz w:val="36"/>
              </w:rPr>
            </w:pPr>
            <w:r>
              <w:rPr>
                <w:sz w:val="36"/>
              </w:rPr>
              <w:t>89.8</w:t>
            </w:r>
          </w:p>
        </w:tc>
      </w:tr>
      <w:tr>
        <w:trPr>
          <w:trHeight w:val="860" w:hRule="atLeast"/>
        </w:trPr>
        <w:tc>
          <w:tcPr>
            <w:tcW w:w="1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5.10x10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0.0301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9.133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3"/>
              <w:rPr>
                <w:sz w:val="36"/>
              </w:rPr>
            </w:pPr>
            <w:r>
              <w:rPr>
                <w:sz w:val="36"/>
              </w:rPr>
              <w:t>0.9606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4"/>
              <w:rPr>
                <w:sz w:val="36"/>
              </w:rPr>
            </w:pPr>
            <w:r>
              <w:rPr>
                <w:sz w:val="36"/>
              </w:rPr>
              <w:t>90.13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B14</w:t>
      </w:r>
    </w:p>
    <w:p>
      <w:pPr>
        <w:spacing w:before="1"/>
        <w:ind w:left="251" w:right="1432" w:firstLine="0"/>
        <w:jc w:val="left"/>
        <w:rPr>
          <w:b/>
          <w:sz w:val="36"/>
        </w:rPr>
      </w:pPr>
      <w:r>
        <w:rPr>
          <w:b/>
          <w:sz w:val="36"/>
        </w:rPr>
        <w:t>Table 2.13:</w:t>
      </w:r>
      <w:r>
        <w:rPr>
          <w:b/>
          <w:spacing w:val="86"/>
          <w:sz w:val="36"/>
        </w:rPr>
        <w:t> </w:t>
      </w:r>
      <w:r>
        <w:rPr>
          <w:b/>
          <w:sz w:val="36"/>
        </w:rPr>
        <w:t>Data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forCo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Variation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without HPrP pH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8.5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7.5mg/l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 Stantard Abs = 0.3050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464"/>
        <w:gridCol w:w="1258"/>
        <w:gridCol w:w="1207"/>
        <w:gridCol w:w="1027"/>
        <w:gridCol w:w="1207"/>
        <w:gridCol w:w="1028"/>
      </w:tblGrid>
      <w:tr>
        <w:trPr>
          <w:trHeight w:val="393" w:hRule="atLeast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[Co]Mg/L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Co(M)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1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LogCo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3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4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3" w:lineRule="exact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3.39x10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3" w:lineRule="exact"/>
              <w:ind w:left="285"/>
              <w:rPr>
                <w:sz w:val="36"/>
              </w:rPr>
            </w:pPr>
            <w:r>
              <w:rPr>
                <w:sz w:val="36"/>
              </w:rPr>
              <w:t>0.022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3" w:lineRule="exact"/>
              <w:ind w:left="106"/>
              <w:rPr>
                <w:sz w:val="36"/>
              </w:rPr>
            </w:pPr>
            <w:r>
              <w:rPr>
                <w:sz w:val="36"/>
              </w:rPr>
              <w:t>12.87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3" w:lineRule="exact"/>
              <w:ind w:left="103"/>
              <w:rPr>
                <w:sz w:val="36"/>
              </w:rPr>
            </w:pPr>
            <w:r>
              <w:rPr>
                <w:sz w:val="36"/>
              </w:rPr>
              <w:t>1.1094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3" w:lineRule="exact"/>
              <w:ind w:left="104"/>
              <w:rPr>
                <w:sz w:val="36"/>
              </w:rPr>
            </w:pPr>
            <w:r>
              <w:rPr>
                <w:sz w:val="36"/>
              </w:rPr>
              <w:t>92.79</w:t>
            </w:r>
          </w:p>
        </w:tc>
      </w:tr>
      <w:tr>
        <w:trPr>
          <w:trHeight w:val="828" w:hRule="atLeast"/>
        </w:trPr>
        <w:tc>
          <w:tcPr>
            <w:tcW w:w="176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3.73x10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0.0196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14.56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3"/>
              <w:rPr>
                <w:sz w:val="36"/>
              </w:rPr>
            </w:pPr>
            <w:r>
              <w:rPr>
                <w:sz w:val="36"/>
              </w:rPr>
              <w:t>1.1632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4"/>
              <w:rPr>
                <w:sz w:val="36"/>
              </w:rPr>
            </w:pPr>
            <w:r>
              <w:rPr>
                <w:sz w:val="36"/>
              </w:rPr>
              <w:t>93.51</w:t>
            </w:r>
          </w:p>
        </w:tc>
      </w:tr>
      <w:tr>
        <w:trPr>
          <w:trHeight w:val="828" w:hRule="atLeast"/>
        </w:trPr>
        <w:tc>
          <w:tcPr>
            <w:tcW w:w="176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4.24x10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0.0184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15.58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3"/>
              <w:rPr>
                <w:sz w:val="36"/>
              </w:rPr>
            </w:pPr>
            <w:r>
              <w:rPr>
                <w:sz w:val="36"/>
              </w:rPr>
              <w:t>1.1925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4"/>
              <w:rPr>
                <w:sz w:val="36"/>
              </w:rPr>
            </w:pPr>
            <w:r>
              <w:rPr>
                <w:sz w:val="36"/>
              </w:rPr>
              <w:t>93.97</w:t>
            </w:r>
          </w:p>
        </w:tc>
      </w:tr>
      <w:tr>
        <w:trPr>
          <w:trHeight w:val="849" w:hRule="atLeast"/>
        </w:trPr>
        <w:tc>
          <w:tcPr>
            <w:tcW w:w="176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94" w:lineRule="exact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4.75x10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0.0172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16.73</w:t>
            </w:r>
          </w:p>
        </w:tc>
        <w:tc>
          <w:tcPr>
            <w:tcW w:w="120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94" w:lineRule="exact"/>
              <w:ind w:left="103"/>
              <w:rPr>
                <w:sz w:val="36"/>
              </w:rPr>
            </w:pPr>
            <w:r>
              <w:rPr>
                <w:sz w:val="36"/>
              </w:rPr>
              <w:t>1.2236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94.36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1975"/>
        <w:gridCol w:w="1201"/>
        <w:gridCol w:w="1116"/>
        <w:gridCol w:w="1026"/>
        <w:gridCol w:w="1296"/>
        <w:gridCol w:w="937"/>
      </w:tblGrid>
      <w:tr>
        <w:trPr>
          <w:trHeight w:val="867" w:hRule="atLeast"/>
        </w:trPr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9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30"/>
              <w:ind w:left="472"/>
              <w:rPr>
                <w:sz w:val="36"/>
              </w:rPr>
            </w:pPr>
            <w:r>
              <w:rPr>
                <w:sz w:val="36"/>
              </w:rPr>
              <w:t>5.10x10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47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405" w:lineRule="exact"/>
              <w:ind w:left="252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405" w:lineRule="exact"/>
              <w:ind w:left="196"/>
              <w:rPr>
                <w:sz w:val="36"/>
              </w:rPr>
            </w:pPr>
            <w:r>
              <w:rPr>
                <w:sz w:val="36"/>
              </w:rPr>
              <w:t>0.018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15.94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1.2026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405" w:lineRule="exact"/>
              <w:ind w:left="198"/>
              <w:rPr>
                <w:sz w:val="36"/>
              </w:rPr>
            </w:pPr>
            <w:r>
              <w:rPr>
                <w:sz w:val="36"/>
              </w:rPr>
              <w:t>94.1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1"/>
        <w:spacing w:line="413" w:lineRule="exact" w:before="85"/>
      </w:pPr>
      <w:r>
        <w:rPr/>
        <w:t>Appendix</w:t>
      </w:r>
      <w:r>
        <w:rPr>
          <w:spacing w:val="-1"/>
        </w:rPr>
        <w:t> </w:t>
      </w:r>
      <w:r>
        <w:rPr/>
        <w:t>B15</w:t>
      </w:r>
    </w:p>
    <w:p>
      <w:pPr>
        <w:spacing w:before="0"/>
        <w:ind w:left="251" w:right="1432" w:firstLine="0"/>
        <w:jc w:val="left"/>
        <w:rPr>
          <w:b/>
          <w:sz w:val="36"/>
        </w:rPr>
      </w:pPr>
      <w:r>
        <w:rPr>
          <w:b/>
          <w:sz w:val="36"/>
        </w:rPr>
        <w:t>Table 2.14:</w:t>
      </w:r>
      <w:r>
        <w:rPr>
          <w:b/>
          <w:spacing w:val="86"/>
          <w:sz w:val="36"/>
        </w:rPr>
        <w:t> </w:t>
      </w:r>
      <w:r>
        <w:rPr>
          <w:b/>
          <w:sz w:val="36"/>
        </w:rPr>
        <w:t>Data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forCo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Variation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without HPrP pH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9.0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7.5mg/l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 Stantard Abs = 0.3050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463"/>
        <w:gridCol w:w="959"/>
        <w:gridCol w:w="1205"/>
        <w:gridCol w:w="1025"/>
        <w:gridCol w:w="1205"/>
        <w:gridCol w:w="1027"/>
      </w:tblGrid>
      <w:tr>
        <w:trPr>
          <w:trHeight w:val="805" w:hRule="atLeast"/>
        </w:trPr>
        <w:tc>
          <w:tcPr>
            <w:tcW w:w="1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4"/>
              <w:rPr>
                <w:b/>
                <w:sz w:val="36"/>
              </w:rPr>
            </w:pPr>
            <w:r>
              <w:rPr>
                <w:b/>
                <w:sz w:val="36"/>
              </w:rPr>
              <w:t>[Co]Mg/L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Co(M)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231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88"/>
                <w:sz w:val="36"/>
              </w:rPr>
              <w:t> </w:t>
            </w:r>
            <w:r>
              <w:rPr>
                <w:b/>
                <w:sz w:val="36"/>
              </w:rPr>
              <w:t>Co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1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1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8"/>
              <w:rPr>
                <w:sz w:val="36"/>
              </w:rPr>
            </w:pPr>
            <w:r>
              <w:rPr>
                <w:sz w:val="36"/>
              </w:rPr>
              <w:t>3.39x10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0.0116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25.29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1.403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293"/>
              <w:rPr>
                <w:sz w:val="36"/>
              </w:rPr>
            </w:pPr>
            <w:r>
              <w:rPr>
                <w:sz w:val="36"/>
              </w:rPr>
              <w:t>96.2</w:t>
            </w:r>
          </w:p>
        </w:tc>
      </w:tr>
      <w:tr>
        <w:trPr>
          <w:trHeight w:val="827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3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3.73x10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412" w:lineRule="exact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0.0111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26.48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1.4229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96.36</w:t>
            </w:r>
          </w:p>
        </w:tc>
      </w:tr>
      <w:tr>
        <w:trPr>
          <w:trHeight w:val="828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3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4.24x10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0.0099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29.8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1.4743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96.75</w:t>
            </w:r>
          </w:p>
        </w:tc>
      </w:tr>
      <w:tr>
        <w:trPr>
          <w:trHeight w:val="827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3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4.75x10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412" w:lineRule="exact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0.0101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29.2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1.4654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96.69</w:t>
            </w:r>
          </w:p>
        </w:tc>
      </w:tr>
      <w:tr>
        <w:trPr>
          <w:trHeight w:val="860" w:hRule="atLeast"/>
        </w:trPr>
        <w:tc>
          <w:tcPr>
            <w:tcW w:w="1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4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5.10x10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2" w:lineRule="exact" w:before="16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0.0096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1"/>
              <w:rPr>
                <w:sz w:val="36"/>
              </w:rPr>
            </w:pPr>
            <w:r>
              <w:rPr>
                <w:sz w:val="36"/>
              </w:rPr>
              <w:t>30.77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1.4881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3"/>
              <w:rPr>
                <w:sz w:val="36"/>
              </w:rPr>
            </w:pPr>
            <w:r>
              <w:rPr>
                <w:sz w:val="36"/>
              </w:rPr>
              <w:t>96.85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B16</w:t>
      </w:r>
    </w:p>
    <w:p>
      <w:pPr>
        <w:tabs>
          <w:tab w:pos="2411" w:val="left" w:leader="none"/>
        </w:tabs>
        <w:spacing w:before="0"/>
        <w:ind w:left="1259" w:right="760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2.15:</w:t>
        <w:tab/>
        <w:t>Data forCo Variation 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 pH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7.0</w:t>
      </w:r>
    </w:p>
    <w:p>
      <w:pPr>
        <w:pStyle w:val="Heading1"/>
      </w:pPr>
      <w:r>
        <w:rPr/>
        <w:t>7.5mg/l</w:t>
      </w:r>
      <w:r>
        <w:rPr>
          <w:spacing w:val="-1"/>
        </w:rPr>
        <w:t> </w:t>
      </w:r>
      <w:r>
        <w:rPr/>
        <w:t>CoStantard</w:t>
      </w:r>
      <w:r>
        <w:rPr>
          <w:spacing w:val="-1"/>
        </w:rPr>
        <w:t> </w:t>
      </w:r>
      <w:r>
        <w:rPr/>
        <w:t>Abs =</w:t>
      </w:r>
      <w:r>
        <w:rPr>
          <w:spacing w:val="-1"/>
        </w:rPr>
        <w:t> </w:t>
      </w:r>
      <w:r>
        <w:rPr/>
        <w:t>0.3050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463"/>
        <w:gridCol w:w="959"/>
        <w:gridCol w:w="1205"/>
        <w:gridCol w:w="1025"/>
        <w:gridCol w:w="1205"/>
        <w:gridCol w:w="1027"/>
      </w:tblGrid>
      <w:tr>
        <w:trPr>
          <w:trHeight w:val="808" w:hRule="atLeast"/>
        </w:trPr>
        <w:tc>
          <w:tcPr>
            <w:tcW w:w="1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4"/>
              <w:rPr>
                <w:b/>
                <w:sz w:val="36"/>
              </w:rPr>
            </w:pPr>
            <w:r>
              <w:rPr>
                <w:b/>
                <w:sz w:val="36"/>
              </w:rPr>
              <w:t>[Co]Mg/L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Co(M)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231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88"/>
                <w:sz w:val="36"/>
              </w:rPr>
              <w:t> </w:t>
            </w:r>
            <w:r>
              <w:rPr>
                <w:b/>
                <w:sz w:val="36"/>
              </w:rPr>
              <w:t>Co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1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8"/>
              <w:rPr>
                <w:sz w:val="36"/>
              </w:rPr>
            </w:pPr>
            <w:r>
              <w:rPr>
                <w:sz w:val="36"/>
              </w:rPr>
              <w:t>3.39x10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0.0211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13.45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10"/>
              <w:rPr>
                <w:sz w:val="36"/>
              </w:rPr>
            </w:pPr>
            <w:r>
              <w:rPr>
                <w:sz w:val="36"/>
              </w:rPr>
              <w:t>1.1289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93.08</w:t>
            </w:r>
          </w:p>
        </w:tc>
      </w:tr>
      <w:tr>
        <w:trPr>
          <w:trHeight w:val="827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3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3.73x10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412" w:lineRule="exact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0.0204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13.95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0"/>
              <w:rPr>
                <w:sz w:val="36"/>
              </w:rPr>
            </w:pPr>
            <w:r>
              <w:rPr>
                <w:sz w:val="36"/>
              </w:rPr>
              <w:t>1.1449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93.31</w:t>
            </w:r>
          </w:p>
        </w:tc>
      </w:tr>
      <w:tr>
        <w:trPr>
          <w:trHeight w:val="827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3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4.24x10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0.0201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14.17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0"/>
              <w:rPr>
                <w:sz w:val="36"/>
              </w:rPr>
            </w:pPr>
            <w:r>
              <w:rPr>
                <w:sz w:val="36"/>
              </w:rPr>
              <w:t>1.1515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93.4</w:t>
            </w:r>
          </w:p>
        </w:tc>
      </w:tr>
      <w:tr>
        <w:trPr>
          <w:trHeight w:val="828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3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4.75x10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412" w:lineRule="exact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0.0186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291"/>
              <w:rPr>
                <w:sz w:val="36"/>
              </w:rPr>
            </w:pPr>
            <w:r>
              <w:rPr>
                <w:sz w:val="36"/>
              </w:rPr>
              <w:t>15.4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0"/>
              <w:rPr>
                <w:sz w:val="36"/>
              </w:rPr>
            </w:pPr>
            <w:r>
              <w:rPr>
                <w:sz w:val="36"/>
              </w:rPr>
              <w:t>1.1875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0"/>
              <w:jc w:val="right"/>
              <w:rPr>
                <w:sz w:val="36"/>
              </w:rPr>
            </w:pPr>
            <w:r>
              <w:rPr>
                <w:sz w:val="36"/>
              </w:rPr>
              <w:t>93.9</w:t>
            </w:r>
          </w:p>
        </w:tc>
      </w:tr>
      <w:tr>
        <w:trPr>
          <w:trHeight w:val="860" w:hRule="atLeast"/>
        </w:trPr>
        <w:tc>
          <w:tcPr>
            <w:tcW w:w="1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4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5.10x10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4" w:lineRule="exact" w:before="12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0.0154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1"/>
              <w:rPr>
                <w:sz w:val="36"/>
              </w:rPr>
            </w:pPr>
            <w:r>
              <w:rPr>
                <w:sz w:val="36"/>
              </w:rPr>
              <w:t>18.81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0"/>
              <w:rPr>
                <w:sz w:val="36"/>
              </w:rPr>
            </w:pPr>
            <w:r>
              <w:rPr>
                <w:sz w:val="36"/>
              </w:rPr>
              <w:t>1.2743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3"/>
              <w:rPr>
                <w:sz w:val="36"/>
              </w:rPr>
            </w:pPr>
            <w:r>
              <w:rPr>
                <w:sz w:val="36"/>
              </w:rPr>
              <w:t>94.95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B17</w:t>
      </w:r>
    </w:p>
    <w:p>
      <w:pPr>
        <w:pStyle w:val="Heading1"/>
        <w:tabs>
          <w:tab w:pos="2411" w:val="left" w:leader="none"/>
        </w:tabs>
        <w:ind w:left="1259" w:right="760" w:hanging="1008"/>
      </w:pPr>
      <w:r>
        <w:rPr/>
        <w:t>Table</w:t>
      </w:r>
      <w:r>
        <w:rPr>
          <w:spacing w:val="1"/>
        </w:rPr>
        <w:t> </w:t>
      </w:r>
      <w:r>
        <w:rPr/>
        <w:t>2.16:</w:t>
        <w:tab/>
        <w:t>Data forCo Variation with H</w:t>
      </w:r>
      <w:r>
        <w:rPr>
          <w:vertAlign w:val="subscript"/>
        </w:rPr>
        <w:t>2</w:t>
      </w:r>
      <w:r>
        <w:rPr>
          <w:vertAlign w:val="baseline"/>
        </w:rPr>
        <w:t>PrEtP/HPrP pH</w:t>
      </w:r>
      <w:r>
        <w:rPr>
          <w:spacing w:val="-87"/>
          <w:vertAlign w:val="baseline"/>
        </w:rPr>
        <w:t> </w:t>
      </w:r>
      <w:r>
        <w:rPr>
          <w:vertAlign w:val="baseline"/>
        </w:rPr>
        <w:t>7.5</w:t>
      </w:r>
    </w:p>
    <w:p>
      <w:pPr>
        <w:spacing w:before="0" w:after="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7.5mg/l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CoStantard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 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0.3050</w: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464"/>
        <w:gridCol w:w="1258"/>
        <w:gridCol w:w="1207"/>
        <w:gridCol w:w="1027"/>
        <w:gridCol w:w="1207"/>
        <w:gridCol w:w="1028"/>
      </w:tblGrid>
      <w:tr>
        <w:trPr>
          <w:trHeight w:val="391" w:hRule="atLeast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[Co]Mg/L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Co(M)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right="11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LogCo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right="15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4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5" w:lineRule="exact"/>
              <w:ind w:left="107"/>
              <w:rPr>
                <w:sz w:val="36"/>
              </w:rPr>
            </w:pPr>
            <w:r>
              <w:rPr>
                <w:sz w:val="36"/>
              </w:rPr>
              <w:t>3.39x10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0.0098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30.1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1.4788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/>
              <w:ind w:left="104"/>
              <w:rPr>
                <w:sz w:val="36"/>
              </w:rPr>
            </w:pPr>
            <w:r>
              <w:rPr>
                <w:sz w:val="36"/>
              </w:rPr>
              <w:t>96.79</w:t>
            </w:r>
          </w:p>
        </w:tc>
      </w:tr>
      <w:tr>
        <w:trPr>
          <w:trHeight w:val="828" w:hRule="atLeast"/>
        </w:trPr>
        <w:tc>
          <w:tcPr>
            <w:tcW w:w="1769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5" w:lineRule="exact" w:before="22"/>
              <w:ind w:left="107"/>
              <w:rPr>
                <w:sz w:val="36"/>
              </w:rPr>
            </w:pPr>
            <w:r>
              <w:rPr>
                <w:sz w:val="36"/>
              </w:rPr>
              <w:t>3.73x10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0.009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6"/>
              <w:rPr>
                <w:sz w:val="36"/>
              </w:rPr>
            </w:pPr>
            <w:r>
              <w:rPr>
                <w:sz w:val="36"/>
              </w:rPr>
              <w:t>32.89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1.517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4"/>
              <w:rPr>
                <w:sz w:val="36"/>
              </w:rPr>
            </w:pPr>
            <w:r>
              <w:rPr>
                <w:sz w:val="36"/>
              </w:rPr>
              <w:t>97.05</w:t>
            </w:r>
          </w:p>
        </w:tc>
      </w:tr>
      <w:tr>
        <w:trPr>
          <w:trHeight w:val="827" w:hRule="atLeast"/>
        </w:trPr>
        <w:tc>
          <w:tcPr>
            <w:tcW w:w="1769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5" w:lineRule="exact" w:before="22"/>
              <w:ind w:left="107"/>
              <w:rPr>
                <w:sz w:val="36"/>
              </w:rPr>
            </w:pPr>
            <w:r>
              <w:rPr>
                <w:sz w:val="36"/>
              </w:rPr>
              <w:t>4.24x10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0.009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6"/>
              <w:rPr>
                <w:sz w:val="36"/>
              </w:rPr>
            </w:pPr>
            <w:r>
              <w:rPr>
                <w:sz w:val="36"/>
              </w:rPr>
              <w:t>32.89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1.517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4"/>
              <w:rPr>
                <w:sz w:val="36"/>
              </w:rPr>
            </w:pPr>
            <w:r>
              <w:rPr>
                <w:sz w:val="36"/>
              </w:rPr>
              <w:t>97.05</w:t>
            </w:r>
          </w:p>
        </w:tc>
      </w:tr>
      <w:tr>
        <w:trPr>
          <w:trHeight w:val="436" w:hRule="atLeast"/>
        </w:trPr>
        <w:tc>
          <w:tcPr>
            <w:tcW w:w="1769" w:type="dxa"/>
          </w:tcPr>
          <w:p>
            <w:pPr>
              <w:pStyle w:val="TableParagraph"/>
              <w:spacing w:line="394" w:lineRule="exact" w:before="22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4" w:type="dxa"/>
          </w:tcPr>
          <w:p>
            <w:pPr>
              <w:pStyle w:val="TableParagraph"/>
              <w:spacing w:line="394" w:lineRule="exact" w:before="22"/>
              <w:ind w:left="107"/>
              <w:rPr>
                <w:sz w:val="36"/>
              </w:rPr>
            </w:pPr>
            <w:r>
              <w:rPr>
                <w:sz w:val="36"/>
              </w:rPr>
              <w:t>4.75x10</w:t>
            </w:r>
            <w:r>
              <w:rPr>
                <w:sz w:val="36"/>
                <w:vertAlign w:val="superscript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line="394" w:lineRule="exact" w:before="22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 w:before="22"/>
              <w:ind w:left="105"/>
              <w:rPr>
                <w:sz w:val="36"/>
              </w:rPr>
            </w:pPr>
            <w:r>
              <w:rPr>
                <w:sz w:val="36"/>
              </w:rPr>
              <w:t>0.0101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 w:before="22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29.2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 w:before="22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1.4654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 w:before="22"/>
              <w:ind w:left="104"/>
              <w:rPr>
                <w:sz w:val="36"/>
              </w:rPr>
            </w:pPr>
            <w:r>
              <w:rPr>
                <w:sz w:val="36"/>
              </w:rPr>
              <w:t>96.69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1975"/>
        <w:gridCol w:w="1111"/>
        <w:gridCol w:w="1296"/>
        <w:gridCol w:w="936"/>
        <w:gridCol w:w="1206"/>
        <w:gridCol w:w="1027"/>
      </w:tblGrid>
      <w:tr>
        <w:trPr>
          <w:trHeight w:val="334" w:hRule="atLeast"/>
        </w:trPr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line="255" w:lineRule="exact"/>
              <w:ind w:left="47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8" w:hRule="atLeast"/>
        </w:trPr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9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 w:before="109"/>
              <w:ind w:left="472"/>
              <w:rPr>
                <w:sz w:val="36"/>
              </w:rPr>
            </w:pPr>
            <w:r>
              <w:rPr>
                <w:sz w:val="36"/>
              </w:rPr>
              <w:t>5.10x10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47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252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0.0082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98"/>
              <w:rPr>
                <w:sz w:val="36"/>
              </w:rPr>
            </w:pPr>
            <w:r>
              <w:rPr>
                <w:sz w:val="36"/>
              </w:rPr>
              <w:t>36.2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1.5587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97.31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Heading1"/>
        <w:spacing w:line="413" w:lineRule="exact" w:before="85"/>
      </w:pPr>
      <w:r>
        <w:rPr/>
        <w:t>Appendix</w:t>
      </w:r>
      <w:r>
        <w:rPr>
          <w:spacing w:val="-1"/>
        </w:rPr>
        <w:t> </w:t>
      </w:r>
      <w:r>
        <w:rPr/>
        <w:t>B18</w:t>
      </w:r>
    </w:p>
    <w:p>
      <w:pPr>
        <w:tabs>
          <w:tab w:pos="2411" w:val="left" w:leader="none"/>
        </w:tabs>
        <w:spacing w:before="0"/>
        <w:ind w:left="1259" w:right="760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2.17:</w:t>
        <w:tab/>
        <w:t>Data forCo Variation 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 pH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8.5</w:t>
      </w:r>
    </w:p>
    <w:p>
      <w:pPr>
        <w:pStyle w:val="Heading1"/>
      </w:pPr>
      <w:r>
        <w:rPr/>
        <w:t>7.5mg/l</w:t>
      </w:r>
      <w:r>
        <w:rPr>
          <w:spacing w:val="-1"/>
        </w:rPr>
        <w:t> </w:t>
      </w:r>
      <w:r>
        <w:rPr/>
        <w:t>CoStantard</w:t>
      </w:r>
      <w:r>
        <w:rPr>
          <w:spacing w:val="-1"/>
        </w:rPr>
        <w:t> </w:t>
      </w:r>
      <w:r>
        <w:rPr/>
        <w:t>Abs =</w:t>
      </w:r>
      <w:r>
        <w:rPr>
          <w:spacing w:val="-1"/>
        </w:rPr>
        <w:t> </w:t>
      </w:r>
      <w:r>
        <w:rPr/>
        <w:t>0.3050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487"/>
        <w:gridCol w:w="959"/>
        <w:gridCol w:w="1205"/>
        <w:gridCol w:w="1025"/>
        <w:gridCol w:w="1205"/>
        <w:gridCol w:w="1027"/>
      </w:tblGrid>
      <w:tr>
        <w:trPr>
          <w:trHeight w:val="808" w:hRule="atLeast"/>
        </w:trPr>
        <w:tc>
          <w:tcPr>
            <w:tcW w:w="1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4"/>
              <w:rPr>
                <w:b/>
                <w:sz w:val="36"/>
              </w:rPr>
            </w:pPr>
            <w:r>
              <w:rPr>
                <w:b/>
                <w:sz w:val="36"/>
              </w:rPr>
              <w:t>[Co]Mg/L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Co(M)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231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88"/>
                <w:sz w:val="36"/>
              </w:rPr>
              <w:t> </w:t>
            </w:r>
            <w:r>
              <w:rPr>
                <w:b/>
                <w:sz w:val="36"/>
              </w:rPr>
              <w:t>Co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1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1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 w:before="1"/>
              <w:ind w:left="114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8"/>
              <w:rPr>
                <w:sz w:val="36"/>
              </w:rPr>
            </w:pPr>
            <w:r>
              <w:rPr>
                <w:sz w:val="36"/>
              </w:rPr>
              <w:t>3.39×10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 w:before="1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 w:before="1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0.0088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 w:before="1"/>
              <w:ind w:left="111"/>
              <w:rPr>
                <w:sz w:val="36"/>
              </w:rPr>
            </w:pPr>
            <w:r>
              <w:rPr>
                <w:sz w:val="36"/>
              </w:rPr>
              <w:t>33.66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 w:before="1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1.7025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 w:before="1"/>
              <w:ind w:left="113"/>
              <w:rPr>
                <w:sz w:val="36"/>
              </w:rPr>
            </w:pPr>
            <w:r>
              <w:rPr>
                <w:sz w:val="36"/>
              </w:rPr>
              <w:t>96.95</w:t>
            </w:r>
          </w:p>
        </w:tc>
      </w:tr>
      <w:tr>
        <w:trPr>
          <w:trHeight w:val="827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87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3.73×10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412" w:lineRule="exact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0.006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49.83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1.6975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98.03</w:t>
            </w:r>
          </w:p>
        </w:tc>
      </w:tr>
      <w:tr>
        <w:trPr>
          <w:trHeight w:val="828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87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4.24×10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0.0058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51.58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1.7125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98.09</w:t>
            </w:r>
          </w:p>
        </w:tc>
      </w:tr>
      <w:tr>
        <w:trPr>
          <w:trHeight w:val="827" w:hRule="atLeast"/>
        </w:trPr>
        <w:tc>
          <w:tcPr>
            <w:tcW w:w="176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4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87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4.75×10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412" w:lineRule="exact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0.0045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1"/>
              <w:rPr>
                <w:sz w:val="36"/>
              </w:rPr>
            </w:pPr>
            <w:r>
              <w:rPr>
                <w:sz w:val="36"/>
              </w:rPr>
              <w:t>66.78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1.8246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13"/>
              <w:rPr>
                <w:sz w:val="36"/>
              </w:rPr>
            </w:pPr>
            <w:r>
              <w:rPr>
                <w:sz w:val="36"/>
              </w:rPr>
              <w:t>98.52</w:t>
            </w:r>
          </w:p>
        </w:tc>
      </w:tr>
      <w:tr>
        <w:trPr>
          <w:trHeight w:val="860" w:hRule="atLeast"/>
        </w:trPr>
        <w:tc>
          <w:tcPr>
            <w:tcW w:w="1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4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5.10×10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2" w:lineRule="exact" w:before="17"/>
              <w:ind w:left="220" w:right="88" w:firstLine="511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0.0051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1"/>
              <w:rPr>
                <w:sz w:val="36"/>
              </w:rPr>
            </w:pPr>
            <w:r>
              <w:rPr>
                <w:sz w:val="36"/>
              </w:rPr>
              <w:t>45.92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1.662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13"/>
              <w:rPr>
                <w:sz w:val="36"/>
              </w:rPr>
            </w:pPr>
            <w:r>
              <w:rPr>
                <w:sz w:val="36"/>
              </w:rPr>
              <w:t>97.86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B19</w:t>
      </w:r>
    </w:p>
    <w:p>
      <w:pPr>
        <w:pStyle w:val="Heading1"/>
        <w:tabs>
          <w:tab w:pos="2411" w:val="left" w:leader="none"/>
        </w:tabs>
        <w:spacing w:after="3"/>
        <w:ind w:right="1099"/>
      </w:pPr>
      <w:r>
        <w:rPr/>
        <w:t>Table</w:t>
      </w:r>
      <w:r>
        <w:rPr>
          <w:spacing w:val="1"/>
        </w:rPr>
        <w:t> </w:t>
      </w:r>
      <w:r>
        <w:rPr/>
        <w:t>2.18:</w:t>
        <w:tab/>
        <w:t>Data</w:t>
      </w:r>
      <w:r>
        <w:rPr>
          <w:spacing w:val="-3"/>
        </w:rPr>
        <w:t> </w:t>
      </w:r>
      <w:r>
        <w:rPr/>
        <w:t>for Effect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HCl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Co(II)</w:t>
      </w:r>
      <w:r>
        <w:rPr>
          <w:spacing w:val="-1"/>
        </w:rPr>
        <w:t> </w:t>
      </w:r>
      <w:r>
        <w:rPr/>
        <w:t>Extractions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7"/>
        <w:gridCol w:w="1205"/>
      </w:tblGrid>
      <w:tr>
        <w:trPr>
          <w:trHeight w:val="830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HCl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0.3926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0.0066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-2.179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0.66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0.3896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0.0144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1.8424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1.417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0.4106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0.3915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0.0095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2.0245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0.9362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0.385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0.0265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1.5769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2.581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0.3961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6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0.397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before="272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B20</w:t>
      </w:r>
    </w:p>
    <w:p>
      <w:pPr>
        <w:pStyle w:val="Heading1"/>
        <w:tabs>
          <w:tab w:pos="2411" w:val="left" w:leader="none"/>
        </w:tabs>
        <w:spacing w:before="2" w:after="3"/>
        <w:ind w:left="1259" w:right="1008" w:hanging="1008"/>
      </w:pPr>
      <w:r>
        <w:rPr/>
        <w:t>Table</w:t>
      </w:r>
      <w:r>
        <w:rPr>
          <w:spacing w:val="1"/>
        </w:rPr>
        <w:t> </w:t>
      </w:r>
      <w:r>
        <w:rPr/>
        <w:t>2.19:</w:t>
        <w:tab/>
        <w:t>Data for Effect of HCl in Co (II) Extractions</w:t>
      </w:r>
      <w:r>
        <w:rPr>
          <w:spacing w:val="-88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207"/>
        <w:gridCol w:w="1527"/>
        <w:gridCol w:w="1206"/>
        <w:gridCol w:w="1206"/>
        <w:gridCol w:w="1208"/>
      </w:tblGrid>
      <w:tr>
        <w:trPr>
          <w:trHeight w:val="827" w:hRule="atLeast"/>
        </w:trPr>
        <w:tc>
          <w:tcPr>
            <w:tcW w:w="2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0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Conc.(M)HCl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2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0.3901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0.0131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1.8836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107"/>
              <w:rPr>
                <w:sz w:val="36"/>
              </w:rPr>
            </w:pPr>
            <w:r>
              <w:rPr>
                <w:sz w:val="36"/>
              </w:rPr>
              <w:t>1.2905</w:t>
            </w:r>
          </w:p>
        </w:tc>
      </w:tr>
      <w:tr>
        <w:trPr>
          <w:trHeight w:val="828" w:hRule="atLeast"/>
        </w:trPr>
        <w:tc>
          <w:tcPr>
            <w:tcW w:w="232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7"/>
              <w:rPr>
                <w:sz w:val="36"/>
              </w:rPr>
            </w:pPr>
            <w:r>
              <w:rPr>
                <w:sz w:val="36"/>
              </w:rPr>
              <w:t>0.388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0.0186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1.7315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1.8219</w:t>
            </w:r>
          </w:p>
        </w:tc>
      </w:tr>
      <w:tr>
        <w:trPr>
          <w:trHeight w:val="828" w:hRule="atLeast"/>
        </w:trPr>
        <w:tc>
          <w:tcPr>
            <w:tcW w:w="232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0.3826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0.0329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1.4824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3.1883</w:t>
            </w:r>
          </w:p>
        </w:tc>
      </w:tr>
      <w:tr>
        <w:trPr>
          <w:trHeight w:val="819" w:hRule="atLeast"/>
        </w:trPr>
        <w:tc>
          <w:tcPr>
            <w:tcW w:w="232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0.3796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0.0411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1.3862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3.9474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1367"/>
        <w:gridCol w:w="1368"/>
        <w:gridCol w:w="1206"/>
        <w:gridCol w:w="1206"/>
        <w:gridCol w:w="1208"/>
      </w:tblGrid>
      <w:tr>
        <w:trPr>
          <w:trHeight w:val="819" w:hRule="atLeast"/>
        </w:trPr>
        <w:tc>
          <w:tcPr>
            <w:tcW w:w="2338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0.3822</w:t>
            </w:r>
          </w:p>
        </w:tc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0.034</w:t>
            </w:r>
          </w:p>
        </w:tc>
        <w:tc>
          <w:tcPr>
            <w:tcW w:w="1206" w:type="dxa"/>
          </w:tcPr>
          <w:p>
            <w:pPr>
              <w:pStyle w:val="TableParagraph"/>
              <w:spacing w:line="398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1.4683</w:t>
            </w:r>
          </w:p>
        </w:tc>
        <w:tc>
          <w:tcPr>
            <w:tcW w:w="1208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88" w:right="89"/>
              <w:jc w:val="center"/>
              <w:rPr>
                <w:sz w:val="36"/>
              </w:rPr>
            </w:pPr>
            <w:r>
              <w:rPr>
                <w:sz w:val="36"/>
              </w:rPr>
              <w:t>3.2895</w:t>
            </w:r>
          </w:p>
        </w:tc>
      </w:tr>
      <w:tr>
        <w:trPr>
          <w:trHeight w:val="827" w:hRule="atLeast"/>
        </w:trPr>
        <w:tc>
          <w:tcPr>
            <w:tcW w:w="233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3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0.3936</w:t>
            </w:r>
          </w:p>
        </w:tc>
        <w:tc>
          <w:tcPr>
            <w:tcW w:w="136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2.3909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8" w:right="89"/>
              <w:jc w:val="center"/>
              <w:rPr>
                <w:sz w:val="36"/>
              </w:rPr>
            </w:pPr>
            <w:r>
              <w:rPr>
                <w:sz w:val="36"/>
              </w:rPr>
              <w:t>0.4049</w:t>
            </w:r>
          </w:p>
        </w:tc>
      </w:tr>
      <w:tr>
        <w:trPr>
          <w:trHeight w:val="417" w:hRule="atLeast"/>
        </w:trPr>
        <w:tc>
          <w:tcPr>
            <w:tcW w:w="2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0.4102</w:t>
            </w: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B21</w:t>
      </w:r>
    </w:p>
    <w:p>
      <w:pPr>
        <w:pStyle w:val="Heading1"/>
        <w:tabs>
          <w:tab w:pos="2411" w:val="left" w:leader="none"/>
        </w:tabs>
        <w:spacing w:after="2"/>
        <w:ind w:left="1259" w:right="803" w:hanging="1008"/>
      </w:pPr>
      <w:r>
        <w:rPr/>
        <w:t>Table</w:t>
      </w:r>
      <w:r>
        <w:rPr>
          <w:spacing w:val="1"/>
        </w:rPr>
        <w:t> </w:t>
      </w:r>
      <w:r>
        <w:rPr/>
        <w:t>2.20:</w:t>
        <w:tab/>
        <w:t>Data for Effect of HNO</w:t>
      </w:r>
      <w:r>
        <w:rPr>
          <w:vertAlign w:val="subscript"/>
        </w:rPr>
        <w:t>3</w:t>
      </w:r>
      <w:r>
        <w:rPr>
          <w:vertAlign w:val="baseline"/>
        </w:rPr>
        <w:t> in Co(II) Extractions</w:t>
      </w:r>
      <w:r>
        <w:rPr>
          <w:spacing w:val="-88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7"/>
        <w:gridCol w:w="1205"/>
      </w:tblGrid>
      <w:tr>
        <w:trPr>
          <w:trHeight w:val="839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HNO</w:t>
            </w:r>
            <w:r>
              <w:rPr>
                <w:b/>
                <w:sz w:val="36"/>
                <w:vertAlign w:val="subscript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0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0.382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0.0346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1.4615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3.3401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0.3816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0.0356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1.4481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3.4413</w:t>
            </w:r>
          </w:p>
        </w:tc>
      </w:tr>
      <w:tr>
        <w:trPr>
          <w:trHeight w:val="827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0.3792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0.0422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1.3747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4.0486</w:t>
            </w:r>
          </w:p>
        </w:tc>
      </w:tr>
      <w:tr>
        <w:trPr>
          <w:trHeight w:val="827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0.3756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0.0522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1.2825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4.9595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0.3812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0.0367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-1.435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3.5425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0.3906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0.0118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-1.929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285"/>
              <w:rPr>
                <w:sz w:val="36"/>
              </w:rPr>
            </w:pPr>
            <w:r>
              <w:rPr>
                <w:sz w:val="36"/>
              </w:rPr>
              <w:t>1.164</w:t>
            </w:r>
          </w:p>
        </w:tc>
      </w:tr>
      <w:tr>
        <w:trPr>
          <w:trHeight w:val="417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0.393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0.0056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-2.252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7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0.5567</w:t>
            </w:r>
          </w:p>
        </w:tc>
      </w:tr>
    </w:tbl>
    <w:p>
      <w:pPr>
        <w:spacing w:after="0" w:line="397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B22</w:t>
      </w:r>
    </w:p>
    <w:p>
      <w:pPr>
        <w:pStyle w:val="Heading1"/>
        <w:tabs>
          <w:tab w:pos="2411" w:val="left" w:leader="none"/>
        </w:tabs>
        <w:spacing w:after="3"/>
        <w:ind w:right="803"/>
      </w:pPr>
      <w:r>
        <w:rPr/>
        <w:t>Table</w:t>
      </w:r>
      <w:r>
        <w:rPr>
          <w:spacing w:val="1"/>
        </w:rPr>
        <w:t> </w:t>
      </w:r>
      <w:r>
        <w:rPr/>
        <w:t>2.21:</w:t>
        <w:tab/>
        <w:t>Data for Effect of HNO</w:t>
      </w:r>
      <w:r>
        <w:rPr>
          <w:vertAlign w:val="subscript"/>
        </w:rPr>
        <w:t>3</w:t>
      </w:r>
      <w:r>
        <w:rPr>
          <w:vertAlign w:val="baseline"/>
        </w:rPr>
        <w:t> in Co(II) Extractions</w:t>
      </w:r>
      <w:r>
        <w:rPr>
          <w:spacing w:val="-88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7"/>
        <w:gridCol w:w="1205"/>
      </w:tblGrid>
      <w:tr>
        <w:trPr>
          <w:trHeight w:val="841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HNO</w:t>
            </w:r>
            <w:r>
              <w:rPr>
                <w:b/>
                <w:sz w:val="36"/>
                <w:vertAlign w:val="subscript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0.3756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0.0522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1.2825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4.9595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0.3751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0.0536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-1.271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5.086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0.3821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0.0343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1.4649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3.3148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0.378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0.0455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-1.342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4.3522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0.3782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0.0561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1.2509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5.3138</w:t>
            </w:r>
          </w:p>
        </w:tc>
      </w:tr>
      <w:tr>
        <w:trPr>
          <w:trHeight w:val="827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0.3891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0.0157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1.8047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1.5435</w:t>
            </w:r>
          </w:p>
        </w:tc>
      </w:tr>
      <w:tr>
        <w:trPr>
          <w:trHeight w:val="415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0.3886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287"/>
              <w:rPr>
                <w:sz w:val="36"/>
              </w:rPr>
            </w:pPr>
            <w:r>
              <w:rPr>
                <w:sz w:val="36"/>
              </w:rPr>
              <w:t>0.017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-1.761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1.67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line="413" w:lineRule="exact" w:before="27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B23</w:t>
      </w:r>
    </w:p>
    <w:p>
      <w:pPr>
        <w:pStyle w:val="Heading1"/>
        <w:tabs>
          <w:tab w:pos="2411" w:val="left" w:leader="none"/>
        </w:tabs>
        <w:spacing w:after="2"/>
        <w:ind w:left="1259" w:right="637" w:hanging="1008"/>
      </w:pPr>
      <w:r>
        <w:rPr/>
        <w:t>Table</w:t>
      </w:r>
      <w:r>
        <w:rPr>
          <w:spacing w:val="1"/>
        </w:rPr>
        <w:t> </w:t>
      </w:r>
      <w:r>
        <w:rPr/>
        <w:t>2.22:</w:t>
        <w:tab/>
        <w:t>Data for Effect of 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1207"/>
        <w:gridCol w:w="1525"/>
        <w:gridCol w:w="1205"/>
        <w:gridCol w:w="1206"/>
        <w:gridCol w:w="1207"/>
      </w:tblGrid>
      <w:tr>
        <w:trPr>
          <w:trHeight w:val="839" w:hRule="atLeast"/>
        </w:trPr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PO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1" w:hRule="atLeast"/>
        </w:trPr>
        <w:tc>
          <w:tcPr>
            <w:tcW w:w="2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0.3851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0.0262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2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1.5813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10"/>
              <w:rPr>
                <w:sz w:val="36"/>
              </w:rPr>
            </w:pPr>
            <w:r>
              <w:rPr>
                <w:sz w:val="36"/>
              </w:rPr>
              <w:t>2.5557</w:t>
            </w:r>
          </w:p>
        </w:tc>
      </w:tr>
      <w:tr>
        <w:trPr>
          <w:trHeight w:val="828" w:hRule="atLeast"/>
        </w:trPr>
        <w:tc>
          <w:tcPr>
            <w:tcW w:w="2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0.3806</w:t>
            </w:r>
          </w:p>
        </w:tc>
        <w:tc>
          <w:tcPr>
            <w:tcW w:w="15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0.0384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1.4161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10"/>
              <w:rPr>
                <w:sz w:val="36"/>
              </w:rPr>
            </w:pPr>
            <w:r>
              <w:rPr>
                <w:sz w:val="36"/>
              </w:rPr>
              <w:t>3.6943</w:t>
            </w:r>
          </w:p>
        </w:tc>
      </w:tr>
      <w:tr>
        <w:trPr>
          <w:trHeight w:val="827" w:hRule="atLeast"/>
        </w:trPr>
        <w:tc>
          <w:tcPr>
            <w:tcW w:w="269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0.3822</w:t>
            </w:r>
          </w:p>
        </w:tc>
        <w:tc>
          <w:tcPr>
            <w:tcW w:w="15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289"/>
              <w:rPr>
                <w:sz w:val="36"/>
              </w:rPr>
            </w:pPr>
            <w:r>
              <w:rPr>
                <w:sz w:val="36"/>
              </w:rPr>
              <w:t>0.034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1.4683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10"/>
              <w:rPr>
                <w:sz w:val="36"/>
              </w:rPr>
            </w:pPr>
            <w:r>
              <w:rPr>
                <w:sz w:val="36"/>
              </w:rPr>
              <w:t>3.2895</w:t>
            </w:r>
          </w:p>
        </w:tc>
      </w:tr>
      <w:tr>
        <w:trPr>
          <w:trHeight w:val="405" w:hRule="atLeast"/>
        </w:trPr>
        <w:tc>
          <w:tcPr>
            <w:tcW w:w="2694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9"/>
              <w:rPr>
                <w:sz w:val="36"/>
              </w:rPr>
            </w:pPr>
            <w:r>
              <w:rPr>
                <w:sz w:val="36"/>
              </w:rPr>
              <w:t>0.3796</w:t>
            </w:r>
          </w:p>
        </w:tc>
        <w:tc>
          <w:tcPr>
            <w:tcW w:w="1525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line="386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0.0411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10"/>
              <w:rPr>
                <w:sz w:val="36"/>
              </w:rPr>
            </w:pPr>
            <w:r>
              <w:rPr>
                <w:sz w:val="36"/>
              </w:rPr>
              <w:t>3.9474</w:t>
            </w:r>
          </w:p>
        </w:tc>
      </w:tr>
    </w:tbl>
    <w:p>
      <w:pPr>
        <w:spacing w:after="0" w:line="386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9"/>
        <w:gridCol w:w="1367"/>
        <w:gridCol w:w="1366"/>
        <w:gridCol w:w="1206"/>
        <w:gridCol w:w="1206"/>
        <w:gridCol w:w="1207"/>
      </w:tblGrid>
      <w:tr>
        <w:trPr>
          <w:trHeight w:val="405" w:hRule="atLeast"/>
        </w:trPr>
        <w:tc>
          <w:tcPr>
            <w:tcW w:w="270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106"/>
              <w:rPr>
                <w:sz w:val="36"/>
              </w:rPr>
            </w:pPr>
            <w:r>
              <w:rPr>
                <w:sz w:val="36"/>
              </w:rPr>
              <w:t>1.3862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827" w:hRule="atLeast"/>
        </w:trPr>
        <w:tc>
          <w:tcPr>
            <w:tcW w:w="270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0.3743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0.0561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1.2509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5.3138</w:t>
            </w:r>
          </w:p>
        </w:tc>
      </w:tr>
      <w:tr>
        <w:trPr>
          <w:trHeight w:val="828" w:hRule="atLeast"/>
        </w:trPr>
        <w:tc>
          <w:tcPr>
            <w:tcW w:w="270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36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0.3826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0.0329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1.4824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3.1883</w:t>
            </w:r>
          </w:p>
        </w:tc>
      </w:tr>
      <w:tr>
        <w:trPr>
          <w:trHeight w:val="416" w:hRule="atLeast"/>
        </w:trPr>
        <w:tc>
          <w:tcPr>
            <w:tcW w:w="2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9"/>
              <w:rPr>
                <w:sz w:val="36"/>
              </w:rPr>
            </w:pPr>
            <w:r>
              <w:rPr>
                <w:sz w:val="36"/>
              </w:rPr>
              <w:t>0.3958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B24</w:t>
      </w:r>
    </w:p>
    <w:p>
      <w:pPr>
        <w:pStyle w:val="Heading1"/>
        <w:tabs>
          <w:tab w:pos="2411" w:val="left" w:leader="none"/>
        </w:tabs>
        <w:spacing w:after="2"/>
        <w:ind w:left="1259" w:right="637" w:hanging="1008"/>
      </w:pPr>
      <w:r>
        <w:rPr/>
        <w:t>Table</w:t>
      </w:r>
      <w:r>
        <w:rPr>
          <w:spacing w:val="1"/>
        </w:rPr>
        <w:t> </w:t>
      </w:r>
      <w:r>
        <w:rPr/>
        <w:t>2.23:</w:t>
        <w:tab/>
        <w:t>Data for Effect of H</w:t>
      </w:r>
      <w:r>
        <w:rPr>
          <w:vertAlign w:val="subscript"/>
        </w:rPr>
        <w:t>3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1207"/>
        <w:gridCol w:w="1525"/>
        <w:gridCol w:w="1205"/>
        <w:gridCol w:w="1207"/>
        <w:gridCol w:w="1206"/>
      </w:tblGrid>
      <w:tr>
        <w:trPr>
          <w:trHeight w:val="839" w:hRule="atLeast"/>
        </w:trPr>
        <w:tc>
          <w:tcPr>
            <w:tcW w:w="2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PO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6" w:hRule="atLeast"/>
        </w:trPr>
        <w:tc>
          <w:tcPr>
            <w:tcW w:w="2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0.3892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0.0154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-1.812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9"/>
              <w:rPr>
                <w:sz w:val="36"/>
              </w:rPr>
            </w:pPr>
            <w:r>
              <w:rPr>
                <w:sz w:val="36"/>
              </w:rPr>
              <w:t>1.5182</w:t>
            </w:r>
          </w:p>
        </w:tc>
      </w:tr>
      <w:tr>
        <w:trPr>
          <w:trHeight w:val="828" w:hRule="atLeast"/>
        </w:trPr>
        <w:tc>
          <w:tcPr>
            <w:tcW w:w="270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0.3821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0.0343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1.4649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3.2148</w:t>
            </w:r>
          </w:p>
        </w:tc>
      </w:tr>
      <w:tr>
        <w:trPr>
          <w:trHeight w:val="828" w:hRule="atLeast"/>
        </w:trPr>
        <w:tc>
          <w:tcPr>
            <w:tcW w:w="270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0.3759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0.0513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1.2895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4.8836</w:t>
            </w:r>
          </w:p>
        </w:tc>
      </w:tr>
      <w:tr>
        <w:trPr>
          <w:trHeight w:val="827" w:hRule="atLeast"/>
        </w:trPr>
        <w:tc>
          <w:tcPr>
            <w:tcW w:w="270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0.3703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0.0672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1.1724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6.3006</w:t>
            </w:r>
          </w:p>
        </w:tc>
      </w:tr>
      <w:tr>
        <w:trPr>
          <w:trHeight w:val="828" w:hRule="atLeast"/>
        </w:trPr>
        <w:tc>
          <w:tcPr>
            <w:tcW w:w="270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0.375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0.0539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1.2687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5.1113</w:t>
            </w:r>
          </w:p>
        </w:tc>
      </w:tr>
      <w:tr>
        <w:trPr>
          <w:trHeight w:val="828" w:hRule="atLeast"/>
        </w:trPr>
        <w:tc>
          <w:tcPr>
            <w:tcW w:w="2703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0.3718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0.0629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1.2011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289"/>
              <w:rPr>
                <w:sz w:val="36"/>
              </w:rPr>
            </w:pPr>
            <w:r>
              <w:rPr>
                <w:sz w:val="36"/>
              </w:rPr>
              <w:t>5.921</w:t>
            </w:r>
          </w:p>
        </w:tc>
      </w:tr>
      <w:tr>
        <w:trPr>
          <w:trHeight w:val="830" w:hRule="atLeast"/>
        </w:trPr>
        <w:tc>
          <w:tcPr>
            <w:tcW w:w="2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0.3711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0.0649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1.1875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9"/>
              <w:rPr>
                <w:sz w:val="36"/>
              </w:rPr>
            </w:pPr>
            <w:r>
              <w:rPr>
                <w:sz w:val="36"/>
              </w:rPr>
              <w:t>6.0982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B25</w:t>
      </w:r>
    </w:p>
    <w:p>
      <w:pPr>
        <w:pStyle w:val="Heading1"/>
        <w:tabs>
          <w:tab w:pos="2411" w:val="left" w:leader="none"/>
        </w:tabs>
        <w:spacing w:after="3"/>
        <w:ind w:left="1259" w:right="656" w:hanging="1008"/>
      </w:pPr>
      <w:r>
        <w:rPr/>
        <w:t>Table</w:t>
      </w:r>
      <w:r>
        <w:rPr>
          <w:spacing w:val="1"/>
        </w:rPr>
        <w:t> </w:t>
      </w:r>
      <w:r>
        <w:rPr/>
        <w:t>2.24:</w:t>
        <w:tab/>
        <w:t>Data for Effect of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1207"/>
        <w:gridCol w:w="1527"/>
        <w:gridCol w:w="1206"/>
        <w:gridCol w:w="1208"/>
        <w:gridCol w:w="1207"/>
      </w:tblGrid>
      <w:tr>
        <w:trPr>
          <w:trHeight w:val="841" w:hRule="atLeast"/>
        </w:trPr>
        <w:tc>
          <w:tcPr>
            <w:tcW w:w="26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0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SO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26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0.3763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0.0502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1.2991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4.7824</w:t>
            </w:r>
          </w:p>
        </w:tc>
      </w:tr>
      <w:tr>
        <w:trPr>
          <w:trHeight w:val="828" w:hRule="atLeast"/>
        </w:trPr>
        <w:tc>
          <w:tcPr>
            <w:tcW w:w="268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0.3796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0.0411</w:t>
            </w:r>
          </w:p>
        </w:tc>
        <w:tc>
          <w:tcPr>
            <w:tcW w:w="1208" w:type="dxa"/>
          </w:tcPr>
          <w:p>
            <w:pPr>
              <w:pStyle w:val="TableParagraph"/>
              <w:spacing w:line="407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1.3862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3.9474</w:t>
            </w:r>
          </w:p>
        </w:tc>
      </w:tr>
      <w:tr>
        <w:trPr>
          <w:trHeight w:val="828" w:hRule="atLeast"/>
        </w:trPr>
        <w:tc>
          <w:tcPr>
            <w:tcW w:w="268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0.374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0.0567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1.2465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5.3644</w:t>
            </w:r>
          </w:p>
        </w:tc>
      </w:tr>
      <w:tr>
        <w:trPr>
          <w:trHeight w:val="413" w:hRule="atLeast"/>
        </w:trPr>
        <w:tc>
          <w:tcPr>
            <w:tcW w:w="268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0.3632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0.0881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-1.055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8.0972</w:t>
            </w:r>
          </w:p>
        </w:tc>
      </w:tr>
      <w:tr>
        <w:trPr>
          <w:trHeight w:val="828" w:hRule="atLeast"/>
        </w:trPr>
        <w:tc>
          <w:tcPr>
            <w:tcW w:w="268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0.375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0.0539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1.2687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5.1113</w:t>
            </w:r>
          </w:p>
        </w:tc>
      </w:tr>
      <w:tr>
        <w:trPr>
          <w:trHeight w:val="828" w:hRule="atLeast"/>
        </w:trPr>
        <w:tc>
          <w:tcPr>
            <w:tcW w:w="268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0.3765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0.0491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1.3088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4.6812</w:t>
            </w:r>
          </w:p>
        </w:tc>
      </w:tr>
      <w:tr>
        <w:trPr>
          <w:trHeight w:val="829" w:hRule="atLeast"/>
        </w:trPr>
        <w:tc>
          <w:tcPr>
            <w:tcW w:w="2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0.3769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0.0486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1.3138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4.6306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line="413" w:lineRule="exact" w:before="27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B26</w:t>
      </w:r>
    </w:p>
    <w:p>
      <w:pPr>
        <w:pStyle w:val="Heading1"/>
        <w:tabs>
          <w:tab w:pos="2411" w:val="left" w:leader="none"/>
        </w:tabs>
        <w:spacing w:after="3"/>
        <w:ind w:left="1259" w:right="656" w:hanging="1008"/>
      </w:pPr>
      <w:r>
        <w:rPr/>
        <w:t>Table</w:t>
      </w:r>
      <w:r>
        <w:rPr>
          <w:spacing w:val="1"/>
        </w:rPr>
        <w:t> </w:t>
      </w:r>
      <w:r>
        <w:rPr/>
        <w:t>2.25:</w:t>
        <w:tab/>
        <w:t>Data for Effect of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1207"/>
        <w:gridCol w:w="1527"/>
        <w:gridCol w:w="1206"/>
        <w:gridCol w:w="1208"/>
        <w:gridCol w:w="1207"/>
      </w:tblGrid>
      <w:tr>
        <w:trPr>
          <w:trHeight w:val="840" w:hRule="atLeast"/>
        </w:trPr>
        <w:tc>
          <w:tcPr>
            <w:tcW w:w="26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0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SO</w:t>
            </w:r>
            <w:r>
              <w:rPr>
                <w:b/>
                <w:sz w:val="36"/>
                <w:vertAlign w:val="subscript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0" w:hRule="atLeast"/>
        </w:trPr>
        <w:tc>
          <w:tcPr>
            <w:tcW w:w="2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0.3746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0.055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1.2597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5.2126</w:t>
            </w:r>
          </w:p>
        </w:tc>
      </w:tr>
      <w:tr>
        <w:trPr>
          <w:trHeight w:val="413" w:hRule="atLeast"/>
        </w:trPr>
        <w:tc>
          <w:tcPr>
            <w:tcW w:w="268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0.3722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0.0618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-1.209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5.8198</w:t>
            </w:r>
          </w:p>
        </w:tc>
      </w:tr>
      <w:tr>
        <w:trPr>
          <w:trHeight w:val="819" w:hRule="atLeast"/>
        </w:trPr>
        <w:tc>
          <w:tcPr>
            <w:tcW w:w="268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288"/>
              <w:rPr>
                <w:sz w:val="36"/>
              </w:rPr>
            </w:pPr>
            <w:r>
              <w:rPr>
                <w:sz w:val="36"/>
              </w:rPr>
              <w:t>0.374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0.0567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393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1.2465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5.3644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1367"/>
        <w:gridCol w:w="1367"/>
        <w:gridCol w:w="1206"/>
        <w:gridCol w:w="1207"/>
        <w:gridCol w:w="1206"/>
      </w:tblGrid>
      <w:tr>
        <w:trPr>
          <w:trHeight w:val="819" w:hRule="atLeast"/>
        </w:trPr>
        <w:tc>
          <w:tcPr>
            <w:tcW w:w="2688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0.368</w:t>
            </w:r>
          </w:p>
        </w:tc>
        <w:tc>
          <w:tcPr>
            <w:tcW w:w="136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0.0739</w:t>
            </w:r>
          </w:p>
        </w:tc>
        <w:tc>
          <w:tcPr>
            <w:tcW w:w="1207" w:type="dxa"/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1.1313</w:t>
            </w:r>
          </w:p>
        </w:tc>
        <w:tc>
          <w:tcPr>
            <w:tcW w:w="120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6.8826</w:t>
            </w:r>
          </w:p>
        </w:tc>
      </w:tr>
      <w:tr>
        <w:trPr>
          <w:trHeight w:val="827" w:hRule="atLeast"/>
        </w:trPr>
        <w:tc>
          <w:tcPr>
            <w:tcW w:w="268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0.3718</w:t>
            </w:r>
          </w:p>
        </w:tc>
        <w:tc>
          <w:tcPr>
            <w:tcW w:w="13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0.0629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1.2011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5.921</w:t>
            </w:r>
          </w:p>
        </w:tc>
      </w:tr>
      <w:tr>
        <w:trPr>
          <w:trHeight w:val="827" w:hRule="atLeast"/>
        </w:trPr>
        <w:tc>
          <w:tcPr>
            <w:tcW w:w="268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3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0.3701</w:t>
            </w:r>
          </w:p>
        </w:tc>
        <w:tc>
          <w:tcPr>
            <w:tcW w:w="136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0.0678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1.1686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6.3512</w:t>
            </w:r>
          </w:p>
        </w:tc>
      </w:tr>
      <w:tr>
        <w:trPr>
          <w:trHeight w:val="417" w:hRule="atLeast"/>
        </w:trPr>
        <w:tc>
          <w:tcPr>
            <w:tcW w:w="2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0.3751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0.0536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69"/>
              <w:rPr>
                <w:sz w:val="36"/>
              </w:rPr>
            </w:pPr>
            <w:r>
              <w:rPr>
                <w:sz w:val="36"/>
              </w:rPr>
              <w:t>-1.271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5.086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B27</w:t>
      </w:r>
    </w:p>
    <w:p>
      <w:pPr>
        <w:pStyle w:val="Heading1"/>
        <w:tabs>
          <w:tab w:pos="2411" w:val="left" w:leader="none"/>
        </w:tabs>
        <w:spacing w:before="1"/>
        <w:ind w:left="1259" w:right="1762" w:hanging="1008"/>
      </w:pPr>
      <w:r>
        <w:rPr/>
        <w:t>Table</w:t>
      </w:r>
      <w:r>
        <w:rPr>
          <w:spacing w:val="1"/>
        </w:rPr>
        <w:t> </w:t>
      </w:r>
      <w:r>
        <w:rPr/>
        <w:t>2.26:</w:t>
        <w:tab/>
        <w:t>Data for Effect of CH</w:t>
      </w:r>
      <w:r>
        <w:rPr>
          <w:vertAlign w:val="subscript"/>
        </w:rPr>
        <w:t>3</w:t>
      </w:r>
      <w:r>
        <w:rPr>
          <w:vertAlign w:val="baseline"/>
        </w:rPr>
        <w:t>COOH in Co (II)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9"/>
        <w:gridCol w:w="1206"/>
        <w:gridCol w:w="1526"/>
        <w:gridCol w:w="1207"/>
        <w:gridCol w:w="1206"/>
        <w:gridCol w:w="1206"/>
      </w:tblGrid>
      <w:tr>
        <w:trPr>
          <w:trHeight w:val="841" w:hRule="atLeast"/>
        </w:trPr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COOH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4" w:hRule="atLeast"/>
        </w:trPr>
        <w:tc>
          <w:tcPr>
            <w:tcW w:w="19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0.3712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0.0647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1.1894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6.0729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0.0678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1.1686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6.3512</w:t>
            </w:r>
          </w:p>
        </w:tc>
      </w:tr>
      <w:tr>
        <w:trPr>
          <w:trHeight w:val="827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0.3649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8"/>
              <w:rPr>
                <w:sz w:val="36"/>
              </w:rPr>
            </w:pPr>
            <w:r>
              <w:rPr>
                <w:sz w:val="36"/>
              </w:rPr>
              <w:t>0.083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1.0807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7.667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0.3715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0.0638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1.1952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5.997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0.3796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0.0411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1.3862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107"/>
              <w:rPr>
                <w:sz w:val="36"/>
              </w:rPr>
            </w:pPr>
            <w:r>
              <w:rPr>
                <w:sz w:val="36"/>
              </w:rPr>
              <w:t>3.9474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0.3801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0.0391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1.4009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3.8209</w:t>
            </w:r>
          </w:p>
        </w:tc>
      </w:tr>
      <w:tr>
        <w:trPr>
          <w:trHeight w:val="830" w:hRule="atLeast"/>
        </w:trPr>
        <w:tc>
          <w:tcPr>
            <w:tcW w:w="1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0.379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0.0427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1.3691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4.0992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B28</w:t>
      </w:r>
    </w:p>
    <w:p>
      <w:pPr>
        <w:pStyle w:val="Heading1"/>
        <w:tabs>
          <w:tab w:pos="2411" w:val="left" w:leader="none"/>
        </w:tabs>
        <w:spacing w:after="3"/>
        <w:ind w:right="1762"/>
      </w:pPr>
      <w:r>
        <w:rPr/>
        <w:t>Table</w:t>
      </w:r>
      <w:r>
        <w:rPr>
          <w:spacing w:val="1"/>
        </w:rPr>
        <w:t> </w:t>
      </w:r>
      <w:r>
        <w:rPr/>
        <w:t>2.27:</w:t>
        <w:tab/>
        <w:t>Data for Effect of CH</w:t>
      </w:r>
      <w:r>
        <w:rPr>
          <w:vertAlign w:val="subscript"/>
        </w:rPr>
        <w:t>3</w:t>
      </w:r>
      <w:r>
        <w:rPr>
          <w:vertAlign w:val="baseline"/>
        </w:rPr>
        <w:t>COOH in Co (II)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with 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9"/>
        <w:gridCol w:w="1206"/>
        <w:gridCol w:w="1525"/>
        <w:gridCol w:w="1207"/>
        <w:gridCol w:w="1206"/>
        <w:gridCol w:w="1206"/>
      </w:tblGrid>
      <w:tr>
        <w:trPr>
          <w:trHeight w:val="841" w:hRule="atLeast"/>
        </w:trPr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COOH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19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0.3728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0.0601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1.2213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5.668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0.371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9"/>
              <w:rPr>
                <w:sz w:val="36"/>
              </w:rPr>
            </w:pPr>
            <w:r>
              <w:rPr>
                <w:sz w:val="36"/>
              </w:rPr>
              <w:t>0.0652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1.1856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6.1235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0.3746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9"/>
              <w:rPr>
                <w:sz w:val="36"/>
              </w:rPr>
            </w:pPr>
            <w:r>
              <w:rPr>
                <w:sz w:val="36"/>
              </w:rPr>
              <w:t>0.055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1.2597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5.2126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0.3718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0.0629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1.2011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5.921</w:t>
            </w:r>
          </w:p>
        </w:tc>
      </w:tr>
      <w:tr>
        <w:trPr>
          <w:trHeight w:val="827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0.3796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0.0411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1.3862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3.9474</w:t>
            </w:r>
          </w:p>
        </w:tc>
      </w:tr>
      <w:tr>
        <w:trPr>
          <w:trHeight w:val="828" w:hRule="atLeast"/>
        </w:trPr>
        <w:tc>
          <w:tcPr>
            <w:tcW w:w="197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0.3801</w:t>
            </w:r>
          </w:p>
        </w:tc>
        <w:tc>
          <w:tcPr>
            <w:tcW w:w="15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0.0397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1.4009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3.8209</w:t>
            </w:r>
          </w:p>
        </w:tc>
      </w:tr>
      <w:tr>
        <w:trPr>
          <w:trHeight w:val="830" w:hRule="atLeast"/>
        </w:trPr>
        <w:tc>
          <w:tcPr>
            <w:tcW w:w="1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0.3811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0.3952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9"/>
              <w:rPr>
                <w:sz w:val="36"/>
              </w:rPr>
            </w:pPr>
            <w:r>
              <w:rPr>
                <w:sz w:val="36"/>
              </w:rPr>
              <w:t>0.0361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1.4318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3.5678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before="272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B29</w:t>
      </w:r>
    </w:p>
    <w:p>
      <w:pPr>
        <w:pStyle w:val="Heading1"/>
        <w:tabs>
          <w:tab w:pos="2411" w:val="left" w:leader="none"/>
        </w:tabs>
        <w:spacing w:before="1" w:after="4"/>
        <w:ind w:left="1259" w:right="1208" w:hanging="1008"/>
      </w:pPr>
      <w:r>
        <w:rPr/>
        <w:t>Table</w:t>
      </w:r>
      <w:r>
        <w:rPr>
          <w:spacing w:val="1"/>
        </w:rPr>
        <w:t> </w:t>
      </w:r>
      <w:r>
        <w:rPr/>
        <w:t>2.28:</w:t>
        <w:tab/>
        <w:t>Data for Effect of Cl</w:t>
      </w:r>
      <w:r>
        <w:rPr>
          <w:vertAlign w:val="superscript"/>
        </w:rPr>
        <w:t>-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1"/>
        <w:gridCol w:w="1206"/>
        <w:gridCol w:w="1526"/>
        <w:gridCol w:w="1207"/>
        <w:gridCol w:w="1207"/>
        <w:gridCol w:w="1025"/>
      </w:tblGrid>
      <w:tr>
        <w:trPr>
          <w:trHeight w:val="827" w:hRule="atLeast"/>
        </w:trPr>
        <w:tc>
          <w:tcPr>
            <w:tcW w:w="2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0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Conc.(M)Cl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49" w:right="8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87" w:right="20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2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0.1685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0.6516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88" w:right="22"/>
              <w:jc w:val="center"/>
              <w:rPr>
                <w:sz w:val="36"/>
              </w:rPr>
            </w:pPr>
            <w:r>
              <w:rPr>
                <w:sz w:val="36"/>
              </w:rPr>
              <w:t>-0.186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39.43</w:t>
            </w:r>
          </w:p>
        </w:tc>
      </w:tr>
      <w:tr>
        <w:trPr>
          <w:trHeight w:val="827" w:hRule="atLeast"/>
        </w:trPr>
        <w:tc>
          <w:tcPr>
            <w:tcW w:w="212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0.1705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0.6323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0.1991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38.74</w:t>
            </w:r>
          </w:p>
        </w:tc>
      </w:tr>
      <w:tr>
        <w:trPr>
          <w:trHeight w:val="405" w:hRule="atLeast"/>
        </w:trPr>
        <w:tc>
          <w:tcPr>
            <w:tcW w:w="2121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0.1765</w:t>
            </w:r>
          </w:p>
        </w:tc>
        <w:tc>
          <w:tcPr>
            <w:tcW w:w="1526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0.5768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88" w:right="22"/>
              <w:jc w:val="center"/>
              <w:rPr>
                <w:sz w:val="36"/>
              </w:rPr>
            </w:pPr>
            <w:r>
              <w:rPr>
                <w:sz w:val="36"/>
              </w:rPr>
              <w:t>-0.239</w:t>
            </w:r>
          </w:p>
        </w:tc>
        <w:tc>
          <w:tcPr>
            <w:tcW w:w="1025" w:type="dxa"/>
          </w:tcPr>
          <w:p>
            <w:pPr>
              <w:pStyle w:val="TableParagraph"/>
              <w:spacing w:line="386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36.58</w:t>
            </w:r>
          </w:p>
        </w:tc>
      </w:tr>
    </w:tbl>
    <w:p>
      <w:pPr>
        <w:spacing w:after="0" w:line="386" w:lineRule="exact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6"/>
        <w:gridCol w:w="1366"/>
        <w:gridCol w:w="1366"/>
        <w:gridCol w:w="1207"/>
        <w:gridCol w:w="1206"/>
        <w:gridCol w:w="1026"/>
      </w:tblGrid>
      <w:tr>
        <w:trPr>
          <w:trHeight w:val="819" w:hRule="atLeast"/>
        </w:trPr>
        <w:tc>
          <w:tcPr>
            <w:tcW w:w="213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0.1635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0.7021</w:t>
            </w:r>
          </w:p>
        </w:tc>
        <w:tc>
          <w:tcPr>
            <w:tcW w:w="1206" w:type="dxa"/>
          </w:tcPr>
          <w:p>
            <w:pPr>
              <w:pStyle w:val="TableParagraph"/>
              <w:spacing w:line="398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0.1536</w:t>
            </w:r>
          </w:p>
        </w:tc>
        <w:tc>
          <w:tcPr>
            <w:tcW w:w="102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41.25</w:t>
            </w:r>
          </w:p>
        </w:tc>
      </w:tr>
      <w:tr>
        <w:trPr>
          <w:trHeight w:val="827" w:hRule="atLeast"/>
        </w:trPr>
        <w:tc>
          <w:tcPr>
            <w:tcW w:w="213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0.1601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0.7383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0.1318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42.47</w:t>
            </w:r>
          </w:p>
        </w:tc>
      </w:tr>
      <w:tr>
        <w:trPr>
          <w:trHeight w:val="827" w:hRule="atLeast"/>
        </w:trPr>
        <w:tc>
          <w:tcPr>
            <w:tcW w:w="213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0.178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0.5635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1.2491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36.04</w:t>
            </w:r>
          </w:p>
        </w:tc>
      </w:tr>
      <w:tr>
        <w:trPr>
          <w:trHeight w:val="830" w:hRule="atLeast"/>
        </w:trPr>
        <w:tc>
          <w:tcPr>
            <w:tcW w:w="2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0.1792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0.553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1.2573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35.61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B30</w:t>
      </w:r>
    </w:p>
    <w:p>
      <w:pPr>
        <w:pStyle w:val="Heading1"/>
        <w:tabs>
          <w:tab w:pos="2411" w:val="left" w:leader="none"/>
        </w:tabs>
        <w:spacing w:after="2"/>
        <w:ind w:left="1259" w:right="1208" w:hanging="1008"/>
      </w:pPr>
      <w:r>
        <w:rPr/>
        <w:t>Table</w:t>
      </w:r>
      <w:r>
        <w:rPr>
          <w:spacing w:val="1"/>
        </w:rPr>
        <w:t> </w:t>
      </w:r>
      <w:r>
        <w:rPr/>
        <w:t>2.29:</w:t>
        <w:tab/>
        <w:t>Data for Effect of Cl</w:t>
      </w:r>
      <w:r>
        <w:rPr>
          <w:vertAlign w:val="superscript"/>
        </w:rPr>
        <w:t>-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1206"/>
        <w:gridCol w:w="1526"/>
        <w:gridCol w:w="1207"/>
        <w:gridCol w:w="1206"/>
        <w:gridCol w:w="1027"/>
      </w:tblGrid>
      <w:tr>
        <w:trPr>
          <w:trHeight w:val="827" w:hRule="atLeast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0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Conc.(M)Cl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88" w:right="21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8" w:hRule="atLeast"/>
        </w:trPr>
        <w:tc>
          <w:tcPr>
            <w:tcW w:w="2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0.1195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1.3289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0.1235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57.06</w:t>
            </w:r>
          </w:p>
        </w:tc>
      </w:tr>
      <w:tr>
        <w:trPr>
          <w:trHeight w:val="414" w:hRule="atLeast"/>
        </w:trPr>
        <w:tc>
          <w:tcPr>
            <w:tcW w:w="212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0.1021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1.7258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0.237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63.31</w:t>
            </w:r>
          </w:p>
        </w:tc>
      </w:tr>
      <w:tr>
        <w:trPr>
          <w:trHeight w:val="413" w:hRule="atLeast"/>
        </w:trPr>
        <w:tc>
          <w:tcPr>
            <w:tcW w:w="212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0.0961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1.896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0.2778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65.47</w:t>
            </w:r>
          </w:p>
        </w:tc>
      </w:tr>
      <w:tr>
        <w:trPr>
          <w:trHeight w:val="413" w:hRule="atLeast"/>
        </w:trPr>
        <w:tc>
          <w:tcPr>
            <w:tcW w:w="212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0.0951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1.9264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0.2847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65.83</w:t>
            </w:r>
          </w:p>
        </w:tc>
      </w:tr>
      <w:tr>
        <w:trPr>
          <w:trHeight w:val="413" w:hRule="atLeast"/>
        </w:trPr>
        <w:tc>
          <w:tcPr>
            <w:tcW w:w="212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0.0869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2.2025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0.3429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68.77</w:t>
            </w:r>
          </w:p>
        </w:tc>
      </w:tr>
      <w:tr>
        <w:trPr>
          <w:trHeight w:val="413" w:hRule="atLeast"/>
        </w:trPr>
        <w:tc>
          <w:tcPr>
            <w:tcW w:w="2129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0.1218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1.2849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0.1089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56.23</w:t>
            </w:r>
          </w:p>
        </w:tc>
      </w:tr>
      <w:tr>
        <w:trPr>
          <w:trHeight w:val="416" w:hRule="atLeast"/>
        </w:trPr>
        <w:tc>
          <w:tcPr>
            <w:tcW w:w="2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0.1236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1.2516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0.0975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88" w:right="88"/>
              <w:jc w:val="center"/>
              <w:rPr>
                <w:sz w:val="36"/>
              </w:rPr>
            </w:pPr>
            <w:r>
              <w:rPr>
                <w:sz w:val="36"/>
              </w:rPr>
              <w:t>55.59</w:t>
            </w:r>
          </w:p>
        </w:tc>
      </w:tr>
    </w:tbl>
    <w:p>
      <w:pPr>
        <w:spacing w:after="0" w:line="396" w:lineRule="exact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B31</w:t>
      </w:r>
    </w:p>
    <w:p>
      <w:pPr>
        <w:pStyle w:val="Heading1"/>
        <w:tabs>
          <w:tab w:pos="2411" w:val="left" w:leader="none"/>
        </w:tabs>
        <w:ind w:left="1259" w:hanging="1008"/>
      </w:pPr>
      <w:r>
        <w:rPr/>
        <w:t>Table</w:t>
      </w:r>
      <w:r>
        <w:rPr>
          <w:spacing w:val="1"/>
        </w:rPr>
        <w:t> </w:t>
      </w:r>
      <w:r>
        <w:rPr/>
        <w:t>2.30:</w:t>
        <w:tab/>
        <w:t>Data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SO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p>
      <w:pPr>
        <w:pStyle w:val="BodyText"/>
        <w:spacing w:before="11"/>
        <w:rPr>
          <w:b/>
          <w:sz w:val="46"/>
        </w:rPr>
      </w:pPr>
      <w:r>
        <w:rPr/>
        <w:br w:type="column"/>
      </w:r>
      <w:r>
        <w:rPr>
          <w:b/>
          <w:sz w:val="46"/>
        </w:rPr>
      </w:r>
    </w:p>
    <w:p>
      <w:pPr>
        <w:spacing w:before="0"/>
        <w:ind w:left="77" w:right="0" w:firstLine="0"/>
        <w:jc w:val="left"/>
        <w:rPr>
          <w:b/>
          <w:sz w:val="36"/>
        </w:rPr>
      </w:pPr>
      <w:r>
        <w:rPr/>
        <w:pict>
          <v:shape style="position:absolute;margin-left:338.589996pt;margin-top:9.059035pt;width:5.8pt;height:12.8pt;mso-position-horizontal-relative:page;mso-position-vertical-relative:paragraph;z-index:1581926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  <w:vertAlign w:val="superscript"/>
        </w:rPr>
        <w:t>2-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Co (II) Extractions</w:t>
      </w:r>
    </w:p>
    <w:p>
      <w:pPr>
        <w:spacing w:after="0"/>
        <w:jc w:val="left"/>
        <w:rPr>
          <w:sz w:val="36"/>
        </w:rPr>
        <w:sectPr>
          <w:pgSz w:w="12240" w:h="15840"/>
          <w:pgMar w:header="759" w:footer="0" w:top="1300" w:bottom="280" w:left="1100" w:right="900"/>
          <w:cols w:num="2" w:equalWidth="0">
            <w:col w:w="5670" w:space="40"/>
            <w:col w:w="453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6"/>
        <w:gridCol w:w="1026"/>
      </w:tblGrid>
      <w:tr>
        <w:trPr>
          <w:trHeight w:val="841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6"/>
              <w:ind w:left="114" w:right="90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SO</w:t>
            </w:r>
            <w:r>
              <w:rPr>
                <w:b/>
                <w:spacing w:val="24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13" w:lineRule="exact"/>
              <w:ind w:right="387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83" w:right="20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3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0.1495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0.8615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0.0647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46.28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0.1375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1.024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0.0103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50.59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0.1106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1.5163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0.1808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60.26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0.9864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5.9301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49.66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0.1619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0.719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0.1433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41.83</w:t>
            </w:r>
          </w:p>
        </w:tc>
      </w:tr>
      <w:tr>
        <w:trPr>
          <w:trHeight w:val="827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0.168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0.6565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0.1827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39.63</w:t>
            </w:r>
          </w:p>
        </w:tc>
      </w:tr>
      <w:tr>
        <w:trPr>
          <w:trHeight w:val="830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0.1559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0.7851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7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0.1051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43.98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B32</w:t>
      </w:r>
    </w:p>
    <w:p>
      <w:pPr>
        <w:tabs>
          <w:tab w:pos="2411" w:val="left" w:leader="none"/>
        </w:tabs>
        <w:spacing w:before="1"/>
        <w:ind w:left="1259" w:right="0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2.31:</w:t>
        <w:tab/>
        <w:t>Data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SO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p>
      <w:pPr>
        <w:pStyle w:val="BodyText"/>
        <w:spacing w:before="5"/>
        <w:rPr>
          <w:b/>
          <w:sz w:val="43"/>
        </w:rPr>
      </w:pPr>
      <w:r>
        <w:rPr/>
        <w:br w:type="column"/>
      </w:r>
      <w:r>
        <w:rPr>
          <w:b/>
          <w:sz w:val="43"/>
        </w:rPr>
      </w:r>
    </w:p>
    <w:p>
      <w:pPr>
        <w:pStyle w:val="Heading1"/>
        <w:ind w:left="77"/>
      </w:pPr>
      <w:r>
        <w:rPr/>
        <w:pict>
          <v:shape style="position:absolute;margin-left:338.589996pt;margin-top:9.059051pt;width:5.8pt;height:12.8pt;mso-position-horizontal-relative:page;mso-position-vertical-relative:paragraph;z-index:1581977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vertAlign w:val="superscript"/>
        </w:rPr>
        <w:t>2-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Co (II) Extractions</w:t>
      </w:r>
    </w:p>
    <w:p>
      <w:pPr>
        <w:spacing w:after="0"/>
        <w:sectPr>
          <w:type w:val="continuous"/>
          <w:pgSz w:w="12240" w:h="15840"/>
          <w:pgMar w:top="1300" w:bottom="280" w:left="1100" w:right="900"/>
          <w:cols w:num="2" w:equalWidth="0">
            <w:col w:w="5670" w:space="40"/>
            <w:col w:w="4530"/>
          </w:cols>
        </w:sect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206"/>
        <w:gridCol w:w="1526"/>
        <w:gridCol w:w="1207"/>
        <w:gridCol w:w="1206"/>
        <w:gridCol w:w="1027"/>
      </w:tblGrid>
      <w:tr>
        <w:trPr>
          <w:trHeight w:val="839" w:hRule="atLeast"/>
        </w:trPr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4"/>
              <w:ind w:left="105" w:right="89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SO</w:t>
            </w:r>
            <w:r>
              <w:rPr>
                <w:b/>
                <w:spacing w:val="24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13" w:lineRule="exact"/>
              <w:ind w:right="395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9" w:hRule="atLeast"/>
        </w:trPr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0.0413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8"/>
              <w:rPr>
                <w:sz w:val="36"/>
              </w:rPr>
            </w:pPr>
            <w:r>
              <w:rPr>
                <w:sz w:val="36"/>
              </w:rPr>
              <w:t>5.7385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9"/>
              <w:rPr>
                <w:sz w:val="36"/>
              </w:rPr>
            </w:pPr>
            <w:r>
              <w:rPr>
                <w:sz w:val="36"/>
              </w:rPr>
              <w:t>0.7588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85.16</w:t>
            </w:r>
          </w:p>
        </w:tc>
      </w:tr>
      <w:tr>
        <w:trPr>
          <w:trHeight w:val="414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0.0482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4.7739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0.6789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82.68</w:t>
            </w:r>
          </w:p>
        </w:tc>
      </w:tr>
      <w:tr>
        <w:trPr>
          <w:trHeight w:val="414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0.0395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6.0456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0.7814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85.81</w:t>
            </w:r>
          </w:p>
        </w:tc>
      </w:tr>
      <w:tr>
        <w:trPr>
          <w:trHeight w:val="413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0.0282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8.8688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0.9479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89.87</w:t>
            </w:r>
          </w:p>
        </w:tc>
      </w:tr>
      <w:tr>
        <w:trPr>
          <w:trHeight w:val="413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288"/>
              <w:rPr>
                <w:sz w:val="36"/>
              </w:rPr>
            </w:pPr>
            <w:r>
              <w:rPr>
                <w:sz w:val="36"/>
              </w:rPr>
              <w:t>0.049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4.6796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0.6702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82.39</w:t>
            </w:r>
          </w:p>
        </w:tc>
      </w:tr>
      <w:tr>
        <w:trPr>
          <w:trHeight w:val="405" w:hRule="atLeast"/>
        </w:trPr>
        <w:tc>
          <w:tcPr>
            <w:tcW w:w="1684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0.1002</w:t>
            </w:r>
          </w:p>
        </w:tc>
        <w:tc>
          <w:tcPr>
            <w:tcW w:w="1526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1.7774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109"/>
              <w:rPr>
                <w:sz w:val="36"/>
              </w:rPr>
            </w:pPr>
            <w:r>
              <w:rPr>
                <w:sz w:val="36"/>
              </w:rPr>
              <w:t>0.2498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left="559"/>
              <w:rPr>
                <w:sz w:val="36"/>
              </w:rPr>
            </w:pPr>
            <w:r>
              <w:rPr>
                <w:sz w:val="36"/>
              </w:rPr>
              <w:t>64</w:t>
            </w:r>
          </w:p>
        </w:tc>
      </w:tr>
    </w:tbl>
    <w:p>
      <w:pPr>
        <w:spacing w:after="0" w:line="386" w:lineRule="exac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97"/>
        <w:gridCol w:w="1116"/>
        <w:gridCol w:w="1027"/>
      </w:tblGrid>
      <w:tr>
        <w:trPr>
          <w:trHeight w:val="409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0.1015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266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7"/>
              <w:rPr>
                <w:sz w:val="36"/>
              </w:rPr>
            </w:pPr>
            <w:r>
              <w:rPr>
                <w:sz w:val="36"/>
              </w:rPr>
              <w:t>1.7419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98"/>
              <w:rPr>
                <w:sz w:val="36"/>
              </w:rPr>
            </w:pPr>
            <w:r>
              <w:rPr>
                <w:sz w:val="36"/>
              </w:rPr>
              <w:t>0.241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89" w:lineRule="exact"/>
              <w:ind w:left="107"/>
              <w:rPr>
                <w:sz w:val="36"/>
              </w:rPr>
            </w:pPr>
            <w:r>
              <w:rPr>
                <w:sz w:val="36"/>
              </w:rPr>
              <w:t>63.53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B33</w:t>
      </w:r>
    </w:p>
    <w:p>
      <w:pPr>
        <w:pStyle w:val="Heading1"/>
        <w:tabs>
          <w:tab w:pos="2411" w:val="left" w:leader="none"/>
        </w:tabs>
        <w:ind w:left="1259" w:hanging="1008"/>
      </w:pPr>
      <w:r>
        <w:rPr/>
        <w:t>Table</w:t>
      </w:r>
      <w:r>
        <w:rPr>
          <w:spacing w:val="1"/>
        </w:rPr>
        <w:t> </w:t>
      </w:r>
      <w:r>
        <w:rPr/>
        <w:t>2.32:</w:t>
        <w:tab/>
        <w:t>Data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NO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p>
      <w:pPr>
        <w:pStyle w:val="BodyText"/>
        <w:spacing w:before="3"/>
        <w:rPr>
          <w:b/>
          <w:sz w:val="43"/>
        </w:rPr>
      </w:pPr>
      <w:r>
        <w:rPr/>
        <w:br w:type="column"/>
      </w:r>
      <w:r>
        <w:rPr>
          <w:b/>
          <w:sz w:val="43"/>
        </w:rPr>
      </w:r>
    </w:p>
    <w:p>
      <w:pPr>
        <w:pStyle w:val="ListParagraph"/>
        <w:numPr>
          <w:ilvl w:val="0"/>
          <w:numId w:val="34"/>
        </w:numPr>
        <w:tabs>
          <w:tab w:pos="244" w:val="left" w:leader="none"/>
        </w:tabs>
        <w:spacing w:line="240" w:lineRule="auto" w:before="1" w:after="0"/>
        <w:ind w:left="243" w:right="0" w:hanging="167"/>
        <w:jc w:val="left"/>
        <w:rPr>
          <w:b/>
          <w:sz w:val="36"/>
        </w:rPr>
      </w:pPr>
      <w:r>
        <w:rPr/>
        <w:pict>
          <v:shape style="position:absolute;margin-left:341.589996pt;margin-top:9.109057pt;width:5.8pt;height:12.8pt;mso-position-horizontal-relative:page;mso-position-vertical-relative:paragraph;z-index:1582028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  <w:vertAlign w:val="baseline"/>
        </w:rPr>
        <w:t>in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Co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(II)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2240" w:h="15840"/>
          <w:pgMar w:top="1300" w:bottom="280" w:left="1100" w:right="900"/>
          <w:cols w:num="2" w:equalWidth="0">
            <w:col w:w="5730" w:space="40"/>
            <w:col w:w="447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7"/>
        <w:gridCol w:w="1526"/>
        <w:gridCol w:w="1207"/>
        <w:gridCol w:w="1206"/>
        <w:gridCol w:w="1026"/>
      </w:tblGrid>
      <w:tr>
        <w:trPr>
          <w:trHeight w:val="840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NO</w:t>
            </w:r>
            <w:r>
              <w:rPr>
                <w:b/>
                <w:spacing w:val="24"/>
                <w:sz w:val="36"/>
              </w:rPr>
              <w:t> </w:t>
            </w:r>
            <w:r>
              <w:rPr>
                <w:b/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5" w:lineRule="exact"/>
              <w:ind w:right="267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3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6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71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0.1308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1.1277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0.0522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4" w:lineRule="exact"/>
              <w:ind w:left="557"/>
              <w:rPr>
                <w:sz w:val="36"/>
              </w:rPr>
            </w:pPr>
            <w:r>
              <w:rPr>
                <w:sz w:val="36"/>
              </w:rPr>
              <w:t>53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0.1275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1.1827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0.0729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54.19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0.098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1.8398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0.2648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64.79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0.1401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0.9864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5.9301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49.66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0.1236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1.2516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0.0975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55.59</w:t>
            </w:r>
          </w:p>
        </w:tc>
      </w:tr>
      <w:tr>
        <w:trPr>
          <w:trHeight w:val="828" w:hRule="atLeast"/>
        </w:trPr>
        <w:tc>
          <w:tcPr>
            <w:tcW w:w="1694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0.1601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0.7383</w:t>
            </w:r>
          </w:p>
        </w:tc>
        <w:tc>
          <w:tcPr>
            <w:tcW w:w="1206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0.1318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47.47</w:t>
            </w:r>
          </w:p>
        </w:tc>
      </w:tr>
      <w:tr>
        <w:trPr>
          <w:trHeight w:val="830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0.1611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0.7275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0.1382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42.11</w:t>
            </w:r>
          </w:p>
        </w:tc>
      </w:tr>
    </w:tbl>
    <w:p>
      <w:pPr>
        <w:spacing w:after="0" w:line="405" w:lineRule="exac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pStyle w:val="Heading1"/>
        <w:spacing w:line="413" w:lineRule="exact" w:before="127"/>
      </w:pPr>
      <w:r>
        <w:rPr/>
        <w:t>Appendix</w:t>
      </w:r>
      <w:r>
        <w:rPr>
          <w:spacing w:val="-1"/>
        </w:rPr>
        <w:t> </w:t>
      </w:r>
      <w:r>
        <w:rPr/>
        <w:t>B34</w:t>
      </w:r>
    </w:p>
    <w:p>
      <w:pPr>
        <w:tabs>
          <w:tab w:pos="2411" w:val="left" w:leader="none"/>
        </w:tabs>
        <w:spacing w:before="0"/>
        <w:ind w:left="1259" w:right="0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2.33:</w:t>
        <w:tab/>
        <w:t>Data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NO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p>
      <w:pPr>
        <w:pStyle w:val="BodyText"/>
        <w:spacing w:before="11"/>
        <w:rPr>
          <w:b/>
          <w:sz w:val="46"/>
        </w:rPr>
      </w:pPr>
      <w:r>
        <w:rPr/>
        <w:br w:type="column"/>
      </w:r>
      <w:r>
        <w:rPr>
          <w:b/>
          <w:sz w:val="46"/>
        </w:rPr>
      </w:r>
    </w:p>
    <w:p>
      <w:pPr>
        <w:pStyle w:val="Heading1"/>
        <w:numPr>
          <w:ilvl w:val="0"/>
          <w:numId w:val="34"/>
        </w:numPr>
        <w:tabs>
          <w:tab w:pos="244" w:val="left" w:leader="none"/>
        </w:tabs>
        <w:spacing w:line="240" w:lineRule="auto" w:before="0" w:after="0"/>
        <w:ind w:left="243" w:right="0" w:hanging="167"/>
        <w:jc w:val="left"/>
      </w:pPr>
      <w:r>
        <w:rPr/>
        <w:pict>
          <v:shape style="position:absolute;margin-left:341.589996pt;margin-top:9.059035pt;width:5.8pt;height:12.8pt;mso-position-horizontal-relative:page;mso-position-vertical-relative:paragraph;z-index:1582080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spacing w:val="1"/>
          <w:vertAlign w:val="baseline"/>
        </w:rPr>
        <w:t> </w:t>
      </w:r>
      <w:r>
        <w:rPr>
          <w:vertAlign w:val="baseline"/>
        </w:rPr>
        <w:t>(II)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Extractions</w:t>
      </w:r>
    </w:p>
    <w:p>
      <w:pPr>
        <w:spacing w:after="0" w:line="240" w:lineRule="auto"/>
        <w:jc w:val="left"/>
        <w:sectPr>
          <w:pgSz w:w="12240" w:h="15840"/>
          <w:pgMar w:header="759" w:footer="0" w:top="1300" w:bottom="280" w:left="1100" w:right="900"/>
          <w:cols w:num="2" w:equalWidth="0">
            <w:col w:w="5730" w:space="40"/>
            <w:col w:w="447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6"/>
        <w:gridCol w:w="1026"/>
      </w:tblGrid>
      <w:tr>
        <w:trPr>
          <w:trHeight w:val="841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NO</w:t>
            </w:r>
            <w:r>
              <w:rPr>
                <w:b/>
                <w:spacing w:val="24"/>
                <w:sz w:val="36"/>
              </w:rPr>
              <w:t> </w:t>
            </w:r>
            <w:r>
              <w:rPr>
                <w:b/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0" w:lineRule="exact"/>
              <w:ind w:right="267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85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7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0.0952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7" w:lineRule="exact"/>
              <w:ind w:left="107"/>
              <w:rPr>
                <w:sz w:val="36"/>
              </w:rPr>
            </w:pPr>
            <w:r>
              <w:rPr>
                <w:sz w:val="36"/>
              </w:rPr>
              <w:t>1.9233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7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0.2841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7" w:lineRule="exact"/>
              <w:ind w:left="106"/>
              <w:rPr>
                <w:sz w:val="36"/>
              </w:rPr>
            </w:pPr>
            <w:r>
              <w:rPr>
                <w:sz w:val="36"/>
              </w:rPr>
              <w:t>65.79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0.0792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2.5139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0.4003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71.54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0.0836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2.3289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0.3672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70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0.0718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2.876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0.4588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74.2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0.0889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2.1305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0.3285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68.06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0.0996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1.7942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0.2539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64.21</w:t>
            </w:r>
          </w:p>
        </w:tc>
      </w:tr>
      <w:tr>
        <w:trPr>
          <w:trHeight w:val="415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0.1017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1.7365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0.2397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sz w:val="36"/>
              </w:rPr>
            </w:pPr>
            <w:r>
              <w:rPr>
                <w:sz w:val="36"/>
              </w:rPr>
              <w:t>63.46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spacing w:line="414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B35</w:t>
      </w:r>
    </w:p>
    <w:p>
      <w:pPr>
        <w:pStyle w:val="Heading1"/>
        <w:tabs>
          <w:tab w:pos="2411" w:val="left" w:leader="none"/>
        </w:tabs>
        <w:ind w:left="1259" w:hanging="1008"/>
      </w:pPr>
      <w:r>
        <w:rPr/>
        <w:t>Table</w:t>
      </w:r>
      <w:r>
        <w:rPr>
          <w:spacing w:val="1"/>
        </w:rPr>
        <w:t> </w:t>
      </w:r>
      <w:r>
        <w:rPr/>
        <w:t>2.34:</w:t>
        <w:tab/>
        <w:t>Data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PO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p>
      <w:pPr>
        <w:pStyle w:val="BodyText"/>
        <w:spacing w:before="4"/>
        <w:rPr>
          <w:b/>
          <w:sz w:val="43"/>
        </w:rPr>
      </w:pPr>
      <w:r>
        <w:rPr/>
        <w:br w:type="column"/>
      </w:r>
      <w:r>
        <w:rPr>
          <w:b/>
          <w:sz w:val="43"/>
        </w:rPr>
      </w:r>
    </w:p>
    <w:p>
      <w:pPr>
        <w:spacing w:before="0"/>
        <w:ind w:left="79" w:right="0" w:firstLine="0"/>
        <w:jc w:val="left"/>
        <w:rPr>
          <w:b/>
          <w:sz w:val="36"/>
        </w:rPr>
      </w:pPr>
      <w:r>
        <w:rPr/>
        <w:pict>
          <v:shape style="position:absolute;margin-left:339.670013pt;margin-top:9.059048pt;width:5.8pt;height:12.8pt;mso-position-horizontal-relative:page;mso-position-vertical-relative:paragraph;z-index:1582131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  <w:vertAlign w:val="superscript"/>
        </w:rPr>
        <w:t>2-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in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Co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(II)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Extractions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300" w:bottom="280" w:left="1100" w:right="900"/>
          <w:cols w:num="2" w:equalWidth="0">
            <w:col w:w="5690" w:space="40"/>
            <w:col w:w="451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6"/>
        <w:gridCol w:w="1027"/>
      </w:tblGrid>
      <w:tr>
        <w:trPr>
          <w:trHeight w:val="841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auto" w:before="41"/>
              <w:ind w:left="114" w:right="90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PO</w:t>
            </w:r>
            <w:r>
              <w:rPr>
                <w:b/>
                <w:spacing w:val="25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8" w:lineRule="exact"/>
              <w:ind w:right="344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5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0.0696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107"/>
              <w:rPr>
                <w:sz w:val="36"/>
              </w:rPr>
            </w:pPr>
            <w:r>
              <w:rPr>
                <w:sz w:val="36"/>
              </w:rPr>
              <w:t>2.9986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0.4769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106"/>
              <w:rPr>
                <w:sz w:val="36"/>
              </w:rPr>
            </w:pPr>
            <w:r>
              <w:rPr>
                <w:sz w:val="36"/>
              </w:rPr>
              <w:t>74.99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0.0567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3.9083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0.592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79.63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0.0596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3.6695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0.5646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78.58</w:t>
            </w:r>
          </w:p>
        </w:tc>
      </w:tr>
      <w:tr>
        <w:trPr>
          <w:trHeight w:val="412" w:hRule="atLeast"/>
        </w:trPr>
        <w:tc>
          <w:tcPr>
            <w:tcW w:w="1694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0.0441</w:t>
            </w:r>
          </w:p>
        </w:tc>
        <w:tc>
          <w:tcPr>
            <w:tcW w:w="1526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3.3107</w:t>
            </w:r>
          </w:p>
        </w:tc>
        <w:tc>
          <w:tcPr>
            <w:tcW w:w="1206" w:type="dxa"/>
          </w:tcPr>
          <w:p>
            <w:pPr>
              <w:pStyle w:val="TableParagraph"/>
              <w:spacing w:line="393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0.7251</w:t>
            </w:r>
          </w:p>
        </w:tc>
        <w:tc>
          <w:tcPr>
            <w:tcW w:w="1027" w:type="dxa"/>
          </w:tcPr>
          <w:p>
            <w:pPr>
              <w:pStyle w:val="TableParagraph"/>
              <w:spacing w:line="393" w:lineRule="exact"/>
              <w:ind w:left="106"/>
              <w:rPr>
                <w:sz w:val="36"/>
              </w:rPr>
            </w:pPr>
            <w:r>
              <w:rPr>
                <w:sz w:val="36"/>
              </w:rPr>
              <w:t>84.15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0.068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3.0926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0.4903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75.57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0.0618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3.5032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0.5445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286"/>
              <w:rPr>
                <w:sz w:val="36"/>
              </w:rPr>
            </w:pPr>
            <w:r>
              <w:rPr>
                <w:sz w:val="36"/>
              </w:rPr>
              <w:t>77.8</w:t>
            </w:r>
          </w:p>
        </w:tc>
      </w:tr>
      <w:tr>
        <w:trPr>
          <w:trHeight w:val="416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0.0895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7"/>
              <w:rPr>
                <w:sz w:val="36"/>
              </w:rPr>
            </w:pPr>
            <w:r>
              <w:rPr>
                <w:sz w:val="36"/>
              </w:rPr>
              <w:t>2.1095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0.3242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6"/>
              <w:rPr>
                <w:sz w:val="36"/>
              </w:rPr>
            </w:pPr>
            <w:r>
              <w:rPr>
                <w:sz w:val="36"/>
              </w:rPr>
              <w:t>67.84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B36</w:t>
      </w:r>
    </w:p>
    <w:p>
      <w:pPr>
        <w:spacing w:after="0"/>
        <w:sectPr>
          <w:type w:val="continuous"/>
          <w:pgSz w:w="12240" w:h="15840"/>
          <w:pgMar w:top="1300" w:bottom="280" w:left="1100" w:right="900"/>
        </w:sectPr>
      </w:pPr>
    </w:p>
    <w:p>
      <w:pPr>
        <w:tabs>
          <w:tab w:pos="2411" w:val="left" w:leader="none"/>
        </w:tabs>
        <w:spacing w:before="127"/>
        <w:ind w:left="1259" w:right="0" w:hanging="1008"/>
        <w:jc w:val="left"/>
        <w:rPr>
          <w:b/>
          <w:sz w:val="36"/>
        </w:rPr>
      </w:pPr>
      <w:r>
        <w:rPr/>
        <w:pict>
          <v:shape style="position:absolute;margin-left:339.670013pt;margin-top:15.40905pt;width:5.8pt;height:12.8pt;mso-position-horizontal-relative:page;mso-position-vertical-relative:paragraph;z-index:1582182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w w:val="100"/>
                      <w:sz w:val="2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2.35:</w:t>
        <w:tab/>
        <w:t>Data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Effect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PO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</w:t>
      </w:r>
    </w:p>
    <w:p>
      <w:pPr>
        <w:pStyle w:val="Heading1"/>
        <w:spacing w:before="127"/>
        <w:ind w:left="79"/>
      </w:pPr>
      <w:r>
        <w:rPr>
          <w:b w:val="0"/>
        </w:rPr>
        <w:br w:type="column"/>
      </w:r>
      <w:r>
        <w:rPr>
          <w:vertAlign w:val="superscript"/>
        </w:rPr>
        <w:t>2-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spacing w:val="-3"/>
          <w:vertAlign w:val="baseline"/>
        </w:rPr>
        <w:t> </w:t>
      </w:r>
      <w:r>
        <w:rPr>
          <w:vertAlign w:val="baseline"/>
        </w:rPr>
        <w:t>(II) Extractions</w:t>
      </w:r>
    </w:p>
    <w:p>
      <w:pPr>
        <w:spacing w:after="0"/>
        <w:sectPr>
          <w:pgSz w:w="12240" w:h="15840"/>
          <w:pgMar w:header="759" w:footer="0" w:top="1300" w:bottom="280" w:left="1100" w:right="900"/>
          <w:cols w:num="2" w:equalWidth="0">
            <w:col w:w="5690" w:space="40"/>
            <w:col w:w="4510"/>
          </w:cols>
        </w:sect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206"/>
        <w:gridCol w:w="1526"/>
        <w:gridCol w:w="1207"/>
        <w:gridCol w:w="1206"/>
        <w:gridCol w:w="1027"/>
      </w:tblGrid>
      <w:tr>
        <w:trPr>
          <w:trHeight w:val="839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auto" w:before="41"/>
              <w:ind w:left="114" w:right="90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PO</w:t>
            </w:r>
            <w:r>
              <w:rPr>
                <w:b/>
                <w:spacing w:val="25"/>
                <w:position w:val="-15"/>
                <w:sz w:val="36"/>
              </w:rPr>
              <w:t> </w:t>
            </w:r>
            <w:r>
              <w:rPr>
                <w:b/>
                <w:sz w:val="23"/>
              </w:rPr>
              <w:t>2-</w:t>
            </w:r>
          </w:p>
          <w:p>
            <w:pPr>
              <w:pStyle w:val="TableParagraph"/>
              <w:spacing w:line="8" w:lineRule="exact"/>
              <w:ind w:right="344"/>
              <w:jc w:val="center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6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0.0306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7"/>
              <w:rPr>
                <w:sz w:val="36"/>
              </w:rPr>
            </w:pPr>
            <w:r>
              <w:rPr>
                <w:sz w:val="36"/>
              </w:rPr>
              <w:t>8.0948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0.9082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558"/>
              <w:rPr>
                <w:sz w:val="36"/>
              </w:rPr>
            </w:pPr>
            <w:r>
              <w:rPr>
                <w:sz w:val="36"/>
              </w:rPr>
              <w:t>89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0.0425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5.5482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0.7442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84.73</w:t>
            </w:r>
          </w:p>
        </w:tc>
      </w:tr>
      <w:tr>
        <w:trPr>
          <w:trHeight w:val="413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0.0612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3.5474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0.55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78.01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0.0591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3.709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0.5693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78.76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0.0221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11.59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1.0642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92.06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0.0714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2.8978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0.4621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74.34</w:t>
            </w:r>
          </w:p>
        </w:tc>
      </w:tr>
      <w:tr>
        <w:trPr>
          <w:trHeight w:val="416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0.0726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7"/>
              <w:rPr>
                <w:sz w:val="36"/>
              </w:rPr>
            </w:pPr>
            <w:r>
              <w:rPr>
                <w:sz w:val="36"/>
              </w:rPr>
              <w:t>2.8333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0.4523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6"/>
              <w:rPr>
                <w:sz w:val="36"/>
              </w:rPr>
            </w:pPr>
            <w:r>
              <w:rPr>
                <w:sz w:val="36"/>
              </w:rPr>
              <w:t>73.91</w:t>
            </w:r>
          </w:p>
        </w:tc>
      </w:tr>
    </w:tbl>
    <w:p>
      <w:pPr>
        <w:spacing w:after="0" w:line="396" w:lineRule="exact"/>
        <w:rPr>
          <w:sz w:val="36"/>
        </w:rPr>
        <w:sectPr>
          <w:type w:val="continuous"/>
          <w:pgSz w:w="12240" w:h="15840"/>
          <w:pgMar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B37</w:t>
      </w:r>
    </w:p>
    <w:p>
      <w:pPr>
        <w:pStyle w:val="Heading1"/>
        <w:tabs>
          <w:tab w:pos="2411" w:val="left" w:leader="none"/>
        </w:tabs>
        <w:spacing w:after="3"/>
        <w:ind w:left="1259" w:right="1965" w:hanging="1008"/>
      </w:pPr>
      <w:r>
        <w:rPr/>
        <w:t>Table</w:t>
      </w:r>
      <w:r>
        <w:rPr>
          <w:spacing w:val="1"/>
        </w:rPr>
        <w:t> </w:t>
      </w:r>
      <w:r>
        <w:rPr/>
        <w:t>2.36:</w:t>
        <w:tab/>
        <w:t>Data for Effect of CH</w:t>
      </w:r>
      <w:r>
        <w:rPr>
          <w:vertAlign w:val="subscript"/>
        </w:rPr>
        <w:t>3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vertAlign w:val="baseline"/>
        </w:rPr>
        <w:t> in Co (II)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1206"/>
        <w:gridCol w:w="1526"/>
        <w:gridCol w:w="1207"/>
        <w:gridCol w:w="1206"/>
        <w:gridCol w:w="1027"/>
      </w:tblGrid>
      <w:tr>
        <w:trPr>
          <w:trHeight w:val="841" w:hRule="atLeast"/>
        </w:trPr>
        <w:tc>
          <w:tcPr>
            <w:tcW w:w="1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9" w:hRule="atLeast"/>
        </w:trPr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288"/>
              <w:rPr>
                <w:sz w:val="36"/>
              </w:rPr>
            </w:pPr>
            <w:r>
              <w:rPr>
                <w:sz w:val="36"/>
              </w:rPr>
              <w:t>0.083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2.353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0.3716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70.18</w:t>
            </w:r>
          </w:p>
        </w:tc>
      </w:tr>
      <w:tr>
        <w:trPr>
          <w:trHeight w:val="413" w:hRule="atLeast"/>
        </w:trPr>
        <w:tc>
          <w:tcPr>
            <w:tcW w:w="17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0.0817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2.4064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0.3814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70.64</w:t>
            </w:r>
          </w:p>
        </w:tc>
      </w:tr>
      <w:tr>
        <w:trPr>
          <w:trHeight w:val="414" w:hRule="atLeast"/>
        </w:trPr>
        <w:tc>
          <w:tcPr>
            <w:tcW w:w="17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0.0642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3.3349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0.5231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76.93</w:t>
            </w:r>
          </w:p>
        </w:tc>
      </w:tr>
      <w:tr>
        <w:trPr>
          <w:trHeight w:val="414" w:hRule="atLeast"/>
        </w:trPr>
        <w:tc>
          <w:tcPr>
            <w:tcW w:w="17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0.0318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7.7516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0.8894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88.57</w:t>
            </w:r>
          </w:p>
        </w:tc>
      </w:tr>
      <w:tr>
        <w:trPr>
          <w:trHeight w:val="414" w:hRule="atLeast"/>
        </w:trPr>
        <w:tc>
          <w:tcPr>
            <w:tcW w:w="17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0.0562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3.952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0.5968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97.81</w:t>
            </w:r>
          </w:p>
        </w:tc>
      </w:tr>
      <w:tr>
        <w:trPr>
          <w:trHeight w:val="413" w:hRule="atLeast"/>
        </w:trPr>
        <w:tc>
          <w:tcPr>
            <w:tcW w:w="17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36"/>
              </w:rPr>
            </w:pPr>
            <w:r>
              <w:rPr>
                <w:sz w:val="36"/>
              </w:rPr>
              <w:t>0.0589</w:t>
            </w: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0.0718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3.725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0.5711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78.84</w:t>
            </w:r>
          </w:p>
        </w:tc>
      </w:tr>
      <w:tr>
        <w:trPr>
          <w:trHeight w:val="415" w:hRule="atLeast"/>
        </w:trPr>
        <w:tc>
          <w:tcPr>
            <w:tcW w:w="1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2.876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0.4588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287"/>
              <w:rPr>
                <w:sz w:val="36"/>
              </w:rPr>
            </w:pPr>
            <w:r>
              <w:rPr>
                <w:sz w:val="36"/>
              </w:rPr>
              <w:t>74.2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9"/>
        <w:rPr>
          <w:b/>
          <w:sz w:val="59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B38</w:t>
      </w:r>
    </w:p>
    <w:p>
      <w:pPr>
        <w:pStyle w:val="Heading1"/>
        <w:tabs>
          <w:tab w:pos="2411" w:val="left" w:leader="none"/>
        </w:tabs>
        <w:spacing w:before="1" w:after="3"/>
        <w:ind w:left="1259" w:right="1965" w:hanging="1008"/>
      </w:pPr>
      <w:r>
        <w:rPr/>
        <w:t>Table 2.37:</w:t>
        <w:tab/>
        <w:t>Data for Effect of CH</w:t>
      </w:r>
      <w:r>
        <w:rPr>
          <w:vertAlign w:val="subscript"/>
        </w:rPr>
        <w:t>3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vertAlign w:val="baseline"/>
        </w:rPr>
        <w:t> in Co (II)</w:t>
      </w:r>
      <w:r>
        <w:rPr>
          <w:spacing w:val="-87"/>
          <w:vertAlign w:val="baseline"/>
        </w:rPr>
        <w:t> </w:t>
      </w:r>
      <w:r>
        <w:rPr>
          <w:vertAlign w:val="baseline"/>
        </w:rPr>
        <w:t>Extractions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with 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5"/>
        <w:gridCol w:w="1206"/>
        <w:gridCol w:w="1526"/>
        <w:gridCol w:w="1207"/>
        <w:gridCol w:w="1206"/>
        <w:gridCol w:w="1027"/>
      </w:tblGrid>
      <w:tr>
        <w:trPr>
          <w:trHeight w:val="839" w:hRule="atLeast"/>
        </w:trPr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CH</w:t>
            </w:r>
            <w:r>
              <w:rPr>
                <w:b/>
                <w:sz w:val="36"/>
                <w:vertAlign w:val="subscript"/>
              </w:rPr>
              <w:t>3</w:t>
            </w:r>
            <w:r>
              <w:rPr>
                <w:b/>
                <w:sz w:val="36"/>
                <w:vertAlign w:val="baseline"/>
              </w:rPr>
              <w:t>COO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6" w:hRule="atLeast"/>
        </w:trPr>
        <w:tc>
          <w:tcPr>
            <w:tcW w:w="1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0.064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8"/>
              <w:rPr>
                <w:sz w:val="36"/>
              </w:rPr>
            </w:pPr>
            <w:r>
              <w:rPr>
                <w:sz w:val="36"/>
              </w:rPr>
              <w:t>3.3484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8"/>
              <w:rPr>
                <w:sz w:val="36"/>
              </w:rPr>
            </w:pPr>
            <w:r>
              <w:rPr>
                <w:sz w:val="36"/>
              </w:rPr>
              <w:t>0.5248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558"/>
              <w:rPr>
                <w:sz w:val="36"/>
              </w:rPr>
            </w:pPr>
            <w:r>
              <w:rPr>
                <w:sz w:val="36"/>
              </w:rPr>
              <w:t>77</w:t>
            </w:r>
          </w:p>
        </w:tc>
      </w:tr>
      <w:tr>
        <w:trPr>
          <w:trHeight w:val="414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0.052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4.3519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0.6387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81.32</w:t>
            </w:r>
          </w:p>
        </w:tc>
      </w:tr>
      <w:tr>
        <w:trPr>
          <w:trHeight w:val="413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0.036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6.7306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0.8281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87.06</w:t>
            </w:r>
          </w:p>
        </w:tc>
      </w:tr>
      <w:tr>
        <w:trPr>
          <w:trHeight w:val="414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0.0524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4.3111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0.6346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81.17</w:t>
            </w:r>
          </w:p>
        </w:tc>
      </w:tr>
      <w:tr>
        <w:trPr>
          <w:trHeight w:val="414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0.0296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8.402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0.9244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89.36</w:t>
            </w:r>
          </w:p>
        </w:tc>
      </w:tr>
      <w:tr>
        <w:trPr>
          <w:trHeight w:val="413" w:hRule="atLeast"/>
        </w:trPr>
        <w:tc>
          <w:tcPr>
            <w:tcW w:w="177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0.0456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5.1031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0.7078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83.61</w:t>
            </w:r>
          </w:p>
        </w:tc>
      </w:tr>
      <w:tr>
        <w:trPr>
          <w:trHeight w:val="416" w:hRule="atLeast"/>
        </w:trPr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0.0701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2.97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8"/>
              <w:rPr>
                <w:sz w:val="36"/>
              </w:rPr>
            </w:pPr>
            <w:r>
              <w:rPr>
                <w:sz w:val="36"/>
              </w:rPr>
              <w:t>0.4728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07"/>
              <w:rPr>
                <w:sz w:val="36"/>
              </w:rPr>
            </w:pPr>
            <w:r>
              <w:rPr>
                <w:sz w:val="36"/>
              </w:rPr>
              <w:t>74.81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B39</w:t>
      </w:r>
    </w:p>
    <w:p>
      <w:pPr>
        <w:spacing w:after="0"/>
        <w:jc w:val="lef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Heading1"/>
        <w:tabs>
          <w:tab w:pos="2411" w:val="left" w:leader="none"/>
        </w:tabs>
        <w:spacing w:before="127" w:after="3"/>
        <w:ind w:left="1259" w:right="661" w:hanging="1008"/>
      </w:pPr>
      <w:r>
        <w:rPr/>
        <w:t>Table</w:t>
      </w:r>
      <w:r>
        <w:rPr>
          <w:spacing w:val="1"/>
        </w:rPr>
        <w:t> </w:t>
      </w:r>
      <w:r>
        <w:rPr/>
        <w:t>2.38:</w:t>
        <w:tab/>
        <w:t>Data for Effect of I</w:t>
      </w:r>
      <w:r>
        <w:rPr>
          <w:vertAlign w:val="superscript"/>
        </w:rPr>
        <w:t>-</w:t>
      </w:r>
      <w:r>
        <w:rPr>
          <w:vertAlign w:val="baseline"/>
        </w:rPr>
        <w:t> in Co (II) Extractions with</w:t>
      </w:r>
      <w:r>
        <w:rPr>
          <w:spacing w:val="-88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6"/>
        <w:gridCol w:w="1526"/>
        <w:gridCol w:w="1207"/>
        <w:gridCol w:w="1206"/>
        <w:gridCol w:w="1026"/>
      </w:tblGrid>
      <w:tr>
        <w:trPr>
          <w:trHeight w:val="827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auto" w:before="41"/>
              <w:ind w:left="112" w:right="107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I</w:t>
            </w:r>
            <w:r>
              <w:rPr>
                <w:b/>
                <w:sz w:val="23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83" w:right="20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2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0.1451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left="287"/>
              <w:rPr>
                <w:sz w:val="36"/>
              </w:rPr>
            </w:pPr>
            <w:r>
              <w:rPr>
                <w:sz w:val="36"/>
              </w:rPr>
              <w:t>0.918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0.0372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 w:before="1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47.86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0.1423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0.9557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0.0197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48.87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0.1471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0.8919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0.0497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47.14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0.1282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1.1708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0.0685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53.93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0.1506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0.8479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0.0716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45.89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0.1518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0.8333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0.0792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45.45</w:t>
            </w:r>
          </w:p>
        </w:tc>
      </w:tr>
      <w:tr>
        <w:trPr>
          <w:trHeight w:val="415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0.136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1.0463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0.0197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83" w:right="84"/>
              <w:jc w:val="center"/>
              <w:rPr>
                <w:sz w:val="36"/>
              </w:rPr>
            </w:pPr>
            <w:r>
              <w:rPr>
                <w:sz w:val="36"/>
              </w:rPr>
              <w:t>51.13</w:t>
            </w:r>
          </w:p>
        </w:tc>
      </w:tr>
    </w:tbl>
    <w:p>
      <w:pPr>
        <w:spacing w:after="0" w:line="395" w:lineRule="exact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B40</w:t>
      </w:r>
    </w:p>
    <w:p>
      <w:pPr>
        <w:pStyle w:val="Heading1"/>
        <w:tabs>
          <w:tab w:pos="2411" w:val="left" w:leader="none"/>
        </w:tabs>
        <w:spacing w:after="3"/>
        <w:ind w:left="1259" w:right="661" w:hanging="1008"/>
      </w:pPr>
      <w:r>
        <w:rPr/>
        <w:t>Table</w:t>
      </w:r>
      <w:r>
        <w:rPr>
          <w:spacing w:val="1"/>
        </w:rPr>
        <w:t> </w:t>
      </w:r>
      <w:r>
        <w:rPr/>
        <w:t>2.39:</w:t>
        <w:tab/>
        <w:t>Data for Effect of I</w:t>
      </w:r>
      <w:r>
        <w:rPr>
          <w:vertAlign w:val="superscript"/>
        </w:rPr>
        <w:t>-</w:t>
      </w:r>
      <w:r>
        <w:rPr>
          <w:vertAlign w:val="baseline"/>
        </w:rPr>
        <w:t> in Co (II) Extractions with</w:t>
      </w:r>
      <w:r>
        <w:rPr>
          <w:spacing w:val="-88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6"/>
        <w:gridCol w:w="1526"/>
        <w:gridCol w:w="1207"/>
        <w:gridCol w:w="1207"/>
        <w:gridCol w:w="1025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6"/>
              <w:ind w:left="112" w:right="107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I</w:t>
            </w:r>
            <w:r>
              <w:rPr>
                <w:b/>
                <w:sz w:val="23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0.1396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0.9936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0.0028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49.84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0.1301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1.1391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0.0566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53.25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0.1257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1.214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0.0842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54.83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0.1228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1.2663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0.1025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55.87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0.1471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0.8919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0.0497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6"/>
              <w:rPr>
                <w:sz w:val="36"/>
              </w:rPr>
            </w:pPr>
            <w:r>
              <w:rPr>
                <w:sz w:val="36"/>
              </w:rPr>
              <w:t>47.14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0.1489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0.869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-0.061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286"/>
              <w:rPr>
                <w:sz w:val="36"/>
              </w:rPr>
            </w:pPr>
            <w:r>
              <w:rPr>
                <w:sz w:val="36"/>
              </w:rPr>
              <w:t>46.5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0.1496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0.2783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0.8603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0.0654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6"/>
              <w:rPr>
                <w:sz w:val="36"/>
              </w:rPr>
            </w:pPr>
            <w:r>
              <w:rPr>
                <w:sz w:val="36"/>
              </w:rPr>
              <w:t>46.25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before="272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B41</w:t>
      </w:r>
    </w:p>
    <w:p>
      <w:pPr>
        <w:pStyle w:val="Heading1"/>
        <w:tabs>
          <w:tab w:pos="2411" w:val="left" w:leader="none"/>
        </w:tabs>
        <w:spacing w:before="2" w:after="3"/>
        <w:ind w:right="1169"/>
      </w:pPr>
      <w:r>
        <w:rPr/>
        <w:t>Table</w:t>
      </w:r>
      <w:r>
        <w:rPr>
          <w:spacing w:val="1"/>
        </w:rPr>
        <w:t> </w:t>
      </w:r>
      <w:r>
        <w:rPr/>
        <w:t>2.40:</w:t>
        <w:tab/>
        <w:t>Data for Effect of Br</w:t>
      </w:r>
      <w:r>
        <w:rPr>
          <w:vertAlign w:val="superscript"/>
        </w:rPr>
        <w:t>-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7"/>
        <w:gridCol w:w="1027"/>
      </w:tblGrid>
      <w:tr>
        <w:trPr>
          <w:trHeight w:val="827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107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Br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0.163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0.6025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0.2201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3" w:lineRule="exact"/>
              <w:ind w:left="282"/>
              <w:rPr>
                <w:sz w:val="36"/>
              </w:rPr>
            </w:pPr>
            <w:r>
              <w:rPr>
                <w:sz w:val="36"/>
              </w:rPr>
              <w:t>37.6</w:t>
            </w:r>
          </w:p>
        </w:tc>
      </w:tr>
      <w:tr>
        <w:trPr>
          <w:trHeight w:val="828" w:hRule="atLeast"/>
        </w:trPr>
        <w:tc>
          <w:tcPr>
            <w:tcW w:w="168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0.1642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0.5907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0.2286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37.14</w:t>
            </w:r>
          </w:p>
        </w:tc>
      </w:tr>
      <w:tr>
        <w:trPr>
          <w:trHeight w:val="828" w:hRule="atLeast"/>
        </w:trPr>
        <w:tc>
          <w:tcPr>
            <w:tcW w:w="168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0.1582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0.6511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0.1864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39.43</w:t>
            </w:r>
          </w:p>
        </w:tc>
      </w:tr>
      <w:tr>
        <w:trPr>
          <w:trHeight w:val="819" w:hRule="atLeast"/>
        </w:trPr>
        <w:tc>
          <w:tcPr>
            <w:tcW w:w="168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0.1745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0.4968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393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0.3038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2"/>
              <w:rPr>
                <w:sz w:val="36"/>
              </w:rPr>
            </w:pPr>
            <w:r>
              <w:rPr>
                <w:sz w:val="36"/>
              </w:rPr>
              <w:t>33.19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07"/>
        <w:gridCol w:w="1206"/>
        <w:gridCol w:w="1026"/>
      </w:tblGrid>
      <w:tr>
        <w:trPr>
          <w:trHeight w:val="819" w:hRule="atLeast"/>
        </w:trPr>
        <w:tc>
          <w:tcPr>
            <w:tcW w:w="1699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0.1762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0.4824</w:t>
            </w:r>
          </w:p>
        </w:tc>
        <w:tc>
          <w:tcPr>
            <w:tcW w:w="1206" w:type="dxa"/>
          </w:tcPr>
          <w:p>
            <w:pPr>
              <w:pStyle w:val="TableParagraph"/>
              <w:spacing w:line="398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0.3166</w:t>
            </w:r>
          </w:p>
        </w:tc>
        <w:tc>
          <w:tcPr>
            <w:tcW w:w="102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32.54</w:t>
            </w:r>
          </w:p>
        </w:tc>
      </w:tr>
      <w:tr>
        <w:trPr>
          <w:trHeight w:val="827" w:hRule="atLeast"/>
        </w:trPr>
        <w:tc>
          <w:tcPr>
            <w:tcW w:w="169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0.1794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0.456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0.3411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31.32</w:t>
            </w:r>
          </w:p>
        </w:tc>
      </w:tr>
      <w:tr>
        <w:trPr>
          <w:trHeight w:val="830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0.1756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0.4875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0.3121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32.77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spacing w:line="414" w:lineRule="exact" w:before="8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B42</w:t>
      </w:r>
    </w:p>
    <w:p>
      <w:pPr>
        <w:pStyle w:val="Heading1"/>
        <w:tabs>
          <w:tab w:pos="2411" w:val="left" w:leader="none"/>
        </w:tabs>
        <w:spacing w:after="3"/>
        <w:ind w:right="1169"/>
      </w:pPr>
      <w:r>
        <w:rPr/>
        <w:t>Table</w:t>
      </w:r>
      <w:r>
        <w:rPr>
          <w:spacing w:val="1"/>
        </w:rPr>
        <w:t> </w:t>
      </w:r>
      <w:r>
        <w:rPr/>
        <w:t>2.41:</w:t>
        <w:tab/>
        <w:t>Data for Effect of Br</w:t>
      </w:r>
      <w:r>
        <w:rPr>
          <w:vertAlign w:val="superscript"/>
        </w:rPr>
        <w:t>-</w:t>
      </w:r>
      <w:r>
        <w:rPr>
          <w:vertAlign w:val="baseline"/>
        </w:rPr>
        <w:t> in Co (II) Extractions</w:t>
      </w:r>
      <w:r>
        <w:rPr>
          <w:spacing w:val="-8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6"/>
        <w:gridCol w:w="1526"/>
        <w:gridCol w:w="1208"/>
        <w:gridCol w:w="1207"/>
        <w:gridCol w:w="1026"/>
      </w:tblGrid>
      <w:tr>
        <w:trPr>
          <w:trHeight w:val="827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2" w:right="107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Br</w:t>
            </w:r>
            <w:r>
              <w:rPr>
                <w:b/>
                <w:sz w:val="36"/>
                <w:vertAlign w:val="superscript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6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8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0.142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0.8394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-0.076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8" w:lineRule="exact"/>
              <w:ind w:left="105"/>
              <w:rPr>
                <w:sz w:val="36"/>
              </w:rPr>
            </w:pPr>
            <w:r>
              <w:rPr>
                <w:sz w:val="36"/>
              </w:rPr>
              <w:t>45.65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0.1325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0.9713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0.0126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49.27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0.1295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1.017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0.0073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50.42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0.1382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0.89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0.0506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47.09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0.1306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556"/>
              <w:rPr>
                <w:sz w:val="36"/>
              </w:rPr>
            </w:pPr>
            <w:r>
              <w:rPr>
                <w:sz w:val="36"/>
              </w:rPr>
              <w:t>50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0.1336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0.9551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0.0199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48.85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0.1397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0.8697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6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0.0606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46.52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B43</w:t>
      </w:r>
    </w:p>
    <w:p>
      <w:pPr>
        <w:pStyle w:val="Heading1"/>
        <w:tabs>
          <w:tab w:pos="2411" w:val="left" w:leader="none"/>
        </w:tabs>
        <w:spacing w:after="3"/>
        <w:ind w:right="582"/>
      </w:pPr>
      <w:r>
        <w:rPr/>
        <w:t>Table</w:t>
      </w:r>
      <w:r>
        <w:rPr>
          <w:spacing w:val="1"/>
        </w:rPr>
        <w:t> </w:t>
      </w:r>
      <w:r>
        <w:rPr/>
        <w:t>2.42:</w:t>
        <w:tab/>
        <w:t>Data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</w:t>
      </w:r>
      <w:r>
        <w:rPr>
          <w:vertAlign w:val="superscript"/>
        </w:rPr>
        <w:t>-</w:t>
      </w:r>
      <w:r>
        <w:rPr>
          <w:spacing w:val="-3"/>
          <w:vertAlign w:val="baseline"/>
        </w:rPr>
        <w:t> </w:t>
      </w:r>
      <w:r>
        <w:rPr>
          <w:vertAlign w:val="baseline"/>
        </w:rPr>
        <w:t>in Co (II) Extractions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with</w:t>
      </w:r>
      <w:r>
        <w:rPr>
          <w:spacing w:val="-8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 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9"/>
        <w:gridCol w:w="1207"/>
        <w:gridCol w:w="1028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F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4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0.1571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0.6626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0.1787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39.85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287"/>
              <w:rPr>
                <w:sz w:val="36"/>
              </w:rPr>
            </w:pPr>
            <w:r>
              <w:rPr>
                <w:sz w:val="36"/>
              </w:rPr>
              <w:t>0.168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0.5548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0.2559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2"/>
              <w:rPr>
                <w:sz w:val="36"/>
              </w:rPr>
            </w:pPr>
            <w:r>
              <w:rPr>
                <w:sz w:val="36"/>
              </w:rPr>
              <w:t>35.68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0.1638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0.5946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0.2258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37.29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0.1575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0.6584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0.1815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2"/>
              <w:rPr>
                <w:sz w:val="36"/>
              </w:rPr>
            </w:pPr>
            <w:r>
              <w:rPr>
                <w:sz w:val="36"/>
              </w:rPr>
              <w:t>39.7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0.1497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0.7448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0.1279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42.69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0.1401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0.8644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0.0633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46.36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0.1365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0.9136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0.0393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2"/>
              <w:rPr>
                <w:sz w:val="36"/>
              </w:rPr>
            </w:pPr>
            <w:r>
              <w:rPr>
                <w:sz w:val="36"/>
              </w:rPr>
              <w:t>47.74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before="272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B44</w:t>
      </w:r>
    </w:p>
    <w:p>
      <w:pPr>
        <w:pStyle w:val="Heading1"/>
        <w:tabs>
          <w:tab w:pos="2411" w:val="left" w:leader="none"/>
        </w:tabs>
        <w:spacing w:before="1" w:after="4"/>
        <w:ind w:right="582"/>
      </w:pPr>
      <w:r>
        <w:rPr/>
        <w:t>Table</w:t>
      </w:r>
      <w:r>
        <w:rPr>
          <w:spacing w:val="1"/>
        </w:rPr>
        <w:t> </w:t>
      </w:r>
      <w:r>
        <w:rPr/>
        <w:t>2.43:</w:t>
        <w:tab/>
        <w:t>Data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</w:t>
      </w:r>
      <w:r>
        <w:rPr>
          <w:vertAlign w:val="superscript"/>
        </w:rPr>
        <w:t>-</w:t>
      </w:r>
      <w:r>
        <w:rPr>
          <w:spacing w:val="-3"/>
          <w:vertAlign w:val="baseline"/>
        </w:rPr>
        <w:t> </w:t>
      </w:r>
      <w:r>
        <w:rPr>
          <w:vertAlign w:val="baseline"/>
        </w:rPr>
        <w:t>in Co (II) Extractions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with</w:t>
      </w:r>
      <w:r>
        <w:rPr>
          <w:spacing w:val="-8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7"/>
        <w:gridCol w:w="1028"/>
      </w:tblGrid>
      <w:tr>
        <w:trPr>
          <w:trHeight w:val="827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auto" w:before="44"/>
              <w:ind w:left="105" w:right="107"/>
              <w:rPr>
                <w:b/>
                <w:sz w:val="23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position w:val="-15"/>
                <w:sz w:val="36"/>
              </w:rPr>
              <w:t>F</w:t>
            </w:r>
            <w:r>
              <w:rPr>
                <w:b/>
                <w:sz w:val="23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0.128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5"/>
              <w:rPr>
                <w:sz w:val="36"/>
              </w:rPr>
            </w:pPr>
            <w:r>
              <w:rPr>
                <w:sz w:val="36"/>
              </w:rPr>
              <w:t>1.0406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0.0173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51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0.1235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1.115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0.0473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2"/>
              <w:rPr>
                <w:sz w:val="36"/>
              </w:rPr>
            </w:pPr>
            <w:r>
              <w:rPr>
                <w:sz w:val="36"/>
              </w:rPr>
              <w:t>52.72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0.1216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1.148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0.0599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2"/>
              <w:rPr>
                <w:sz w:val="36"/>
              </w:rPr>
            </w:pPr>
            <w:r>
              <w:rPr>
                <w:sz w:val="36"/>
              </w:rPr>
              <w:t>53.45</w:t>
            </w:r>
          </w:p>
        </w:tc>
      </w:tr>
      <w:tr>
        <w:trPr>
          <w:trHeight w:val="405" w:hRule="atLeast"/>
        </w:trPr>
        <w:tc>
          <w:tcPr>
            <w:tcW w:w="1685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0.0956</w:t>
            </w:r>
          </w:p>
        </w:tc>
        <w:tc>
          <w:tcPr>
            <w:tcW w:w="1527" w:type="dxa"/>
          </w:tcPr>
          <w:p>
            <w:pPr>
              <w:pStyle w:val="TableParagraph"/>
              <w:spacing w:line="386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1.7322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0.2386</w:t>
            </w:r>
          </w:p>
        </w:tc>
        <w:tc>
          <w:tcPr>
            <w:tcW w:w="1028" w:type="dxa"/>
          </w:tcPr>
          <w:p>
            <w:pPr>
              <w:pStyle w:val="TableParagraph"/>
              <w:spacing w:line="386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63.4</w:t>
            </w:r>
          </w:p>
        </w:tc>
      </w:tr>
    </w:tbl>
    <w:p>
      <w:pPr>
        <w:spacing w:after="0" w:line="386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365"/>
        <w:gridCol w:w="1366"/>
        <w:gridCol w:w="1207"/>
        <w:gridCol w:w="1206"/>
        <w:gridCol w:w="1027"/>
      </w:tblGrid>
      <w:tr>
        <w:trPr>
          <w:trHeight w:val="405" w:hRule="atLeast"/>
        </w:trPr>
        <w:tc>
          <w:tcPr>
            <w:tcW w:w="1700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5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0.0816</w:t>
            </w:r>
          </w:p>
        </w:tc>
        <w:tc>
          <w:tcPr>
            <w:tcW w:w="1366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2.201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88" w:right="87"/>
              <w:jc w:val="center"/>
              <w:rPr>
                <w:sz w:val="36"/>
              </w:rPr>
            </w:pPr>
            <w:r>
              <w:rPr>
                <w:sz w:val="36"/>
              </w:rPr>
              <w:t>0.3426</w:t>
            </w:r>
          </w:p>
        </w:tc>
        <w:tc>
          <w:tcPr>
            <w:tcW w:w="1027" w:type="dxa"/>
          </w:tcPr>
          <w:p>
            <w:pPr>
              <w:pStyle w:val="TableParagraph"/>
              <w:spacing w:line="386" w:lineRule="exact"/>
              <w:ind w:left="87" w:right="88"/>
              <w:jc w:val="center"/>
              <w:rPr>
                <w:sz w:val="36"/>
              </w:rPr>
            </w:pPr>
            <w:r>
              <w:rPr>
                <w:sz w:val="36"/>
              </w:rPr>
              <w:t>68.76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5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0.0612</w:t>
            </w:r>
          </w:p>
        </w:tc>
        <w:tc>
          <w:tcPr>
            <w:tcW w:w="136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3.268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88" w:right="87"/>
              <w:jc w:val="center"/>
              <w:rPr>
                <w:sz w:val="36"/>
              </w:rPr>
            </w:pPr>
            <w:r>
              <w:rPr>
                <w:sz w:val="36"/>
              </w:rPr>
              <w:t>0.5143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87" w:right="88"/>
              <w:jc w:val="center"/>
              <w:rPr>
                <w:sz w:val="36"/>
              </w:rPr>
            </w:pPr>
            <w:r>
              <w:rPr>
                <w:sz w:val="36"/>
              </w:rPr>
              <w:t>76.57</w:t>
            </w:r>
          </w:p>
        </w:tc>
      </w:tr>
      <w:tr>
        <w:trPr>
          <w:trHeight w:val="417" w:hRule="atLeast"/>
        </w:trPr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0.0435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5.0046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88" w:right="87"/>
              <w:jc w:val="center"/>
              <w:rPr>
                <w:sz w:val="36"/>
              </w:rPr>
            </w:pPr>
            <w:r>
              <w:rPr>
                <w:sz w:val="36"/>
              </w:rPr>
              <w:t>0.6994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87" w:right="88"/>
              <w:jc w:val="center"/>
              <w:rPr>
                <w:sz w:val="36"/>
              </w:rPr>
            </w:pPr>
            <w:r>
              <w:rPr>
                <w:sz w:val="36"/>
              </w:rPr>
              <w:t>83.35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B45</w:t>
      </w:r>
    </w:p>
    <w:p>
      <w:pPr>
        <w:pStyle w:val="Heading1"/>
        <w:tabs>
          <w:tab w:pos="2411" w:val="left" w:leader="none"/>
        </w:tabs>
        <w:spacing w:after="3"/>
        <w:ind w:right="649"/>
      </w:pPr>
      <w:r>
        <w:rPr/>
        <w:t>Table</w:t>
      </w:r>
      <w:r>
        <w:rPr>
          <w:spacing w:val="1"/>
        </w:rPr>
        <w:t> </w:t>
      </w:r>
      <w:r>
        <w:rPr/>
        <w:t>2.44:</w:t>
        <w:tab/>
        <w:t>Data</w:t>
      </w:r>
      <w:r>
        <w:rPr>
          <w:spacing w:val="-2"/>
        </w:rPr>
        <w:t> </w:t>
      </w:r>
      <w:r>
        <w:rPr/>
        <w:t>for Effect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EDTA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Co</w:t>
      </w:r>
      <w:r>
        <w:rPr>
          <w:spacing w:val="-2"/>
        </w:rPr>
        <w:t> </w:t>
      </w:r>
      <w:r>
        <w:rPr/>
        <w:t>(II)</w:t>
      </w:r>
      <w:r>
        <w:rPr>
          <w:spacing w:val="-2"/>
        </w:rPr>
        <w:t> </w:t>
      </w:r>
      <w:r>
        <w:rPr/>
        <w:t>Extractions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8"/>
        <w:gridCol w:w="1026"/>
      </w:tblGrid>
      <w:tr>
        <w:trPr>
          <w:trHeight w:val="828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EDTA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49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08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0.174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0.5011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-0.3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9" w:lineRule="exact"/>
              <w:ind w:left="102"/>
              <w:rPr>
                <w:sz w:val="36"/>
              </w:rPr>
            </w:pPr>
            <w:r>
              <w:rPr>
                <w:sz w:val="36"/>
              </w:rPr>
              <w:t>33.38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5"/>
              <w:rPr>
                <w:sz w:val="36"/>
              </w:rPr>
            </w:pPr>
            <w:r>
              <w:rPr>
                <w:sz w:val="36"/>
              </w:rPr>
              <w:t>0.523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0.2815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34.34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0.1895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0.3784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0.4221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27.45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0.1701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0.5356</w:t>
            </w:r>
          </w:p>
        </w:tc>
        <w:tc>
          <w:tcPr>
            <w:tcW w:w="1208" w:type="dxa"/>
          </w:tcPr>
          <w:p>
            <w:pPr>
              <w:pStyle w:val="TableParagraph"/>
              <w:spacing w:line="407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0.2712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34.88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0.1835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0.4234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0.3732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2"/>
              <w:rPr>
                <w:sz w:val="36"/>
              </w:rPr>
            </w:pPr>
            <w:r>
              <w:rPr>
                <w:sz w:val="36"/>
              </w:rPr>
              <w:t>29.75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0.1865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0.4005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0.3974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2"/>
              <w:rPr>
                <w:sz w:val="36"/>
              </w:rPr>
            </w:pPr>
            <w:r>
              <w:rPr>
                <w:sz w:val="36"/>
              </w:rPr>
              <w:t>28.6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0.1821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0.4344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0.3621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2"/>
              <w:rPr>
                <w:sz w:val="36"/>
              </w:rPr>
            </w:pPr>
            <w:r>
              <w:rPr>
                <w:sz w:val="36"/>
              </w:rPr>
              <w:t>30.28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B46</w:t>
      </w:r>
    </w:p>
    <w:p>
      <w:pPr>
        <w:pStyle w:val="Heading1"/>
        <w:tabs>
          <w:tab w:pos="2411" w:val="left" w:leader="none"/>
        </w:tabs>
        <w:spacing w:after="3"/>
        <w:ind w:right="649"/>
      </w:pPr>
      <w:r>
        <w:rPr/>
        <w:t>Table</w:t>
      </w:r>
      <w:r>
        <w:rPr>
          <w:spacing w:val="1"/>
        </w:rPr>
        <w:t> </w:t>
      </w:r>
      <w:r>
        <w:rPr/>
        <w:t>2.45:</w:t>
        <w:tab/>
        <w:t>Data</w:t>
      </w:r>
      <w:r>
        <w:rPr>
          <w:spacing w:val="-2"/>
        </w:rPr>
        <w:t> </w:t>
      </w:r>
      <w:r>
        <w:rPr/>
        <w:t>for Effect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EDTA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Co</w:t>
      </w:r>
      <w:r>
        <w:rPr>
          <w:spacing w:val="-2"/>
        </w:rPr>
        <w:t> </w:t>
      </w:r>
      <w:r>
        <w:rPr/>
        <w:t>(II)</w:t>
      </w:r>
      <w:r>
        <w:rPr>
          <w:spacing w:val="-2"/>
        </w:rPr>
        <w:t> </w:t>
      </w:r>
      <w:r>
        <w:rPr/>
        <w:t>Extractions</w:t>
      </w:r>
      <w:r>
        <w:rPr>
          <w:spacing w:val="-87"/>
        </w:rPr>
        <w:t> </w:t>
      </w:r>
      <w:r>
        <w:rPr/>
        <w:t>with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6"/>
        <w:gridCol w:w="1526"/>
        <w:gridCol w:w="1207"/>
        <w:gridCol w:w="1207"/>
        <w:gridCol w:w="1025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EDTA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0.1754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0.4892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0.3105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32.85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0.1789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467"/>
              <w:rPr>
                <w:sz w:val="36"/>
              </w:rPr>
            </w:pPr>
            <w:r>
              <w:rPr>
                <w:sz w:val="36"/>
              </w:rPr>
              <w:t>0.46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0.3372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31.51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0.1885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0.3857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0.4138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27.83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0.1875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0.3931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0.4055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28.22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0.1832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0.4258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0.3708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29.86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0.1839</w:t>
            </w:r>
          </w:p>
        </w:tc>
        <w:tc>
          <w:tcPr>
            <w:tcW w:w="15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0.4203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0.3764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86"/>
              <w:rPr>
                <w:sz w:val="36"/>
              </w:rPr>
            </w:pPr>
            <w:r>
              <w:rPr>
                <w:sz w:val="36"/>
              </w:rPr>
              <w:t>29.6</w:t>
            </w:r>
          </w:p>
        </w:tc>
      </w:tr>
      <w:tr>
        <w:trPr>
          <w:trHeight w:val="415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0.1851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0.4111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-0.386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sz w:val="36"/>
              </w:rPr>
            </w:pPr>
            <w:r>
              <w:rPr>
                <w:sz w:val="36"/>
              </w:rPr>
              <w:t>29.13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9"/>
        <w:rPr>
          <w:b/>
          <w:sz w:val="59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B47</w:t>
      </w:r>
    </w:p>
    <w:p>
      <w:pPr>
        <w:pStyle w:val="Heading1"/>
        <w:tabs>
          <w:tab w:pos="2411" w:val="left" w:leader="none"/>
        </w:tabs>
        <w:spacing w:before="1" w:after="4"/>
        <w:ind w:right="1619"/>
      </w:pPr>
      <w:r>
        <w:rPr/>
        <w:t>Table</w:t>
      </w:r>
      <w:r>
        <w:rPr>
          <w:spacing w:val="1"/>
        </w:rPr>
        <w:t> </w:t>
      </w:r>
      <w:r>
        <w:rPr/>
        <w:t>2.46:</w:t>
        <w:tab/>
        <w:t>Data</w:t>
      </w:r>
      <w:r>
        <w:rPr>
          <w:spacing w:val="-3"/>
        </w:rPr>
        <w:t> </w:t>
      </w:r>
      <w:r>
        <w:rPr/>
        <w:t>for Effect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Thiocyanate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Co</w:t>
      </w:r>
      <w:r>
        <w:rPr>
          <w:spacing w:val="-2"/>
        </w:rPr>
        <w:t> </w:t>
      </w:r>
      <w:r>
        <w:rPr/>
        <w:t>(II)</w:t>
      </w:r>
      <w:r>
        <w:rPr>
          <w:spacing w:val="-87"/>
        </w:rPr>
        <w:t> </w:t>
      </w:r>
      <w:r>
        <w:rPr/>
        <w:t>Extractions</w:t>
      </w:r>
      <w:r>
        <w:rPr>
          <w:spacing w:val="-4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1185"/>
        <w:gridCol w:w="1496"/>
        <w:gridCol w:w="1185"/>
        <w:gridCol w:w="1186"/>
        <w:gridCol w:w="1008"/>
      </w:tblGrid>
      <w:tr>
        <w:trPr>
          <w:trHeight w:val="1240" w:hRule="atLeast"/>
        </w:trPr>
        <w:tc>
          <w:tcPr>
            <w:tcW w:w="3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line="410" w:lineRule="atLeast"/>
              <w:ind w:left="105" w:right="175"/>
              <w:rPr>
                <w:b/>
                <w:sz w:val="36"/>
              </w:rPr>
            </w:pPr>
            <w:r>
              <w:rPr>
                <w:b/>
                <w:sz w:val="36"/>
              </w:rPr>
              <w:t>Conc.(M)Thiocyanat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 w:before="1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59"/>
              <w:rPr>
                <w:b/>
                <w:sz w:val="36"/>
              </w:rPr>
            </w:pPr>
            <w:r>
              <w:rPr>
                <w:b/>
                <w:sz w:val="36"/>
              </w:rPr>
              <w:t>12.5mg/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l Std</w:t>
            </w: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 w:before="1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 w:before="1"/>
              <w:ind w:right="122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5" w:lineRule="exact" w:before="1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6" w:hRule="atLeast"/>
        </w:trPr>
        <w:tc>
          <w:tcPr>
            <w:tcW w:w="3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0.163</w:t>
            </w:r>
          </w:p>
        </w:tc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0.602</w:t>
            </w:r>
          </w:p>
          <w:p>
            <w:pPr>
              <w:pStyle w:val="TableParagraph"/>
              <w:spacing w:line="401" w:lineRule="exact" w:before="1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-0.22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37.6</w:t>
            </w:r>
          </w:p>
        </w:tc>
      </w:tr>
      <w:tr>
        <w:trPr>
          <w:trHeight w:val="405" w:hRule="atLeast"/>
        </w:trPr>
        <w:tc>
          <w:tcPr>
            <w:tcW w:w="3510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185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0.160</w:t>
            </w:r>
          </w:p>
        </w:tc>
        <w:tc>
          <w:tcPr>
            <w:tcW w:w="1496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5" w:type="dxa"/>
          </w:tcPr>
          <w:p>
            <w:pPr>
              <w:pStyle w:val="TableParagraph"/>
              <w:spacing w:line="386" w:lineRule="exact"/>
              <w:ind w:left="268"/>
              <w:rPr>
                <w:sz w:val="36"/>
              </w:rPr>
            </w:pPr>
            <w:r>
              <w:rPr>
                <w:sz w:val="36"/>
              </w:rPr>
              <w:t>0.628</w:t>
            </w:r>
          </w:p>
        </w:tc>
        <w:tc>
          <w:tcPr>
            <w:tcW w:w="1186" w:type="dxa"/>
          </w:tcPr>
          <w:p>
            <w:pPr>
              <w:pStyle w:val="TableParagraph"/>
              <w:spacing w:line="386" w:lineRule="exact"/>
              <w:ind w:right="103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line="38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38.6</w:t>
            </w:r>
          </w:p>
        </w:tc>
      </w:tr>
    </w:tbl>
    <w:p>
      <w:pPr>
        <w:spacing w:after="0" w:line="386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4"/>
        <w:gridCol w:w="1252"/>
        <w:gridCol w:w="1431"/>
        <w:gridCol w:w="1187"/>
        <w:gridCol w:w="1188"/>
        <w:gridCol w:w="931"/>
      </w:tblGrid>
      <w:tr>
        <w:trPr>
          <w:trHeight w:val="819" w:hRule="atLeast"/>
        </w:trPr>
        <w:tc>
          <w:tcPr>
            <w:tcW w:w="3604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9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4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9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188" w:type="dxa"/>
          </w:tcPr>
          <w:p>
            <w:pPr>
              <w:pStyle w:val="TableParagraph"/>
              <w:spacing w:line="398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0.201</w:t>
            </w:r>
          </w:p>
          <w:p>
            <w:pPr>
              <w:pStyle w:val="TableParagraph"/>
              <w:spacing w:line="402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0.167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0.562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0.250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35.9</w:t>
            </w: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431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0.162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0.610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0.214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431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37.9</w:t>
            </w: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0.169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0.543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0.264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35.2</w:t>
            </w: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431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0.164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0.587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0.230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37.0</w:t>
            </w: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31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0.173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0.505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0.296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33.5</w:t>
            </w:r>
          </w:p>
        </w:tc>
      </w:tr>
      <w:tr>
        <w:trPr>
          <w:trHeight w:val="415" w:hRule="atLeast"/>
        </w:trPr>
        <w:tc>
          <w:tcPr>
            <w:tcW w:w="3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spacing w:before="8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B48</w:t>
      </w:r>
    </w:p>
    <w:p>
      <w:pPr>
        <w:pStyle w:val="Heading1"/>
        <w:tabs>
          <w:tab w:pos="2411" w:val="left" w:leader="none"/>
        </w:tabs>
        <w:spacing w:before="2" w:after="3"/>
        <w:ind w:right="1619"/>
      </w:pPr>
      <w:r>
        <w:rPr/>
        <w:t>Table</w:t>
      </w:r>
      <w:r>
        <w:rPr>
          <w:spacing w:val="1"/>
        </w:rPr>
        <w:t> </w:t>
      </w:r>
      <w:r>
        <w:rPr/>
        <w:t>2.47:</w:t>
        <w:tab/>
        <w:t>Data</w:t>
      </w:r>
      <w:r>
        <w:rPr>
          <w:spacing w:val="-3"/>
        </w:rPr>
        <w:t> </w:t>
      </w:r>
      <w:r>
        <w:rPr/>
        <w:t>for Effect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Thiocyanate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Co</w:t>
      </w:r>
      <w:r>
        <w:rPr>
          <w:spacing w:val="-2"/>
        </w:rPr>
        <w:t> </w:t>
      </w:r>
      <w:r>
        <w:rPr/>
        <w:t>(II)</w:t>
      </w:r>
      <w:r>
        <w:rPr>
          <w:spacing w:val="-87"/>
        </w:rPr>
        <w:t> </w:t>
      </w:r>
      <w:r>
        <w:rPr/>
        <w:t>Extractions</w:t>
      </w:r>
      <w:r>
        <w:rPr>
          <w:spacing w:val="-4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1186"/>
        <w:gridCol w:w="1497"/>
        <w:gridCol w:w="1187"/>
        <w:gridCol w:w="1187"/>
        <w:gridCol w:w="1011"/>
      </w:tblGrid>
      <w:tr>
        <w:trPr>
          <w:trHeight w:val="1240" w:hRule="atLeast"/>
        </w:trPr>
        <w:tc>
          <w:tcPr>
            <w:tcW w:w="3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410" w:lineRule="atLeast"/>
              <w:ind w:left="105" w:right="175"/>
              <w:rPr>
                <w:b/>
                <w:sz w:val="36"/>
              </w:rPr>
            </w:pPr>
            <w:r>
              <w:rPr>
                <w:b/>
                <w:sz w:val="36"/>
              </w:rPr>
              <w:t>Conc.(M)Thiocyanat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6" w:lineRule="exact" w:before="1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 w:right="161"/>
              <w:rPr>
                <w:b/>
                <w:sz w:val="36"/>
              </w:rPr>
            </w:pPr>
            <w:r>
              <w:rPr>
                <w:b/>
                <w:sz w:val="36"/>
              </w:rPr>
              <w:t>12.5mg/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l Std</w:t>
            </w:r>
          </w:p>
          <w:p>
            <w:pPr>
              <w:pStyle w:val="TableParagraph"/>
              <w:spacing w:line="396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6" w:lineRule="exact" w:before="1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6" w:lineRule="exact" w:before="1"/>
              <w:ind w:right="12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96" w:lineRule="exact" w:before="1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1241" w:hRule="atLeast"/>
        </w:trPr>
        <w:tc>
          <w:tcPr>
            <w:tcW w:w="35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0.135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0.929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64" w:right="108" w:firstLine="691"/>
              <w:jc w:val="right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pacing w:val="-87"/>
                <w:sz w:val="36"/>
              </w:rPr>
              <w:t> </w:t>
            </w:r>
            <w:r>
              <w:rPr>
                <w:sz w:val="36"/>
              </w:rPr>
              <w:t>0.031</w:t>
            </w: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48.1</w:t>
            </w:r>
          </w:p>
          <w:p>
            <w:pPr>
              <w:pStyle w:val="TableParagraph"/>
              <w:spacing w:line="401" w:lineRule="exact" w:before="1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</w:tr>
      <w:tr>
        <w:trPr>
          <w:trHeight w:val="827" w:hRule="atLeast"/>
        </w:trPr>
        <w:tc>
          <w:tcPr>
            <w:tcW w:w="3510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186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0.129</w:t>
            </w:r>
          </w:p>
          <w:p>
            <w:pPr>
              <w:pStyle w:val="TableParagraph"/>
              <w:spacing w:line="40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49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1.015</w:t>
            </w:r>
          </w:p>
          <w:p>
            <w:pPr>
              <w:pStyle w:val="TableParagraph"/>
              <w:spacing w:line="401" w:lineRule="exact" w:before="1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187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0.006</w:t>
            </w:r>
          </w:p>
          <w:p>
            <w:pPr>
              <w:pStyle w:val="TableParagraph"/>
              <w:spacing w:line="401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011" w:type="dxa"/>
          </w:tcPr>
          <w:p>
            <w:pPr>
              <w:pStyle w:val="TableParagraph"/>
              <w:spacing w:line="406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50.3</w:t>
            </w:r>
          </w:p>
          <w:p>
            <w:pPr>
              <w:pStyle w:val="TableParagraph"/>
              <w:spacing w:line="401" w:lineRule="exact" w:before="1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</w:tr>
      <w:tr>
        <w:trPr>
          <w:trHeight w:val="405" w:hRule="atLeast"/>
        </w:trPr>
        <w:tc>
          <w:tcPr>
            <w:tcW w:w="3510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186" w:type="dxa"/>
          </w:tcPr>
          <w:p>
            <w:pPr>
              <w:pStyle w:val="TableParagraph"/>
              <w:spacing w:line="386" w:lineRule="exact"/>
              <w:ind w:left="268"/>
              <w:rPr>
                <w:sz w:val="36"/>
              </w:rPr>
            </w:pPr>
            <w:r>
              <w:rPr>
                <w:sz w:val="36"/>
              </w:rPr>
              <w:t>0.123</w:t>
            </w:r>
          </w:p>
        </w:tc>
        <w:tc>
          <w:tcPr>
            <w:tcW w:w="1497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386" w:lineRule="exact"/>
              <w:ind w:left="266"/>
              <w:rPr>
                <w:sz w:val="36"/>
              </w:rPr>
            </w:pPr>
            <w:r>
              <w:rPr>
                <w:sz w:val="36"/>
              </w:rPr>
              <w:t>1.115</w:t>
            </w:r>
          </w:p>
        </w:tc>
        <w:tc>
          <w:tcPr>
            <w:tcW w:w="1187" w:type="dxa"/>
          </w:tcPr>
          <w:p>
            <w:pPr>
              <w:pStyle w:val="TableParagraph"/>
              <w:spacing w:line="386" w:lineRule="exact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0.047</w:t>
            </w:r>
          </w:p>
        </w:tc>
        <w:tc>
          <w:tcPr>
            <w:tcW w:w="1011" w:type="dxa"/>
          </w:tcPr>
          <w:p>
            <w:pPr>
              <w:pStyle w:val="TableParagraph"/>
              <w:spacing w:line="386" w:lineRule="exact"/>
              <w:ind w:left="266"/>
              <w:rPr>
                <w:sz w:val="36"/>
              </w:rPr>
            </w:pPr>
            <w:r>
              <w:rPr>
                <w:sz w:val="36"/>
              </w:rPr>
              <w:t>52.7</w:t>
            </w:r>
          </w:p>
        </w:tc>
      </w:tr>
    </w:tbl>
    <w:p>
      <w:pPr>
        <w:spacing w:after="0" w:line="386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4"/>
        <w:gridCol w:w="1252"/>
        <w:gridCol w:w="1431"/>
        <w:gridCol w:w="1187"/>
        <w:gridCol w:w="1188"/>
        <w:gridCol w:w="931"/>
      </w:tblGrid>
      <w:tr>
        <w:trPr>
          <w:trHeight w:val="405" w:hRule="atLeast"/>
        </w:trPr>
        <w:tc>
          <w:tcPr>
            <w:tcW w:w="3604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86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86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931" w:type="dxa"/>
          </w:tcPr>
          <w:p>
            <w:pPr>
              <w:pStyle w:val="TableParagraph"/>
              <w:spacing w:line="386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360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5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0.098</w:t>
            </w:r>
          </w:p>
        </w:tc>
        <w:tc>
          <w:tcPr>
            <w:tcW w:w="143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406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1.665</w:t>
            </w:r>
          </w:p>
          <w:p>
            <w:pPr>
              <w:pStyle w:val="TableParagraph"/>
              <w:spacing w:line="401" w:lineRule="exact" w:before="1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188" w:type="dxa"/>
          </w:tcPr>
          <w:p>
            <w:pPr>
              <w:pStyle w:val="TableParagraph"/>
              <w:spacing w:line="406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0.221</w:t>
            </w:r>
          </w:p>
          <w:p>
            <w:pPr>
              <w:pStyle w:val="TableParagraph"/>
              <w:spacing w:line="401" w:lineRule="exact" w:before="1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931" w:type="dxa"/>
          </w:tcPr>
          <w:p>
            <w:pPr>
              <w:pStyle w:val="TableParagraph"/>
              <w:spacing w:line="406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62.4</w:t>
            </w:r>
          </w:p>
          <w:p>
            <w:pPr>
              <w:pStyle w:val="TableParagraph"/>
              <w:spacing w:line="401" w:lineRule="exact" w:before="1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0.139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0.872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0.059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431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46.6</w:t>
            </w: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0.143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0.815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0.088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44.9</w:t>
            </w: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1431" w:type="dxa"/>
          </w:tcPr>
          <w:p>
            <w:pPr>
              <w:pStyle w:val="TableParagraph"/>
              <w:spacing w:line="394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931" w:type="dxa"/>
          </w:tcPr>
          <w:p>
            <w:pPr>
              <w:pStyle w:val="TableParagraph"/>
              <w:spacing w:line="394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90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3" w:hRule="atLeast"/>
        </w:trPr>
        <w:tc>
          <w:tcPr>
            <w:tcW w:w="360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394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0.152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94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0.709</w:t>
            </w:r>
          </w:p>
        </w:tc>
        <w:tc>
          <w:tcPr>
            <w:tcW w:w="1188" w:type="dxa"/>
          </w:tcPr>
          <w:p>
            <w:pPr>
              <w:pStyle w:val="TableParagraph"/>
              <w:spacing w:line="394" w:lineRule="exact"/>
              <w:ind w:right="189"/>
              <w:jc w:val="right"/>
              <w:rPr>
                <w:sz w:val="36"/>
              </w:rPr>
            </w:pPr>
            <w:r>
              <w:rPr>
                <w:sz w:val="36"/>
              </w:rPr>
              <w:t>0.149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16" w:hRule="atLeast"/>
        </w:trPr>
        <w:tc>
          <w:tcPr>
            <w:tcW w:w="3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250"/>
              <w:jc w:val="right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7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88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right="112"/>
              <w:jc w:val="right"/>
              <w:rPr>
                <w:sz w:val="36"/>
              </w:rPr>
            </w:pPr>
            <w:r>
              <w:rPr>
                <w:sz w:val="36"/>
              </w:rPr>
              <w:t>41.5</w:t>
            </w:r>
          </w:p>
        </w:tc>
      </w:tr>
    </w:tbl>
    <w:p>
      <w:pPr>
        <w:spacing w:after="0" w:line="396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B49</w:t>
      </w:r>
    </w:p>
    <w:p>
      <w:pPr>
        <w:pStyle w:val="Heading1"/>
        <w:tabs>
          <w:tab w:pos="2411" w:val="left" w:leader="none"/>
        </w:tabs>
        <w:spacing w:after="3"/>
        <w:ind w:right="2319"/>
      </w:pPr>
      <w:r>
        <w:rPr/>
        <w:t>Table</w:t>
      </w:r>
      <w:r>
        <w:rPr>
          <w:spacing w:val="1"/>
        </w:rPr>
        <w:t> </w:t>
      </w:r>
      <w:r>
        <w:rPr/>
        <w:t>2.48:</w:t>
        <w:tab/>
        <w:t>Data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Oxalate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Co</w:t>
      </w:r>
      <w:r>
        <w:rPr>
          <w:spacing w:val="-2"/>
        </w:rPr>
        <w:t> </w:t>
      </w:r>
      <w:r>
        <w:rPr/>
        <w:t>(II)</w:t>
      </w:r>
      <w:r>
        <w:rPr>
          <w:spacing w:val="-87"/>
        </w:rPr>
        <w:t> </w:t>
      </w:r>
      <w:r>
        <w:rPr/>
        <w:t>Extractions</w:t>
      </w:r>
      <w:r>
        <w:rPr>
          <w:spacing w:val="-4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8"/>
        <w:gridCol w:w="1026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Oxalate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9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0.1851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0.4111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-0.386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2"/>
              <w:rPr>
                <w:sz w:val="36"/>
              </w:rPr>
            </w:pPr>
            <w:r>
              <w:rPr>
                <w:sz w:val="36"/>
              </w:rPr>
              <w:t>29.13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0.1805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0.4471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0.3496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30.9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287"/>
              <w:rPr>
                <w:sz w:val="36"/>
              </w:rPr>
            </w:pPr>
            <w:r>
              <w:rPr>
                <w:sz w:val="36"/>
              </w:rPr>
              <w:t>0.193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0.3534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0.4518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 w:before="1"/>
              <w:ind w:left="102"/>
              <w:rPr>
                <w:sz w:val="36"/>
              </w:rPr>
            </w:pPr>
            <w:r>
              <w:rPr>
                <w:sz w:val="36"/>
              </w:rPr>
              <w:t>26.11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0.1906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0.3704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0.4313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2"/>
              <w:rPr>
                <w:sz w:val="36"/>
              </w:rPr>
            </w:pPr>
            <w:r>
              <w:rPr>
                <w:sz w:val="36"/>
              </w:rPr>
              <w:t>27.03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0.2018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0.2944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0.5311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2"/>
              <w:rPr>
                <w:sz w:val="36"/>
              </w:rPr>
            </w:pPr>
            <w:r>
              <w:rPr>
                <w:sz w:val="36"/>
              </w:rPr>
              <w:t>22.74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0.1996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0.3086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0.5106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2"/>
              <w:rPr>
                <w:sz w:val="36"/>
              </w:rPr>
            </w:pPr>
            <w:r>
              <w:rPr>
                <w:sz w:val="36"/>
              </w:rPr>
              <w:t>23.58</w:t>
            </w:r>
          </w:p>
        </w:tc>
      </w:tr>
      <w:tr>
        <w:trPr>
          <w:trHeight w:val="829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0.2095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0.2468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 w:before="1"/>
              <w:ind w:right="109"/>
              <w:jc w:val="right"/>
              <w:rPr>
                <w:sz w:val="36"/>
              </w:rPr>
            </w:pPr>
            <w:r>
              <w:rPr>
                <w:sz w:val="36"/>
              </w:rPr>
              <w:t>0.6077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19.8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line="413" w:lineRule="exact" w:before="274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B50</w:t>
      </w:r>
    </w:p>
    <w:p>
      <w:pPr>
        <w:pStyle w:val="Heading1"/>
        <w:tabs>
          <w:tab w:pos="2411" w:val="left" w:leader="none"/>
        </w:tabs>
        <w:spacing w:after="3"/>
        <w:ind w:right="2319"/>
      </w:pPr>
      <w:r>
        <w:rPr/>
        <w:t>Table</w:t>
      </w:r>
      <w:r>
        <w:rPr>
          <w:spacing w:val="1"/>
        </w:rPr>
        <w:t> </w:t>
      </w:r>
      <w:r>
        <w:rPr/>
        <w:t>2.49:</w:t>
        <w:tab/>
        <w:t>Data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Oxalate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Co</w:t>
      </w:r>
      <w:r>
        <w:rPr>
          <w:spacing w:val="-2"/>
        </w:rPr>
        <w:t> </w:t>
      </w:r>
      <w:r>
        <w:rPr/>
        <w:t>(II)</w:t>
      </w:r>
      <w:r>
        <w:rPr>
          <w:spacing w:val="-87"/>
        </w:rPr>
        <w:t> </w:t>
      </w:r>
      <w:r>
        <w:rPr/>
        <w:t>Extractions</w:t>
      </w:r>
      <w:r>
        <w:rPr>
          <w:spacing w:val="-4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207"/>
        <w:gridCol w:w="1527"/>
        <w:gridCol w:w="1208"/>
        <w:gridCol w:w="1208"/>
        <w:gridCol w:w="1026"/>
      </w:tblGrid>
      <w:tr>
        <w:trPr>
          <w:trHeight w:val="828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5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Oxalate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right="15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78" w:right="20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2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0.1822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0.4336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0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0.3629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spacing w:line="401" w:lineRule="exact"/>
              <w:ind w:left="79" w:right="88"/>
              <w:jc w:val="center"/>
              <w:rPr>
                <w:sz w:val="36"/>
              </w:rPr>
            </w:pPr>
            <w:r>
              <w:rPr>
                <w:sz w:val="36"/>
              </w:rPr>
              <w:t>30.25</w:t>
            </w:r>
          </w:p>
        </w:tc>
      </w:tr>
      <w:tr>
        <w:trPr>
          <w:trHeight w:val="827" w:hRule="atLeast"/>
        </w:trPr>
        <w:tc>
          <w:tcPr>
            <w:tcW w:w="168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0.1795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0.4552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0.3418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79" w:right="88"/>
              <w:jc w:val="center"/>
              <w:rPr>
                <w:sz w:val="36"/>
              </w:rPr>
            </w:pPr>
            <w:r>
              <w:rPr>
                <w:sz w:val="36"/>
              </w:rPr>
              <w:t>31.28</w:t>
            </w:r>
          </w:p>
        </w:tc>
      </w:tr>
      <w:tr>
        <w:trPr>
          <w:trHeight w:val="405" w:hRule="atLeast"/>
        </w:trPr>
        <w:tc>
          <w:tcPr>
            <w:tcW w:w="1685" w:type="dxa"/>
          </w:tcPr>
          <w:p>
            <w:pPr>
              <w:pStyle w:val="TableParagraph"/>
              <w:spacing w:line="38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0.1803</w:t>
            </w:r>
          </w:p>
        </w:tc>
        <w:tc>
          <w:tcPr>
            <w:tcW w:w="1527" w:type="dxa"/>
          </w:tcPr>
          <w:p>
            <w:pPr>
              <w:pStyle w:val="TableParagraph"/>
              <w:spacing w:line="386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0.4487</w:t>
            </w:r>
          </w:p>
        </w:tc>
        <w:tc>
          <w:tcPr>
            <w:tcW w:w="1208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-0.348</w:t>
            </w:r>
          </w:p>
        </w:tc>
        <w:tc>
          <w:tcPr>
            <w:tcW w:w="1026" w:type="dxa"/>
          </w:tcPr>
          <w:p>
            <w:pPr>
              <w:pStyle w:val="TableParagraph"/>
              <w:spacing w:line="386" w:lineRule="exact"/>
              <w:ind w:left="79" w:right="88"/>
              <w:jc w:val="center"/>
              <w:rPr>
                <w:sz w:val="36"/>
              </w:rPr>
            </w:pPr>
            <w:r>
              <w:rPr>
                <w:sz w:val="36"/>
              </w:rPr>
              <w:t>30.97</w:t>
            </w:r>
          </w:p>
        </w:tc>
      </w:tr>
    </w:tbl>
    <w:p>
      <w:pPr>
        <w:spacing w:after="0" w:line="386" w:lineRule="exact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366"/>
        <w:gridCol w:w="1366"/>
        <w:gridCol w:w="1207"/>
        <w:gridCol w:w="1206"/>
        <w:gridCol w:w="1026"/>
      </w:tblGrid>
      <w:tr>
        <w:trPr>
          <w:trHeight w:val="819" w:hRule="atLeast"/>
        </w:trPr>
        <w:tc>
          <w:tcPr>
            <w:tcW w:w="1699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0.1595</w:t>
            </w:r>
          </w:p>
        </w:tc>
        <w:tc>
          <w:tcPr>
            <w:tcW w:w="136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0.6376</w:t>
            </w:r>
          </w:p>
        </w:tc>
        <w:tc>
          <w:tcPr>
            <w:tcW w:w="1206" w:type="dxa"/>
          </w:tcPr>
          <w:p>
            <w:pPr>
              <w:pStyle w:val="TableParagraph"/>
              <w:spacing w:line="398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0.1954</w:t>
            </w:r>
          </w:p>
        </w:tc>
        <w:tc>
          <w:tcPr>
            <w:tcW w:w="1026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line="40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38.94</w:t>
            </w:r>
          </w:p>
        </w:tc>
      </w:tr>
      <w:tr>
        <w:trPr>
          <w:trHeight w:val="827" w:hRule="atLeast"/>
        </w:trPr>
        <w:tc>
          <w:tcPr>
            <w:tcW w:w="169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0.168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0.5548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0.2559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35.68</w:t>
            </w:r>
          </w:p>
        </w:tc>
      </w:tr>
      <w:tr>
        <w:trPr>
          <w:trHeight w:val="827" w:hRule="atLeast"/>
        </w:trPr>
        <w:tc>
          <w:tcPr>
            <w:tcW w:w="169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0.1755</w:t>
            </w:r>
          </w:p>
        </w:tc>
        <w:tc>
          <w:tcPr>
            <w:tcW w:w="136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0.4883</w:t>
            </w:r>
          </w:p>
        </w:tc>
        <w:tc>
          <w:tcPr>
            <w:tcW w:w="1206" w:type="dxa"/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0.3113</w:t>
            </w:r>
          </w:p>
        </w:tc>
        <w:tc>
          <w:tcPr>
            <w:tcW w:w="1026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32.81</w:t>
            </w:r>
          </w:p>
        </w:tc>
      </w:tr>
      <w:tr>
        <w:trPr>
          <w:trHeight w:val="830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265"/>
              <w:jc w:val="right"/>
              <w:rPr>
                <w:sz w:val="36"/>
              </w:rPr>
            </w:pPr>
            <w:r>
              <w:rPr>
                <w:sz w:val="36"/>
              </w:rPr>
              <w:t>0.1996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0.3086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4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0.5106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23.58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B51</w:t>
      </w:r>
    </w:p>
    <w:p>
      <w:pPr>
        <w:pStyle w:val="Heading1"/>
        <w:tabs>
          <w:tab w:pos="2411" w:val="left" w:leader="none"/>
        </w:tabs>
        <w:spacing w:before="1"/>
        <w:ind w:right="2200"/>
      </w:pPr>
      <w:r>
        <w:rPr/>
        <w:t>Table</w:t>
      </w:r>
      <w:r>
        <w:rPr>
          <w:spacing w:val="1"/>
        </w:rPr>
        <w:t> </w:t>
      </w:r>
      <w:r>
        <w:rPr/>
        <w:t>2.50:</w:t>
        <w:tab/>
        <w:t>Data</w:t>
      </w:r>
      <w:r>
        <w:rPr>
          <w:spacing w:val="-3"/>
        </w:rPr>
        <w:t> </w:t>
      </w:r>
      <w:r>
        <w:rPr/>
        <w:t>for Effect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Tartrate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Co</w:t>
      </w:r>
      <w:r>
        <w:rPr>
          <w:spacing w:val="-3"/>
        </w:rPr>
        <w:t> </w:t>
      </w:r>
      <w:r>
        <w:rPr/>
        <w:t>(II)</w:t>
      </w:r>
      <w:r>
        <w:rPr>
          <w:spacing w:val="-87"/>
        </w:rPr>
        <w:t> </w:t>
      </w:r>
      <w:r>
        <w:rPr/>
        <w:t>Extractions</w:t>
      </w:r>
      <w:r>
        <w:rPr>
          <w:spacing w:val="-4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6"/>
        <w:gridCol w:w="1526"/>
        <w:gridCol w:w="1207"/>
        <w:gridCol w:w="1207"/>
        <w:gridCol w:w="1025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Tartrate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right="14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86" w:right="20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287"/>
              <w:rPr>
                <w:sz w:val="36"/>
              </w:rPr>
            </w:pPr>
            <w:r>
              <w:rPr>
                <w:sz w:val="36"/>
              </w:rPr>
              <w:t>0.158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0.6532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-0.185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39.51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0.1597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0.6356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0.1968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38.86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0.1603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0.6294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-0.201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38.63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0.1717</w:t>
            </w:r>
          </w:p>
        </w:tc>
        <w:tc>
          <w:tcPr>
            <w:tcW w:w="152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0.5213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-0.283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34.26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0.1539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0.6972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0.1566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41.08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0.1789</w:t>
            </w:r>
          </w:p>
        </w:tc>
        <w:tc>
          <w:tcPr>
            <w:tcW w:w="152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0.4617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0.3357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401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31.58</w:t>
            </w:r>
          </w:p>
        </w:tc>
      </w:tr>
      <w:tr>
        <w:trPr>
          <w:trHeight w:val="829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0.1895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0.3784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right="105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 w:before="2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0.4221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27.45</w:t>
            </w:r>
          </w:p>
        </w:tc>
      </w:tr>
    </w:tbl>
    <w:p>
      <w:pPr>
        <w:spacing w:after="0" w:line="402" w:lineRule="exact"/>
        <w:jc w:val="center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B52</w:t>
      </w:r>
    </w:p>
    <w:p>
      <w:pPr>
        <w:pStyle w:val="Heading1"/>
        <w:tabs>
          <w:tab w:pos="2411" w:val="left" w:leader="none"/>
        </w:tabs>
        <w:spacing w:after="3"/>
        <w:ind w:right="2200"/>
      </w:pPr>
      <w:r>
        <w:rPr/>
        <w:t>Table</w:t>
      </w:r>
      <w:r>
        <w:rPr>
          <w:spacing w:val="1"/>
        </w:rPr>
        <w:t> </w:t>
      </w:r>
      <w:r>
        <w:rPr/>
        <w:t>2.51:</w:t>
        <w:tab/>
        <w:t>Data</w:t>
      </w:r>
      <w:r>
        <w:rPr>
          <w:spacing w:val="-3"/>
        </w:rPr>
        <w:t> </w:t>
      </w:r>
      <w:r>
        <w:rPr/>
        <w:t>for Effect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Tartrate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Co</w:t>
      </w:r>
      <w:r>
        <w:rPr>
          <w:spacing w:val="-3"/>
        </w:rPr>
        <w:t> </w:t>
      </w:r>
      <w:r>
        <w:rPr/>
        <w:t>(II)</w:t>
      </w:r>
      <w:r>
        <w:rPr>
          <w:spacing w:val="-87"/>
        </w:rPr>
        <w:t> </w:t>
      </w:r>
      <w:r>
        <w:rPr/>
        <w:t>Extractions</w:t>
      </w:r>
      <w:r>
        <w:rPr>
          <w:spacing w:val="-4"/>
        </w:rPr>
        <w:t> </w:t>
      </w:r>
      <w:r>
        <w:rPr/>
        <w:t>with H</w:t>
      </w:r>
      <w:r>
        <w:rPr>
          <w:vertAlign w:val="subscript"/>
        </w:rPr>
        <w:t>2</w:t>
      </w:r>
      <w:r>
        <w:rPr>
          <w:vertAlign w:val="baseline"/>
        </w:rPr>
        <w:t>PrEtP/HPrP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207"/>
        <w:gridCol w:w="1527"/>
        <w:gridCol w:w="1208"/>
        <w:gridCol w:w="1207"/>
        <w:gridCol w:w="1027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Tartrate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1"/>
              <w:rPr>
                <w:b/>
                <w:sz w:val="36"/>
              </w:rPr>
            </w:pPr>
            <w:r>
              <w:rPr>
                <w:b/>
                <w:sz w:val="36"/>
              </w:rPr>
              <w:t>12.5mg/l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Std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Abs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0.0005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0.1395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0.8724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0.0593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46.6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0.1492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5"/>
              <w:rPr>
                <w:sz w:val="36"/>
              </w:rPr>
            </w:pPr>
            <w:r>
              <w:rPr>
                <w:sz w:val="36"/>
              </w:rPr>
              <w:t>0.7507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0.1246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3"/>
              <w:rPr>
                <w:sz w:val="36"/>
              </w:rPr>
            </w:pPr>
            <w:r>
              <w:rPr>
                <w:sz w:val="36"/>
              </w:rPr>
              <w:t>42.88</w:t>
            </w:r>
          </w:p>
        </w:tc>
      </w:tr>
      <w:tr>
        <w:trPr>
          <w:trHeight w:val="828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0.1366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0.9122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0.0399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47.7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0.1283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1.0359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0.0153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3"/>
              <w:rPr>
                <w:sz w:val="36"/>
              </w:rPr>
            </w:pPr>
            <w:r>
              <w:rPr>
                <w:sz w:val="36"/>
              </w:rPr>
              <w:t>50.88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0.1247</w:t>
            </w:r>
          </w:p>
        </w:tc>
        <w:tc>
          <w:tcPr>
            <w:tcW w:w="1527" w:type="dxa"/>
          </w:tcPr>
          <w:p>
            <w:pPr>
              <w:pStyle w:val="TableParagraph"/>
              <w:spacing w:line="39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1.0946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0.0393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/>
              <w:ind w:left="103"/>
              <w:rPr>
                <w:sz w:val="36"/>
              </w:rPr>
            </w:pPr>
            <w:r>
              <w:rPr>
                <w:sz w:val="36"/>
              </w:rPr>
              <w:t>52.26</w:t>
            </w:r>
          </w:p>
        </w:tc>
      </w:tr>
      <w:tr>
        <w:trPr>
          <w:trHeight w:val="827" w:hRule="atLeast"/>
        </w:trPr>
        <w:tc>
          <w:tcPr>
            <w:tcW w:w="1692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0.1347</w:t>
            </w:r>
          </w:p>
        </w:tc>
        <w:tc>
          <w:tcPr>
            <w:tcW w:w="15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0.9391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0.0273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3"/>
              <w:rPr>
                <w:sz w:val="36"/>
              </w:rPr>
            </w:pPr>
            <w:r>
              <w:rPr>
                <w:sz w:val="36"/>
              </w:rPr>
              <w:t>48.43</w:t>
            </w:r>
          </w:p>
        </w:tc>
      </w:tr>
      <w:tr>
        <w:trPr>
          <w:trHeight w:val="830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0.1365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0.2612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0.9136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7" w:lineRule="exact"/>
              <w:ind w:right="108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4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0.0393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5" w:lineRule="exact"/>
              <w:ind w:left="103"/>
              <w:rPr>
                <w:sz w:val="36"/>
              </w:rPr>
            </w:pPr>
            <w:r>
              <w:rPr>
                <w:sz w:val="36"/>
              </w:rPr>
              <w:t>47.74</w:t>
            </w:r>
          </w:p>
        </w:tc>
      </w:tr>
    </w:tbl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spacing w:line="411" w:lineRule="exact" w:before="272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</w:t>
      </w:r>
    </w:p>
    <w:p>
      <w:pPr>
        <w:pStyle w:val="Heading1"/>
        <w:spacing w:line="411" w:lineRule="exact" w:after="31"/>
      </w:pPr>
      <w:r>
        <w:rPr>
          <w:b w:val="0"/>
          <w:u w:val="single"/>
        </w:rPr>
        <w:t>Table</w:t>
      </w:r>
      <w:r>
        <w:rPr>
          <w:b w:val="0"/>
          <w:spacing w:val="-1"/>
          <w:u w:val="single"/>
        </w:rPr>
        <w:t> </w:t>
      </w:r>
      <w:r>
        <w:rPr>
          <w:b w:val="0"/>
          <w:u w:val="single"/>
        </w:rPr>
        <w:t>3.0</w:t>
      </w:r>
      <w:r>
        <w:rPr>
          <w:b w:val="0"/>
          <w:spacing w:val="1"/>
          <w:u w:val="single"/>
        </w:rPr>
        <w:t> </w:t>
      </w:r>
      <w:r>
        <w:rPr>
          <w:u w:val="single"/>
        </w:rPr>
        <w:t>Standards</w:t>
      </w:r>
      <w:r>
        <w:rPr>
          <w:spacing w:val="-3"/>
          <w:u w:val="single"/>
        </w:rPr>
        <w:t> </w:t>
      </w:r>
      <w:r>
        <w:rPr>
          <w:u w:val="single"/>
        </w:rPr>
        <w:t>for</w:t>
      </w:r>
      <w:r>
        <w:rPr/>
        <w:t> Copper (II)</w:t>
      </w:r>
      <w:r>
        <w:rPr>
          <w:spacing w:val="-1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curves.</w:t>
      </w: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2149"/>
      </w:tblGrid>
      <w:tr>
        <w:trPr>
          <w:trHeight w:val="408" w:hRule="atLeast"/>
        </w:trPr>
        <w:tc>
          <w:tcPr>
            <w:tcW w:w="1710" w:type="dxa"/>
          </w:tcPr>
          <w:p>
            <w:pPr>
              <w:pStyle w:val="TableParagraph"/>
              <w:spacing w:line="388" w:lineRule="exact"/>
              <w:ind w:left="94" w:right="-116"/>
              <w:rPr>
                <w:b/>
                <w:sz w:val="36"/>
              </w:rPr>
            </w:pPr>
            <w:r>
              <w:rPr>
                <w:b/>
                <w:spacing w:val="15"/>
                <w:sz w:val="36"/>
                <w:u w:val="single"/>
              </w:rPr>
              <w:t> </w:t>
            </w:r>
            <w:r>
              <w:rPr>
                <w:b/>
                <w:sz w:val="36"/>
                <w:u w:val="single"/>
              </w:rPr>
              <w:t>Cu[ppm] </w:t>
            </w:r>
            <w:r>
              <w:rPr>
                <w:b/>
                <w:spacing w:val="38"/>
                <w:sz w:val="36"/>
                <w:u w:val="single"/>
              </w:rPr>
              <w:t> </w:t>
            </w:r>
          </w:p>
        </w:tc>
        <w:tc>
          <w:tcPr>
            <w:tcW w:w="2149" w:type="dxa"/>
          </w:tcPr>
          <w:p>
            <w:pPr>
              <w:pStyle w:val="TableParagraph"/>
              <w:spacing w:line="388" w:lineRule="exact"/>
              <w:ind w:right="87"/>
              <w:jc w:val="right"/>
              <w:rPr>
                <w:b/>
                <w:sz w:val="36"/>
              </w:rPr>
            </w:pPr>
            <w:r>
              <w:rPr>
                <w:b/>
                <w:sz w:val="36"/>
                <w:u w:val="single"/>
              </w:rPr>
              <w:t>Absorbance</w:t>
            </w:r>
            <w:r>
              <w:rPr>
                <w:b/>
                <w:spacing w:val="22"/>
                <w:sz w:val="36"/>
                <w:u w:val="single"/>
              </w:rPr>
              <w:t> </w:t>
            </w:r>
          </w:p>
        </w:tc>
      </w:tr>
      <w:tr>
        <w:trPr>
          <w:trHeight w:val="415" w:hRule="atLeast"/>
        </w:trPr>
        <w:tc>
          <w:tcPr>
            <w:tcW w:w="1710" w:type="dxa"/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0.5</w:t>
            </w:r>
          </w:p>
        </w:tc>
        <w:tc>
          <w:tcPr>
            <w:tcW w:w="2149" w:type="dxa"/>
          </w:tcPr>
          <w:p>
            <w:pPr>
              <w:pStyle w:val="TableParagraph"/>
              <w:spacing w:line="395" w:lineRule="exact"/>
              <w:ind w:left="957"/>
              <w:rPr>
                <w:sz w:val="36"/>
              </w:rPr>
            </w:pPr>
            <w:r>
              <w:rPr>
                <w:sz w:val="36"/>
              </w:rPr>
              <w:t>0.0085</w:t>
            </w:r>
          </w:p>
        </w:tc>
      </w:tr>
      <w:tr>
        <w:trPr>
          <w:trHeight w:val="414" w:hRule="atLeast"/>
        </w:trPr>
        <w:tc>
          <w:tcPr>
            <w:tcW w:w="1710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left="957"/>
              <w:rPr>
                <w:sz w:val="36"/>
              </w:rPr>
            </w:pPr>
            <w:r>
              <w:rPr>
                <w:sz w:val="36"/>
              </w:rPr>
              <w:t>0.0127</w:t>
            </w:r>
          </w:p>
        </w:tc>
      </w:tr>
      <w:tr>
        <w:trPr>
          <w:trHeight w:val="414" w:hRule="atLeast"/>
        </w:trPr>
        <w:tc>
          <w:tcPr>
            <w:tcW w:w="1710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left="957"/>
              <w:rPr>
                <w:sz w:val="36"/>
              </w:rPr>
            </w:pPr>
            <w:r>
              <w:rPr>
                <w:sz w:val="36"/>
              </w:rPr>
              <w:t>0.0218</w:t>
            </w:r>
          </w:p>
        </w:tc>
      </w:tr>
      <w:tr>
        <w:trPr>
          <w:trHeight w:val="414" w:hRule="atLeast"/>
        </w:trPr>
        <w:tc>
          <w:tcPr>
            <w:tcW w:w="1710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left="957"/>
              <w:rPr>
                <w:sz w:val="36"/>
              </w:rPr>
            </w:pPr>
            <w:r>
              <w:rPr>
                <w:sz w:val="36"/>
              </w:rPr>
              <w:t>0.0367</w:t>
            </w:r>
          </w:p>
        </w:tc>
      </w:tr>
      <w:tr>
        <w:trPr>
          <w:trHeight w:val="414" w:hRule="atLeast"/>
        </w:trPr>
        <w:tc>
          <w:tcPr>
            <w:tcW w:w="1710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left="957"/>
              <w:rPr>
                <w:sz w:val="36"/>
              </w:rPr>
            </w:pPr>
            <w:r>
              <w:rPr>
                <w:sz w:val="36"/>
              </w:rPr>
              <w:t>0.0791</w:t>
            </w:r>
          </w:p>
        </w:tc>
      </w:tr>
      <w:tr>
        <w:trPr>
          <w:trHeight w:val="413" w:hRule="atLeast"/>
        </w:trPr>
        <w:tc>
          <w:tcPr>
            <w:tcW w:w="1710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left="957"/>
              <w:rPr>
                <w:sz w:val="36"/>
              </w:rPr>
            </w:pPr>
            <w:r>
              <w:rPr>
                <w:sz w:val="36"/>
              </w:rPr>
              <w:t>0.1217</w:t>
            </w:r>
          </w:p>
        </w:tc>
      </w:tr>
      <w:tr>
        <w:trPr>
          <w:trHeight w:val="413" w:hRule="atLeast"/>
        </w:trPr>
        <w:tc>
          <w:tcPr>
            <w:tcW w:w="1710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20</w:t>
            </w:r>
          </w:p>
        </w:tc>
        <w:tc>
          <w:tcPr>
            <w:tcW w:w="2149" w:type="dxa"/>
          </w:tcPr>
          <w:p>
            <w:pPr>
              <w:pStyle w:val="TableParagraph"/>
              <w:spacing w:line="394" w:lineRule="exact"/>
              <w:ind w:left="957"/>
              <w:rPr>
                <w:sz w:val="36"/>
              </w:rPr>
            </w:pPr>
            <w:r>
              <w:rPr>
                <w:sz w:val="36"/>
              </w:rPr>
              <w:t>0.1823</w:t>
            </w:r>
          </w:p>
        </w:tc>
      </w:tr>
      <w:tr>
        <w:trPr>
          <w:trHeight w:val="405" w:hRule="atLeast"/>
        </w:trPr>
        <w:tc>
          <w:tcPr>
            <w:tcW w:w="1710" w:type="dxa"/>
          </w:tcPr>
          <w:p>
            <w:pPr>
              <w:pStyle w:val="TableParagraph"/>
              <w:tabs>
                <w:tab w:pos="1241" w:val="left" w:leader="none"/>
                <w:tab w:pos="2667" w:val="left" w:leader="none"/>
              </w:tabs>
              <w:spacing w:line="386" w:lineRule="exact"/>
              <w:ind w:left="80" w:right="-965"/>
              <w:rPr>
                <w:sz w:val="36"/>
              </w:rPr>
            </w:pPr>
            <w:r>
              <w:rPr>
                <w:sz w:val="36"/>
                <w:u w:val="single"/>
              </w:rPr>
              <w:t> </w:t>
              <w:tab/>
            </w:r>
            <w:r>
              <w:rPr>
                <w:sz w:val="36"/>
                <w:u w:val="single"/>
              </w:rPr>
              <w:t>25</w:t>
              <w:tab/>
            </w:r>
          </w:p>
        </w:tc>
        <w:tc>
          <w:tcPr>
            <w:tcW w:w="2149" w:type="dxa"/>
          </w:tcPr>
          <w:p>
            <w:pPr>
              <w:pStyle w:val="TableParagraph"/>
              <w:spacing w:line="386" w:lineRule="exact"/>
              <w:ind w:right="87"/>
              <w:jc w:val="right"/>
              <w:rPr>
                <w:sz w:val="36"/>
              </w:rPr>
            </w:pPr>
            <w:r>
              <w:rPr>
                <w:sz w:val="36"/>
                <w:u w:val="single"/>
              </w:rPr>
              <w:t>0.2118</w:t>
            </w:r>
            <w:r>
              <w:rPr>
                <w:spacing w:val="20"/>
                <w:sz w:val="36"/>
                <w:u w:val="single"/>
              </w:rPr>
              <w:t> </w:t>
            </w:r>
          </w:p>
        </w:tc>
      </w:tr>
    </w:tbl>
    <w:p>
      <w:pPr>
        <w:spacing w:after="0" w:line="386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C2</w:t>
      </w:r>
    </w:p>
    <w:p>
      <w:pPr>
        <w:pStyle w:val="Heading1"/>
        <w:spacing w:line="360" w:lineRule="auto" w:before="208"/>
        <w:ind w:left="1259" w:right="648" w:hanging="1008"/>
      </w:pPr>
      <w:r>
        <w:rPr/>
        <w:t>Table</w:t>
      </w:r>
      <w:r>
        <w:rPr>
          <w:spacing w:val="2"/>
        </w:rPr>
        <w:t> </w:t>
      </w:r>
      <w:r>
        <w:rPr/>
        <w:t>3.1Extraction data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50mg/L</w:t>
      </w:r>
      <w:r>
        <w:rPr>
          <w:spacing w:val="2"/>
        </w:rPr>
        <w:t> </w:t>
      </w:r>
      <w:r>
        <w:rPr/>
        <w:t>Copper</w:t>
      </w:r>
      <w:r>
        <w:rPr>
          <w:spacing w:val="2"/>
        </w:rPr>
        <w:t> </w:t>
      </w:r>
      <w:r>
        <w:rPr/>
        <w:t>(II)</w:t>
      </w:r>
      <w:r>
        <w:rPr>
          <w:spacing w:val="2"/>
        </w:rPr>
        <w:t> </w:t>
      </w:r>
      <w:r>
        <w:rPr/>
        <w:t>in buffered</w:t>
      </w:r>
      <w:r>
        <w:rPr>
          <w:spacing w:val="-87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into 0.05M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1207"/>
        <w:gridCol w:w="1207"/>
        <w:gridCol w:w="1207"/>
        <w:gridCol w:w="1029"/>
      </w:tblGrid>
      <w:tr>
        <w:trPr>
          <w:trHeight w:val="414" w:hRule="atLeast"/>
        </w:trPr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pH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218"/>
              <w:rPr>
                <w:sz w:val="36"/>
              </w:rPr>
            </w:pPr>
            <w:r>
              <w:rPr>
                <w:sz w:val="36"/>
              </w:rPr>
              <w:t>3.75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0.1233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0.4558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0.3412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31.31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0.0986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0.8205</w:t>
            </w:r>
          </w:p>
        </w:tc>
        <w:tc>
          <w:tcPr>
            <w:tcW w:w="1207" w:type="dxa"/>
          </w:tcPr>
          <w:p>
            <w:pPr>
              <w:pStyle w:val="TableParagraph"/>
              <w:spacing w:line="407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0.0859</w:t>
            </w:r>
          </w:p>
        </w:tc>
        <w:tc>
          <w:tcPr>
            <w:tcW w:w="102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45.07</w:t>
            </w:r>
          </w:p>
        </w:tc>
      </w:tr>
      <w:tr>
        <w:trPr>
          <w:trHeight w:val="827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398"/>
              <w:rPr>
                <w:sz w:val="36"/>
              </w:rPr>
            </w:pPr>
            <w:r>
              <w:rPr>
                <w:sz w:val="36"/>
              </w:rPr>
              <w:t>4.2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0.0956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0.8776</w:t>
            </w:r>
          </w:p>
        </w:tc>
        <w:tc>
          <w:tcPr>
            <w:tcW w:w="1207" w:type="dxa"/>
          </w:tcPr>
          <w:p>
            <w:pPr>
              <w:pStyle w:val="TableParagraph"/>
              <w:spacing w:line="406" w:lineRule="exact"/>
              <w:ind w:right="107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0.0567</w:t>
            </w:r>
          </w:p>
        </w:tc>
        <w:tc>
          <w:tcPr>
            <w:tcW w:w="1029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46.74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218"/>
              <w:rPr>
                <w:sz w:val="36"/>
              </w:rPr>
            </w:pPr>
            <w:r>
              <w:rPr>
                <w:sz w:val="36"/>
              </w:rPr>
              <w:t>4.57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0.0704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1.5497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0.1903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60.78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218"/>
              <w:rPr>
                <w:sz w:val="36"/>
              </w:rPr>
            </w:pPr>
            <w:r>
              <w:rPr>
                <w:sz w:val="36"/>
              </w:rPr>
              <w:t>4.84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0.0636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1.8223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0.5003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64.57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218"/>
              <w:rPr>
                <w:sz w:val="36"/>
              </w:rPr>
            </w:pPr>
            <w:r>
              <w:rPr>
                <w:sz w:val="36"/>
              </w:rPr>
              <w:t>5.03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0.0356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4.0421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0.6066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80.18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218"/>
              <w:rPr>
                <w:sz w:val="36"/>
              </w:rPr>
            </w:pPr>
            <w:r>
              <w:rPr>
                <w:sz w:val="36"/>
              </w:rPr>
              <w:t>5.38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0.0382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3.699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0.5681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78.72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398"/>
              <w:rPr>
                <w:sz w:val="36"/>
              </w:rPr>
            </w:pPr>
            <w:r>
              <w:rPr>
                <w:sz w:val="36"/>
              </w:rPr>
              <w:t>5.7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0.0197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8.0657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0.9066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80.97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398"/>
              <w:rPr>
                <w:sz w:val="36"/>
              </w:rPr>
            </w:pPr>
            <w:r>
              <w:rPr>
                <w:sz w:val="36"/>
              </w:rPr>
              <w:t>5.8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0.0191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8.395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0.9242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89.36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398"/>
              <w:rPr>
                <w:sz w:val="36"/>
              </w:rPr>
            </w:pPr>
            <w:r>
              <w:rPr>
                <w:sz w:val="36"/>
              </w:rPr>
              <w:t>5.9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0.017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9.558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0.9804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90.53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218"/>
              <w:rPr>
                <w:sz w:val="36"/>
              </w:rPr>
            </w:pPr>
            <w:r>
              <w:rPr>
                <w:sz w:val="36"/>
              </w:rPr>
              <w:t>5.95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32.24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1.5084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96.99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35.63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1.5518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97.27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218"/>
              <w:rPr>
                <w:sz w:val="36"/>
              </w:rPr>
            </w:pPr>
            <w:r>
              <w:rPr>
                <w:sz w:val="36"/>
              </w:rPr>
              <w:t>6.05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468"/>
              <w:rPr>
                <w:sz w:val="36"/>
              </w:rPr>
            </w:pPr>
            <w:r>
              <w:rPr>
                <w:sz w:val="36"/>
              </w:rPr>
              <w:t>36.1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6"/>
              <w:rPr>
                <w:sz w:val="36"/>
              </w:rPr>
            </w:pPr>
            <w:r>
              <w:rPr>
                <w:sz w:val="36"/>
              </w:rPr>
              <w:t>1.534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97.33</w:t>
            </w:r>
          </w:p>
        </w:tc>
      </w:tr>
      <w:tr>
        <w:trPr>
          <w:trHeight w:val="418" w:hRule="atLeast"/>
        </w:trPr>
        <w:tc>
          <w:tcPr>
            <w:tcW w:w="958" w:type="dxa"/>
          </w:tcPr>
          <w:p>
            <w:pPr>
              <w:pStyle w:val="TableParagraph"/>
              <w:spacing w:line="399" w:lineRule="exact"/>
              <w:ind w:left="398"/>
              <w:rPr>
                <w:sz w:val="36"/>
              </w:rPr>
            </w:pPr>
            <w:r>
              <w:rPr>
                <w:sz w:val="36"/>
              </w:rPr>
              <w:t>6.1</w:t>
            </w:r>
          </w:p>
        </w:tc>
        <w:tc>
          <w:tcPr>
            <w:tcW w:w="1207" w:type="dxa"/>
          </w:tcPr>
          <w:p>
            <w:pPr>
              <w:pStyle w:val="TableParagraph"/>
              <w:spacing w:line="399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0.0047</w:t>
            </w:r>
          </w:p>
        </w:tc>
        <w:tc>
          <w:tcPr>
            <w:tcW w:w="1207" w:type="dxa"/>
          </w:tcPr>
          <w:p>
            <w:pPr>
              <w:pStyle w:val="TableParagraph"/>
              <w:spacing w:line="399" w:lineRule="exact"/>
              <w:ind w:left="287"/>
              <w:rPr>
                <w:sz w:val="36"/>
              </w:rPr>
            </w:pPr>
            <w:r>
              <w:rPr>
                <w:sz w:val="36"/>
              </w:rPr>
              <w:t>37.19</w:t>
            </w:r>
          </w:p>
        </w:tc>
        <w:tc>
          <w:tcPr>
            <w:tcW w:w="1207" w:type="dxa"/>
          </w:tcPr>
          <w:p>
            <w:pPr>
              <w:pStyle w:val="TableParagraph"/>
              <w:spacing w:line="399" w:lineRule="exact"/>
              <w:ind w:left="106"/>
              <w:rPr>
                <w:sz w:val="36"/>
              </w:rPr>
            </w:pPr>
            <w:r>
              <w:rPr>
                <w:sz w:val="36"/>
              </w:rPr>
              <w:t>1.5704</w:t>
            </w:r>
          </w:p>
        </w:tc>
        <w:tc>
          <w:tcPr>
            <w:tcW w:w="1029" w:type="dxa"/>
          </w:tcPr>
          <w:p>
            <w:pPr>
              <w:pStyle w:val="TableParagraph"/>
              <w:spacing w:line="399" w:lineRule="exact"/>
              <w:ind w:left="106"/>
              <w:rPr>
                <w:sz w:val="36"/>
              </w:rPr>
            </w:pPr>
            <w:r>
              <w:rPr>
                <w:sz w:val="36"/>
              </w:rPr>
              <w:t>97.38</w:t>
            </w:r>
          </w:p>
        </w:tc>
      </w:tr>
      <w:tr>
        <w:trPr>
          <w:trHeight w:val="833" w:hRule="atLeast"/>
        </w:trPr>
        <w:tc>
          <w:tcPr>
            <w:tcW w:w="958" w:type="dxa"/>
          </w:tcPr>
          <w:p>
            <w:pPr>
              <w:pStyle w:val="TableParagraph"/>
              <w:spacing w:line="411" w:lineRule="exact"/>
              <w:ind w:left="398"/>
              <w:rPr>
                <w:sz w:val="36"/>
              </w:rPr>
            </w:pPr>
            <w:r>
              <w:rPr>
                <w:sz w:val="36"/>
              </w:rPr>
              <w:t>6.2</w:t>
            </w:r>
          </w:p>
          <w:p>
            <w:pPr>
              <w:pStyle w:val="TableParagraph"/>
              <w:spacing w:line="401" w:lineRule="exact" w:before="1"/>
              <w:ind w:left="398"/>
              <w:rPr>
                <w:sz w:val="36"/>
              </w:rPr>
            </w:pPr>
            <w:r>
              <w:rPr>
                <w:sz w:val="36"/>
              </w:rPr>
              <w:t>6.3</w:t>
            </w:r>
          </w:p>
        </w:tc>
        <w:tc>
          <w:tcPr>
            <w:tcW w:w="1207" w:type="dxa"/>
          </w:tcPr>
          <w:p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0.0049</w:t>
            </w: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0.0062</w:t>
            </w:r>
          </w:p>
        </w:tc>
        <w:tc>
          <w:tcPr>
            <w:tcW w:w="1207" w:type="dxa"/>
          </w:tcPr>
          <w:p>
            <w:pPr>
              <w:pStyle w:val="TableParagraph"/>
              <w:spacing w:line="411" w:lineRule="exact"/>
              <w:ind w:left="287"/>
              <w:rPr>
                <w:sz w:val="36"/>
              </w:rPr>
            </w:pPr>
            <w:r>
              <w:rPr>
                <w:sz w:val="36"/>
              </w:rPr>
              <w:t>35.63</w:t>
            </w:r>
          </w:p>
          <w:p>
            <w:pPr>
              <w:pStyle w:val="TableParagraph"/>
              <w:spacing w:line="401" w:lineRule="exact" w:before="1"/>
              <w:ind w:left="287"/>
              <w:rPr>
                <w:sz w:val="36"/>
              </w:rPr>
            </w:pPr>
            <w:r>
              <w:rPr>
                <w:sz w:val="36"/>
              </w:rPr>
              <w:t>27.95</w:t>
            </w:r>
          </w:p>
        </w:tc>
        <w:tc>
          <w:tcPr>
            <w:tcW w:w="1207" w:type="dxa"/>
          </w:tcPr>
          <w:p>
            <w:pPr>
              <w:pStyle w:val="TableParagraph"/>
              <w:spacing w:line="411" w:lineRule="exact"/>
              <w:ind w:left="106"/>
              <w:rPr>
                <w:sz w:val="36"/>
              </w:rPr>
            </w:pPr>
            <w:r>
              <w:rPr>
                <w:sz w:val="36"/>
              </w:rPr>
              <w:t>1.5518</w:t>
            </w:r>
          </w:p>
          <w:p>
            <w:pPr>
              <w:pStyle w:val="TableParagraph"/>
              <w:spacing w:line="401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1.4464</w:t>
            </w:r>
          </w:p>
        </w:tc>
        <w:tc>
          <w:tcPr>
            <w:tcW w:w="1029" w:type="dxa"/>
          </w:tcPr>
          <w:p>
            <w:pPr>
              <w:pStyle w:val="TableParagraph"/>
              <w:spacing w:line="411" w:lineRule="exact"/>
              <w:ind w:left="106"/>
              <w:rPr>
                <w:sz w:val="36"/>
              </w:rPr>
            </w:pPr>
            <w:r>
              <w:rPr>
                <w:sz w:val="36"/>
              </w:rPr>
              <w:t>97.27</w:t>
            </w:r>
          </w:p>
          <w:p>
            <w:pPr>
              <w:pStyle w:val="TableParagraph"/>
              <w:spacing w:line="401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96.55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398"/>
              <w:rPr>
                <w:sz w:val="36"/>
              </w:rPr>
            </w:pPr>
            <w:r>
              <w:rPr>
                <w:sz w:val="36"/>
              </w:rPr>
              <w:t>6.4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0.0058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29.95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1.4764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96.68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left="398"/>
              <w:rPr>
                <w:sz w:val="36"/>
              </w:rPr>
            </w:pPr>
            <w:r>
              <w:rPr>
                <w:sz w:val="36"/>
              </w:rPr>
              <w:t>6.9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0.0063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27.49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1.4392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96.65</w:t>
            </w:r>
          </w:p>
        </w:tc>
      </w:tr>
      <w:tr>
        <w:trPr>
          <w:trHeight w:val="405" w:hRule="atLeast"/>
        </w:trPr>
        <w:tc>
          <w:tcPr>
            <w:tcW w:w="958" w:type="dxa"/>
          </w:tcPr>
          <w:p>
            <w:pPr>
              <w:pStyle w:val="TableParagraph"/>
              <w:spacing w:line="386" w:lineRule="exact"/>
              <w:ind w:left="-15" w:right="-116"/>
              <w:rPr>
                <w:sz w:val="36"/>
              </w:rPr>
            </w:pPr>
            <w:r>
              <w:rPr>
                <w:sz w:val="36"/>
                <w:u w:val="single"/>
              </w:rPr>
              <w:t>  </w:t>
            </w:r>
            <w:r>
              <w:rPr>
                <w:spacing w:val="-38"/>
                <w:sz w:val="36"/>
                <w:u w:val="single"/>
              </w:rPr>
              <w:t> </w:t>
            </w:r>
            <w:r>
              <w:rPr>
                <w:sz w:val="36"/>
                <w:u w:val="single"/>
              </w:rPr>
              <w:t>7.15 </w:t>
            </w:r>
            <w:r>
              <w:rPr>
                <w:spacing w:val="36"/>
                <w:sz w:val="36"/>
                <w:u w:val="single"/>
              </w:rPr>
              <w:t> </w:t>
            </w:r>
          </w:p>
        </w:tc>
        <w:tc>
          <w:tcPr>
            <w:tcW w:w="1207" w:type="dxa"/>
          </w:tcPr>
          <w:p>
            <w:pPr>
              <w:pStyle w:val="TableParagraph"/>
              <w:tabs>
                <w:tab w:pos="1494" w:val="left" w:leader="none"/>
              </w:tabs>
              <w:spacing w:line="386" w:lineRule="exact"/>
              <w:ind w:left="107" w:right="-288"/>
              <w:rPr>
                <w:sz w:val="36"/>
              </w:rPr>
            </w:pPr>
            <w:r>
              <w:rPr>
                <w:sz w:val="36"/>
                <w:u w:val="single"/>
              </w:rPr>
              <w:t>0.0098</w:t>
              <w:tab/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287" w:right="-116"/>
              <w:rPr>
                <w:sz w:val="36"/>
              </w:rPr>
            </w:pPr>
            <w:r>
              <w:rPr>
                <w:sz w:val="36"/>
                <w:u w:val="single"/>
              </w:rPr>
              <w:t>17.32 </w:t>
            </w:r>
            <w:r>
              <w:rPr>
                <w:spacing w:val="34"/>
                <w:sz w:val="36"/>
                <w:u w:val="single"/>
              </w:rPr>
              <w:t> </w:t>
            </w:r>
          </w:p>
        </w:tc>
        <w:tc>
          <w:tcPr>
            <w:tcW w:w="1207" w:type="dxa"/>
          </w:tcPr>
          <w:p>
            <w:pPr>
              <w:pStyle w:val="TableParagraph"/>
              <w:spacing w:line="386" w:lineRule="exact"/>
              <w:ind w:left="106" w:right="-116"/>
              <w:rPr>
                <w:sz w:val="36"/>
              </w:rPr>
            </w:pPr>
            <w:r>
              <w:rPr>
                <w:sz w:val="36"/>
                <w:u w:val="single"/>
              </w:rPr>
              <w:t>1.2385 </w:t>
            </w:r>
            <w:r>
              <w:rPr>
                <w:spacing w:val="36"/>
                <w:sz w:val="36"/>
                <w:u w:val="single"/>
              </w:rPr>
              <w:t> </w:t>
            </w:r>
          </w:p>
        </w:tc>
        <w:tc>
          <w:tcPr>
            <w:tcW w:w="1029" w:type="dxa"/>
          </w:tcPr>
          <w:p>
            <w:pPr>
              <w:pStyle w:val="TableParagraph"/>
              <w:spacing w:line="386" w:lineRule="exact"/>
              <w:ind w:left="106"/>
              <w:rPr>
                <w:sz w:val="36"/>
              </w:rPr>
            </w:pPr>
            <w:r>
              <w:rPr>
                <w:sz w:val="36"/>
                <w:u w:val="single"/>
              </w:rPr>
              <w:t>94.54</w:t>
            </w:r>
            <w:r>
              <w:rPr>
                <w:spacing w:val="18"/>
                <w:sz w:val="36"/>
                <w:u w:val="single"/>
              </w:rPr>
              <w:t> </w:t>
            </w:r>
          </w:p>
        </w:tc>
      </w:tr>
    </w:tbl>
    <w:p>
      <w:pPr>
        <w:spacing w:after="0" w:line="386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C3</w:t>
      </w:r>
    </w:p>
    <w:p>
      <w:pPr>
        <w:pStyle w:val="Heading1"/>
        <w:spacing w:after="4"/>
        <w:ind w:right="1005"/>
      </w:pPr>
      <w:r>
        <w:rPr/>
        <w:t>Table 3.2: Extraction Data for 50mg/L Copper (II) from</w:t>
      </w:r>
      <w:r>
        <w:rPr>
          <w:spacing w:val="1"/>
        </w:rPr>
        <w:t> </w:t>
      </w:r>
      <w:r>
        <w:rPr/>
        <w:t>buffered solutions into 0.05M (90%)H</w:t>
      </w:r>
      <w:r>
        <w:rPr>
          <w:vertAlign w:val="subscript"/>
        </w:rPr>
        <w:t>2</w:t>
      </w:r>
      <w:r>
        <w:rPr>
          <w:vertAlign w:val="baseline"/>
        </w:rPr>
        <w:t>PrEtP/0.05M 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(10%) in Chloroform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1208"/>
        <w:gridCol w:w="1207"/>
        <w:gridCol w:w="1208"/>
        <w:gridCol w:w="1028"/>
      </w:tblGrid>
      <w:tr>
        <w:trPr>
          <w:trHeight w:val="414" w:hRule="atLeast"/>
        </w:trPr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pH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4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25" w:hRule="atLeast"/>
        </w:trPr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0.139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0.2914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03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0.5356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4"/>
              <w:rPr>
                <w:sz w:val="36"/>
              </w:rPr>
            </w:pPr>
            <w:r>
              <w:rPr>
                <w:sz w:val="36"/>
              </w:rPr>
              <w:t>22.56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1.25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0.1372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0.3083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67"/>
              <w:rPr>
                <w:sz w:val="36"/>
              </w:rPr>
            </w:pPr>
            <w:r>
              <w:rPr>
                <w:sz w:val="36"/>
              </w:rPr>
              <w:t>-0.511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23.57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1.51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0.1363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0.317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67"/>
              <w:rPr>
                <w:sz w:val="36"/>
              </w:rPr>
            </w:pPr>
            <w:r>
              <w:rPr>
                <w:sz w:val="36"/>
              </w:rPr>
              <w:t>-0.499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24.07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2.04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0.1245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0.4418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0.3548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4"/>
              <w:rPr>
                <w:sz w:val="36"/>
              </w:rPr>
            </w:pPr>
            <w:r>
              <w:rPr>
                <w:sz w:val="36"/>
              </w:rPr>
              <w:t>30.64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2.22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0.1219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0.4725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0.3256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4"/>
              <w:rPr>
                <w:sz w:val="36"/>
              </w:rPr>
            </w:pPr>
            <w:r>
              <w:rPr>
                <w:sz w:val="36"/>
              </w:rPr>
              <w:t>32.09</w:t>
            </w:r>
          </w:p>
        </w:tc>
      </w:tr>
      <w:tr>
        <w:trPr>
          <w:trHeight w:val="827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2.51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0.1202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0.4933</w:t>
            </w:r>
          </w:p>
        </w:tc>
        <w:tc>
          <w:tcPr>
            <w:tcW w:w="1208" w:type="dxa"/>
          </w:tcPr>
          <w:p>
            <w:pPr>
              <w:pStyle w:val="TableParagraph"/>
              <w:spacing w:line="406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0.3068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4"/>
              <w:rPr>
                <w:sz w:val="36"/>
              </w:rPr>
            </w:pPr>
            <w:r>
              <w:rPr>
                <w:sz w:val="36"/>
              </w:rPr>
              <w:t>33.04</w:t>
            </w:r>
          </w:p>
        </w:tc>
      </w:tr>
      <w:tr>
        <w:trPr>
          <w:trHeight w:val="828" w:hRule="atLeast"/>
        </w:trPr>
        <w:tc>
          <w:tcPr>
            <w:tcW w:w="95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2.82</w:t>
            </w:r>
          </w:p>
        </w:tc>
        <w:tc>
          <w:tcPr>
            <w:tcW w:w="120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0.098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0.8316</w:t>
            </w:r>
          </w:p>
        </w:tc>
        <w:tc>
          <w:tcPr>
            <w:tcW w:w="1208" w:type="dxa"/>
          </w:tcPr>
          <w:p>
            <w:pPr>
              <w:pStyle w:val="TableParagraph"/>
              <w:spacing w:line="407" w:lineRule="exact"/>
              <w:ind w:right="109"/>
              <w:jc w:val="right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  <w:p>
            <w:pPr>
              <w:pStyle w:val="TableParagraph"/>
              <w:spacing w:line="402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0.0801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45.4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0.0893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1.0101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50.25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3.17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0.0883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1.0328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0.0143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50.8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3.48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0.0501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2.5828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0.4121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72.09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3.75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0.0423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3.2435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0.5116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76.43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0.0307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4.847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0.6862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82.9</w:t>
            </w:r>
          </w:p>
        </w:tc>
      </w:tr>
      <w:tr>
        <w:trPr>
          <w:trHeight w:val="412" w:hRule="atLeast"/>
        </w:trPr>
        <w:tc>
          <w:tcPr>
            <w:tcW w:w="958" w:type="dxa"/>
          </w:tcPr>
          <w:p>
            <w:pPr>
              <w:pStyle w:val="TableParagraph"/>
              <w:spacing w:line="393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4.2</w:t>
            </w:r>
          </w:p>
        </w:tc>
        <w:tc>
          <w:tcPr>
            <w:tcW w:w="1208" w:type="dxa"/>
          </w:tcPr>
          <w:p>
            <w:pPr>
              <w:pStyle w:val="TableParagraph"/>
              <w:spacing w:line="393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0.0211</w:t>
            </w:r>
          </w:p>
        </w:tc>
        <w:tc>
          <w:tcPr>
            <w:tcW w:w="1207" w:type="dxa"/>
          </w:tcPr>
          <w:p>
            <w:pPr>
              <w:pStyle w:val="TableParagraph"/>
              <w:spacing w:line="393" w:lineRule="exact"/>
              <w:ind w:left="106"/>
              <w:rPr>
                <w:sz w:val="36"/>
              </w:rPr>
            </w:pPr>
            <w:r>
              <w:rPr>
                <w:sz w:val="36"/>
              </w:rPr>
              <w:t>7.5091</w:t>
            </w:r>
          </w:p>
        </w:tc>
        <w:tc>
          <w:tcPr>
            <w:tcW w:w="1208" w:type="dxa"/>
          </w:tcPr>
          <w:p>
            <w:pPr>
              <w:pStyle w:val="TableParagraph"/>
              <w:spacing w:line="393" w:lineRule="exact"/>
              <w:ind w:left="105"/>
              <w:rPr>
                <w:sz w:val="36"/>
              </w:rPr>
            </w:pPr>
            <w:r>
              <w:rPr>
                <w:sz w:val="36"/>
              </w:rPr>
              <w:t>0.8755</w:t>
            </w:r>
          </w:p>
        </w:tc>
        <w:tc>
          <w:tcPr>
            <w:tcW w:w="1028" w:type="dxa"/>
          </w:tcPr>
          <w:p>
            <w:pPr>
              <w:pStyle w:val="TableParagraph"/>
              <w:spacing w:line="393" w:lineRule="exact"/>
              <w:ind w:left="104"/>
              <w:rPr>
                <w:sz w:val="36"/>
              </w:rPr>
            </w:pPr>
            <w:r>
              <w:rPr>
                <w:sz w:val="36"/>
              </w:rPr>
              <w:t>88.25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4.57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0.0183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8.808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0.9449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89.81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4.84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0.0117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14.342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1.1566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93.48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5.03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0.0097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sz w:val="36"/>
              </w:rPr>
              <w:t>17.505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1.2432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94.6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5.38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0.0094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18.1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1.2576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94.76</w:t>
            </w:r>
          </w:p>
        </w:tc>
      </w:tr>
      <w:tr>
        <w:trPr>
          <w:trHeight w:val="414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5.7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0.0066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26.2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1.4183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96.32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5.8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0.0065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26.62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1.4248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96.38</w:t>
            </w:r>
          </w:p>
        </w:tc>
      </w:tr>
      <w:tr>
        <w:trPr>
          <w:trHeight w:val="413" w:hRule="atLeast"/>
        </w:trPr>
        <w:tc>
          <w:tcPr>
            <w:tcW w:w="958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0.0045</w:t>
            </w:r>
          </w:p>
        </w:tc>
        <w:tc>
          <w:tcPr>
            <w:tcW w:w="12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38.89</w:t>
            </w:r>
          </w:p>
        </w:tc>
        <w:tc>
          <w:tcPr>
            <w:tcW w:w="1208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1.5898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04"/>
              <w:rPr>
                <w:sz w:val="36"/>
              </w:rPr>
            </w:pPr>
            <w:r>
              <w:rPr>
                <w:sz w:val="36"/>
              </w:rPr>
              <w:t>97.52</w:t>
            </w:r>
          </w:p>
        </w:tc>
      </w:tr>
      <w:tr>
        <w:trPr>
          <w:trHeight w:val="406" w:hRule="atLeast"/>
        </w:trPr>
        <w:tc>
          <w:tcPr>
            <w:tcW w:w="958" w:type="dxa"/>
          </w:tcPr>
          <w:p>
            <w:pPr>
              <w:pStyle w:val="TableParagraph"/>
              <w:spacing w:line="387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5.95</w:t>
            </w:r>
          </w:p>
        </w:tc>
        <w:tc>
          <w:tcPr>
            <w:tcW w:w="1208" w:type="dxa"/>
          </w:tcPr>
          <w:p>
            <w:pPr>
              <w:pStyle w:val="TableParagraph"/>
              <w:spacing w:line="387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207" w:type="dxa"/>
          </w:tcPr>
          <w:p>
            <w:pPr>
              <w:pStyle w:val="TableParagraph"/>
              <w:spacing w:line="387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42.78</w:t>
            </w:r>
          </w:p>
        </w:tc>
        <w:tc>
          <w:tcPr>
            <w:tcW w:w="1208" w:type="dxa"/>
          </w:tcPr>
          <w:p>
            <w:pPr>
              <w:pStyle w:val="TableParagraph"/>
              <w:spacing w:line="387" w:lineRule="exact"/>
              <w:ind w:left="105"/>
              <w:rPr>
                <w:sz w:val="36"/>
              </w:rPr>
            </w:pPr>
            <w:r>
              <w:rPr>
                <w:sz w:val="36"/>
              </w:rPr>
              <w:t>1.6312</w:t>
            </w:r>
          </w:p>
        </w:tc>
        <w:tc>
          <w:tcPr>
            <w:tcW w:w="1028" w:type="dxa"/>
          </w:tcPr>
          <w:p>
            <w:pPr>
              <w:pStyle w:val="TableParagraph"/>
              <w:spacing w:line="387" w:lineRule="exact"/>
              <w:ind w:left="104"/>
              <w:rPr>
                <w:sz w:val="36"/>
              </w:rPr>
            </w:pPr>
            <w:r>
              <w:rPr>
                <w:sz w:val="36"/>
              </w:rPr>
              <w:t>97.72</w:t>
            </w:r>
          </w:p>
        </w:tc>
      </w:tr>
    </w:tbl>
    <w:p>
      <w:pPr>
        <w:spacing w:after="0" w:line="387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9"/>
        <w:gridCol w:w="1297"/>
        <w:gridCol w:w="1116"/>
        <w:gridCol w:w="1206"/>
        <w:gridCol w:w="1119"/>
      </w:tblGrid>
      <w:tr>
        <w:trPr>
          <w:trHeight w:val="820" w:hRule="atLeast"/>
        </w:trPr>
        <w:tc>
          <w:tcPr>
            <w:tcW w:w="939" w:type="dxa"/>
          </w:tcPr>
          <w:p>
            <w:pPr>
              <w:pStyle w:val="TableParagraph"/>
              <w:spacing w:line="399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6</w:t>
            </w:r>
          </w:p>
          <w:p>
            <w:pPr>
              <w:pStyle w:val="TableParagraph"/>
              <w:spacing w:line="401" w:lineRule="exact" w:before="1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6.05</w:t>
            </w:r>
          </w:p>
        </w:tc>
        <w:tc>
          <w:tcPr>
            <w:tcW w:w="1297" w:type="dxa"/>
          </w:tcPr>
          <w:p>
            <w:pPr>
              <w:pStyle w:val="TableParagraph"/>
              <w:spacing w:line="399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0.0036</w:t>
            </w:r>
          </w:p>
          <w:p>
            <w:pPr>
              <w:pStyle w:val="TableParagraph"/>
              <w:spacing w:line="401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0.0034</w:t>
            </w:r>
          </w:p>
        </w:tc>
        <w:tc>
          <w:tcPr>
            <w:tcW w:w="1116" w:type="dxa"/>
          </w:tcPr>
          <w:p>
            <w:pPr>
              <w:pStyle w:val="TableParagraph"/>
              <w:spacing w:line="399" w:lineRule="exact"/>
              <w:ind w:left="198"/>
              <w:rPr>
                <w:sz w:val="36"/>
              </w:rPr>
            </w:pPr>
            <w:r>
              <w:rPr>
                <w:sz w:val="36"/>
              </w:rPr>
              <w:t>48.86</w:t>
            </w:r>
          </w:p>
          <w:p>
            <w:pPr>
              <w:pStyle w:val="TableParagraph"/>
              <w:spacing w:line="401" w:lineRule="exact" w:before="1"/>
              <w:ind w:left="198"/>
              <w:rPr>
                <w:sz w:val="36"/>
              </w:rPr>
            </w:pPr>
            <w:r>
              <w:rPr>
                <w:sz w:val="36"/>
              </w:rPr>
              <w:t>51.79</w:t>
            </w:r>
          </w:p>
        </w:tc>
        <w:tc>
          <w:tcPr>
            <w:tcW w:w="1206" w:type="dxa"/>
          </w:tcPr>
          <w:p>
            <w:pPr>
              <w:pStyle w:val="TableParagraph"/>
              <w:spacing w:line="399" w:lineRule="exact"/>
              <w:ind w:left="287"/>
              <w:rPr>
                <w:sz w:val="36"/>
              </w:rPr>
            </w:pPr>
            <w:r>
              <w:rPr>
                <w:sz w:val="36"/>
              </w:rPr>
              <w:t>1.689</w:t>
            </w:r>
          </w:p>
          <w:p>
            <w:pPr>
              <w:pStyle w:val="TableParagraph"/>
              <w:spacing w:line="40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1.7165</w:t>
            </w:r>
          </w:p>
        </w:tc>
        <w:tc>
          <w:tcPr>
            <w:tcW w:w="1119" w:type="dxa"/>
          </w:tcPr>
          <w:p>
            <w:pPr>
              <w:pStyle w:val="TableParagraph"/>
              <w:spacing w:line="399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97.99</w:t>
            </w:r>
          </w:p>
          <w:p>
            <w:pPr>
              <w:pStyle w:val="TableParagraph"/>
              <w:spacing w:line="401" w:lineRule="exact" w:before="1"/>
              <w:ind w:left="288"/>
              <w:rPr>
                <w:sz w:val="36"/>
              </w:rPr>
            </w:pPr>
            <w:r>
              <w:rPr>
                <w:sz w:val="36"/>
              </w:rPr>
              <w:t>98.1</w:t>
            </w:r>
          </w:p>
        </w:tc>
      </w:tr>
      <w:tr>
        <w:trPr>
          <w:trHeight w:val="413" w:hRule="atLeast"/>
        </w:trPr>
        <w:tc>
          <w:tcPr>
            <w:tcW w:w="939" w:type="dxa"/>
          </w:tcPr>
          <w:p>
            <w:pPr>
              <w:pStyle w:val="TableParagraph"/>
              <w:spacing w:line="394" w:lineRule="exact"/>
              <w:ind w:left="380"/>
              <w:rPr>
                <w:sz w:val="36"/>
              </w:rPr>
            </w:pPr>
            <w:r>
              <w:rPr>
                <w:sz w:val="36"/>
              </w:rPr>
              <w:t>6.1</w:t>
            </w:r>
          </w:p>
        </w:tc>
        <w:tc>
          <w:tcPr>
            <w:tcW w:w="129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0.0032</w:t>
            </w:r>
          </w:p>
        </w:tc>
        <w:tc>
          <w:tcPr>
            <w:tcW w:w="1116" w:type="dxa"/>
          </w:tcPr>
          <w:p>
            <w:pPr>
              <w:pStyle w:val="TableParagraph"/>
              <w:spacing w:line="394" w:lineRule="exact"/>
              <w:ind w:left="198"/>
              <w:rPr>
                <w:sz w:val="36"/>
              </w:rPr>
            </w:pPr>
            <w:r>
              <w:rPr>
                <w:sz w:val="36"/>
              </w:rPr>
              <w:t>55.09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1.741</w:t>
            </w:r>
          </w:p>
        </w:tc>
        <w:tc>
          <w:tcPr>
            <w:tcW w:w="1119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98.23</w:t>
            </w:r>
          </w:p>
        </w:tc>
      </w:tr>
      <w:tr>
        <w:trPr>
          <w:trHeight w:val="413" w:hRule="atLeast"/>
        </w:trPr>
        <w:tc>
          <w:tcPr>
            <w:tcW w:w="939" w:type="dxa"/>
          </w:tcPr>
          <w:p>
            <w:pPr>
              <w:pStyle w:val="TableParagraph"/>
              <w:spacing w:line="394" w:lineRule="exact"/>
              <w:ind w:left="380"/>
              <w:rPr>
                <w:sz w:val="36"/>
              </w:rPr>
            </w:pPr>
            <w:r>
              <w:rPr>
                <w:sz w:val="36"/>
              </w:rPr>
              <w:t>6.2</w:t>
            </w:r>
          </w:p>
        </w:tc>
        <w:tc>
          <w:tcPr>
            <w:tcW w:w="129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116" w:type="dxa"/>
          </w:tcPr>
          <w:p>
            <w:pPr>
              <w:pStyle w:val="TableParagraph"/>
              <w:spacing w:line="394" w:lineRule="exact"/>
              <w:ind w:left="198"/>
              <w:rPr>
                <w:sz w:val="36"/>
              </w:rPr>
            </w:pPr>
            <w:r>
              <w:rPr>
                <w:sz w:val="36"/>
              </w:rPr>
              <w:t>42.78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1.6312</w:t>
            </w:r>
          </w:p>
        </w:tc>
        <w:tc>
          <w:tcPr>
            <w:tcW w:w="1119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97.72</w:t>
            </w:r>
          </w:p>
        </w:tc>
      </w:tr>
      <w:tr>
        <w:trPr>
          <w:trHeight w:val="414" w:hRule="atLeast"/>
        </w:trPr>
        <w:tc>
          <w:tcPr>
            <w:tcW w:w="939" w:type="dxa"/>
          </w:tcPr>
          <w:p>
            <w:pPr>
              <w:pStyle w:val="TableParagraph"/>
              <w:spacing w:line="394" w:lineRule="exact"/>
              <w:ind w:left="380"/>
              <w:rPr>
                <w:sz w:val="36"/>
              </w:rPr>
            </w:pPr>
            <w:r>
              <w:rPr>
                <w:sz w:val="36"/>
              </w:rPr>
              <w:t>6.3</w:t>
            </w:r>
          </w:p>
        </w:tc>
        <w:tc>
          <w:tcPr>
            <w:tcW w:w="129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0.0036</w:t>
            </w:r>
          </w:p>
        </w:tc>
        <w:tc>
          <w:tcPr>
            <w:tcW w:w="1116" w:type="dxa"/>
          </w:tcPr>
          <w:p>
            <w:pPr>
              <w:pStyle w:val="TableParagraph"/>
              <w:spacing w:line="394" w:lineRule="exact"/>
              <w:ind w:left="198"/>
              <w:rPr>
                <w:sz w:val="36"/>
              </w:rPr>
            </w:pPr>
            <w:r>
              <w:rPr>
                <w:sz w:val="36"/>
              </w:rPr>
              <w:t>48.86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287"/>
              <w:rPr>
                <w:sz w:val="36"/>
              </w:rPr>
            </w:pPr>
            <w:r>
              <w:rPr>
                <w:sz w:val="36"/>
              </w:rPr>
              <w:t>1.689</w:t>
            </w:r>
          </w:p>
        </w:tc>
        <w:tc>
          <w:tcPr>
            <w:tcW w:w="1119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97.99</w:t>
            </w:r>
          </w:p>
        </w:tc>
      </w:tr>
      <w:tr>
        <w:trPr>
          <w:trHeight w:val="414" w:hRule="atLeast"/>
        </w:trPr>
        <w:tc>
          <w:tcPr>
            <w:tcW w:w="939" w:type="dxa"/>
          </w:tcPr>
          <w:p>
            <w:pPr>
              <w:pStyle w:val="TableParagraph"/>
              <w:spacing w:line="394" w:lineRule="exact"/>
              <w:ind w:left="380"/>
              <w:rPr>
                <w:sz w:val="36"/>
              </w:rPr>
            </w:pPr>
            <w:r>
              <w:rPr>
                <w:sz w:val="36"/>
              </w:rPr>
              <w:t>6.4</w:t>
            </w:r>
          </w:p>
        </w:tc>
        <w:tc>
          <w:tcPr>
            <w:tcW w:w="1297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0.0047</w:t>
            </w:r>
          </w:p>
        </w:tc>
        <w:tc>
          <w:tcPr>
            <w:tcW w:w="1116" w:type="dxa"/>
          </w:tcPr>
          <w:p>
            <w:pPr>
              <w:pStyle w:val="TableParagraph"/>
              <w:spacing w:line="394" w:lineRule="exact"/>
              <w:ind w:left="198"/>
              <w:rPr>
                <w:sz w:val="36"/>
              </w:rPr>
            </w:pPr>
            <w:r>
              <w:rPr>
                <w:sz w:val="36"/>
              </w:rPr>
              <w:t>37.19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1.5704</w:t>
            </w:r>
          </w:p>
        </w:tc>
        <w:tc>
          <w:tcPr>
            <w:tcW w:w="1119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97.38</w:t>
            </w:r>
          </w:p>
        </w:tc>
      </w:tr>
      <w:tr>
        <w:trPr>
          <w:trHeight w:val="405" w:hRule="atLeast"/>
        </w:trPr>
        <w:tc>
          <w:tcPr>
            <w:tcW w:w="939" w:type="dxa"/>
          </w:tcPr>
          <w:p>
            <w:pPr>
              <w:pStyle w:val="TableParagraph"/>
              <w:tabs>
                <w:tab w:pos="379" w:val="left" w:leader="none"/>
              </w:tabs>
              <w:spacing w:line="386" w:lineRule="exact"/>
              <w:ind w:left="-33" w:right="-116"/>
              <w:rPr>
                <w:sz w:val="36"/>
              </w:rPr>
            </w:pPr>
            <w:r>
              <w:rPr>
                <w:sz w:val="36"/>
                <w:u w:val="single"/>
              </w:rPr>
              <w:t> </w:t>
              <w:tab/>
            </w:r>
            <w:r>
              <w:rPr>
                <w:sz w:val="36"/>
                <w:u w:val="single"/>
              </w:rPr>
              <w:t>6.9 </w:t>
            </w:r>
            <w:r>
              <w:rPr>
                <w:spacing w:val="36"/>
                <w:sz w:val="36"/>
                <w:u w:val="single"/>
              </w:rPr>
              <w:t> </w:t>
            </w:r>
          </w:p>
        </w:tc>
        <w:tc>
          <w:tcPr>
            <w:tcW w:w="1297" w:type="dxa"/>
          </w:tcPr>
          <w:p>
            <w:pPr>
              <w:pStyle w:val="TableParagraph"/>
              <w:tabs>
                <w:tab w:pos="1495" w:val="left" w:leader="none"/>
              </w:tabs>
              <w:spacing w:line="386" w:lineRule="exact"/>
              <w:ind w:left="108" w:right="-202"/>
              <w:rPr>
                <w:sz w:val="36"/>
              </w:rPr>
            </w:pPr>
            <w:r>
              <w:rPr>
                <w:sz w:val="36"/>
                <w:u w:val="single"/>
              </w:rPr>
              <w:t>0.0055</w:t>
              <w:tab/>
            </w:r>
          </w:p>
        </w:tc>
        <w:tc>
          <w:tcPr>
            <w:tcW w:w="1116" w:type="dxa"/>
          </w:tcPr>
          <w:p>
            <w:pPr>
              <w:pStyle w:val="TableParagraph"/>
              <w:spacing w:line="386" w:lineRule="exact"/>
              <w:ind w:left="198" w:right="-116"/>
              <w:rPr>
                <w:sz w:val="36"/>
              </w:rPr>
            </w:pPr>
            <w:r>
              <w:rPr>
                <w:sz w:val="36"/>
                <w:u w:val="single"/>
              </w:rPr>
              <w:t>30.82 </w:t>
            </w:r>
            <w:r>
              <w:rPr>
                <w:spacing w:val="34"/>
                <w:sz w:val="36"/>
                <w:u w:val="single"/>
              </w:rPr>
              <w:t> </w:t>
            </w:r>
          </w:p>
        </w:tc>
        <w:tc>
          <w:tcPr>
            <w:tcW w:w="1206" w:type="dxa"/>
          </w:tcPr>
          <w:p>
            <w:pPr>
              <w:pStyle w:val="TableParagraph"/>
              <w:spacing w:line="386" w:lineRule="exact"/>
              <w:ind w:left="107" w:right="-116"/>
              <w:rPr>
                <w:sz w:val="36"/>
              </w:rPr>
            </w:pPr>
            <w:r>
              <w:rPr>
                <w:sz w:val="36"/>
                <w:u w:val="single"/>
              </w:rPr>
              <w:t>1.4888 </w:t>
            </w:r>
            <w:r>
              <w:rPr>
                <w:spacing w:val="36"/>
                <w:sz w:val="36"/>
                <w:u w:val="single"/>
              </w:rPr>
              <w:t> </w:t>
            </w:r>
          </w:p>
        </w:tc>
        <w:tc>
          <w:tcPr>
            <w:tcW w:w="1119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  <w:u w:val="single"/>
              </w:rPr>
              <w:t>96.94</w:t>
            </w:r>
            <w:r>
              <w:rPr>
                <w:spacing w:val="18"/>
                <w:sz w:val="36"/>
                <w:u w:val="single"/>
              </w:rPr>
              <w:t> 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6"/>
        <w:ind w:left="342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C4</w:t>
      </w:r>
    </w:p>
    <w:p>
      <w:pPr>
        <w:pStyle w:val="Heading1"/>
        <w:spacing w:before="1"/>
        <w:ind w:left="1350" w:right="1776" w:hanging="1008"/>
      </w:pPr>
      <w:r>
        <w:rPr/>
        <w:t>Table 3.3: Extraction Data For Ligand 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variation(2.5</w:t>
      </w:r>
      <w:r>
        <w:rPr>
          <w:spacing w:val="-2"/>
          <w:vertAlign w:val="baseline"/>
        </w:rPr>
        <w:t> </w:t>
      </w:r>
      <w:r>
        <w:rPr>
          <w:vertAlign w:val="baseline"/>
        </w:rPr>
        <w:t>×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4.0</w:t>
      </w:r>
      <w:r>
        <w:rPr>
          <w:spacing w:val="-2"/>
          <w:vertAlign w:val="baseline"/>
        </w:rPr>
        <w:t> </w:t>
      </w:r>
      <w:r>
        <w:rPr>
          <w:vertAlign w:val="baseline"/>
        </w:rPr>
        <w:t>×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vertAlign w:val="baseline"/>
        </w:rPr>
        <w:t>) 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-87"/>
          <w:vertAlign w:val="baseline"/>
        </w:rPr>
        <w:t> </w:t>
      </w:r>
      <w:r>
        <w:rPr>
          <w:vertAlign w:val="baseline"/>
        </w:rPr>
        <w:t>pH5.0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Cu</w:t>
      </w:r>
    </w:p>
    <w:p>
      <w:pPr>
        <w:spacing w:line="413" w:lineRule="exact" w:before="0"/>
        <w:ind w:left="342" w:right="0" w:firstLine="0"/>
        <w:jc w:val="left"/>
        <w:rPr>
          <w:b/>
          <w:sz w:val="36"/>
        </w:rPr>
      </w:pPr>
      <w:r>
        <w:rPr>
          <w:b/>
          <w:sz w:val="36"/>
        </w:rPr>
        <w:t>12.5mg/L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Cu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standard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Abs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0.1632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1432"/>
        <w:gridCol w:w="1204"/>
        <w:gridCol w:w="1025"/>
        <w:gridCol w:w="1365"/>
        <w:gridCol w:w="1026"/>
      </w:tblGrid>
      <w:tr>
        <w:trPr>
          <w:trHeight w:val="823" w:hRule="atLeast"/>
        </w:trPr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04" w:lineRule="exact"/>
              <w:ind w:left="107"/>
              <w:rPr>
                <w:sz w:val="36"/>
              </w:rPr>
            </w:pPr>
            <w:r>
              <w:rPr>
                <w:sz w:val="36"/>
              </w:rPr>
              <w:t>Conc.(M)</w:t>
            </w:r>
          </w:p>
          <w:p>
            <w:pPr>
              <w:pStyle w:val="TableParagraph"/>
              <w:spacing w:line="395" w:lineRule="exact" w:before="8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04" w:lineRule="exact"/>
              <w:ind w:left="108"/>
              <w:rPr>
                <w:sz w:val="36"/>
              </w:rPr>
            </w:pPr>
            <w:r>
              <w:rPr>
                <w:sz w:val="36"/>
              </w:rPr>
              <w:t>Log</w:t>
            </w:r>
          </w:p>
          <w:p>
            <w:pPr>
              <w:pStyle w:val="TableParagraph"/>
              <w:spacing w:line="402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  <w:vertAlign w:val="baseline"/>
              </w:rPr>
              <w:t>PrEtP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10"/>
              <w:rPr>
                <w:sz w:val="36"/>
              </w:rPr>
            </w:pPr>
            <w:r>
              <w:rPr>
                <w:w w:val="99"/>
                <w:sz w:val="36"/>
              </w:rPr>
              <w:t>D</w:t>
            </w:r>
          </w:p>
        </w:tc>
        <w:tc>
          <w:tcPr>
            <w:tcW w:w="1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04" w:lineRule="exact"/>
              <w:ind w:left="110"/>
              <w:rPr>
                <w:sz w:val="36"/>
              </w:rPr>
            </w:pPr>
            <w:r>
              <w:rPr>
                <w:sz w:val="36"/>
              </w:rPr>
              <w:t>Log</w:t>
            </w:r>
          </w:p>
          <w:p>
            <w:pPr>
              <w:pStyle w:val="TableParagraph"/>
              <w:spacing w:line="402" w:lineRule="exact" w:before="1"/>
              <w:ind w:left="110"/>
              <w:rPr>
                <w:sz w:val="36"/>
              </w:rPr>
            </w:pPr>
            <w:r>
              <w:rPr>
                <w:sz w:val="36"/>
              </w:rPr>
              <w:t>DpH5.0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402" w:lineRule="exact" w:before="1"/>
              <w:ind w:left="113"/>
              <w:rPr>
                <w:sz w:val="36"/>
              </w:rPr>
            </w:pPr>
            <w:r>
              <w:rPr>
                <w:sz w:val="36"/>
              </w:rPr>
              <w:t>%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E</w:t>
            </w:r>
          </w:p>
        </w:tc>
      </w:tr>
      <w:tr>
        <w:trPr>
          <w:trHeight w:val="394" w:hRule="atLeast"/>
        </w:trPr>
        <w:tc>
          <w:tcPr>
            <w:tcW w:w="1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1" w:lineRule="exact"/>
              <w:ind w:left="90" w:right="111"/>
              <w:jc w:val="center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1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0.0302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1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4.404</w:t>
            </w:r>
          </w:p>
        </w:tc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1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0.6438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71" w:lineRule="exact"/>
              <w:ind w:right="99"/>
              <w:jc w:val="right"/>
              <w:rPr>
                <w:sz w:val="36"/>
              </w:rPr>
            </w:pPr>
            <w:r>
              <w:rPr>
                <w:sz w:val="36"/>
              </w:rPr>
              <w:t>81.5</w:t>
            </w:r>
          </w:p>
        </w:tc>
      </w:tr>
      <w:tr>
        <w:trPr>
          <w:trHeight w:val="413" w:hRule="atLeast"/>
        </w:trPr>
        <w:tc>
          <w:tcPr>
            <w:tcW w:w="1627" w:type="dxa"/>
          </w:tcPr>
          <w:p>
            <w:pPr>
              <w:pStyle w:val="TableParagraph"/>
              <w:spacing w:line="380" w:lineRule="exact" w:before="14"/>
              <w:ind w:left="90" w:right="111"/>
              <w:jc w:val="center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43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0.0265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5.159</w:t>
            </w:r>
          </w:p>
        </w:tc>
        <w:tc>
          <w:tcPr>
            <w:tcW w:w="1365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0.7125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99"/>
              <w:jc w:val="right"/>
              <w:rPr>
                <w:sz w:val="36"/>
              </w:rPr>
            </w:pPr>
            <w:r>
              <w:rPr>
                <w:sz w:val="36"/>
              </w:rPr>
              <w:t>83.76</w:t>
            </w:r>
          </w:p>
        </w:tc>
      </w:tr>
      <w:tr>
        <w:trPr>
          <w:trHeight w:val="429" w:hRule="atLeast"/>
        </w:trPr>
        <w:tc>
          <w:tcPr>
            <w:tcW w:w="1627" w:type="dxa"/>
          </w:tcPr>
          <w:p>
            <w:pPr>
              <w:pStyle w:val="TableParagraph"/>
              <w:spacing w:line="394" w:lineRule="exact" w:before="15"/>
              <w:ind w:left="90" w:right="111"/>
              <w:jc w:val="center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32" w:type="dxa"/>
          </w:tcPr>
          <w:p>
            <w:pPr>
              <w:pStyle w:val="TableParagraph"/>
              <w:spacing w:line="394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4" w:type="dxa"/>
          </w:tcPr>
          <w:p>
            <w:pPr>
              <w:pStyle w:val="TableParagraph"/>
              <w:spacing w:line="394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0.015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 w:before="15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9.88</w:t>
            </w:r>
          </w:p>
        </w:tc>
        <w:tc>
          <w:tcPr>
            <w:tcW w:w="1365" w:type="dxa"/>
          </w:tcPr>
          <w:p>
            <w:pPr>
              <w:pStyle w:val="TableParagraph"/>
              <w:spacing w:line="394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0.9948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 w:before="15"/>
              <w:ind w:right="99"/>
              <w:jc w:val="right"/>
              <w:rPr>
                <w:sz w:val="36"/>
              </w:rPr>
            </w:pPr>
            <w:r>
              <w:rPr>
                <w:sz w:val="36"/>
              </w:rPr>
              <w:t>90.81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1301"/>
        <w:gridCol w:w="1205"/>
        <w:gridCol w:w="1106"/>
        <w:gridCol w:w="1287"/>
        <w:gridCol w:w="1027"/>
      </w:tblGrid>
      <w:tr>
        <w:trPr>
          <w:trHeight w:val="428" w:hRule="atLeast"/>
        </w:trPr>
        <w:tc>
          <w:tcPr>
            <w:tcW w:w="1774" w:type="dxa"/>
          </w:tcPr>
          <w:p>
            <w:pPr>
              <w:pStyle w:val="TableParagraph"/>
              <w:spacing w:line="378" w:lineRule="exact" w:before="30"/>
              <w:ind w:left="122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301" w:type="dxa"/>
          </w:tcPr>
          <w:p>
            <w:pPr>
              <w:pStyle w:val="TableParagraph"/>
              <w:spacing w:line="378" w:lineRule="exact" w:before="3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0.0082</w:t>
            </w:r>
          </w:p>
        </w:tc>
        <w:tc>
          <w:tcPr>
            <w:tcW w:w="1106" w:type="dxa"/>
          </w:tcPr>
          <w:p>
            <w:pPr>
              <w:pStyle w:val="TableParagraph"/>
              <w:spacing w:line="378" w:lineRule="exact" w:before="30"/>
              <w:ind w:right="185"/>
              <w:jc w:val="right"/>
              <w:rPr>
                <w:sz w:val="36"/>
              </w:rPr>
            </w:pPr>
            <w:r>
              <w:rPr>
                <w:sz w:val="36"/>
              </w:rPr>
              <w:t>18.9</w:t>
            </w:r>
          </w:p>
        </w:tc>
        <w:tc>
          <w:tcPr>
            <w:tcW w:w="1287" w:type="dxa"/>
          </w:tcPr>
          <w:p>
            <w:pPr>
              <w:pStyle w:val="TableParagraph"/>
              <w:spacing w:line="378" w:lineRule="exact" w:before="30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1.2765</w:t>
            </w:r>
          </w:p>
        </w:tc>
        <w:tc>
          <w:tcPr>
            <w:tcW w:w="1027" w:type="dxa"/>
          </w:tcPr>
          <w:p>
            <w:pPr>
              <w:pStyle w:val="TableParagraph"/>
              <w:spacing w:line="378" w:lineRule="exact"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94.98</w:t>
            </w:r>
          </w:p>
        </w:tc>
      </w:tr>
      <w:tr>
        <w:trPr>
          <w:trHeight w:val="413" w:hRule="atLeast"/>
        </w:trPr>
        <w:tc>
          <w:tcPr>
            <w:tcW w:w="1774" w:type="dxa"/>
          </w:tcPr>
          <w:p>
            <w:pPr>
              <w:pStyle w:val="TableParagraph"/>
              <w:spacing w:line="380" w:lineRule="exact" w:before="14"/>
              <w:ind w:left="122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3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0.0069</w:t>
            </w:r>
          </w:p>
        </w:tc>
        <w:tc>
          <w:tcPr>
            <w:tcW w:w="1106" w:type="dxa"/>
          </w:tcPr>
          <w:p>
            <w:pPr>
              <w:pStyle w:val="TableParagraph"/>
              <w:spacing w:line="380" w:lineRule="exact" w:before="14"/>
              <w:ind w:right="185"/>
              <w:jc w:val="right"/>
              <w:rPr>
                <w:sz w:val="36"/>
              </w:rPr>
            </w:pPr>
            <w:r>
              <w:rPr>
                <w:sz w:val="36"/>
              </w:rPr>
              <w:t>22.65</w:t>
            </w:r>
          </w:p>
        </w:tc>
        <w:tc>
          <w:tcPr>
            <w:tcW w:w="1287" w:type="dxa"/>
          </w:tcPr>
          <w:p>
            <w:pPr>
              <w:pStyle w:val="TableParagraph"/>
              <w:spacing w:line="380" w:lineRule="exact" w:before="14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1.3551</w:t>
            </w:r>
          </w:p>
        </w:tc>
        <w:tc>
          <w:tcPr>
            <w:tcW w:w="1027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95.77</w:t>
            </w:r>
          </w:p>
        </w:tc>
      </w:tr>
      <w:tr>
        <w:trPr>
          <w:trHeight w:val="413" w:hRule="atLeast"/>
        </w:trPr>
        <w:tc>
          <w:tcPr>
            <w:tcW w:w="1774" w:type="dxa"/>
          </w:tcPr>
          <w:p>
            <w:pPr>
              <w:pStyle w:val="TableParagraph"/>
              <w:spacing w:line="378" w:lineRule="exact" w:before="15"/>
              <w:ind w:left="122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301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0.0048</w:t>
            </w:r>
          </w:p>
        </w:tc>
        <w:tc>
          <w:tcPr>
            <w:tcW w:w="1106" w:type="dxa"/>
          </w:tcPr>
          <w:p>
            <w:pPr>
              <w:pStyle w:val="TableParagraph"/>
              <w:spacing w:line="378" w:lineRule="exact" w:before="15"/>
              <w:ind w:right="185"/>
              <w:jc w:val="right"/>
              <w:rPr>
                <w:sz w:val="36"/>
              </w:rPr>
            </w:pPr>
            <w:r>
              <w:rPr>
                <w:sz w:val="36"/>
              </w:rPr>
              <w:t>33</w:t>
            </w:r>
          </w:p>
        </w:tc>
        <w:tc>
          <w:tcPr>
            <w:tcW w:w="1287" w:type="dxa"/>
          </w:tcPr>
          <w:p>
            <w:pPr>
              <w:pStyle w:val="TableParagraph"/>
              <w:spacing w:line="378" w:lineRule="exact" w:before="15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1.519</w:t>
            </w:r>
          </w:p>
        </w:tc>
        <w:tc>
          <w:tcPr>
            <w:tcW w:w="1027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97.06</w:t>
            </w:r>
          </w:p>
        </w:tc>
      </w:tr>
      <w:tr>
        <w:trPr>
          <w:trHeight w:val="414" w:hRule="atLeast"/>
        </w:trPr>
        <w:tc>
          <w:tcPr>
            <w:tcW w:w="1774" w:type="dxa"/>
          </w:tcPr>
          <w:p>
            <w:pPr>
              <w:pStyle w:val="TableParagraph"/>
              <w:spacing w:line="380" w:lineRule="exact" w:before="14"/>
              <w:ind w:left="122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3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0.0052</w:t>
            </w:r>
          </w:p>
        </w:tc>
        <w:tc>
          <w:tcPr>
            <w:tcW w:w="1106" w:type="dxa"/>
          </w:tcPr>
          <w:p>
            <w:pPr>
              <w:pStyle w:val="TableParagraph"/>
              <w:spacing w:line="380" w:lineRule="exact" w:before="14"/>
              <w:ind w:right="185"/>
              <w:jc w:val="right"/>
              <w:rPr>
                <w:sz w:val="36"/>
              </w:rPr>
            </w:pPr>
            <w:r>
              <w:rPr>
                <w:sz w:val="36"/>
              </w:rPr>
              <w:t>30.38</w:t>
            </w:r>
          </w:p>
        </w:tc>
        <w:tc>
          <w:tcPr>
            <w:tcW w:w="1287" w:type="dxa"/>
          </w:tcPr>
          <w:p>
            <w:pPr>
              <w:pStyle w:val="TableParagraph"/>
              <w:spacing w:line="380" w:lineRule="exact" w:before="14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1.4827</w:t>
            </w:r>
          </w:p>
        </w:tc>
        <w:tc>
          <w:tcPr>
            <w:tcW w:w="1027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96.81</w:t>
            </w:r>
          </w:p>
        </w:tc>
      </w:tr>
      <w:tr>
        <w:trPr>
          <w:trHeight w:val="414" w:hRule="atLeast"/>
        </w:trPr>
        <w:tc>
          <w:tcPr>
            <w:tcW w:w="1774" w:type="dxa"/>
          </w:tcPr>
          <w:p>
            <w:pPr>
              <w:pStyle w:val="TableParagraph"/>
              <w:spacing w:line="378" w:lineRule="exact" w:before="15"/>
              <w:ind w:left="122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301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0.0045</w:t>
            </w:r>
          </w:p>
        </w:tc>
        <w:tc>
          <w:tcPr>
            <w:tcW w:w="1106" w:type="dxa"/>
          </w:tcPr>
          <w:p>
            <w:pPr>
              <w:pStyle w:val="TableParagraph"/>
              <w:spacing w:line="378" w:lineRule="exact" w:before="15"/>
              <w:ind w:right="185"/>
              <w:jc w:val="right"/>
              <w:rPr>
                <w:sz w:val="36"/>
              </w:rPr>
            </w:pPr>
            <w:r>
              <w:rPr>
                <w:sz w:val="36"/>
              </w:rPr>
              <w:t>35.27</w:t>
            </w:r>
          </w:p>
        </w:tc>
        <w:tc>
          <w:tcPr>
            <w:tcW w:w="1287" w:type="dxa"/>
          </w:tcPr>
          <w:p>
            <w:pPr>
              <w:pStyle w:val="TableParagraph"/>
              <w:spacing w:line="378" w:lineRule="exact" w:before="15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1.5474</w:t>
            </w:r>
          </w:p>
        </w:tc>
        <w:tc>
          <w:tcPr>
            <w:tcW w:w="1027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97.24</w:t>
            </w:r>
          </w:p>
        </w:tc>
      </w:tr>
      <w:tr>
        <w:trPr>
          <w:trHeight w:val="439" w:hRule="atLeast"/>
        </w:trPr>
        <w:tc>
          <w:tcPr>
            <w:tcW w:w="1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22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0.0043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85"/>
              <w:jc w:val="right"/>
              <w:rPr>
                <w:sz w:val="36"/>
              </w:rPr>
            </w:pPr>
            <w:r>
              <w:rPr>
                <w:sz w:val="36"/>
              </w:rPr>
              <w:t>36.95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8"/>
              <w:jc w:val="right"/>
              <w:rPr>
                <w:sz w:val="36"/>
              </w:rPr>
            </w:pPr>
            <w:r>
              <w:rPr>
                <w:sz w:val="36"/>
              </w:rPr>
              <w:t>1.5677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97.37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spacing w:line="414" w:lineRule="exact" w:before="85"/>
      </w:pPr>
      <w:r>
        <w:rPr/>
        <w:t>Appendix</w:t>
      </w:r>
      <w:r>
        <w:rPr>
          <w:spacing w:val="-1"/>
        </w:rPr>
        <w:t> </w:t>
      </w:r>
      <w:r>
        <w:rPr/>
        <w:t>C5</w:t>
      </w:r>
    </w:p>
    <w:p>
      <w:pPr>
        <w:spacing w:line="414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Table 3.4: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Extraction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Data For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Ligand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variation(2.5</w:t>
      </w:r>
    </w:p>
    <w:p>
      <w:pPr>
        <w:pStyle w:val="Heading1"/>
        <w:spacing w:before="2"/>
        <w:ind w:right="1719" w:firstLine="1007"/>
      </w:pPr>
      <w:r>
        <w:rPr>
          <w:spacing w:val="-1"/>
        </w:rPr>
        <w:t>× 10</w:t>
      </w:r>
      <w:r>
        <w:rPr>
          <w:spacing w:val="-1"/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4.0</w:t>
      </w:r>
      <w:r>
        <w:rPr>
          <w:spacing w:val="-1"/>
          <w:vertAlign w:val="baseline"/>
        </w:rPr>
        <w:t> </w:t>
      </w:r>
      <w:r>
        <w:rPr>
          <w:vertAlign w:val="baseline"/>
        </w:rPr>
        <w:t>×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HPrP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6.0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Cu</w:t>
      </w:r>
      <w:r>
        <w:rPr>
          <w:spacing w:val="-87"/>
          <w:vertAlign w:val="baseline"/>
        </w:rPr>
        <w:t> </w:t>
      </w:r>
      <w:r>
        <w:rPr>
          <w:vertAlign w:val="baseline"/>
        </w:rPr>
        <w:t>12.5mg/L Cu</w:t>
      </w:r>
      <w:r>
        <w:rPr>
          <w:spacing w:val="-2"/>
          <w:vertAlign w:val="baseline"/>
        </w:rPr>
        <w:t> </w:t>
      </w:r>
      <w:r>
        <w:rPr>
          <w:vertAlign w:val="baseline"/>
        </w:rPr>
        <w:t>standard Abs = 0.1632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572"/>
        <w:gridCol w:w="1205"/>
        <w:gridCol w:w="1026"/>
        <w:gridCol w:w="1407"/>
        <w:gridCol w:w="1030"/>
      </w:tblGrid>
      <w:tr>
        <w:trPr>
          <w:trHeight w:val="825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DpH6.0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5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88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0.0296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4.514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0.6545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/>
              <w:ind w:left="110"/>
              <w:rPr>
                <w:sz w:val="36"/>
              </w:rPr>
            </w:pPr>
            <w:r>
              <w:rPr>
                <w:sz w:val="36"/>
              </w:rPr>
              <w:t>81.86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left="106"/>
              <w:rPr>
                <w:sz w:val="36"/>
              </w:rPr>
            </w:pPr>
            <w:r>
              <w:rPr>
                <w:sz w:val="36"/>
              </w:rPr>
              <w:t>0.0211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6.735</w:t>
            </w:r>
          </w:p>
        </w:tc>
        <w:tc>
          <w:tcPr>
            <w:tcW w:w="1407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0.8283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87.07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6"/>
              <w:ind w:left="114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6"/>
              <w:ind w:left="106"/>
              <w:rPr>
                <w:sz w:val="36"/>
              </w:rPr>
            </w:pPr>
            <w:r>
              <w:rPr>
                <w:sz w:val="36"/>
              </w:rPr>
              <w:t>0.0165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6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8.891</w:t>
            </w:r>
          </w:p>
        </w:tc>
        <w:tc>
          <w:tcPr>
            <w:tcW w:w="1407" w:type="dxa"/>
          </w:tcPr>
          <w:p>
            <w:pPr>
              <w:pStyle w:val="TableParagraph"/>
              <w:spacing w:line="378" w:lineRule="exact" w:before="16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0.9489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6"/>
              <w:ind w:left="110"/>
              <w:rPr>
                <w:sz w:val="36"/>
              </w:rPr>
            </w:pPr>
            <w:r>
              <w:rPr>
                <w:sz w:val="36"/>
              </w:rPr>
              <w:t>89.89</w:t>
            </w:r>
          </w:p>
        </w:tc>
      </w:tr>
      <w:tr>
        <w:trPr>
          <w:trHeight w:val="412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4"/>
              <w:ind w:left="106"/>
              <w:rPr>
                <w:sz w:val="36"/>
              </w:rPr>
            </w:pPr>
            <w:r>
              <w:rPr>
                <w:sz w:val="36"/>
              </w:rPr>
              <w:t>0.0073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21.36</w:t>
            </w:r>
          </w:p>
        </w:tc>
        <w:tc>
          <w:tcPr>
            <w:tcW w:w="1407" w:type="dxa"/>
          </w:tcPr>
          <w:p>
            <w:pPr>
              <w:pStyle w:val="TableParagraph"/>
              <w:spacing w:line="378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1.3295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95.53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left="106"/>
              <w:rPr>
                <w:sz w:val="36"/>
              </w:rPr>
            </w:pPr>
            <w:r>
              <w:rPr>
                <w:sz w:val="36"/>
              </w:rPr>
              <w:t>0.0077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20.19</w:t>
            </w:r>
          </w:p>
        </w:tc>
        <w:tc>
          <w:tcPr>
            <w:tcW w:w="1407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1.3052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95.28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left="106"/>
              <w:rPr>
                <w:sz w:val="36"/>
              </w:rPr>
            </w:pPr>
            <w:r>
              <w:rPr>
                <w:sz w:val="36"/>
              </w:rPr>
              <w:t>0.0075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20.76</w:t>
            </w:r>
          </w:p>
        </w:tc>
        <w:tc>
          <w:tcPr>
            <w:tcW w:w="1407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1.3172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95.4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left="106"/>
              <w:rPr>
                <w:sz w:val="36"/>
              </w:rPr>
            </w:pPr>
            <w:r>
              <w:rPr>
                <w:sz w:val="36"/>
              </w:rPr>
              <w:t>0.0046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34.48</w:t>
            </w:r>
          </w:p>
        </w:tc>
        <w:tc>
          <w:tcPr>
            <w:tcW w:w="1407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1.5375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97.18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left="106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38.8</w:t>
            </w:r>
          </w:p>
        </w:tc>
        <w:tc>
          <w:tcPr>
            <w:tcW w:w="1407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1.5889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97.5</w:t>
            </w:r>
          </w:p>
        </w:tc>
      </w:tr>
      <w:tr>
        <w:trPr>
          <w:trHeight w:val="439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left="106"/>
              <w:rPr>
                <w:sz w:val="36"/>
              </w:rPr>
            </w:pPr>
            <w:r>
              <w:rPr>
                <w:sz w:val="36"/>
              </w:rPr>
              <w:t>0.0044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36.09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1.5574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97.3</w:t>
            </w:r>
          </w:p>
        </w:tc>
      </w:tr>
    </w:tbl>
    <w:p>
      <w:pPr>
        <w:spacing w:after="0" w:line="405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0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C6</w:t>
      </w:r>
    </w:p>
    <w:p>
      <w:pPr>
        <w:pStyle w:val="Heading1"/>
        <w:spacing w:line="410" w:lineRule="exact"/>
      </w:pPr>
      <w:r>
        <w:rPr/>
        <w:t>Table</w:t>
      </w:r>
      <w:r>
        <w:rPr>
          <w:spacing w:val="1"/>
        </w:rPr>
        <w:t> </w:t>
      </w:r>
      <w:r>
        <w:rPr/>
        <w:t>3.5</w:t>
      </w:r>
      <w:r>
        <w:rPr>
          <w:b w:val="0"/>
        </w:rPr>
        <w:t>: </w:t>
      </w:r>
      <w:r>
        <w:rPr/>
        <w:t>Extraction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Ligand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 variation(2.5</w:t>
      </w:r>
    </w:p>
    <w:p>
      <w:pPr>
        <w:spacing w:before="9"/>
        <w:ind w:left="251" w:right="1719" w:firstLine="1007"/>
        <w:jc w:val="left"/>
        <w:rPr>
          <w:b/>
          <w:sz w:val="36"/>
        </w:rPr>
      </w:pPr>
      <w:r>
        <w:rPr>
          <w:b/>
          <w:spacing w:val="-1"/>
          <w:sz w:val="36"/>
        </w:rPr>
        <w:t>× 10</w:t>
      </w:r>
      <w:r>
        <w:rPr>
          <w:b/>
          <w:spacing w:val="-1"/>
          <w:sz w:val="36"/>
          <w:vertAlign w:val="superscript"/>
        </w:rPr>
        <w:t>-3</w:t>
      </w:r>
      <w:r>
        <w:rPr>
          <w:b/>
          <w:spacing w:val="-33"/>
          <w:sz w:val="36"/>
          <w:vertAlign w:val="baseline"/>
        </w:rPr>
        <w:t> </w:t>
      </w:r>
      <w:r>
        <w:rPr>
          <w:b/>
          <w:sz w:val="36"/>
          <w:vertAlign w:val="baseline"/>
        </w:rPr>
        <w:t>to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4.0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×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without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HPrP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6.0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for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Cu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12.5mg/L Cu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standard Abs = 0.1632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572"/>
        <w:gridCol w:w="1205"/>
        <w:gridCol w:w="1026"/>
        <w:gridCol w:w="1406"/>
        <w:gridCol w:w="1029"/>
      </w:tblGrid>
      <w:tr>
        <w:trPr>
          <w:trHeight w:val="825" w:hRule="atLeast"/>
        </w:trPr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4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7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DpH7.0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1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0.0097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15.82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1.1993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1"/>
              <w:rPr>
                <w:sz w:val="36"/>
              </w:rPr>
            </w:pPr>
            <w:r>
              <w:rPr>
                <w:sz w:val="36"/>
              </w:rPr>
              <w:t>94.06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0.0091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16.93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1.2288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94.42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0.0061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25.75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1.4108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96.26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0.0055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28.67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1.4575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1"/>
              <w:rPr>
                <w:sz w:val="36"/>
              </w:rPr>
            </w:pPr>
            <w:r>
              <w:rPr>
                <w:sz w:val="36"/>
              </w:rPr>
              <w:t>96.63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0.0058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27.14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1.4336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96.45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2.5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×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0.0057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27.63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1.4414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1"/>
              <w:rPr>
                <w:sz w:val="36"/>
              </w:rPr>
            </w:pPr>
            <w:r>
              <w:rPr>
                <w:sz w:val="36"/>
              </w:rPr>
              <w:t>96.51</w:t>
            </w:r>
          </w:p>
        </w:tc>
      </w:tr>
      <w:tr>
        <w:trPr>
          <w:trHeight w:val="413" w:hRule="atLeast"/>
        </w:trPr>
        <w:tc>
          <w:tcPr>
            <w:tcW w:w="1693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0.004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29.8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1.5999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97.55</w:t>
            </w:r>
          </w:p>
        </w:tc>
      </w:tr>
      <w:tr>
        <w:trPr>
          <w:trHeight w:val="414" w:hRule="atLeast"/>
        </w:trPr>
        <w:tc>
          <w:tcPr>
            <w:tcW w:w="1693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0.0039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40.85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1.6112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left="111"/>
              <w:rPr>
                <w:sz w:val="36"/>
              </w:rPr>
            </w:pPr>
            <w:r>
              <w:rPr>
                <w:sz w:val="36"/>
              </w:rPr>
              <w:t>97.61</w:t>
            </w:r>
          </w:p>
        </w:tc>
      </w:tr>
      <w:tr>
        <w:trPr>
          <w:trHeight w:val="437" w:hRule="atLeast"/>
        </w:trPr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0.0042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37.86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1.5781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11"/>
              <w:rPr>
                <w:sz w:val="36"/>
              </w:rPr>
            </w:pPr>
            <w:r>
              <w:rPr>
                <w:sz w:val="36"/>
              </w:rPr>
              <w:t>97.43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1"/>
        <w:spacing w:before="85"/>
      </w:pPr>
      <w:r>
        <w:rPr/>
        <w:t>Appendix</w:t>
      </w:r>
      <w:r>
        <w:rPr>
          <w:spacing w:val="-1"/>
        </w:rPr>
        <w:t> </w:t>
      </w:r>
      <w:r>
        <w:rPr/>
        <w:t>C7</w:t>
      </w:r>
    </w:p>
    <w:p>
      <w:pPr>
        <w:tabs>
          <w:tab w:pos="2411" w:val="left" w:leader="none"/>
        </w:tabs>
        <w:spacing w:before="1"/>
        <w:ind w:left="1259" w:right="724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3.6:</w:t>
        <w:tab/>
        <w:t>Data forLigand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Variation (2.5 x 10</w:t>
      </w:r>
      <w:r>
        <w:rPr>
          <w:b/>
          <w:sz w:val="36"/>
          <w:vertAlign w:val="superscript"/>
        </w:rPr>
        <w:t>-3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to 4.0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Synergist HPrP Fixed at 5 x10</w:t>
      </w:r>
      <w:r>
        <w:rPr>
          <w:b/>
          <w:sz w:val="36"/>
          <w:vertAlign w:val="superscript"/>
        </w:rPr>
        <w:t>-3</w:t>
      </w:r>
      <w:r>
        <w:rPr>
          <w:b/>
          <w:sz w:val="36"/>
          <w:vertAlign w:val="baseline"/>
        </w:rPr>
        <w:t>M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for Copper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(50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mg/l)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pH 4.7</w:t>
      </w:r>
    </w:p>
    <w:p>
      <w:pPr>
        <w:pStyle w:val="Heading1"/>
        <w:spacing w:line="413" w:lineRule="exact" w:after="4"/>
      </w:pPr>
      <w:r>
        <w:rPr/>
        <w:t>12.5mg/L</w:t>
      </w:r>
      <w:r>
        <w:rPr>
          <w:spacing w:val="-1"/>
        </w:rPr>
        <w:t> </w:t>
      </w:r>
      <w:r>
        <w:rPr/>
        <w:t>Cu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Abs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0.1632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8"/>
        <w:gridCol w:w="1573"/>
        <w:gridCol w:w="1204"/>
        <w:gridCol w:w="1025"/>
        <w:gridCol w:w="1406"/>
        <w:gridCol w:w="1027"/>
      </w:tblGrid>
      <w:tr>
        <w:trPr>
          <w:trHeight w:val="823" w:hRule="atLeast"/>
        </w:trPr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Conc.(M)H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1" w:right="84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DpH4.7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12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3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5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0.006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26.2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1.4183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2"/>
              <w:rPr>
                <w:sz w:val="36"/>
              </w:rPr>
            </w:pPr>
            <w:r>
              <w:rPr>
                <w:sz w:val="36"/>
              </w:rPr>
              <w:t>96.32</w:t>
            </w:r>
          </w:p>
        </w:tc>
      </w:tr>
      <w:tr>
        <w:trPr>
          <w:trHeight w:val="413" w:hRule="atLeast"/>
        </w:trPr>
        <w:tc>
          <w:tcPr>
            <w:tcW w:w="3038" w:type="dxa"/>
          </w:tcPr>
          <w:p>
            <w:pPr>
              <w:pStyle w:val="TableParagraph"/>
              <w:spacing w:line="380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3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0.0061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25.75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1.4108</w:t>
            </w:r>
          </w:p>
        </w:tc>
        <w:tc>
          <w:tcPr>
            <w:tcW w:w="1027" w:type="dxa"/>
          </w:tcPr>
          <w:p>
            <w:pPr>
              <w:pStyle w:val="TableParagraph"/>
              <w:spacing w:line="380" w:lineRule="exact" w:before="14"/>
              <w:ind w:left="112"/>
              <w:rPr>
                <w:sz w:val="36"/>
              </w:rPr>
            </w:pPr>
            <w:r>
              <w:rPr>
                <w:sz w:val="36"/>
              </w:rPr>
              <w:t>96.26</w:t>
            </w:r>
          </w:p>
        </w:tc>
      </w:tr>
      <w:tr>
        <w:trPr>
          <w:trHeight w:val="413" w:hRule="atLeast"/>
        </w:trPr>
        <w:tc>
          <w:tcPr>
            <w:tcW w:w="3038" w:type="dxa"/>
          </w:tcPr>
          <w:p>
            <w:pPr>
              <w:pStyle w:val="TableParagraph"/>
              <w:spacing w:line="378" w:lineRule="exact" w:before="15"/>
              <w:ind w:left="105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0.0058</w:t>
            </w:r>
          </w:p>
        </w:tc>
        <w:tc>
          <w:tcPr>
            <w:tcW w:w="1025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27.14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1.4336</w:t>
            </w:r>
          </w:p>
        </w:tc>
        <w:tc>
          <w:tcPr>
            <w:tcW w:w="1027" w:type="dxa"/>
          </w:tcPr>
          <w:p>
            <w:pPr>
              <w:pStyle w:val="TableParagraph"/>
              <w:spacing w:line="378" w:lineRule="exact" w:before="15"/>
              <w:ind w:left="112"/>
              <w:rPr>
                <w:sz w:val="36"/>
              </w:rPr>
            </w:pPr>
            <w:r>
              <w:rPr>
                <w:sz w:val="36"/>
              </w:rPr>
              <w:t>96.43</w:t>
            </w:r>
          </w:p>
        </w:tc>
      </w:tr>
      <w:tr>
        <w:trPr>
          <w:trHeight w:val="414" w:hRule="atLeast"/>
        </w:trPr>
        <w:tc>
          <w:tcPr>
            <w:tcW w:w="3038" w:type="dxa"/>
          </w:tcPr>
          <w:p>
            <w:pPr>
              <w:pStyle w:val="TableParagraph"/>
              <w:spacing w:line="380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0.0047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33.72</w:t>
            </w:r>
          </w:p>
        </w:tc>
        <w:tc>
          <w:tcPr>
            <w:tcW w:w="1406" w:type="dxa"/>
          </w:tcPr>
          <w:p>
            <w:pPr>
              <w:pStyle w:val="TableParagraph"/>
              <w:spacing w:line="380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1.528</w:t>
            </w:r>
          </w:p>
        </w:tc>
        <w:tc>
          <w:tcPr>
            <w:tcW w:w="1027" w:type="dxa"/>
          </w:tcPr>
          <w:p>
            <w:pPr>
              <w:pStyle w:val="TableParagraph"/>
              <w:spacing w:line="380" w:lineRule="exact" w:before="14"/>
              <w:ind w:left="112"/>
              <w:rPr>
                <w:sz w:val="36"/>
              </w:rPr>
            </w:pPr>
            <w:r>
              <w:rPr>
                <w:sz w:val="36"/>
              </w:rPr>
              <w:t>97.12</w:t>
            </w:r>
          </w:p>
        </w:tc>
      </w:tr>
      <w:tr>
        <w:trPr>
          <w:trHeight w:val="413" w:hRule="atLeast"/>
        </w:trPr>
        <w:tc>
          <w:tcPr>
            <w:tcW w:w="3038" w:type="dxa"/>
          </w:tcPr>
          <w:p>
            <w:pPr>
              <w:pStyle w:val="TableParagraph"/>
              <w:spacing w:line="378" w:lineRule="exact" w:before="15"/>
              <w:ind w:left="105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0.0036</w:t>
            </w:r>
          </w:p>
        </w:tc>
        <w:tc>
          <w:tcPr>
            <w:tcW w:w="1025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44.33</w:t>
            </w:r>
          </w:p>
        </w:tc>
        <w:tc>
          <w:tcPr>
            <w:tcW w:w="1406" w:type="dxa"/>
          </w:tcPr>
          <w:p>
            <w:pPr>
              <w:pStyle w:val="TableParagraph"/>
              <w:spacing w:line="378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1.6467</w:t>
            </w:r>
          </w:p>
        </w:tc>
        <w:tc>
          <w:tcPr>
            <w:tcW w:w="1027" w:type="dxa"/>
          </w:tcPr>
          <w:p>
            <w:pPr>
              <w:pStyle w:val="TableParagraph"/>
              <w:spacing w:line="378" w:lineRule="exact" w:before="15"/>
              <w:ind w:left="112"/>
              <w:rPr>
                <w:sz w:val="36"/>
              </w:rPr>
            </w:pPr>
            <w:r>
              <w:rPr>
                <w:sz w:val="36"/>
              </w:rPr>
              <w:t>97.79</w:t>
            </w:r>
          </w:p>
        </w:tc>
      </w:tr>
      <w:tr>
        <w:trPr>
          <w:trHeight w:val="428" w:hRule="atLeast"/>
        </w:trPr>
        <w:tc>
          <w:tcPr>
            <w:tcW w:w="3038" w:type="dxa"/>
          </w:tcPr>
          <w:p>
            <w:pPr>
              <w:pStyle w:val="TableParagraph"/>
              <w:spacing w:line="394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94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4" w:type="dxa"/>
          </w:tcPr>
          <w:p>
            <w:pPr>
              <w:pStyle w:val="TableParagraph"/>
              <w:spacing w:line="394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0.0034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47.99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 w:before="14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1.6721</w:t>
            </w:r>
          </w:p>
        </w:tc>
        <w:tc>
          <w:tcPr>
            <w:tcW w:w="1027" w:type="dxa"/>
          </w:tcPr>
          <w:p>
            <w:pPr>
              <w:pStyle w:val="TableParagraph"/>
              <w:spacing w:line="394" w:lineRule="exact" w:before="14"/>
              <w:ind w:left="112"/>
              <w:rPr>
                <w:sz w:val="36"/>
              </w:rPr>
            </w:pPr>
            <w:r>
              <w:rPr>
                <w:sz w:val="36"/>
              </w:rPr>
              <w:t>97.92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8"/>
        <w:gridCol w:w="2079"/>
        <w:gridCol w:w="1206"/>
        <w:gridCol w:w="1127"/>
        <w:gridCol w:w="1308"/>
        <w:gridCol w:w="1029"/>
      </w:tblGrid>
      <w:tr>
        <w:trPr>
          <w:trHeight w:val="428" w:hRule="atLeast"/>
        </w:trPr>
        <w:tc>
          <w:tcPr>
            <w:tcW w:w="2548" w:type="dxa"/>
          </w:tcPr>
          <w:p>
            <w:pPr>
              <w:pStyle w:val="TableParagraph"/>
              <w:spacing w:line="378" w:lineRule="exact" w:before="30"/>
              <w:ind w:left="120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2079" w:type="dxa"/>
          </w:tcPr>
          <w:p>
            <w:pPr>
              <w:pStyle w:val="TableParagraph"/>
              <w:spacing w:line="378" w:lineRule="exact" w:before="30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30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0.0029</w:t>
            </w:r>
          </w:p>
        </w:tc>
        <w:tc>
          <w:tcPr>
            <w:tcW w:w="1127" w:type="dxa"/>
          </w:tcPr>
          <w:p>
            <w:pPr>
              <w:pStyle w:val="TableParagraph"/>
              <w:spacing w:line="378" w:lineRule="exact" w:before="30"/>
              <w:ind w:left="87" w:right="190"/>
              <w:jc w:val="center"/>
              <w:rPr>
                <w:sz w:val="36"/>
              </w:rPr>
            </w:pPr>
            <w:r>
              <w:rPr>
                <w:sz w:val="36"/>
              </w:rPr>
              <w:t>55.28</w:t>
            </w:r>
          </w:p>
        </w:tc>
        <w:tc>
          <w:tcPr>
            <w:tcW w:w="1308" w:type="dxa"/>
          </w:tcPr>
          <w:p>
            <w:pPr>
              <w:pStyle w:val="TableParagraph"/>
              <w:spacing w:line="378" w:lineRule="exact" w:before="30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1.7425</w:t>
            </w:r>
          </w:p>
        </w:tc>
        <w:tc>
          <w:tcPr>
            <w:tcW w:w="1029" w:type="dxa"/>
          </w:tcPr>
          <w:p>
            <w:pPr>
              <w:pStyle w:val="TableParagraph"/>
              <w:spacing w:line="378" w:lineRule="exact" w:before="30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98.22</w:t>
            </w:r>
          </w:p>
        </w:tc>
      </w:tr>
      <w:tr>
        <w:trPr>
          <w:trHeight w:val="413" w:hRule="atLeast"/>
        </w:trPr>
        <w:tc>
          <w:tcPr>
            <w:tcW w:w="2548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2079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0.0031</w:t>
            </w:r>
          </w:p>
        </w:tc>
        <w:tc>
          <w:tcPr>
            <w:tcW w:w="1127" w:type="dxa"/>
          </w:tcPr>
          <w:p>
            <w:pPr>
              <w:pStyle w:val="TableParagraph"/>
              <w:spacing w:line="380" w:lineRule="exact" w:before="14"/>
              <w:ind w:left="87" w:right="190"/>
              <w:jc w:val="center"/>
              <w:rPr>
                <w:sz w:val="36"/>
              </w:rPr>
            </w:pPr>
            <w:r>
              <w:rPr>
                <w:sz w:val="36"/>
              </w:rPr>
              <w:t>51.65</w:t>
            </w:r>
          </w:p>
        </w:tc>
        <w:tc>
          <w:tcPr>
            <w:tcW w:w="1308" w:type="dxa"/>
          </w:tcPr>
          <w:p>
            <w:pPr>
              <w:pStyle w:val="TableParagraph"/>
              <w:spacing w:line="380" w:lineRule="exact" w:before="14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1.713</w:t>
            </w:r>
          </w:p>
        </w:tc>
        <w:tc>
          <w:tcPr>
            <w:tcW w:w="1029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98.1</w:t>
            </w:r>
          </w:p>
        </w:tc>
      </w:tr>
      <w:tr>
        <w:trPr>
          <w:trHeight w:val="440" w:hRule="atLeast"/>
        </w:trPr>
        <w:tc>
          <w:tcPr>
            <w:tcW w:w="2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4.0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×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2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0.0029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left="87" w:right="190"/>
              <w:jc w:val="center"/>
              <w:rPr>
                <w:sz w:val="36"/>
              </w:rPr>
            </w:pPr>
            <w:r>
              <w:rPr>
                <w:sz w:val="36"/>
              </w:rPr>
              <w:t>55.28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10"/>
              <w:jc w:val="right"/>
              <w:rPr>
                <w:sz w:val="36"/>
              </w:rPr>
            </w:pPr>
            <w:r>
              <w:rPr>
                <w:sz w:val="36"/>
              </w:rPr>
              <w:t>1.7425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98.22</w:t>
            </w:r>
          </w:p>
        </w:tc>
      </w:tr>
    </w:tbl>
    <w:p>
      <w:pPr>
        <w:spacing w:after="0" w:line="405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C8</w:t>
      </w:r>
    </w:p>
    <w:p>
      <w:pPr>
        <w:pStyle w:val="Heading1"/>
        <w:spacing w:line="413" w:lineRule="exact"/>
      </w:pPr>
      <w:r>
        <w:rPr>
          <w:spacing w:val="-1"/>
        </w:rPr>
        <w:t>Table</w:t>
      </w:r>
      <w:r>
        <w:rPr>
          <w:spacing w:val="2"/>
        </w:rPr>
        <w:t> </w:t>
      </w:r>
      <w:r>
        <w:rPr/>
        <w:t>3.7: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forLigand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3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(2.5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before="2"/>
        <w:ind w:left="1259" w:right="549" w:firstLine="0"/>
        <w:jc w:val="left"/>
        <w:rPr>
          <w:b/>
          <w:sz w:val="36"/>
        </w:rPr>
      </w:pPr>
      <w:r>
        <w:rPr>
          <w:b/>
          <w:sz w:val="36"/>
        </w:rPr>
        <w:t>4.0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Synergist HPrP Fixed at 5 x10</w:t>
      </w:r>
      <w:r>
        <w:rPr>
          <w:b/>
          <w:sz w:val="36"/>
          <w:vertAlign w:val="superscript"/>
        </w:rPr>
        <w:t>-3</w:t>
      </w:r>
      <w:r>
        <w:rPr>
          <w:b/>
          <w:sz w:val="36"/>
          <w:vertAlign w:val="baseline"/>
        </w:rPr>
        <w:t>M for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Copper (50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mg/l)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5.3</w:t>
      </w:r>
    </w:p>
    <w:p>
      <w:pPr>
        <w:pStyle w:val="Heading1"/>
      </w:pPr>
      <w:r>
        <w:rPr/>
        <w:t>12.5mg/L</w:t>
      </w:r>
      <w:r>
        <w:rPr>
          <w:spacing w:val="-1"/>
        </w:rPr>
        <w:t> </w:t>
      </w:r>
      <w:r>
        <w:rPr/>
        <w:t>Cu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Abs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0.1632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7"/>
        <w:gridCol w:w="1573"/>
        <w:gridCol w:w="1204"/>
        <w:gridCol w:w="1025"/>
        <w:gridCol w:w="1405"/>
        <w:gridCol w:w="1026"/>
      </w:tblGrid>
      <w:tr>
        <w:trPr>
          <w:trHeight w:val="825" w:hRule="atLeast"/>
        </w:trPr>
        <w:tc>
          <w:tcPr>
            <w:tcW w:w="3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4"/>
              <w:rPr>
                <w:b/>
                <w:sz w:val="36"/>
              </w:rPr>
            </w:pPr>
            <w:r>
              <w:rPr>
                <w:b/>
                <w:sz w:val="36"/>
              </w:rPr>
              <w:t>Conc.(M)H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1" w:right="83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DpH5.3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3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3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0.0075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20.76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1.3172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293"/>
              <w:rPr>
                <w:sz w:val="36"/>
              </w:rPr>
            </w:pPr>
            <w:r>
              <w:rPr>
                <w:sz w:val="36"/>
              </w:rPr>
              <w:t>95.4</w:t>
            </w:r>
          </w:p>
        </w:tc>
      </w:tr>
      <w:tr>
        <w:trPr>
          <w:trHeight w:val="414" w:hRule="atLeast"/>
        </w:trPr>
        <w:tc>
          <w:tcPr>
            <w:tcW w:w="3047" w:type="dxa"/>
          </w:tcPr>
          <w:p>
            <w:pPr>
              <w:pStyle w:val="TableParagraph"/>
              <w:spacing w:line="380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3" w:type="dxa"/>
          </w:tcPr>
          <w:p>
            <w:pPr>
              <w:pStyle w:val="TableParagraph"/>
              <w:spacing w:line="380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5"/>
              <w:ind w:left="107"/>
              <w:rPr>
                <w:sz w:val="36"/>
              </w:rPr>
            </w:pPr>
            <w:r>
              <w:rPr>
                <w:sz w:val="36"/>
              </w:rPr>
              <w:t>0.0048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5"/>
              <w:ind w:right="102"/>
              <w:jc w:val="right"/>
              <w:rPr>
                <w:sz w:val="36"/>
              </w:rPr>
            </w:pPr>
            <w:r>
              <w:rPr>
                <w:sz w:val="36"/>
              </w:rPr>
              <w:t>33</w:t>
            </w:r>
          </w:p>
        </w:tc>
        <w:tc>
          <w:tcPr>
            <w:tcW w:w="1405" w:type="dxa"/>
          </w:tcPr>
          <w:p>
            <w:pPr>
              <w:pStyle w:val="TableParagraph"/>
              <w:spacing w:line="380" w:lineRule="exact" w:before="15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1.5185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97.06</w:t>
            </w:r>
          </w:p>
        </w:tc>
      </w:tr>
      <w:tr>
        <w:trPr>
          <w:trHeight w:val="414" w:hRule="atLeast"/>
        </w:trPr>
        <w:tc>
          <w:tcPr>
            <w:tcW w:w="3047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left="107"/>
              <w:rPr>
                <w:sz w:val="36"/>
              </w:rPr>
            </w:pPr>
            <w:r>
              <w:rPr>
                <w:sz w:val="36"/>
              </w:rPr>
              <w:t>0.0037</w:t>
            </w:r>
          </w:p>
        </w:tc>
        <w:tc>
          <w:tcPr>
            <w:tcW w:w="1025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43.11</w:t>
            </w:r>
          </w:p>
        </w:tc>
        <w:tc>
          <w:tcPr>
            <w:tcW w:w="1405" w:type="dxa"/>
          </w:tcPr>
          <w:p>
            <w:pPr>
              <w:pStyle w:val="TableParagraph"/>
              <w:spacing w:line="378" w:lineRule="exact" w:before="15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1.6346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97.73</w:t>
            </w:r>
          </w:p>
        </w:tc>
      </w:tr>
      <w:tr>
        <w:trPr>
          <w:trHeight w:val="413" w:hRule="atLeast"/>
        </w:trPr>
        <w:tc>
          <w:tcPr>
            <w:tcW w:w="3047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left="107"/>
              <w:rPr>
                <w:sz w:val="36"/>
              </w:rPr>
            </w:pPr>
            <w:r>
              <w:rPr>
                <w:sz w:val="36"/>
              </w:rPr>
              <w:t>0.0042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37.86</w:t>
            </w:r>
          </w:p>
        </w:tc>
        <w:tc>
          <w:tcPr>
            <w:tcW w:w="1405" w:type="dxa"/>
          </w:tcPr>
          <w:p>
            <w:pPr>
              <w:pStyle w:val="TableParagraph"/>
              <w:spacing w:line="380" w:lineRule="exact" w:before="14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1.5781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97.43</w:t>
            </w:r>
          </w:p>
        </w:tc>
      </w:tr>
      <w:tr>
        <w:trPr>
          <w:trHeight w:val="413" w:hRule="atLeast"/>
        </w:trPr>
        <w:tc>
          <w:tcPr>
            <w:tcW w:w="3047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left="107"/>
              <w:rPr>
                <w:sz w:val="36"/>
              </w:rPr>
            </w:pPr>
            <w:r>
              <w:rPr>
                <w:sz w:val="36"/>
              </w:rPr>
              <w:t>0.0045</w:t>
            </w:r>
          </w:p>
        </w:tc>
        <w:tc>
          <w:tcPr>
            <w:tcW w:w="1025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35.27</w:t>
            </w:r>
          </w:p>
        </w:tc>
        <w:tc>
          <w:tcPr>
            <w:tcW w:w="1405" w:type="dxa"/>
          </w:tcPr>
          <w:p>
            <w:pPr>
              <w:pStyle w:val="TableParagraph"/>
              <w:spacing w:line="378" w:lineRule="exact" w:before="15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1.5474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97.24</w:t>
            </w:r>
          </w:p>
        </w:tc>
      </w:tr>
      <w:tr>
        <w:trPr>
          <w:trHeight w:val="414" w:hRule="atLeast"/>
        </w:trPr>
        <w:tc>
          <w:tcPr>
            <w:tcW w:w="3047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left="107"/>
              <w:rPr>
                <w:sz w:val="36"/>
              </w:rPr>
            </w:pPr>
            <w:r>
              <w:rPr>
                <w:sz w:val="36"/>
              </w:rPr>
              <w:t>0.0028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57.29</w:t>
            </w:r>
          </w:p>
        </w:tc>
        <w:tc>
          <w:tcPr>
            <w:tcW w:w="1405" w:type="dxa"/>
          </w:tcPr>
          <w:p>
            <w:pPr>
              <w:pStyle w:val="TableParagraph"/>
              <w:spacing w:line="380" w:lineRule="exact" w:before="14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1.758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98.28</w:t>
            </w:r>
          </w:p>
        </w:tc>
      </w:tr>
      <w:tr>
        <w:trPr>
          <w:trHeight w:val="413" w:hRule="atLeast"/>
        </w:trPr>
        <w:tc>
          <w:tcPr>
            <w:tcW w:w="3047" w:type="dxa"/>
          </w:tcPr>
          <w:p>
            <w:pPr>
              <w:pStyle w:val="TableParagraph"/>
              <w:spacing w:line="378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4" w:type="dxa"/>
          </w:tcPr>
          <w:p>
            <w:pPr>
              <w:pStyle w:val="TableParagraph"/>
              <w:spacing w:line="378" w:lineRule="exact" w:before="15"/>
              <w:ind w:left="107"/>
              <w:rPr>
                <w:sz w:val="36"/>
              </w:rPr>
            </w:pPr>
            <w:r>
              <w:rPr>
                <w:sz w:val="36"/>
              </w:rPr>
              <w:t>0.0029</w:t>
            </w:r>
          </w:p>
        </w:tc>
        <w:tc>
          <w:tcPr>
            <w:tcW w:w="1025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55.28</w:t>
            </w:r>
          </w:p>
        </w:tc>
        <w:tc>
          <w:tcPr>
            <w:tcW w:w="1405" w:type="dxa"/>
          </w:tcPr>
          <w:p>
            <w:pPr>
              <w:pStyle w:val="TableParagraph"/>
              <w:spacing w:line="378" w:lineRule="exact" w:before="15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1.7425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98.22</w:t>
            </w:r>
          </w:p>
        </w:tc>
      </w:tr>
      <w:tr>
        <w:trPr>
          <w:trHeight w:val="414" w:hRule="atLeast"/>
        </w:trPr>
        <w:tc>
          <w:tcPr>
            <w:tcW w:w="3047" w:type="dxa"/>
          </w:tcPr>
          <w:p>
            <w:pPr>
              <w:pStyle w:val="TableParagraph"/>
              <w:spacing w:line="380" w:lineRule="exact" w:before="14"/>
              <w:ind w:left="114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4" w:type="dxa"/>
          </w:tcPr>
          <w:p>
            <w:pPr>
              <w:pStyle w:val="TableParagraph"/>
              <w:spacing w:line="380" w:lineRule="exact" w:before="14"/>
              <w:ind w:left="107"/>
              <w:rPr>
                <w:sz w:val="36"/>
              </w:rPr>
            </w:pPr>
            <w:r>
              <w:rPr>
                <w:sz w:val="36"/>
              </w:rPr>
              <w:t>0.0042</w:t>
            </w:r>
          </w:p>
        </w:tc>
        <w:tc>
          <w:tcPr>
            <w:tcW w:w="1025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37.86</w:t>
            </w:r>
          </w:p>
        </w:tc>
        <w:tc>
          <w:tcPr>
            <w:tcW w:w="1405" w:type="dxa"/>
          </w:tcPr>
          <w:p>
            <w:pPr>
              <w:pStyle w:val="TableParagraph"/>
              <w:spacing w:line="380" w:lineRule="exact" w:before="14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1.5781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left="113"/>
              <w:rPr>
                <w:sz w:val="36"/>
              </w:rPr>
            </w:pPr>
            <w:r>
              <w:rPr>
                <w:sz w:val="36"/>
              </w:rPr>
              <w:t>97.43</w:t>
            </w:r>
          </w:p>
        </w:tc>
      </w:tr>
      <w:tr>
        <w:trPr>
          <w:trHeight w:val="437" w:hRule="atLeast"/>
        </w:trPr>
        <w:tc>
          <w:tcPr>
            <w:tcW w:w="3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14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07"/>
              <w:rPr>
                <w:sz w:val="36"/>
              </w:rPr>
            </w:pPr>
            <w:r>
              <w:rPr>
                <w:sz w:val="36"/>
              </w:rPr>
              <w:t>0.0028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57.29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right="101"/>
              <w:jc w:val="right"/>
              <w:rPr>
                <w:sz w:val="36"/>
              </w:rPr>
            </w:pPr>
            <w:r>
              <w:rPr>
                <w:sz w:val="36"/>
              </w:rPr>
              <w:t>1.758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2" w:lineRule="exact" w:before="15"/>
              <w:ind w:left="113"/>
              <w:rPr>
                <w:sz w:val="36"/>
              </w:rPr>
            </w:pPr>
            <w:r>
              <w:rPr>
                <w:sz w:val="36"/>
              </w:rPr>
              <w:t>98.28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C9</w:t>
      </w:r>
    </w:p>
    <w:p>
      <w:pPr>
        <w:pStyle w:val="Heading1"/>
        <w:spacing w:line="413" w:lineRule="exact" w:before="1"/>
      </w:pPr>
      <w:r>
        <w:rPr>
          <w:spacing w:val="-1"/>
        </w:rPr>
        <w:t>Table</w:t>
      </w:r>
      <w:r>
        <w:rPr>
          <w:spacing w:val="2"/>
        </w:rPr>
        <w:t> </w:t>
      </w:r>
      <w:r>
        <w:rPr/>
        <w:t>3.8: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forLigand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</w:t>
      </w:r>
      <w:r>
        <w:rPr>
          <w:spacing w:val="3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(2.5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before="0"/>
        <w:ind w:left="1259" w:right="549" w:firstLine="0"/>
        <w:jc w:val="left"/>
        <w:rPr>
          <w:b/>
          <w:sz w:val="36"/>
        </w:rPr>
      </w:pPr>
      <w:r>
        <w:rPr>
          <w:b/>
          <w:sz w:val="36"/>
        </w:rPr>
        <w:t>4.0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Synergist HPrP Fixed at 5 x10</w:t>
      </w:r>
      <w:r>
        <w:rPr>
          <w:b/>
          <w:sz w:val="36"/>
          <w:vertAlign w:val="superscript"/>
        </w:rPr>
        <w:t>-3</w:t>
      </w:r>
      <w:r>
        <w:rPr>
          <w:b/>
          <w:sz w:val="36"/>
          <w:vertAlign w:val="baseline"/>
        </w:rPr>
        <w:t>M for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Copper (50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mg/l)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6.0</w:t>
      </w:r>
    </w:p>
    <w:p>
      <w:pPr>
        <w:pStyle w:val="Heading1"/>
        <w:spacing w:after="4"/>
      </w:pPr>
      <w:r>
        <w:rPr/>
        <w:t>12.5mg/L</w:t>
      </w:r>
      <w:r>
        <w:rPr>
          <w:spacing w:val="-1"/>
        </w:rPr>
        <w:t> </w:t>
      </w:r>
      <w:r>
        <w:rPr/>
        <w:t>Cu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Abs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0.1632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572"/>
        <w:gridCol w:w="1205"/>
        <w:gridCol w:w="1026"/>
        <w:gridCol w:w="1407"/>
        <w:gridCol w:w="1030"/>
      </w:tblGrid>
      <w:tr>
        <w:trPr>
          <w:trHeight w:val="823" w:hRule="atLeast"/>
        </w:trPr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</w:t>
            </w:r>
            <w:r>
              <w:rPr>
                <w:b/>
                <w:sz w:val="36"/>
                <w:vertAlign w:val="subscript"/>
              </w:rPr>
              <w:t>2</w:t>
            </w:r>
            <w:r>
              <w:rPr>
                <w:b/>
                <w:sz w:val="36"/>
                <w:vertAlign w:val="baseline"/>
              </w:rPr>
              <w:t>PrEtP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9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8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DpH6.0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392" w:hRule="atLeast"/>
        </w:trPr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05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-2.602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0.0099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15.48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1.1899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8" w:lineRule="exact"/>
              <w:ind w:left="110"/>
              <w:rPr>
                <w:sz w:val="36"/>
              </w:rPr>
            </w:pPr>
            <w:r>
              <w:rPr>
                <w:sz w:val="36"/>
              </w:rPr>
              <w:t>93.93</w:t>
            </w:r>
          </w:p>
        </w:tc>
      </w:tr>
      <w:tr>
        <w:trPr>
          <w:trHeight w:val="413" w:hRule="atLeast"/>
        </w:trPr>
        <w:tc>
          <w:tcPr>
            <w:tcW w:w="1684" w:type="dxa"/>
          </w:tcPr>
          <w:p>
            <w:pPr>
              <w:pStyle w:val="TableParagraph"/>
              <w:spacing w:line="380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5.0 × 10</w:t>
            </w:r>
            <w:r>
              <w:rPr>
                <w:sz w:val="36"/>
                <w:vertAlign w:val="superscript"/>
              </w:rPr>
              <w:t>-3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-2.301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0.0077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20.19</w:t>
            </w:r>
          </w:p>
        </w:tc>
        <w:tc>
          <w:tcPr>
            <w:tcW w:w="1407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1.3052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95.28</w:t>
            </w:r>
          </w:p>
        </w:tc>
      </w:tr>
      <w:tr>
        <w:trPr>
          <w:trHeight w:val="413" w:hRule="atLeast"/>
        </w:trPr>
        <w:tc>
          <w:tcPr>
            <w:tcW w:w="1684" w:type="dxa"/>
          </w:tcPr>
          <w:p>
            <w:pPr>
              <w:pStyle w:val="TableParagraph"/>
              <w:spacing w:line="378" w:lineRule="exact" w:before="15"/>
              <w:ind w:left="105"/>
              <w:rPr>
                <w:sz w:val="36"/>
              </w:rPr>
            </w:pPr>
            <w:r>
              <w:rPr>
                <w:sz w:val="36"/>
              </w:rPr>
              <w:t>1.0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0.003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53.4</w:t>
            </w:r>
          </w:p>
        </w:tc>
        <w:tc>
          <w:tcPr>
            <w:tcW w:w="1407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1.7275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left="110"/>
              <w:rPr>
                <w:sz w:val="36"/>
              </w:rPr>
            </w:pPr>
            <w:r>
              <w:rPr>
                <w:sz w:val="36"/>
              </w:rPr>
              <w:t>98.16</w:t>
            </w:r>
          </w:p>
        </w:tc>
      </w:tr>
      <w:tr>
        <w:trPr>
          <w:trHeight w:val="414" w:hRule="atLeast"/>
        </w:trPr>
        <w:tc>
          <w:tcPr>
            <w:tcW w:w="1684" w:type="dxa"/>
          </w:tcPr>
          <w:p>
            <w:pPr>
              <w:pStyle w:val="TableParagraph"/>
              <w:spacing w:line="380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1.5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80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-1.824</w:t>
            </w:r>
          </w:p>
        </w:tc>
        <w:tc>
          <w:tcPr>
            <w:tcW w:w="1205" w:type="dxa"/>
          </w:tcPr>
          <w:p>
            <w:pPr>
              <w:pStyle w:val="TableParagraph"/>
              <w:spacing w:line="380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0.0028</w:t>
            </w:r>
          </w:p>
        </w:tc>
        <w:tc>
          <w:tcPr>
            <w:tcW w:w="1026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57.29</w:t>
            </w:r>
          </w:p>
        </w:tc>
        <w:tc>
          <w:tcPr>
            <w:tcW w:w="1407" w:type="dxa"/>
          </w:tcPr>
          <w:p>
            <w:pPr>
              <w:pStyle w:val="TableParagraph"/>
              <w:spacing w:line="380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1.758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98.28</w:t>
            </w:r>
          </w:p>
        </w:tc>
      </w:tr>
      <w:tr>
        <w:trPr>
          <w:trHeight w:val="413" w:hRule="atLeast"/>
        </w:trPr>
        <w:tc>
          <w:tcPr>
            <w:tcW w:w="1684" w:type="dxa"/>
          </w:tcPr>
          <w:p>
            <w:pPr>
              <w:pStyle w:val="TableParagraph"/>
              <w:spacing w:line="378" w:lineRule="exact" w:before="15"/>
              <w:ind w:left="105"/>
              <w:rPr>
                <w:sz w:val="36"/>
              </w:rPr>
            </w:pPr>
            <w:r>
              <w:rPr>
                <w:sz w:val="36"/>
              </w:rPr>
              <w:t>2.0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78" w:lineRule="exact" w:before="15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-1.699</w:t>
            </w:r>
          </w:p>
        </w:tc>
        <w:tc>
          <w:tcPr>
            <w:tcW w:w="1205" w:type="dxa"/>
          </w:tcPr>
          <w:p>
            <w:pPr>
              <w:pStyle w:val="TableParagraph"/>
              <w:spacing w:line="378" w:lineRule="exact" w:before="15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0.0029</w:t>
            </w:r>
          </w:p>
        </w:tc>
        <w:tc>
          <w:tcPr>
            <w:tcW w:w="1026" w:type="dxa"/>
          </w:tcPr>
          <w:p>
            <w:pPr>
              <w:pStyle w:val="TableParagraph"/>
              <w:spacing w:line="378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55.28</w:t>
            </w:r>
          </w:p>
        </w:tc>
        <w:tc>
          <w:tcPr>
            <w:tcW w:w="1407" w:type="dxa"/>
          </w:tcPr>
          <w:p>
            <w:pPr>
              <w:pStyle w:val="TableParagraph"/>
              <w:spacing w:line="378" w:lineRule="exact" w:before="15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1.7425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15"/>
              <w:ind w:left="110"/>
              <w:rPr>
                <w:sz w:val="36"/>
              </w:rPr>
            </w:pPr>
            <w:r>
              <w:rPr>
                <w:sz w:val="36"/>
              </w:rPr>
              <w:t>98.22</w:t>
            </w:r>
          </w:p>
        </w:tc>
      </w:tr>
      <w:tr>
        <w:trPr>
          <w:trHeight w:val="428" w:hRule="atLeast"/>
        </w:trPr>
        <w:tc>
          <w:tcPr>
            <w:tcW w:w="1684" w:type="dxa"/>
          </w:tcPr>
          <w:p>
            <w:pPr>
              <w:pStyle w:val="TableParagraph"/>
              <w:spacing w:line="394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2.5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572" w:type="dxa"/>
          </w:tcPr>
          <w:p>
            <w:pPr>
              <w:pStyle w:val="TableParagraph"/>
              <w:spacing w:line="394" w:lineRule="exact" w:before="14"/>
              <w:ind w:right="103"/>
              <w:jc w:val="right"/>
              <w:rPr>
                <w:sz w:val="36"/>
              </w:rPr>
            </w:pPr>
            <w:r>
              <w:rPr>
                <w:sz w:val="36"/>
              </w:rPr>
              <w:t>-1.602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 w:before="14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0.0028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57.29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 w:before="14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1.758</w:t>
            </w:r>
          </w:p>
        </w:tc>
        <w:tc>
          <w:tcPr>
            <w:tcW w:w="1030" w:type="dxa"/>
          </w:tcPr>
          <w:p>
            <w:pPr>
              <w:pStyle w:val="TableParagraph"/>
              <w:spacing w:line="394" w:lineRule="exact" w:before="14"/>
              <w:ind w:left="110"/>
              <w:rPr>
                <w:sz w:val="36"/>
              </w:rPr>
            </w:pPr>
            <w:r>
              <w:rPr>
                <w:sz w:val="36"/>
              </w:rPr>
              <w:t>98.28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401"/>
        <w:gridCol w:w="1206"/>
        <w:gridCol w:w="1127"/>
        <w:gridCol w:w="1308"/>
        <w:gridCol w:w="1030"/>
      </w:tblGrid>
      <w:tr>
        <w:trPr>
          <w:trHeight w:val="428" w:hRule="atLeast"/>
        </w:trPr>
        <w:tc>
          <w:tcPr>
            <w:tcW w:w="1871" w:type="dxa"/>
          </w:tcPr>
          <w:p>
            <w:pPr>
              <w:pStyle w:val="TableParagraph"/>
              <w:spacing w:line="378" w:lineRule="exact" w:before="30"/>
              <w:ind w:left="120"/>
              <w:rPr>
                <w:sz w:val="36"/>
              </w:rPr>
            </w:pPr>
            <w:r>
              <w:rPr>
                <w:sz w:val="36"/>
              </w:rPr>
              <w:t>3.0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78" w:lineRule="exact" w:before="30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-1.523</w:t>
            </w:r>
          </w:p>
        </w:tc>
        <w:tc>
          <w:tcPr>
            <w:tcW w:w="1206" w:type="dxa"/>
          </w:tcPr>
          <w:p>
            <w:pPr>
              <w:pStyle w:val="TableParagraph"/>
              <w:spacing w:line="378" w:lineRule="exact" w:before="30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0.0027</w:t>
            </w:r>
          </w:p>
        </w:tc>
        <w:tc>
          <w:tcPr>
            <w:tcW w:w="1127" w:type="dxa"/>
          </w:tcPr>
          <w:p>
            <w:pPr>
              <w:pStyle w:val="TableParagraph"/>
              <w:spacing w:line="378" w:lineRule="exact" w:before="30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59.44</w:t>
            </w:r>
          </w:p>
        </w:tc>
        <w:tc>
          <w:tcPr>
            <w:tcW w:w="1308" w:type="dxa"/>
          </w:tcPr>
          <w:p>
            <w:pPr>
              <w:pStyle w:val="TableParagraph"/>
              <w:spacing w:line="378" w:lineRule="exact" w:before="30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1.7741</w:t>
            </w:r>
          </w:p>
        </w:tc>
        <w:tc>
          <w:tcPr>
            <w:tcW w:w="1030" w:type="dxa"/>
          </w:tcPr>
          <w:p>
            <w:pPr>
              <w:pStyle w:val="TableParagraph"/>
              <w:spacing w:line="378" w:lineRule="exact" w:before="30"/>
              <w:ind w:left="105"/>
              <w:rPr>
                <w:sz w:val="36"/>
              </w:rPr>
            </w:pPr>
            <w:r>
              <w:rPr>
                <w:sz w:val="36"/>
              </w:rPr>
              <w:t>98.35</w:t>
            </w:r>
          </w:p>
        </w:tc>
      </w:tr>
      <w:tr>
        <w:trPr>
          <w:trHeight w:val="413" w:hRule="atLeast"/>
        </w:trPr>
        <w:tc>
          <w:tcPr>
            <w:tcW w:w="1871" w:type="dxa"/>
          </w:tcPr>
          <w:p>
            <w:pPr>
              <w:pStyle w:val="TableParagraph"/>
              <w:spacing w:line="380" w:lineRule="exact" w:before="14"/>
              <w:ind w:left="120"/>
              <w:rPr>
                <w:sz w:val="36"/>
              </w:rPr>
            </w:pPr>
            <w:r>
              <w:rPr>
                <w:sz w:val="36"/>
              </w:rPr>
              <w:t>3.5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</w:tcPr>
          <w:p>
            <w:pPr>
              <w:pStyle w:val="TableParagraph"/>
              <w:spacing w:line="380" w:lineRule="exact" w:before="14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-1.456</w:t>
            </w:r>
          </w:p>
        </w:tc>
        <w:tc>
          <w:tcPr>
            <w:tcW w:w="1206" w:type="dxa"/>
          </w:tcPr>
          <w:p>
            <w:pPr>
              <w:pStyle w:val="TableParagraph"/>
              <w:spacing w:line="380" w:lineRule="exact" w:before="14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0.0026</w:t>
            </w:r>
          </w:p>
        </w:tc>
        <w:tc>
          <w:tcPr>
            <w:tcW w:w="1127" w:type="dxa"/>
          </w:tcPr>
          <w:p>
            <w:pPr>
              <w:pStyle w:val="TableParagraph"/>
              <w:spacing w:line="380" w:lineRule="exact" w:before="14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61.77</w:t>
            </w:r>
          </w:p>
        </w:tc>
        <w:tc>
          <w:tcPr>
            <w:tcW w:w="1308" w:type="dxa"/>
          </w:tcPr>
          <w:p>
            <w:pPr>
              <w:pStyle w:val="TableParagraph"/>
              <w:spacing w:line="380" w:lineRule="exact" w:before="14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1.7903</w:t>
            </w:r>
          </w:p>
        </w:tc>
        <w:tc>
          <w:tcPr>
            <w:tcW w:w="1030" w:type="dxa"/>
          </w:tcPr>
          <w:p>
            <w:pPr>
              <w:pStyle w:val="TableParagraph"/>
              <w:spacing w:line="380" w:lineRule="exact" w:before="14"/>
              <w:ind w:left="105"/>
              <w:rPr>
                <w:sz w:val="36"/>
              </w:rPr>
            </w:pPr>
            <w:r>
              <w:rPr>
                <w:sz w:val="36"/>
              </w:rPr>
              <w:t>98.41</w:t>
            </w:r>
          </w:p>
        </w:tc>
      </w:tr>
      <w:tr>
        <w:trPr>
          <w:trHeight w:val="440" w:hRule="atLeast"/>
        </w:trPr>
        <w:tc>
          <w:tcPr>
            <w:tcW w:w="1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left="120"/>
              <w:rPr>
                <w:sz w:val="36"/>
              </w:rPr>
            </w:pPr>
            <w:r>
              <w:rPr>
                <w:sz w:val="36"/>
              </w:rPr>
              <w:t>4.0 × 10</w:t>
            </w:r>
            <w:r>
              <w:rPr>
                <w:sz w:val="36"/>
                <w:vertAlign w:val="superscript"/>
              </w:rPr>
              <w:t>-2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-1.398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0.0024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207"/>
              <w:jc w:val="right"/>
              <w:rPr>
                <w:sz w:val="36"/>
              </w:rPr>
            </w:pPr>
            <w:r>
              <w:rPr>
                <w:sz w:val="36"/>
              </w:rPr>
              <w:t>67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right="111"/>
              <w:jc w:val="right"/>
              <w:rPr>
                <w:sz w:val="36"/>
              </w:rPr>
            </w:pPr>
            <w:r>
              <w:rPr>
                <w:sz w:val="36"/>
              </w:rPr>
              <w:t>1.8261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5" w:lineRule="exact" w:before="15"/>
              <w:ind w:left="105"/>
              <w:rPr>
                <w:sz w:val="36"/>
              </w:rPr>
            </w:pPr>
            <w:r>
              <w:rPr>
                <w:sz w:val="36"/>
              </w:rPr>
              <w:t>98.53</w:t>
            </w:r>
          </w:p>
        </w:tc>
      </w:tr>
    </w:tbl>
    <w:p>
      <w:pPr>
        <w:spacing w:after="0" w:line="405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spacing w:line="413" w:lineRule="exact" w:before="127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C10</w:t>
      </w:r>
    </w:p>
    <w:p>
      <w:pPr>
        <w:pStyle w:val="Heading1"/>
        <w:tabs>
          <w:tab w:pos="2411" w:val="left" w:leader="none"/>
        </w:tabs>
        <w:spacing w:line="413" w:lineRule="exact"/>
      </w:pPr>
      <w:r>
        <w:rPr/>
        <w:t>Table</w:t>
      </w:r>
      <w:r>
        <w:rPr>
          <w:spacing w:val="1"/>
        </w:rPr>
        <w:t> </w:t>
      </w:r>
      <w:r>
        <w:rPr/>
        <w:t>3.9:</w:t>
        <w:tab/>
      </w:r>
      <w:r>
        <w:rPr>
          <w:spacing w:val="-1"/>
        </w:rPr>
        <w:t>Data</w:t>
      </w:r>
      <w:r>
        <w:rPr/>
        <w:t> forSynergist HPrP</w:t>
      </w:r>
      <w:r>
        <w:rPr>
          <w:spacing w:val="1"/>
        </w:rPr>
        <w:t> </w:t>
      </w:r>
      <w:r>
        <w:rPr/>
        <w:t>Variation (2.5 x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before="2"/>
        <w:ind w:left="1691" w:right="536" w:firstLine="0"/>
        <w:jc w:val="left"/>
        <w:rPr>
          <w:b/>
          <w:sz w:val="36"/>
        </w:rPr>
      </w:pPr>
      <w:r>
        <w:rPr>
          <w:b/>
          <w:sz w:val="36"/>
        </w:rPr>
        <w:t>2.25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Fixed 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at 2.5 x10</w:t>
      </w:r>
      <w:r>
        <w:rPr>
          <w:b/>
          <w:sz w:val="36"/>
          <w:vertAlign w:val="superscript"/>
        </w:rPr>
        <w:t>-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superscript"/>
        </w:rPr>
        <w:t>2</w:t>
      </w:r>
      <w:r>
        <w:rPr>
          <w:b/>
          <w:sz w:val="36"/>
          <w:vertAlign w:val="baseline"/>
        </w:rPr>
        <w:t>M</w:t>
      </w:r>
      <w:r>
        <w:rPr>
          <w:b/>
          <w:spacing w:val="89"/>
          <w:sz w:val="36"/>
          <w:vertAlign w:val="baseline"/>
        </w:rPr>
        <w:t> </w:t>
      </w:r>
      <w:r>
        <w:rPr>
          <w:b/>
          <w:sz w:val="36"/>
          <w:vertAlign w:val="baseline"/>
        </w:rPr>
        <w:t>for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Copper</w:t>
      </w:r>
      <w:r>
        <w:rPr>
          <w:b/>
          <w:spacing w:val="-3"/>
          <w:sz w:val="36"/>
          <w:vertAlign w:val="baseline"/>
        </w:rPr>
        <w:t> </w:t>
      </w:r>
      <w:r>
        <w:rPr>
          <w:b/>
          <w:sz w:val="36"/>
          <w:vertAlign w:val="baseline"/>
        </w:rPr>
        <w:t>(50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4.7</w:t>
      </w:r>
    </w:p>
    <w:p>
      <w:pPr>
        <w:pStyle w:val="Heading1"/>
      </w:pPr>
      <w:r>
        <w:rPr/>
        <w:t>12.5mg/L Custandard</w:t>
      </w:r>
      <w:r>
        <w:rPr>
          <w:spacing w:val="-1"/>
        </w:rPr>
        <w:t> </w:t>
      </w:r>
      <w:r>
        <w:rPr/>
        <w:t>Abs =</w:t>
      </w:r>
      <w:r>
        <w:rPr>
          <w:spacing w:val="-2"/>
        </w:rPr>
        <w:t> </w:t>
      </w:r>
      <w:r>
        <w:rPr/>
        <w:t>0.1632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097"/>
        <w:gridCol w:w="1205"/>
        <w:gridCol w:w="1026"/>
        <w:gridCol w:w="1407"/>
        <w:gridCol w:w="1029"/>
      </w:tblGrid>
      <w:tr>
        <w:trPr>
          <w:trHeight w:val="830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DpH4.7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12"/>
              <w:rPr>
                <w:sz w:val="36"/>
              </w:rPr>
            </w:pPr>
            <w:r>
              <w:rPr>
                <w:sz w:val="36"/>
              </w:rPr>
              <w:t>2.50x10-3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0.0093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8"/>
              <w:rPr>
                <w:sz w:val="36"/>
              </w:rPr>
            </w:pPr>
            <w:r>
              <w:rPr>
                <w:sz w:val="36"/>
              </w:rPr>
              <w:t>16.55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1.2188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94.3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5.00x10-3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0.0091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16.93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1.2288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94.42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7.50x10-3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-2.12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0.0072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21.67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1.3358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95.59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1.00x10-2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0.0067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23.36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1.3684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95.89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1.25x10-2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0.0069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22.65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1.3551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95.77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1.50x10-2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288"/>
              <w:rPr>
                <w:sz w:val="36"/>
              </w:rPr>
            </w:pPr>
            <w:r>
              <w:rPr>
                <w:sz w:val="36"/>
              </w:rPr>
              <w:t>38.8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1.5889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97.5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1.75x10-2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36.95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1.5677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97.37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2.00x10-2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0.0038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41.95</w:t>
            </w:r>
          </w:p>
        </w:tc>
        <w:tc>
          <w:tcPr>
            <w:tcW w:w="14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1.6227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97.67</w:t>
            </w:r>
          </w:p>
        </w:tc>
      </w:tr>
      <w:tr>
        <w:trPr>
          <w:trHeight w:val="415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12"/>
              <w:rPr>
                <w:sz w:val="36"/>
              </w:rPr>
            </w:pPr>
            <w:r>
              <w:rPr>
                <w:sz w:val="36"/>
              </w:rPr>
              <w:t>2.25x10-2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0.0045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sz w:val="36"/>
              </w:rPr>
            </w:pPr>
            <w:r>
              <w:rPr>
                <w:sz w:val="36"/>
              </w:rPr>
              <w:t>35.27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1.5474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9"/>
              <w:rPr>
                <w:sz w:val="36"/>
              </w:rPr>
            </w:pPr>
            <w:r>
              <w:rPr>
                <w:sz w:val="36"/>
              </w:rPr>
              <w:t>97.24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C11</w:t>
      </w:r>
    </w:p>
    <w:p>
      <w:pPr>
        <w:pStyle w:val="Heading1"/>
        <w:tabs>
          <w:tab w:pos="2411" w:val="left" w:leader="none"/>
        </w:tabs>
        <w:spacing w:line="413" w:lineRule="exact" w:before="1"/>
      </w:pPr>
      <w:r>
        <w:rPr/>
        <w:t>Table</w:t>
      </w:r>
      <w:r>
        <w:rPr>
          <w:spacing w:val="1"/>
        </w:rPr>
        <w:t> </w:t>
      </w:r>
      <w:r>
        <w:rPr/>
        <w:t>3.10:</w:t>
        <w:tab/>
      </w:r>
      <w:r>
        <w:rPr>
          <w:spacing w:val="-1"/>
        </w:rPr>
        <w:t>Data</w:t>
      </w:r>
      <w:r>
        <w:rPr/>
        <w:t> forSynergist HPrP</w:t>
      </w:r>
      <w:r>
        <w:rPr>
          <w:spacing w:val="1"/>
        </w:rPr>
        <w:t> </w:t>
      </w:r>
      <w:r>
        <w:rPr/>
        <w:t>Variation (2.5 x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before="0"/>
        <w:ind w:left="1691" w:right="536" w:firstLine="0"/>
        <w:jc w:val="left"/>
        <w:rPr>
          <w:b/>
          <w:sz w:val="36"/>
        </w:rPr>
      </w:pPr>
      <w:r>
        <w:rPr>
          <w:b/>
          <w:sz w:val="36"/>
        </w:rPr>
        <w:t>2.25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Fixed 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at 2.5 x10</w:t>
      </w:r>
      <w:r>
        <w:rPr>
          <w:b/>
          <w:sz w:val="36"/>
          <w:vertAlign w:val="superscript"/>
        </w:rPr>
        <w:t>-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superscript"/>
        </w:rPr>
        <w:t>2</w:t>
      </w:r>
      <w:r>
        <w:rPr>
          <w:b/>
          <w:sz w:val="36"/>
          <w:vertAlign w:val="baseline"/>
        </w:rPr>
        <w:t>M for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Copper (50 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5.3</w:t>
      </w:r>
    </w:p>
    <w:p>
      <w:pPr>
        <w:pStyle w:val="Heading1"/>
        <w:spacing w:after="4"/>
      </w:pPr>
      <w:r>
        <w:rPr/>
        <w:t>12.5mg/L Custandard</w:t>
      </w:r>
      <w:r>
        <w:rPr>
          <w:spacing w:val="-1"/>
        </w:rPr>
        <w:t> </w:t>
      </w:r>
      <w:r>
        <w:rPr/>
        <w:t>Abs =</w:t>
      </w:r>
      <w:r>
        <w:rPr>
          <w:spacing w:val="-2"/>
        </w:rPr>
        <w:t> </w:t>
      </w:r>
      <w:r>
        <w:rPr/>
        <w:t>0.1632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097"/>
        <w:gridCol w:w="1205"/>
        <w:gridCol w:w="1025"/>
        <w:gridCol w:w="1406"/>
        <w:gridCol w:w="1028"/>
      </w:tblGrid>
      <w:tr>
        <w:trPr>
          <w:trHeight w:val="828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5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8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DpH5.3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8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5"/>
              <w:rPr>
                <w:sz w:val="36"/>
              </w:rPr>
            </w:pPr>
            <w:r>
              <w:rPr>
                <w:sz w:val="36"/>
              </w:rPr>
              <w:t>2.50x10-3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0.0097</w:t>
            </w:r>
          </w:p>
        </w:tc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7"/>
              <w:rPr>
                <w:sz w:val="36"/>
              </w:rPr>
            </w:pPr>
            <w:r>
              <w:rPr>
                <w:sz w:val="36"/>
              </w:rPr>
              <w:t>15.82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1.1993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10"/>
              <w:rPr>
                <w:sz w:val="36"/>
              </w:rPr>
            </w:pPr>
            <w:r>
              <w:rPr>
                <w:sz w:val="36"/>
              </w:rPr>
              <w:t>94.06</w:t>
            </w:r>
          </w:p>
        </w:tc>
      </w:tr>
      <w:tr>
        <w:trPr>
          <w:trHeight w:val="414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5.00x10-3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0.0082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18.9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1.2765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94.98</w:t>
            </w:r>
          </w:p>
        </w:tc>
      </w:tr>
      <w:tr>
        <w:trPr>
          <w:trHeight w:val="414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7.50x10-3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-2.12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285"/>
              <w:rPr>
                <w:sz w:val="36"/>
              </w:rPr>
            </w:pPr>
            <w:r>
              <w:rPr>
                <w:sz w:val="36"/>
              </w:rPr>
              <w:t>0.008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19.4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1.2878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95.1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1.00x10-2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0.0081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19.15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1.2821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95.04</w:t>
            </w:r>
          </w:p>
        </w:tc>
      </w:tr>
      <w:tr>
        <w:trPr>
          <w:trHeight w:val="413" w:hRule="atLeast"/>
        </w:trPr>
        <w:tc>
          <w:tcPr>
            <w:tcW w:w="168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1.25x10-2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0.0042</w:t>
            </w:r>
          </w:p>
        </w:tc>
        <w:tc>
          <w:tcPr>
            <w:tcW w:w="1025" w:type="dxa"/>
          </w:tcPr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37.86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1.5781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97.43</w:t>
            </w:r>
          </w:p>
        </w:tc>
      </w:tr>
      <w:tr>
        <w:trPr>
          <w:trHeight w:val="405" w:hRule="atLeast"/>
        </w:trPr>
        <w:tc>
          <w:tcPr>
            <w:tcW w:w="1685" w:type="dxa"/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1.50x10-2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5" w:type="dxa"/>
          </w:tcPr>
          <w:p>
            <w:pPr>
              <w:pStyle w:val="TableParagraph"/>
              <w:spacing w:line="386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5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38.8</w:t>
            </w:r>
          </w:p>
        </w:tc>
        <w:tc>
          <w:tcPr>
            <w:tcW w:w="1406" w:type="dxa"/>
          </w:tcPr>
          <w:p>
            <w:pPr>
              <w:pStyle w:val="TableParagraph"/>
              <w:spacing w:line="386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1.5889</w:t>
            </w:r>
          </w:p>
        </w:tc>
        <w:tc>
          <w:tcPr>
            <w:tcW w:w="1028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97.5</w:t>
            </w:r>
          </w:p>
        </w:tc>
      </w:tr>
    </w:tbl>
    <w:p>
      <w:pPr>
        <w:spacing w:after="0" w:line="386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1031"/>
        <w:gridCol w:w="1205"/>
        <w:gridCol w:w="1126"/>
        <w:gridCol w:w="1307"/>
        <w:gridCol w:w="1029"/>
      </w:tblGrid>
      <w:tr>
        <w:trPr>
          <w:trHeight w:val="405" w:hRule="atLeast"/>
        </w:trPr>
        <w:tc>
          <w:tcPr>
            <w:tcW w:w="1765" w:type="dxa"/>
          </w:tcPr>
          <w:p>
            <w:pPr>
              <w:pStyle w:val="TableParagraph"/>
              <w:spacing w:line="386" w:lineRule="exact"/>
              <w:ind w:left="120"/>
              <w:rPr>
                <w:sz w:val="36"/>
              </w:rPr>
            </w:pPr>
            <w:r>
              <w:rPr>
                <w:sz w:val="36"/>
              </w:rPr>
              <w:t>1.75x10-2</w:t>
            </w:r>
          </w:p>
        </w:tc>
        <w:tc>
          <w:tcPr>
            <w:tcW w:w="1031" w:type="dxa"/>
          </w:tcPr>
          <w:p>
            <w:pPr>
              <w:pStyle w:val="TableParagraph"/>
              <w:spacing w:line="386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5" w:type="dxa"/>
          </w:tcPr>
          <w:p>
            <w:pPr>
              <w:pStyle w:val="TableParagraph"/>
              <w:spacing w:line="386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0.0037</w:t>
            </w:r>
          </w:p>
        </w:tc>
        <w:tc>
          <w:tcPr>
            <w:tcW w:w="1126" w:type="dxa"/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43.11</w:t>
            </w:r>
          </w:p>
        </w:tc>
        <w:tc>
          <w:tcPr>
            <w:tcW w:w="1307" w:type="dxa"/>
          </w:tcPr>
          <w:p>
            <w:pPr>
              <w:pStyle w:val="TableParagraph"/>
              <w:spacing w:line="386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1.6346</w:t>
            </w:r>
          </w:p>
        </w:tc>
        <w:tc>
          <w:tcPr>
            <w:tcW w:w="1029" w:type="dxa"/>
          </w:tcPr>
          <w:p>
            <w:pPr>
              <w:pStyle w:val="TableParagraph"/>
              <w:spacing w:line="386" w:lineRule="exact"/>
              <w:ind w:left="109"/>
              <w:rPr>
                <w:sz w:val="36"/>
              </w:rPr>
            </w:pPr>
            <w:r>
              <w:rPr>
                <w:sz w:val="36"/>
              </w:rPr>
              <w:t>97.73</w:t>
            </w:r>
          </w:p>
        </w:tc>
      </w:tr>
      <w:tr>
        <w:trPr>
          <w:trHeight w:val="413" w:hRule="atLeast"/>
        </w:trPr>
        <w:tc>
          <w:tcPr>
            <w:tcW w:w="1765" w:type="dxa"/>
          </w:tcPr>
          <w:p>
            <w:pPr>
              <w:pStyle w:val="TableParagraph"/>
              <w:spacing w:line="394" w:lineRule="exact"/>
              <w:ind w:left="120"/>
              <w:rPr>
                <w:sz w:val="36"/>
              </w:rPr>
            </w:pPr>
            <w:r>
              <w:rPr>
                <w:sz w:val="36"/>
              </w:rPr>
              <w:t>2.00x10-2</w:t>
            </w:r>
          </w:p>
        </w:tc>
        <w:tc>
          <w:tcPr>
            <w:tcW w:w="1031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0.0039</w:t>
            </w:r>
          </w:p>
        </w:tc>
        <w:tc>
          <w:tcPr>
            <w:tcW w:w="11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40.85</w:t>
            </w:r>
          </w:p>
        </w:tc>
        <w:tc>
          <w:tcPr>
            <w:tcW w:w="1307" w:type="dxa"/>
          </w:tcPr>
          <w:p>
            <w:pPr>
              <w:pStyle w:val="TableParagraph"/>
              <w:spacing w:line="394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1.6112</w:t>
            </w:r>
          </w:p>
        </w:tc>
        <w:tc>
          <w:tcPr>
            <w:tcW w:w="1029" w:type="dxa"/>
          </w:tcPr>
          <w:p>
            <w:pPr>
              <w:pStyle w:val="TableParagraph"/>
              <w:spacing w:line="394" w:lineRule="exact"/>
              <w:ind w:left="109"/>
              <w:rPr>
                <w:sz w:val="36"/>
              </w:rPr>
            </w:pPr>
            <w:r>
              <w:rPr>
                <w:sz w:val="36"/>
              </w:rPr>
              <w:t>97.61</w:t>
            </w:r>
          </w:p>
        </w:tc>
      </w:tr>
      <w:tr>
        <w:trPr>
          <w:trHeight w:val="417" w:hRule="atLeast"/>
        </w:trPr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20"/>
              <w:rPr>
                <w:sz w:val="36"/>
              </w:rPr>
            </w:pPr>
            <w:r>
              <w:rPr>
                <w:sz w:val="36"/>
              </w:rPr>
              <w:t>2.25x10-2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87" w:right="87"/>
              <w:jc w:val="center"/>
              <w:rPr>
                <w:sz w:val="36"/>
              </w:rPr>
            </w:pPr>
            <w:r>
              <w:rPr>
                <w:sz w:val="36"/>
              </w:rPr>
              <w:t>0.0035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8"/>
              <w:rPr>
                <w:sz w:val="36"/>
              </w:rPr>
            </w:pPr>
            <w:r>
              <w:rPr>
                <w:sz w:val="36"/>
              </w:rPr>
              <w:t>45.63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right="107"/>
              <w:jc w:val="right"/>
              <w:rPr>
                <w:sz w:val="36"/>
              </w:rPr>
            </w:pPr>
            <w:r>
              <w:rPr>
                <w:sz w:val="36"/>
              </w:rPr>
              <w:t>1.6592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8" w:lineRule="exact"/>
              <w:ind w:left="109"/>
              <w:rPr>
                <w:sz w:val="36"/>
              </w:rPr>
            </w:pPr>
            <w:r>
              <w:rPr>
                <w:sz w:val="36"/>
              </w:rPr>
              <w:t>97.85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spacing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C12</w:t>
      </w:r>
    </w:p>
    <w:p>
      <w:pPr>
        <w:pStyle w:val="Heading1"/>
        <w:tabs>
          <w:tab w:pos="2411" w:val="left" w:leader="none"/>
        </w:tabs>
        <w:spacing w:line="413" w:lineRule="exact" w:before="1"/>
      </w:pPr>
      <w:r>
        <w:rPr/>
        <w:t>Table</w:t>
      </w:r>
      <w:r>
        <w:rPr>
          <w:spacing w:val="1"/>
        </w:rPr>
        <w:t> </w:t>
      </w:r>
      <w:r>
        <w:rPr/>
        <w:t>3.11:</w:t>
        <w:tab/>
      </w:r>
      <w:r>
        <w:rPr>
          <w:spacing w:val="-1"/>
        </w:rPr>
        <w:t>Data</w:t>
      </w:r>
      <w:r>
        <w:rPr/>
        <w:t> forSynergist HPrP</w:t>
      </w:r>
      <w:r>
        <w:rPr>
          <w:spacing w:val="1"/>
        </w:rPr>
        <w:t> </w:t>
      </w:r>
      <w:r>
        <w:rPr/>
        <w:t>Variation (2.5 x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3"/>
          <w:vertAlign w:val="baseline"/>
        </w:rPr>
        <w:t> </w:t>
      </w:r>
      <w:r>
        <w:rPr>
          <w:vertAlign w:val="baseline"/>
        </w:rPr>
        <w:t>to</w:t>
      </w:r>
    </w:p>
    <w:p>
      <w:pPr>
        <w:spacing w:before="0"/>
        <w:ind w:left="1691" w:right="536" w:firstLine="0"/>
        <w:jc w:val="left"/>
        <w:rPr>
          <w:b/>
          <w:sz w:val="36"/>
        </w:rPr>
      </w:pPr>
      <w:r>
        <w:rPr>
          <w:b/>
          <w:sz w:val="36"/>
        </w:rPr>
        <w:t>2.25 x 10</w:t>
      </w:r>
      <w:r>
        <w:rPr>
          <w:b/>
          <w:sz w:val="36"/>
          <w:vertAlign w:val="superscript"/>
        </w:rPr>
        <w:t>-2</w:t>
      </w:r>
      <w:r>
        <w:rPr>
          <w:b/>
          <w:sz w:val="36"/>
          <w:vertAlign w:val="baseline"/>
        </w:rPr>
        <w:t>M) with Fixed Ligand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 at 2.5 x10</w:t>
      </w:r>
      <w:r>
        <w:rPr>
          <w:b/>
          <w:sz w:val="36"/>
          <w:vertAlign w:val="superscript"/>
        </w:rPr>
        <w:t>-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superscript"/>
        </w:rPr>
        <w:t>2</w:t>
      </w:r>
      <w:r>
        <w:rPr>
          <w:b/>
          <w:sz w:val="36"/>
          <w:vertAlign w:val="baseline"/>
        </w:rPr>
        <w:t>M for</w:t>
      </w:r>
      <w:r>
        <w:rPr>
          <w:b/>
          <w:spacing w:val="-1"/>
          <w:sz w:val="36"/>
          <w:vertAlign w:val="baseline"/>
        </w:rPr>
        <w:t> </w:t>
      </w:r>
      <w:r>
        <w:rPr>
          <w:b/>
          <w:sz w:val="36"/>
          <w:vertAlign w:val="baseline"/>
        </w:rPr>
        <w:t>Copper (50 mg/l)</w:t>
      </w:r>
      <w:r>
        <w:rPr>
          <w:b/>
          <w:spacing w:val="-2"/>
          <w:sz w:val="36"/>
          <w:vertAlign w:val="baseline"/>
        </w:rPr>
        <w:t> </w:t>
      </w:r>
      <w:r>
        <w:rPr>
          <w:b/>
          <w:sz w:val="36"/>
          <w:vertAlign w:val="baseline"/>
        </w:rPr>
        <w:t>at</w:t>
      </w:r>
      <w:r>
        <w:rPr>
          <w:b/>
          <w:spacing w:val="1"/>
          <w:sz w:val="36"/>
          <w:vertAlign w:val="baseline"/>
        </w:rPr>
        <w:t> </w:t>
      </w:r>
      <w:r>
        <w:rPr>
          <w:b/>
          <w:sz w:val="36"/>
          <w:vertAlign w:val="baseline"/>
        </w:rPr>
        <w:t>pH</w:t>
      </w:r>
      <w:r>
        <w:rPr>
          <w:b/>
          <w:spacing w:val="-4"/>
          <w:sz w:val="36"/>
          <w:vertAlign w:val="baseline"/>
        </w:rPr>
        <w:t> </w:t>
      </w:r>
      <w:r>
        <w:rPr>
          <w:b/>
          <w:sz w:val="36"/>
          <w:vertAlign w:val="baseline"/>
        </w:rPr>
        <w:t>6.0</w:t>
      </w:r>
    </w:p>
    <w:p>
      <w:pPr>
        <w:pStyle w:val="Heading1"/>
        <w:spacing w:after="4"/>
      </w:pPr>
      <w:r>
        <w:rPr/>
        <w:t>12.5mg/L Custandard</w:t>
      </w:r>
      <w:r>
        <w:rPr>
          <w:spacing w:val="-1"/>
        </w:rPr>
        <w:t> </w:t>
      </w:r>
      <w:r>
        <w:rPr/>
        <w:t>Abs =</w:t>
      </w:r>
      <w:r>
        <w:rPr>
          <w:spacing w:val="-2"/>
        </w:rPr>
        <w:t> </w:t>
      </w:r>
      <w:r>
        <w:rPr/>
        <w:t>0.1632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097"/>
        <w:gridCol w:w="1205"/>
        <w:gridCol w:w="1026"/>
        <w:gridCol w:w="1406"/>
        <w:gridCol w:w="1028"/>
      </w:tblGrid>
      <w:tr>
        <w:trPr>
          <w:trHeight w:val="827" w:hRule="atLeast"/>
        </w:trPr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12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Conc.(M)</w:t>
            </w:r>
            <w:r>
              <w:rPr>
                <w:b/>
                <w:spacing w:val="-87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7" w:right="90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HPrP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12" w:lineRule="exact"/>
              <w:ind w:left="106" w:right="89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DpH6.0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spacing w:line="397" w:lineRule="exact"/>
              <w:ind w:left="110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411" w:hRule="atLeast"/>
        </w:trPr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12"/>
              <w:rPr>
                <w:sz w:val="36"/>
              </w:rPr>
            </w:pPr>
            <w:r>
              <w:rPr>
                <w:sz w:val="36"/>
              </w:rPr>
              <w:t>2.50x10-3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-2.6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0.0102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15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1.1761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91" w:lineRule="exact"/>
              <w:ind w:left="110"/>
              <w:rPr>
                <w:sz w:val="36"/>
              </w:rPr>
            </w:pPr>
            <w:r>
              <w:rPr>
                <w:sz w:val="36"/>
              </w:rPr>
              <w:t>93.75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5.00x10-3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-2.3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0.0073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21.36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1.3295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95.53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7.50x10-3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-2.12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0.0052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30.38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1.4827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96.81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1.00x10-2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-2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31.64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1.5002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96.94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1.25x10-2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-1.9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36.09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1.5574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97.3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1.50x10-2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-1.82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31.64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1.5002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96.94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1.75x10-2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-1.76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0.0043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36.95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1.5677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sz w:val="36"/>
              </w:rPr>
              <w:t>97.37</w:t>
            </w:r>
          </w:p>
        </w:tc>
      </w:tr>
      <w:tr>
        <w:trPr>
          <w:trHeight w:val="413" w:hRule="atLeast"/>
        </w:trPr>
        <w:tc>
          <w:tcPr>
            <w:tcW w:w="1692" w:type="dxa"/>
          </w:tcPr>
          <w:p>
            <w:pPr>
              <w:pStyle w:val="TableParagraph"/>
              <w:spacing w:line="394" w:lineRule="exact"/>
              <w:ind w:left="112"/>
              <w:rPr>
                <w:sz w:val="36"/>
              </w:rPr>
            </w:pPr>
            <w:r>
              <w:rPr>
                <w:sz w:val="36"/>
              </w:rPr>
              <w:t>2.00x10-2</w:t>
            </w:r>
          </w:p>
        </w:tc>
        <w:tc>
          <w:tcPr>
            <w:tcW w:w="1097" w:type="dxa"/>
          </w:tcPr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38.8</w:t>
            </w:r>
          </w:p>
        </w:tc>
        <w:tc>
          <w:tcPr>
            <w:tcW w:w="1406" w:type="dxa"/>
          </w:tcPr>
          <w:p>
            <w:pPr>
              <w:pStyle w:val="TableParagraph"/>
              <w:spacing w:line="394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1.5889</w:t>
            </w:r>
          </w:p>
        </w:tc>
        <w:tc>
          <w:tcPr>
            <w:tcW w:w="1028" w:type="dxa"/>
          </w:tcPr>
          <w:p>
            <w:pPr>
              <w:pStyle w:val="TableParagraph"/>
              <w:spacing w:line="394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97.5</w:t>
            </w:r>
          </w:p>
        </w:tc>
      </w:tr>
      <w:tr>
        <w:trPr>
          <w:trHeight w:val="415" w:hRule="atLeast"/>
        </w:trPr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12"/>
              <w:rPr>
                <w:sz w:val="36"/>
              </w:rPr>
            </w:pPr>
            <w:r>
              <w:rPr>
                <w:sz w:val="36"/>
              </w:rPr>
              <w:t>2.25x10-2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-1.65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5"/>
              <w:rPr>
                <w:sz w:val="36"/>
              </w:rPr>
            </w:pPr>
            <w:r>
              <w:rPr>
                <w:sz w:val="36"/>
              </w:rPr>
              <w:t>0.0041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38.8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6"/>
              <w:jc w:val="right"/>
              <w:rPr>
                <w:sz w:val="36"/>
              </w:rPr>
            </w:pPr>
            <w:r>
              <w:rPr>
                <w:sz w:val="36"/>
              </w:rPr>
              <w:t>1.5889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97.5</w:t>
            </w:r>
          </w:p>
        </w:tc>
      </w:tr>
    </w:tbl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C13</w:t>
      </w:r>
    </w:p>
    <w:p>
      <w:pPr>
        <w:pStyle w:val="Heading1"/>
        <w:ind w:right="1412"/>
      </w:pPr>
      <w:r>
        <w:rPr/>
        <w:t>Table 3.12:</w:t>
      </w:r>
      <w:r>
        <w:rPr>
          <w:spacing w:val="87"/>
        </w:rPr>
        <w:t> </w:t>
      </w:r>
      <w:r>
        <w:rPr/>
        <w:t>Data</w:t>
      </w:r>
      <w:r>
        <w:rPr>
          <w:spacing w:val="-1"/>
        </w:rPr>
        <w:t> </w:t>
      </w:r>
      <w:r>
        <w:rPr/>
        <w:t>forCu</w:t>
      </w:r>
      <w:r>
        <w:rPr>
          <w:spacing w:val="-3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without HPrP pH</w:t>
      </w:r>
      <w:r>
        <w:rPr>
          <w:spacing w:val="-3"/>
        </w:rPr>
        <w:t> </w:t>
      </w:r>
      <w:r>
        <w:rPr/>
        <w:t>5.0</w:t>
      </w:r>
      <w:r>
        <w:rPr>
          <w:spacing w:val="-87"/>
        </w:rPr>
        <w:t> </w:t>
      </w:r>
      <w:r>
        <w:rPr/>
        <w:t>7.5mg/L Cu</w:t>
      </w:r>
      <w:r>
        <w:rPr>
          <w:spacing w:val="-2"/>
        </w:rPr>
        <w:t> </w:t>
      </w:r>
      <w:r>
        <w:rPr/>
        <w:t>standard Abs = 0.1482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1465"/>
        <w:gridCol w:w="1278"/>
        <w:gridCol w:w="1205"/>
        <w:gridCol w:w="1026"/>
        <w:gridCol w:w="1206"/>
        <w:gridCol w:w="1026"/>
      </w:tblGrid>
      <w:tr>
        <w:trPr>
          <w:trHeight w:val="393" w:hRule="atLeast"/>
        </w:trPr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5"/>
              <w:rPr>
                <w:b/>
                <w:sz w:val="36"/>
              </w:rPr>
            </w:pPr>
            <w:r>
              <w:rPr>
                <w:b/>
                <w:sz w:val="36"/>
              </w:rPr>
              <w:t>[Cu]Mg/L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Cu(M)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LogCu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2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6" w:lineRule="exact"/>
              <w:ind w:left="108"/>
              <w:rPr>
                <w:sz w:val="36"/>
              </w:rPr>
            </w:pPr>
            <w:r>
              <w:rPr>
                <w:sz w:val="36"/>
              </w:rPr>
              <w:t>3.15x10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0.0046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31.22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1.4944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96.9</w:t>
            </w:r>
          </w:p>
        </w:tc>
      </w:tr>
      <w:tr>
        <w:trPr>
          <w:trHeight w:val="827" w:hRule="atLeast"/>
        </w:trPr>
        <w:tc>
          <w:tcPr>
            <w:tcW w:w="177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3.46x10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0.0049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29.24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1.4661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96.7</w:t>
            </w:r>
          </w:p>
        </w:tc>
      </w:tr>
      <w:tr>
        <w:trPr>
          <w:trHeight w:val="827" w:hRule="atLeast"/>
        </w:trPr>
        <w:tc>
          <w:tcPr>
            <w:tcW w:w="177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5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3.93x10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0.0045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31.93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1.5042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96.96</w:t>
            </w:r>
          </w:p>
        </w:tc>
      </w:tr>
      <w:tr>
        <w:trPr>
          <w:trHeight w:val="436" w:hRule="atLeast"/>
        </w:trPr>
        <w:tc>
          <w:tcPr>
            <w:tcW w:w="1773" w:type="dxa"/>
          </w:tcPr>
          <w:p>
            <w:pPr>
              <w:pStyle w:val="TableParagraph"/>
              <w:spacing w:line="394" w:lineRule="exact" w:before="23"/>
              <w:ind w:left="105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4.41x10</w:t>
            </w:r>
            <w:r>
              <w:rPr>
                <w:sz w:val="36"/>
                <w:vertAlign w:val="superscript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394" w:lineRule="exact" w:before="23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5" w:type="dxa"/>
          </w:tcPr>
          <w:p>
            <w:pPr>
              <w:pStyle w:val="TableParagraph"/>
              <w:spacing w:line="394" w:lineRule="exact" w:before="23"/>
              <w:ind w:left="106"/>
              <w:rPr>
                <w:sz w:val="36"/>
              </w:rPr>
            </w:pPr>
            <w:r>
              <w:rPr>
                <w:sz w:val="36"/>
              </w:rPr>
              <w:t>0.0046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 w:before="23"/>
              <w:ind w:left="107"/>
              <w:rPr>
                <w:sz w:val="36"/>
              </w:rPr>
            </w:pPr>
            <w:r>
              <w:rPr>
                <w:sz w:val="36"/>
              </w:rPr>
              <w:t>31.22</w:t>
            </w:r>
          </w:p>
        </w:tc>
        <w:tc>
          <w:tcPr>
            <w:tcW w:w="1206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1.4944</w:t>
            </w:r>
          </w:p>
        </w:tc>
        <w:tc>
          <w:tcPr>
            <w:tcW w:w="1026" w:type="dxa"/>
          </w:tcPr>
          <w:p>
            <w:pPr>
              <w:pStyle w:val="TableParagraph"/>
              <w:spacing w:line="394" w:lineRule="exact" w:before="23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96.9</w:t>
            </w:r>
          </w:p>
        </w:tc>
      </w:tr>
    </w:tbl>
    <w:p>
      <w:pPr>
        <w:spacing w:after="0" w:line="394" w:lineRule="exact"/>
        <w:jc w:val="righ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1995"/>
        <w:gridCol w:w="1122"/>
        <w:gridCol w:w="1205"/>
        <w:gridCol w:w="1026"/>
        <w:gridCol w:w="1296"/>
        <w:gridCol w:w="936"/>
      </w:tblGrid>
      <w:tr>
        <w:trPr>
          <w:trHeight w:val="334" w:hRule="atLeast"/>
        </w:trPr>
        <w:tc>
          <w:tcPr>
            <w:tcW w:w="1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spacing w:line="255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8" w:hRule="atLeast"/>
        </w:trPr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 w:before="109"/>
              <w:ind w:left="482"/>
              <w:rPr>
                <w:sz w:val="36"/>
              </w:rPr>
            </w:pPr>
            <w:r>
              <w:rPr>
                <w:sz w:val="36"/>
              </w:rPr>
              <w:t>4.72x10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264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0.0046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31.22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1.4944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spacing w:line="405" w:lineRule="exact"/>
              <w:ind w:left="198"/>
              <w:rPr>
                <w:sz w:val="36"/>
              </w:rPr>
            </w:pPr>
            <w:r>
              <w:rPr>
                <w:sz w:val="36"/>
              </w:rPr>
              <w:t>96.9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C14</w:t>
      </w:r>
    </w:p>
    <w:p>
      <w:pPr>
        <w:pStyle w:val="Heading1"/>
        <w:spacing w:after="2"/>
        <w:ind w:right="1107"/>
      </w:pPr>
      <w:r>
        <w:rPr/>
        <w:t>Table 3.13:</w:t>
      </w:r>
      <w:r>
        <w:rPr>
          <w:spacing w:val="1"/>
        </w:rPr>
        <w:t> </w:t>
      </w:r>
      <w:r>
        <w:rPr/>
        <w:t>Data forCu Variation without HPrP pH 6.0</w:t>
      </w:r>
      <w:r>
        <w:rPr>
          <w:spacing w:val="-87"/>
        </w:rPr>
        <w:t> </w:t>
      </w:r>
      <w:r>
        <w:rPr/>
        <w:t>7.5mg/L Cu</w:t>
      </w:r>
      <w:r>
        <w:rPr>
          <w:spacing w:val="-2"/>
        </w:rPr>
        <w:t> </w:t>
      </w:r>
      <w:r>
        <w:rPr/>
        <w:t>standard Abs = 0.1482</w: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1465"/>
        <w:gridCol w:w="1278"/>
        <w:gridCol w:w="1205"/>
        <w:gridCol w:w="1026"/>
        <w:gridCol w:w="1206"/>
        <w:gridCol w:w="1026"/>
      </w:tblGrid>
      <w:tr>
        <w:trPr>
          <w:trHeight w:val="393" w:hRule="atLeast"/>
        </w:trPr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[Cu]Mg/L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Cu(M)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LogCu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8"/>
              <w:rPr>
                <w:sz w:val="36"/>
              </w:rPr>
            </w:pPr>
            <w:r>
              <w:rPr>
                <w:sz w:val="36"/>
              </w:rPr>
              <w:t>3.15x10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0.0057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1.3979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96.15</w:t>
            </w:r>
          </w:p>
        </w:tc>
      </w:tr>
      <w:tr>
        <w:trPr>
          <w:trHeight w:val="828" w:hRule="atLeast"/>
        </w:trPr>
        <w:tc>
          <w:tcPr>
            <w:tcW w:w="178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3.46x10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0.0059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24.12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1.3823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96.02</w:t>
            </w:r>
          </w:p>
        </w:tc>
      </w:tr>
      <w:tr>
        <w:trPr>
          <w:trHeight w:val="827" w:hRule="atLeast"/>
        </w:trPr>
        <w:tc>
          <w:tcPr>
            <w:tcW w:w="178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3.93x10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0.0057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1.3979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96.15</w:t>
            </w:r>
          </w:p>
        </w:tc>
      </w:tr>
      <w:tr>
        <w:trPr>
          <w:trHeight w:val="828" w:hRule="atLeast"/>
        </w:trPr>
        <w:tc>
          <w:tcPr>
            <w:tcW w:w="178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4.41x10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0.0059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24.12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1.3823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96.02</w:t>
            </w:r>
          </w:p>
        </w:tc>
      </w:tr>
      <w:tr>
        <w:trPr>
          <w:trHeight w:val="860" w:hRule="atLeast"/>
        </w:trPr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4.72x10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0.0057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25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1.3979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96.15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spacing w:line="413" w:lineRule="exact"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C15</w:t>
      </w:r>
    </w:p>
    <w:p>
      <w:pPr>
        <w:pStyle w:val="Heading1"/>
        <w:spacing w:after="2"/>
        <w:ind w:right="1412"/>
      </w:pPr>
      <w:r>
        <w:rPr/>
        <w:t>Table 3.14:</w:t>
      </w:r>
      <w:r>
        <w:rPr>
          <w:spacing w:val="87"/>
        </w:rPr>
        <w:t> </w:t>
      </w:r>
      <w:r>
        <w:rPr/>
        <w:t>Data</w:t>
      </w:r>
      <w:r>
        <w:rPr>
          <w:spacing w:val="-1"/>
        </w:rPr>
        <w:t> </w:t>
      </w:r>
      <w:r>
        <w:rPr/>
        <w:t>forCu</w:t>
      </w:r>
      <w:r>
        <w:rPr>
          <w:spacing w:val="-3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without HPrP pH</w:t>
      </w:r>
      <w:r>
        <w:rPr>
          <w:spacing w:val="-3"/>
        </w:rPr>
        <w:t> </w:t>
      </w:r>
      <w:r>
        <w:rPr/>
        <w:t>7.0</w:t>
      </w:r>
      <w:r>
        <w:rPr>
          <w:spacing w:val="-87"/>
        </w:rPr>
        <w:t> </w:t>
      </w:r>
      <w:r>
        <w:rPr/>
        <w:t>7.5mg/L Cu</w:t>
      </w:r>
      <w:r>
        <w:rPr>
          <w:spacing w:val="-2"/>
        </w:rPr>
        <w:t> </w:t>
      </w:r>
      <w:r>
        <w:rPr/>
        <w:t>standard Abs = 0.1482</w:t>
      </w: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1465"/>
        <w:gridCol w:w="1278"/>
        <w:gridCol w:w="1205"/>
        <w:gridCol w:w="1026"/>
        <w:gridCol w:w="1206"/>
        <w:gridCol w:w="1026"/>
      </w:tblGrid>
      <w:tr>
        <w:trPr>
          <w:trHeight w:val="393" w:hRule="atLeast"/>
        </w:trPr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[Cu]Mg/L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Cu(M)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LogCu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5" w:lineRule="exact"/>
              <w:ind w:left="108"/>
              <w:rPr>
                <w:sz w:val="36"/>
              </w:rPr>
            </w:pPr>
            <w:r>
              <w:rPr>
                <w:sz w:val="36"/>
              </w:rPr>
              <w:t>3.15x10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0.0051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07"/>
              <w:rPr>
                <w:sz w:val="36"/>
              </w:rPr>
            </w:pPr>
            <w:r>
              <w:rPr>
                <w:sz w:val="36"/>
              </w:rPr>
              <w:t>28.06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1.4481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96.56</w:t>
            </w:r>
          </w:p>
        </w:tc>
      </w:tr>
      <w:tr>
        <w:trPr>
          <w:trHeight w:val="828" w:hRule="atLeast"/>
        </w:trPr>
        <w:tc>
          <w:tcPr>
            <w:tcW w:w="178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5" w:lineRule="exact" w:before="22"/>
              <w:ind w:left="108"/>
              <w:rPr>
                <w:sz w:val="36"/>
              </w:rPr>
            </w:pPr>
            <w:r>
              <w:rPr>
                <w:sz w:val="36"/>
              </w:rPr>
              <w:t>3.46x10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0.0049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7"/>
              <w:rPr>
                <w:sz w:val="36"/>
              </w:rPr>
            </w:pPr>
            <w:r>
              <w:rPr>
                <w:sz w:val="36"/>
              </w:rPr>
              <w:t>29.24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1.4661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288"/>
              <w:rPr>
                <w:sz w:val="36"/>
              </w:rPr>
            </w:pPr>
            <w:r>
              <w:rPr>
                <w:sz w:val="36"/>
              </w:rPr>
              <w:t>96.7</w:t>
            </w:r>
          </w:p>
        </w:tc>
      </w:tr>
      <w:tr>
        <w:trPr>
          <w:trHeight w:val="851" w:hRule="atLeast"/>
        </w:trPr>
        <w:tc>
          <w:tcPr>
            <w:tcW w:w="178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94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5" w:lineRule="exact" w:before="22"/>
              <w:ind w:left="108"/>
              <w:rPr>
                <w:sz w:val="36"/>
              </w:rPr>
            </w:pPr>
            <w:r>
              <w:rPr>
                <w:sz w:val="36"/>
              </w:rPr>
              <w:t>3.93x10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28.06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1.4481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96.56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1995"/>
        <w:gridCol w:w="1122"/>
        <w:gridCol w:w="1205"/>
        <w:gridCol w:w="1026"/>
        <w:gridCol w:w="1206"/>
        <w:gridCol w:w="1026"/>
      </w:tblGrid>
      <w:tr>
        <w:trPr>
          <w:trHeight w:val="835" w:hRule="atLeast"/>
        </w:trPr>
        <w:tc>
          <w:tcPr>
            <w:tcW w:w="1413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995" w:type="dxa"/>
          </w:tcPr>
          <w:p>
            <w:pPr>
              <w:pStyle w:val="TableParagraph"/>
              <w:spacing w:line="394" w:lineRule="exact" w:before="30"/>
              <w:ind w:left="482"/>
              <w:rPr>
                <w:sz w:val="36"/>
              </w:rPr>
            </w:pPr>
            <w:r>
              <w:rPr>
                <w:sz w:val="36"/>
              </w:rPr>
              <w:t>4.41x10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026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26.64</w:t>
            </w:r>
          </w:p>
        </w:tc>
        <w:tc>
          <w:tcPr>
            <w:tcW w:w="1206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1.457</w:t>
            </w:r>
          </w:p>
        </w:tc>
        <w:tc>
          <w:tcPr>
            <w:tcW w:w="1026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96.63</w:t>
            </w:r>
          </w:p>
        </w:tc>
      </w:tr>
      <w:tr>
        <w:trPr>
          <w:trHeight w:val="860" w:hRule="atLeast"/>
        </w:trPr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482"/>
              <w:rPr>
                <w:sz w:val="36"/>
              </w:rPr>
            </w:pPr>
            <w:r>
              <w:rPr>
                <w:sz w:val="36"/>
              </w:rPr>
              <w:t>4.72x10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0.0049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29.24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1.4661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96.7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C16</w:t>
      </w:r>
    </w:p>
    <w:p>
      <w:pPr>
        <w:pStyle w:val="Heading1"/>
        <w:tabs>
          <w:tab w:pos="2411" w:val="left" w:leader="none"/>
        </w:tabs>
        <w:ind w:left="1259" w:right="738" w:hanging="1008"/>
      </w:pPr>
      <w:r>
        <w:rPr/>
        <w:t>Table</w:t>
      </w:r>
      <w:r>
        <w:rPr>
          <w:spacing w:val="1"/>
        </w:rPr>
        <w:t> </w:t>
      </w:r>
      <w:r>
        <w:rPr/>
        <w:t>3.15:</w:t>
        <w:tab/>
        <w:t>Data forCu Variation with H</w:t>
      </w:r>
      <w:r>
        <w:rPr>
          <w:vertAlign w:val="subscript"/>
        </w:rPr>
        <w:t>2</w:t>
      </w:r>
      <w:r>
        <w:rPr>
          <w:vertAlign w:val="baseline"/>
        </w:rPr>
        <w:t>PrEtP/HPrP pH</w:t>
      </w:r>
      <w:r>
        <w:rPr>
          <w:spacing w:val="-87"/>
          <w:vertAlign w:val="baseline"/>
        </w:rPr>
        <w:t> </w:t>
      </w:r>
      <w:r>
        <w:rPr>
          <w:vertAlign w:val="baseline"/>
        </w:rPr>
        <w:t>4.7</w:t>
      </w: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7.5mg/l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CuStandard Abs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0.1482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6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1465"/>
        <w:gridCol w:w="1278"/>
        <w:gridCol w:w="1205"/>
        <w:gridCol w:w="1026"/>
        <w:gridCol w:w="1206"/>
        <w:gridCol w:w="1026"/>
      </w:tblGrid>
      <w:tr>
        <w:trPr>
          <w:trHeight w:val="393" w:hRule="atLeast"/>
        </w:trPr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[Cu]Mg/L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Cu(M)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LogCu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7" w:hRule="atLeast"/>
        </w:trPr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/>
              <w:ind w:left="108"/>
              <w:rPr>
                <w:sz w:val="36"/>
              </w:rPr>
            </w:pPr>
            <w:r>
              <w:rPr>
                <w:sz w:val="36"/>
              </w:rPr>
              <w:t>3.15x10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0.0046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31.22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1.4945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96.9</w:t>
            </w:r>
          </w:p>
        </w:tc>
      </w:tr>
      <w:tr>
        <w:trPr>
          <w:trHeight w:val="827" w:hRule="atLeast"/>
        </w:trPr>
        <w:tc>
          <w:tcPr>
            <w:tcW w:w="178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3.46x10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0.0047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30.53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1.4848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96.83</w:t>
            </w:r>
          </w:p>
        </w:tc>
      </w:tr>
      <w:tr>
        <w:trPr>
          <w:trHeight w:val="828" w:hRule="atLeast"/>
        </w:trPr>
        <w:tc>
          <w:tcPr>
            <w:tcW w:w="178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3.93x10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0.0046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31.22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1.4945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96.9</w:t>
            </w:r>
          </w:p>
        </w:tc>
      </w:tr>
      <w:tr>
        <w:trPr>
          <w:trHeight w:val="827" w:hRule="atLeast"/>
        </w:trPr>
        <w:tc>
          <w:tcPr>
            <w:tcW w:w="1787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4.41x10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0.0047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7"/>
              <w:rPr>
                <w:sz w:val="36"/>
              </w:rPr>
            </w:pPr>
            <w:r>
              <w:rPr>
                <w:sz w:val="36"/>
              </w:rPr>
              <w:t>30.53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1.4848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96.83</w:t>
            </w:r>
          </w:p>
        </w:tc>
      </w:tr>
      <w:tr>
        <w:trPr>
          <w:trHeight w:val="860" w:hRule="atLeast"/>
        </w:trPr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108"/>
              <w:rPr>
                <w:sz w:val="36"/>
              </w:rPr>
            </w:pPr>
            <w:r>
              <w:rPr>
                <w:sz w:val="36"/>
              </w:rPr>
              <w:t>4.72x10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0.0046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7"/>
              <w:rPr>
                <w:sz w:val="36"/>
              </w:rPr>
            </w:pPr>
            <w:r>
              <w:rPr>
                <w:sz w:val="36"/>
              </w:rPr>
              <w:t>31.22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1.4945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96.9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Heading1"/>
        <w:spacing w:line="413" w:lineRule="exact" w:before="85"/>
      </w:pPr>
      <w:r>
        <w:rPr/>
        <w:t>Appendix</w:t>
      </w:r>
      <w:r>
        <w:rPr>
          <w:spacing w:val="-1"/>
        </w:rPr>
        <w:t> </w:t>
      </w:r>
      <w:r>
        <w:rPr/>
        <w:t>C17</w:t>
      </w:r>
    </w:p>
    <w:p>
      <w:pPr>
        <w:tabs>
          <w:tab w:pos="2411" w:val="left" w:leader="none"/>
        </w:tabs>
        <w:spacing w:before="0"/>
        <w:ind w:left="1259" w:right="738" w:hanging="1008"/>
        <w:jc w:val="left"/>
        <w:rPr>
          <w:b/>
          <w:sz w:val="36"/>
        </w:rPr>
      </w:pPr>
      <w:r>
        <w:rPr>
          <w:b/>
          <w:sz w:val="36"/>
        </w:rPr>
        <w:t>Table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3.16:</w:t>
        <w:tab/>
        <w:t>Data forCu Variation with H</w:t>
      </w:r>
      <w:r>
        <w:rPr>
          <w:b/>
          <w:sz w:val="36"/>
          <w:vertAlign w:val="subscript"/>
        </w:rPr>
        <w:t>2</w:t>
      </w:r>
      <w:r>
        <w:rPr>
          <w:b/>
          <w:sz w:val="36"/>
          <w:vertAlign w:val="baseline"/>
        </w:rPr>
        <w:t>PrEtP/HPrP pH</w:t>
      </w:r>
      <w:r>
        <w:rPr>
          <w:b/>
          <w:spacing w:val="-87"/>
          <w:sz w:val="36"/>
          <w:vertAlign w:val="baseline"/>
        </w:rPr>
        <w:t> </w:t>
      </w:r>
      <w:r>
        <w:rPr>
          <w:b/>
          <w:sz w:val="36"/>
          <w:vertAlign w:val="baseline"/>
        </w:rPr>
        <w:t>5.3</w:t>
      </w:r>
    </w:p>
    <w:p>
      <w:pPr>
        <w:pStyle w:val="Heading1"/>
      </w:pPr>
      <w:r>
        <w:rPr/>
        <w:t>7.5mg/l</w:t>
      </w:r>
      <w:r>
        <w:rPr>
          <w:spacing w:val="-1"/>
        </w:rPr>
        <w:t> </w:t>
      </w:r>
      <w:r>
        <w:rPr/>
        <w:t>CuStandard Abs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0.1482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1465"/>
        <w:gridCol w:w="1278"/>
        <w:gridCol w:w="1205"/>
        <w:gridCol w:w="1026"/>
        <w:gridCol w:w="1206"/>
        <w:gridCol w:w="1026"/>
      </w:tblGrid>
      <w:tr>
        <w:trPr>
          <w:trHeight w:val="393" w:hRule="atLeast"/>
        </w:trPr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20"/>
              <w:rPr>
                <w:b/>
                <w:sz w:val="36"/>
              </w:rPr>
            </w:pPr>
            <w:r>
              <w:rPr>
                <w:b/>
                <w:sz w:val="36"/>
              </w:rPr>
              <w:t>[Cu]Mg/L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Cu(M)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LogCu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40" w:hRule="atLeast"/>
        </w:trPr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20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5" w:lineRule="exact"/>
              <w:ind w:left="108"/>
              <w:rPr>
                <w:sz w:val="36"/>
              </w:rPr>
            </w:pPr>
            <w:r>
              <w:rPr>
                <w:sz w:val="36"/>
              </w:rPr>
              <w:t>3.15x10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0.0051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sz w:val="36"/>
              </w:rPr>
              <w:t>28.06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1.4481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94" w:lineRule="exact"/>
              <w:ind w:left="108"/>
              <w:rPr>
                <w:sz w:val="36"/>
              </w:rPr>
            </w:pPr>
            <w:r>
              <w:rPr>
                <w:sz w:val="36"/>
              </w:rPr>
              <w:t>96.56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1995"/>
        <w:gridCol w:w="1122"/>
        <w:gridCol w:w="1205"/>
        <w:gridCol w:w="1026"/>
        <w:gridCol w:w="1206"/>
        <w:gridCol w:w="1026"/>
      </w:tblGrid>
      <w:tr>
        <w:trPr>
          <w:trHeight w:val="835" w:hRule="atLeast"/>
        </w:trPr>
        <w:tc>
          <w:tcPr>
            <w:tcW w:w="1413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995" w:type="dxa"/>
          </w:tcPr>
          <w:p>
            <w:pPr>
              <w:pStyle w:val="TableParagraph"/>
              <w:spacing w:line="394" w:lineRule="exact" w:before="30"/>
              <w:ind w:left="482"/>
              <w:rPr>
                <w:sz w:val="36"/>
              </w:rPr>
            </w:pPr>
            <w:r>
              <w:rPr>
                <w:sz w:val="36"/>
              </w:rPr>
              <w:t>3.46x10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5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026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28.64</w:t>
            </w:r>
          </w:p>
        </w:tc>
        <w:tc>
          <w:tcPr>
            <w:tcW w:w="1206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1.457</w:t>
            </w:r>
          </w:p>
        </w:tc>
        <w:tc>
          <w:tcPr>
            <w:tcW w:w="1026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spacing w:line="37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96.63</w:t>
            </w:r>
          </w:p>
        </w:tc>
      </w:tr>
      <w:tr>
        <w:trPr>
          <w:trHeight w:val="828" w:hRule="atLeast"/>
        </w:trPr>
        <w:tc>
          <w:tcPr>
            <w:tcW w:w="141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995" w:type="dxa"/>
          </w:tcPr>
          <w:p>
            <w:pPr>
              <w:pStyle w:val="TableParagraph"/>
              <w:spacing w:line="394" w:lineRule="exact" w:before="23"/>
              <w:ind w:left="482"/>
              <w:rPr>
                <w:sz w:val="36"/>
              </w:rPr>
            </w:pPr>
            <w:r>
              <w:rPr>
                <w:sz w:val="36"/>
              </w:rPr>
              <w:t>3.93x10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0.0051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28.06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1.4481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96.56</w:t>
            </w:r>
          </w:p>
        </w:tc>
      </w:tr>
      <w:tr>
        <w:trPr>
          <w:trHeight w:val="827" w:hRule="atLeast"/>
        </w:trPr>
        <w:tc>
          <w:tcPr>
            <w:tcW w:w="1413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120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995" w:type="dxa"/>
          </w:tcPr>
          <w:p>
            <w:pPr>
              <w:pStyle w:val="TableParagraph"/>
              <w:spacing w:line="394" w:lineRule="exact" w:before="23"/>
              <w:ind w:left="482"/>
              <w:rPr>
                <w:sz w:val="36"/>
              </w:rPr>
            </w:pPr>
            <w:r>
              <w:rPr>
                <w:sz w:val="36"/>
              </w:rPr>
              <w:t>4.41x10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28.64</w:t>
            </w:r>
          </w:p>
        </w:tc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1.457</w:t>
            </w:r>
          </w:p>
        </w:tc>
        <w:tc>
          <w:tcPr>
            <w:tcW w:w="1026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372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96.63</w:t>
            </w:r>
          </w:p>
        </w:tc>
      </w:tr>
      <w:tr>
        <w:trPr>
          <w:trHeight w:val="860" w:hRule="atLeast"/>
        </w:trPr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120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4" w:lineRule="exact" w:before="23"/>
              <w:ind w:left="482"/>
              <w:rPr>
                <w:sz w:val="36"/>
              </w:rPr>
            </w:pPr>
            <w:r>
              <w:rPr>
                <w:sz w:val="36"/>
              </w:rPr>
              <w:t>4.72x10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4" w:lineRule="exact"/>
              <w:ind w:left="482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0.005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28.54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right="104"/>
              <w:jc w:val="right"/>
              <w:rPr>
                <w:sz w:val="36"/>
              </w:rPr>
            </w:pPr>
            <w:r>
              <w:rPr>
                <w:sz w:val="36"/>
              </w:rPr>
              <w:t>1.457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405" w:lineRule="exact"/>
              <w:ind w:left="83" w:right="83"/>
              <w:jc w:val="center"/>
              <w:rPr>
                <w:sz w:val="36"/>
              </w:rPr>
            </w:pPr>
            <w:r>
              <w:rPr>
                <w:sz w:val="36"/>
              </w:rPr>
              <w:t>96.63</w:t>
            </w:r>
          </w:p>
        </w:tc>
      </w:tr>
    </w:tbl>
    <w:p>
      <w:pPr>
        <w:pStyle w:val="BodyText"/>
        <w:spacing w:before="7"/>
        <w:rPr>
          <w:b/>
          <w:sz w:val="28"/>
        </w:rPr>
      </w:pPr>
    </w:p>
    <w:p>
      <w:pPr>
        <w:spacing w:line="413" w:lineRule="exact" w:before="85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C18</w:t>
      </w:r>
    </w:p>
    <w:p>
      <w:pPr>
        <w:pStyle w:val="Heading1"/>
        <w:tabs>
          <w:tab w:pos="2411" w:val="left" w:leader="none"/>
        </w:tabs>
        <w:ind w:left="1259" w:right="654" w:hanging="1008"/>
      </w:pPr>
      <w:r>
        <w:rPr/>
        <w:t>Table</w:t>
      </w:r>
      <w:r>
        <w:rPr>
          <w:spacing w:val="1"/>
        </w:rPr>
        <w:t> </w:t>
      </w:r>
      <w:r>
        <w:rPr/>
        <w:t>3.17:</w:t>
        <w:tab/>
        <w:t>Data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Cu</w:t>
      </w:r>
      <w:r>
        <w:rPr>
          <w:spacing w:val="-4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PrEtP/HPrP</w:t>
      </w:r>
      <w:r>
        <w:rPr>
          <w:spacing w:val="-1"/>
          <w:vertAlign w:val="baseline"/>
        </w:rPr>
        <w:t> </w:t>
      </w:r>
      <w:r>
        <w:rPr>
          <w:vertAlign w:val="baseline"/>
        </w:rPr>
        <w:t>pH</w:t>
      </w:r>
      <w:r>
        <w:rPr>
          <w:spacing w:val="-87"/>
          <w:vertAlign w:val="baseline"/>
        </w:rPr>
        <w:t> </w:t>
      </w:r>
      <w:r>
        <w:rPr>
          <w:vertAlign w:val="baseline"/>
        </w:rPr>
        <w:t>6.0</w:t>
      </w:r>
    </w:p>
    <w:p>
      <w:pPr>
        <w:spacing w:before="0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7.5mg/l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CuStandard Abs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=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0.1482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2"/>
        <w:gridCol w:w="1465"/>
        <w:gridCol w:w="1278"/>
        <w:gridCol w:w="1205"/>
        <w:gridCol w:w="959"/>
        <w:gridCol w:w="1207"/>
        <w:gridCol w:w="1027"/>
      </w:tblGrid>
      <w:tr>
        <w:trPr>
          <w:trHeight w:val="394" w:hRule="atLeast"/>
        </w:trPr>
        <w:tc>
          <w:tcPr>
            <w:tcW w:w="1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14"/>
              <w:rPr>
                <w:b/>
                <w:sz w:val="36"/>
              </w:rPr>
            </w:pPr>
            <w:r>
              <w:rPr>
                <w:b/>
                <w:sz w:val="36"/>
              </w:rPr>
              <w:t>[Cu]Mg/L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Cu(M)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right="107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LogCu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Abs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7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46" w:right="8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Log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D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5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E</w:t>
            </w:r>
          </w:p>
        </w:tc>
      </w:tr>
      <w:tr>
        <w:trPr>
          <w:trHeight w:val="816" w:hRule="atLeast"/>
        </w:trPr>
        <w:tc>
          <w:tcPr>
            <w:tcW w:w="1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14"/>
              <w:rPr>
                <w:sz w:val="36"/>
              </w:rPr>
            </w:pPr>
            <w:r>
              <w:rPr>
                <w:sz w:val="36"/>
              </w:rPr>
              <w:t>20.00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5" w:lineRule="exact"/>
              <w:ind w:left="108"/>
              <w:rPr>
                <w:sz w:val="36"/>
              </w:rPr>
            </w:pPr>
            <w:r>
              <w:rPr>
                <w:sz w:val="36"/>
              </w:rPr>
              <w:t>3.15x10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-1.7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0.0039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37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1.5682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371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97.37</w:t>
            </w:r>
          </w:p>
        </w:tc>
      </w:tr>
      <w:tr>
        <w:trPr>
          <w:trHeight w:val="828" w:hRule="atLeast"/>
        </w:trPr>
        <w:tc>
          <w:tcPr>
            <w:tcW w:w="1782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 w:before="1"/>
              <w:ind w:left="114"/>
              <w:rPr>
                <w:sz w:val="36"/>
              </w:rPr>
            </w:pPr>
            <w:r>
              <w:rPr>
                <w:sz w:val="36"/>
              </w:rPr>
              <w:t>22.00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5" w:lineRule="exact" w:before="22"/>
              <w:ind w:left="108"/>
              <w:rPr>
                <w:sz w:val="36"/>
              </w:rPr>
            </w:pPr>
            <w:r>
              <w:rPr>
                <w:sz w:val="36"/>
              </w:rPr>
              <w:t>3.46x10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-1.66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 w:before="1"/>
              <w:ind w:left="106"/>
              <w:rPr>
                <w:sz w:val="36"/>
              </w:rPr>
            </w:pPr>
            <w:r>
              <w:rPr>
                <w:sz w:val="36"/>
              </w:rPr>
              <w:t>0.0038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 w:before="1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 w:before="1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1.5798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 w:before="1"/>
              <w:ind w:left="108"/>
              <w:rPr>
                <w:sz w:val="36"/>
              </w:rPr>
            </w:pPr>
            <w:r>
              <w:rPr>
                <w:sz w:val="36"/>
              </w:rPr>
              <w:t>97.43</w:t>
            </w:r>
          </w:p>
        </w:tc>
      </w:tr>
      <w:tr>
        <w:trPr>
          <w:trHeight w:val="827" w:hRule="atLeast"/>
        </w:trPr>
        <w:tc>
          <w:tcPr>
            <w:tcW w:w="1782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14"/>
              <w:rPr>
                <w:sz w:val="36"/>
              </w:rPr>
            </w:pPr>
            <w:r>
              <w:rPr>
                <w:sz w:val="36"/>
              </w:rPr>
              <w:t>25.00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5" w:lineRule="exact" w:before="22"/>
              <w:ind w:left="108"/>
              <w:rPr>
                <w:sz w:val="36"/>
              </w:rPr>
            </w:pPr>
            <w:r>
              <w:rPr>
                <w:sz w:val="36"/>
              </w:rPr>
              <w:t>3.93x10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-1.6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0.0039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1.5682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97.37</w:t>
            </w:r>
          </w:p>
        </w:tc>
      </w:tr>
      <w:tr>
        <w:trPr>
          <w:trHeight w:val="827" w:hRule="atLeast"/>
        </w:trPr>
        <w:tc>
          <w:tcPr>
            <w:tcW w:w="1782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14"/>
              <w:rPr>
                <w:sz w:val="36"/>
              </w:rPr>
            </w:pPr>
            <w:r>
              <w:rPr>
                <w:sz w:val="36"/>
              </w:rPr>
              <w:t>28.00</w:t>
            </w:r>
          </w:p>
        </w:tc>
        <w:tc>
          <w:tcPr>
            <w:tcW w:w="1465" w:type="dxa"/>
          </w:tcPr>
          <w:p>
            <w:pPr>
              <w:pStyle w:val="TableParagraph"/>
              <w:spacing w:line="395" w:lineRule="exact" w:before="22"/>
              <w:ind w:left="108"/>
              <w:rPr>
                <w:sz w:val="36"/>
              </w:rPr>
            </w:pPr>
            <w:r>
              <w:rPr>
                <w:sz w:val="36"/>
              </w:rPr>
              <w:t>4.41x10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-1.55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0.0039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1.5682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371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97.37</w:t>
            </w:r>
          </w:p>
        </w:tc>
      </w:tr>
      <w:tr>
        <w:trPr>
          <w:trHeight w:val="859" w:hRule="atLeast"/>
        </w:trPr>
        <w:tc>
          <w:tcPr>
            <w:tcW w:w="17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left="114"/>
              <w:rPr>
                <w:sz w:val="36"/>
              </w:rPr>
            </w:pPr>
            <w:r>
              <w:rPr>
                <w:sz w:val="36"/>
              </w:rPr>
              <w:t>30.00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5" w:lineRule="exact" w:before="22"/>
              <w:ind w:left="108"/>
              <w:rPr>
                <w:sz w:val="36"/>
              </w:rPr>
            </w:pPr>
            <w:r>
              <w:rPr>
                <w:sz w:val="36"/>
              </w:rPr>
              <w:t>4.72x10</w:t>
            </w:r>
            <w:r>
              <w:rPr>
                <w:sz w:val="36"/>
                <w:vertAlign w:val="superscript"/>
              </w:rPr>
              <w:t>-</w:t>
            </w:r>
          </w:p>
          <w:p>
            <w:pPr>
              <w:pStyle w:val="TableParagraph"/>
              <w:spacing w:line="245" w:lineRule="exact"/>
              <w:ind w:left="108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-1.52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left="106"/>
              <w:rPr>
                <w:sz w:val="36"/>
              </w:rPr>
            </w:pPr>
            <w:r>
              <w:rPr>
                <w:sz w:val="36"/>
              </w:rPr>
              <w:t>0.0039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right="105"/>
              <w:jc w:val="right"/>
              <w:rPr>
                <w:sz w:val="36"/>
              </w:rPr>
            </w:pPr>
            <w:r>
              <w:rPr>
                <w:sz w:val="36"/>
              </w:rPr>
              <w:t>37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left="85" w:right="85"/>
              <w:jc w:val="center"/>
              <w:rPr>
                <w:sz w:val="36"/>
              </w:rPr>
            </w:pPr>
            <w:r>
              <w:rPr>
                <w:sz w:val="36"/>
              </w:rPr>
              <w:t>1.5682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line="402" w:lineRule="exact"/>
              <w:ind w:left="108"/>
              <w:rPr>
                <w:sz w:val="36"/>
              </w:rPr>
            </w:pPr>
            <w:r>
              <w:rPr>
                <w:sz w:val="36"/>
              </w:rPr>
              <w:t>97.37</w:t>
            </w:r>
          </w:p>
        </w:tc>
      </w:tr>
    </w:tbl>
    <w:p>
      <w:pPr>
        <w:pStyle w:val="BodyText"/>
        <w:spacing w:before="2"/>
        <w:rPr>
          <w:b/>
          <w:sz w:val="57"/>
        </w:rPr>
      </w:pPr>
    </w:p>
    <w:p>
      <w:pPr>
        <w:pStyle w:val="Heading1"/>
      </w:pPr>
      <w:r>
        <w:rPr/>
        <w:t>Published</w:t>
      </w:r>
      <w:r>
        <w:rPr>
          <w:spacing w:val="-2"/>
        </w:rPr>
        <w:t> </w:t>
      </w:r>
      <w:r>
        <w:rPr/>
        <w:t>Works:</w:t>
      </w:r>
    </w:p>
    <w:p>
      <w:pPr>
        <w:spacing w:before="208"/>
        <w:ind w:left="251" w:right="0" w:firstLine="0"/>
        <w:jc w:val="left"/>
        <w:rPr>
          <w:b/>
          <w:sz w:val="36"/>
        </w:rPr>
      </w:pPr>
      <w:r>
        <w:rPr>
          <w:b/>
          <w:sz w:val="36"/>
        </w:rPr>
        <w:t>Appendix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D1</w:t>
      </w:r>
    </w:p>
    <w:p>
      <w:pPr>
        <w:pStyle w:val="BodyText"/>
        <w:spacing w:line="360" w:lineRule="auto" w:before="198"/>
        <w:ind w:left="251" w:right="704"/>
      </w:pPr>
      <w:r>
        <w:rPr/>
        <w:t>Synergist Effect of 4-Propionyl-2,4-dihydro-5-methyl-2-phenyl-</w:t>
      </w:r>
      <w:r>
        <w:rPr>
          <w:spacing w:val="-87"/>
        </w:rPr>
        <w:t> </w:t>
      </w:r>
      <w:r>
        <w:rPr/>
        <w:t>3H-pyrazol-3-one (HPrP) on</w:t>
      </w:r>
      <w:r>
        <w:rPr>
          <w:spacing w:val="1"/>
        </w:rPr>
        <w:t> </w:t>
      </w:r>
      <w:r>
        <w:rPr/>
        <w:t>the Distribution of</w:t>
      </w:r>
      <w:r>
        <w:rPr>
          <w:spacing w:val="-5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vertAlign w:val="baseline"/>
        </w:rPr>
        <w:t>into 4-</w:t>
      </w:r>
    </w:p>
    <w:p>
      <w:pPr>
        <w:spacing w:after="0" w:line="360" w:lineRule="auto"/>
        <w:sectPr>
          <w:pgSz w:w="12240" w:h="15840"/>
          <w:pgMar w:header="759" w:footer="0" w:top="1300" w:bottom="280" w:left="1100" w:right="900"/>
        </w:sectPr>
      </w:pPr>
    </w:p>
    <w:p>
      <w:pPr>
        <w:pStyle w:val="BodyText"/>
        <w:spacing w:line="362" w:lineRule="auto" w:before="120"/>
        <w:ind w:left="251" w:right="1340"/>
        <w:rPr>
          <w:b/>
        </w:rPr>
      </w:pPr>
      <w:r>
        <w:rPr/>
        <w:t>acylpyrazolone Schiff Base(H</w:t>
      </w:r>
      <w:r>
        <w:rPr>
          <w:vertAlign w:val="subscript"/>
        </w:rPr>
        <w:t>2</w:t>
      </w:r>
      <w:r>
        <w:rPr>
          <w:vertAlign w:val="baseline"/>
        </w:rPr>
        <w:t>PrEtP)in CHCl</w:t>
      </w:r>
      <w:r>
        <w:rPr>
          <w:vertAlign w:val="subscript"/>
        </w:rPr>
        <w:t>3</w:t>
      </w:r>
      <w:r>
        <w:rPr>
          <w:vertAlign w:val="baseline"/>
        </w:rPr>
        <w:t>: American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 of Chemistry and Applications, 2015: 2(2); 50 – 54.</w:t>
      </w:r>
      <w:r>
        <w:rPr>
          <w:spacing w:val="-87"/>
          <w:vertAlign w:val="baseline"/>
        </w:rPr>
        <w:t> </w:t>
      </w:r>
      <w:r>
        <w:rPr>
          <w:b/>
          <w:vertAlign w:val="baseline"/>
        </w:rPr>
        <w:t>Appendix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E1</w:t>
      </w:r>
    </w:p>
    <w:p>
      <w:pPr>
        <w:pStyle w:val="BodyText"/>
        <w:spacing w:line="401" w:lineRule="exact"/>
        <w:ind w:left="251"/>
      </w:pPr>
      <w:r>
        <w:rPr/>
        <w:t>Distribution of</w:t>
      </w:r>
      <w:r>
        <w:rPr>
          <w:spacing w:val="-4"/>
        </w:rPr>
        <w:t> </w:t>
      </w:r>
      <w:r>
        <w:rPr/>
        <w:t>Co(II)</w:t>
      </w:r>
      <w:r>
        <w:rPr>
          <w:spacing w:val="1"/>
        </w:rPr>
        <w:t> </w:t>
      </w:r>
      <w:r>
        <w:rPr/>
        <w:t>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aqueous</w:t>
      </w:r>
      <w:r>
        <w:rPr>
          <w:spacing w:val="-1"/>
        </w:rPr>
        <w:t> </w:t>
      </w:r>
      <w:r>
        <w:rPr/>
        <w:t>media into</w:t>
      </w:r>
      <w:r>
        <w:rPr>
          <w:spacing w:val="2"/>
        </w:rPr>
        <w:t> </w:t>
      </w:r>
      <w:r>
        <w:rPr/>
        <w:t>CHCl</w:t>
      </w:r>
      <w:r>
        <w:rPr>
          <w:vertAlign w:val="subscript"/>
        </w:rPr>
        <w:t>3</w:t>
      </w:r>
    </w:p>
    <w:p>
      <w:pPr>
        <w:pStyle w:val="BodyText"/>
        <w:spacing w:line="360" w:lineRule="auto" w:before="208"/>
        <w:ind w:left="251" w:right="684"/>
      </w:pPr>
      <w:r>
        <w:rPr/>
        <w:t>solution of N,N‘-ethylenebis(4-propionyl-2,4-dihydro-5-methyl-</w:t>
      </w:r>
      <w:r>
        <w:rPr>
          <w:spacing w:val="-87"/>
        </w:rPr>
        <w:t> </w:t>
      </w:r>
      <w:r>
        <w:rPr/>
        <w:t>2-phenyl-3H-pyrazol-3-one imine) (H</w:t>
      </w:r>
      <w:r>
        <w:rPr>
          <w:vertAlign w:val="subscript"/>
        </w:rPr>
        <w:t>2</w:t>
      </w:r>
      <w:r>
        <w:rPr>
          <w:vertAlign w:val="baseline"/>
        </w:rPr>
        <w:t>PrEtP) : European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3"/>
          <w:vertAlign w:val="baseline"/>
        </w:rPr>
        <w:t> </w:t>
      </w:r>
      <w:r>
        <w:rPr>
          <w:vertAlign w:val="baseline"/>
        </w:rPr>
        <w:t>Bulletin,</w:t>
      </w:r>
      <w:r>
        <w:rPr>
          <w:spacing w:val="1"/>
          <w:vertAlign w:val="baseline"/>
        </w:rPr>
        <w:t> </w:t>
      </w:r>
      <w:r>
        <w:rPr>
          <w:vertAlign w:val="baseline"/>
        </w:rPr>
        <w:t>2015: 4(4);</w:t>
      </w:r>
      <w:r>
        <w:rPr>
          <w:spacing w:val="-1"/>
          <w:vertAlign w:val="baseline"/>
        </w:rPr>
        <w:t> </w:t>
      </w:r>
      <w:r>
        <w:rPr>
          <w:vertAlign w:val="baseline"/>
        </w:rPr>
        <w:t>186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189.</w:t>
      </w:r>
    </w:p>
    <w:p>
      <w:pPr>
        <w:pStyle w:val="BodyText"/>
        <w:spacing w:before="8"/>
        <w:rPr>
          <w:sz w:val="54"/>
        </w:rPr>
      </w:pPr>
    </w:p>
    <w:p>
      <w:pPr>
        <w:pStyle w:val="Heading1"/>
        <w:spacing w:line="360" w:lineRule="auto"/>
        <w:ind w:right="927"/>
      </w:pPr>
      <w:r>
        <w:rPr/>
        <w:t>Request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Lap</w:t>
      </w:r>
      <w:r>
        <w:rPr>
          <w:spacing w:val="-3"/>
        </w:rPr>
        <w:t> </w:t>
      </w:r>
      <w:r>
        <w:rPr/>
        <w:t>Lambert</w:t>
      </w:r>
      <w:r>
        <w:rPr>
          <w:spacing w:val="-3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Academy</w:t>
      </w:r>
      <w:r>
        <w:rPr>
          <w:spacing w:val="-2"/>
        </w:rPr>
        <w:t> </w:t>
      </w:r>
      <w:r>
        <w:rPr/>
        <w:t>Germany</w:t>
      </w:r>
      <w:r>
        <w:rPr>
          <w:spacing w:val="-87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F1 and</w:t>
      </w:r>
      <w:r>
        <w:rPr>
          <w:spacing w:val="-2"/>
        </w:rPr>
        <w:t> </w:t>
      </w:r>
      <w:r>
        <w:rPr/>
        <w:t>F2</w:t>
      </w:r>
    </w:p>
    <w:p>
      <w:pPr>
        <w:pStyle w:val="BodyText"/>
        <w:spacing w:line="360" w:lineRule="auto"/>
        <w:ind w:left="251" w:right="997"/>
      </w:pPr>
      <w:r>
        <w:rPr/>
        <w:t>Request for Publication of the Research as a Printed book</w:t>
      </w:r>
      <w:r>
        <w:rPr>
          <w:spacing w:val="1"/>
        </w:rPr>
        <w:t> </w:t>
      </w:r>
      <w:r>
        <w:rPr/>
        <w:t>(monograph)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Lap</w:t>
      </w:r>
      <w:r>
        <w:rPr>
          <w:spacing w:val="-4"/>
        </w:rPr>
        <w:t> </w:t>
      </w:r>
      <w:r>
        <w:rPr/>
        <w:t>Lambert</w:t>
      </w:r>
      <w:r>
        <w:rPr>
          <w:spacing w:val="-5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Germany.</w:t>
      </w:r>
    </w:p>
    <w:sectPr>
      <w:pgSz w:w="12240" w:h="15840"/>
      <w:pgMar w:header="759" w:footer="0" w:top="1300" w:bottom="280" w:left="11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859985pt;margin-top:37.009998pt;width:30.4pt;height:12pt;mso-position-horizontal-relative:page;mso-position-vertical-relative:page;z-index:-29918208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619995pt;margin-top:37.009998pt;width:8.65pt;height:12pt;mso-position-horizontal-relative:page;mso-position-vertical-relative:page;z-index:-2991769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xl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1.979980pt;margin-top:37.009998pt;width:21.25pt;height:12pt;mso-position-horizontal-relative:page;mso-position-vertical-relative:page;z-index:-2991718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0"/>
      <w:numFmt w:val="bullet"/>
      <w:lvlText w:val="-"/>
      <w:lvlJc w:val="left"/>
      <w:pPr>
        <w:ind w:left="243" w:hanging="166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3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6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9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2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55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8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1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4" w:hanging="16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97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1063" w:hanging="81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63" w:hanging="813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063" w:hanging="81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4" w:hanging="8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8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8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8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8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813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91" w:hanging="14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14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91" w:hanging="14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14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791" w:hanging="540"/>
        <w:jc w:val="lef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791" w:hanging="540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6"/>
      <w:numFmt w:val="lowerLetter"/>
      <w:lvlText w:val="(%1)"/>
      <w:lvlJc w:val="left"/>
      <w:pPr>
        <w:ind w:left="791" w:hanging="540"/>
        <w:jc w:val="righ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791" w:hanging="540"/>
        <w:jc w:val="lef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791" w:hanging="540"/>
        <w:jc w:val="lef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791" w:hanging="540"/>
        <w:jc w:val="lef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791" w:hanging="540"/>
        <w:jc w:val="lef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791" w:hanging="540"/>
        <w:jc w:val="lef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91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791" w:hanging="449"/>
        <w:jc w:val="right"/>
      </w:pPr>
      <w:rPr>
        <w:rFonts w:hint="default" w:ascii="Times New Roman" w:hAnsi="Times New Roman" w:eastAsia="Times New Roman" w:cs="Times New Roman"/>
        <w:w w:val="99"/>
        <w:sz w:val="36"/>
        <w:szCs w:val="3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5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2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0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7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5" w:hanging="44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65" w:hanging="81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8" w:hanging="8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8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4" w:hanging="8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8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8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8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8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81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971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91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7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5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3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2" w:hanging="14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.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794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94" w:hanging="543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08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37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95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24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3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2" w:hanging="54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62" w:hanging="81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81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2" w:hanging="8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81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794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4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99" w:hanging="36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971" w:hanging="1440"/>
        <w:jc w:val="left"/>
      </w:pPr>
      <w:rPr>
        <w:rFonts w:hint="default"/>
        <w:lang w:val="en-US" w:eastAsia="en-US" w:bidi="ar-SA"/>
      </w:rPr>
    </w:lvl>
    <w:lvl w:ilvl="1">
      <w:start w:val="37"/>
      <w:numFmt w:val="decimal"/>
      <w:lvlText w:val="%1.%2"/>
      <w:lvlJc w:val="left"/>
      <w:pPr>
        <w:ind w:left="971" w:hanging="144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14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971" w:hanging="632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971" w:hanging="632"/>
        <w:jc w:val="right"/>
      </w:pPr>
      <w:rPr>
        <w:rFonts w:hint="default" w:ascii="Times New Roman" w:hAnsi="Times New Roman" w:eastAsia="Times New Roman" w:cs="Times New Roman"/>
        <w:w w:val="100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63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97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971" w:hanging="4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1" w:hanging="452"/>
        <w:jc w:val="left"/>
      </w:pPr>
      <w:rPr>
        <w:rFonts w:hint="default" w:ascii="Times New Roman" w:hAnsi="Times New Roman" w:eastAsia="Times New Roman" w:cs="Times New Roman"/>
        <w:w w:val="100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45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97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2411" w:hanging="14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411" w:hanging="14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411" w:hanging="1440"/>
        <w:jc w:val="righ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6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6" w:hanging="14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91" w:hanging="1440"/>
        <w:jc w:val="righ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14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91" w:hanging="14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691" w:hanging="144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14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51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51" w:hanging="14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51" w:hanging="1440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2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8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4" w:hanging="14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971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91" w:hanging="144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7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5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3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2" w:hanging="14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691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91" w:hanging="72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411" w:hanging="14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11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11" w:hanging="144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6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6" w:hanging="14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7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1" w:hanging="72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0"/>
      </w:pPr>
      <w:rPr>
        <w:rFonts w:hint="default"/>
        <w:lang w:val="en-US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251" w:right="449" w:hanging="2160"/>
    </w:pPr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7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yperlink" Target="http://www.springerlink.com/content/?Author=A.%2BS.%2BAmarasekara" TargetMode="External"/><Relationship Id="rId9" Type="http://schemas.openxmlformats.org/officeDocument/2006/relationships/hyperlink" Target="http://www.springerlink.com/content/?Author=M.%2BRashid" TargetMode="External"/><Relationship Id="rId10" Type="http://schemas.openxmlformats.org/officeDocument/2006/relationships/hyperlink" Target="http://www.springerlink.com/content/?Author=M.%2BEjaz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hyperlink" Target="http://www.springerlink.com/content/?Author=O.%2BS.%2BOwereh" TargetMode="External"/><Relationship Id="rId60" Type="http://schemas.openxmlformats.org/officeDocument/2006/relationships/hyperlink" Target="http://www.sciencedirect.com/science/journal/0026265X" TargetMode="External"/><Relationship Id="rId61" Type="http://schemas.openxmlformats.org/officeDocument/2006/relationships/hyperlink" Target="http://www.sciencedirect.com/science/journal/0304386X" TargetMode="External"/><Relationship Id="rId62" Type="http://schemas.openxmlformats.org/officeDocument/2006/relationships/hyperlink" Target="http://www.sciencedirect.com/science?_ob=PublicationURL&amp;_tockey=%23TOC%235935%231985%23999859996%23420065%23FLP%23&amp;_cdi=5935&amp;_pubType=J&amp;view=c&amp;_auth=y&amp;_acct=C000050221&amp;_version=1&amp;_urlVersion=0&amp;_userid=10&amp;md5=39059812f74da16e466189027525c4c4" TargetMode="External"/><Relationship Id="rId63" Type="http://schemas.openxmlformats.org/officeDocument/2006/relationships/hyperlink" Target="http://www.deepdyve.com/search?author=Lu%2C%2BJuanjuan" TargetMode="External"/><Relationship Id="rId64" Type="http://schemas.openxmlformats.org/officeDocument/2006/relationships/hyperlink" Target="http://www.deepdyve.com/search?author=Liu%2C%2BLang" TargetMode="External"/><Relationship Id="rId65" Type="http://schemas.openxmlformats.org/officeDocument/2006/relationships/hyperlink" Target="http://www.deepdyve.com/search?author=Liu%2C%2BGuangfei" TargetMode="External"/><Relationship Id="rId66" Type="http://schemas.openxmlformats.org/officeDocument/2006/relationships/hyperlink" Target="http://www.deepdyve.com/search?author=Wu%2C%2BDongling" TargetMode="External"/><Relationship Id="rId67" Type="http://schemas.openxmlformats.org/officeDocument/2006/relationships/hyperlink" Target="http://www.deepdyve.com/search?author=Xu%2C%2BGuancheng" TargetMode="External"/><Relationship Id="rId68" Type="http://schemas.openxmlformats.org/officeDocument/2006/relationships/hyperlink" Target="http://www.deepdyve.com/browse/journals/spectrochimica-acta-part-a-molecular-and-biomolecular-spectroscopy" TargetMode="External"/><Relationship Id="rId69" Type="http://schemas.openxmlformats.org/officeDocument/2006/relationships/hyperlink" Target="http://en.wikipedia.org/wiki/Chemistry_Letters" TargetMode="External"/><Relationship Id="rId70" Type="http://schemas.openxmlformats.org/officeDocument/2006/relationships/hyperlink" Target="http://www.springerlink.com/content/?Author=E.%2BA.%2BMezhov" TargetMode="External"/><Relationship Id="rId71" Type="http://schemas.openxmlformats.org/officeDocument/2006/relationships/hyperlink" Target="http://www.springerlink.com/content/?Author=V.%2BA.%2BKuchumov" TargetMode="External"/><Relationship Id="rId72" Type="http://schemas.openxmlformats.org/officeDocument/2006/relationships/hyperlink" Target="http://www.springerlink.com/content/?Author=V.%2BV.%2BDruzhenkov" TargetMode="External"/><Relationship Id="rId73" Type="http://schemas.openxmlformats.org/officeDocument/2006/relationships/hyperlink" Target="http://www.springerlink.com/content/1066-3622/" TargetMode="External"/><Relationship Id="rId74" Type="http://schemas.openxmlformats.org/officeDocument/2006/relationships/hyperlink" Target="http://www.springerlink.com/content/1066-3622/44/2/" TargetMode="External"/><Relationship Id="rId75" Type="http://schemas.openxmlformats.org/officeDocument/2006/relationships/hyperlink" Target="http://www.informaworld.com/smpp/gotoissue~db%3Dall~content%3Da713732007" TargetMode="External"/><Relationship Id="rId76" Type="http://schemas.openxmlformats.org/officeDocument/2006/relationships/hyperlink" Target="http://www.springerlink.com/content/?Author=Durga%2BParajuli" TargetMode="External"/><Relationship Id="rId77" Type="http://schemas.openxmlformats.org/officeDocument/2006/relationships/hyperlink" Target="http://www.springerlink.com/content/?Author=Koichi%2BHirota" TargetMode="External"/><Relationship Id="rId78" Type="http://schemas.openxmlformats.org/officeDocument/2006/relationships/hyperlink" Target="http://www.springerlink.com/content/?Author=Noriaki%2BSeko" TargetMode="External"/><Relationship Id="rId79" Type="http://schemas.openxmlformats.org/officeDocument/2006/relationships/hyperlink" Target="http://www.springerlink.com/content/0236-5731/" TargetMode="External"/><Relationship Id="rId80" Type="http://schemas.openxmlformats.org/officeDocument/2006/relationships/hyperlink" Target="http://www.ncbi.nlm.nih.gov/pubmed?term=%22Persson%20I%22%5BAuthor%5D" TargetMode="External"/><Relationship Id="rId81" Type="http://schemas.openxmlformats.org/officeDocument/2006/relationships/hyperlink" Target="http://www.ncbi.nlm.nih.gov/pubmed?term=%22Lyczko%20K%22%5BAuthor%5D" TargetMode="External"/><Relationship Id="rId82" Type="http://schemas.openxmlformats.org/officeDocument/2006/relationships/hyperlink" Target="http://www.ncbi.nlm.nih.gov/pubmed?term=%22Lundberg%20D%22%5BAuthor%5D" TargetMode="External"/><Relationship Id="rId83" Type="http://schemas.openxmlformats.org/officeDocument/2006/relationships/hyperlink" Target="http://www.ncbi.nlm.nih.gov/pubmed?term=%22Eriksson%20L%22%5BAuthor%5D" TargetMode="External"/><Relationship Id="rId84" Type="http://schemas.openxmlformats.org/officeDocument/2006/relationships/hyperlink" Target="http://www.ncbi.nlm.nih.gov/pubmed?term=%22P%C5%82aczek%20A%22%5BAuthor%5D" TargetMode="External"/><Relationship Id="rId85" Type="http://schemas.openxmlformats.org/officeDocument/2006/relationships/hyperlink" Target="http://www.springerlink.com/content/0236-5731/89/2/" TargetMode="External"/><Relationship Id="rId86" Type="http://schemas.openxmlformats.org/officeDocument/2006/relationships/hyperlink" Target="http://www.informaworld.com/smpp/title~db%3Djour~content%3Dt713597298~tab%3Dissueslist~branches%3D18#v18" TargetMode="External"/><Relationship Id="rId87" Type="http://schemas.openxmlformats.org/officeDocument/2006/relationships/hyperlink" Target="http://www.sciencedirect.com/science/article/pii/S0003267000808168#implicit0" TargetMode="External"/><Relationship Id="rId88" Type="http://schemas.openxmlformats.org/officeDocument/2006/relationships/hyperlink" Target="http://www.sciencedirect.com/science/journal/00032670" TargetMode="External"/><Relationship Id="rId89" Type="http://schemas.openxmlformats.org/officeDocument/2006/relationships/hyperlink" Target="http://www.sciencedirect.com/science?_ob=PublicationURL&amp;_tockey=%23TOC%235216%231988%23997929999%23269916%23FLP%23&amp;_cdi=5216&amp;_pubType=J&amp;view=c&amp;_auth=y&amp;_acct=C000050221&amp;_version=1&amp;_urlVersion=0&amp;_userid=10&amp;md5=cf1a57425aa7c5c06572a4324be9bb1e" TargetMode="External"/><Relationship Id="rId90" Type="http://schemas.openxmlformats.org/officeDocument/2006/relationships/hyperlink" Target="http://www.ncbi.nlm.nih.gov/pubmed?term=%22Topuz%20B%22%5BAuthor%5D" TargetMode="External"/><Relationship Id="rId91" Type="http://schemas.openxmlformats.org/officeDocument/2006/relationships/hyperlink" Target="http://www.ncbi.nlm.nih.gov/pubmed?term=%22Macit%20M%22%5BAuthor%5D" TargetMode="External"/><Relationship Id="rId92" Type="http://schemas.openxmlformats.org/officeDocument/2006/relationships/hyperlink" Target="http://www.ncbi.nlm.nih.gov/pubmed/20237836" TargetMode="External"/><Relationship Id="rId93" Type="http://schemas.openxmlformats.org/officeDocument/2006/relationships/hyperlink" Target="http://www.niscair.res.in/sciencecommunication/researchjournals/rejour/ijca/ijca2k4/ijca_apr04.asp#p2" TargetMode="External"/><Relationship Id="rId94" Type="http://schemas.openxmlformats.org/officeDocument/2006/relationships/hyperlink" Target="http://www.sciencedirect.com/science/journal/00399140" TargetMode="External"/><Relationship Id="rId95" Type="http://schemas.openxmlformats.org/officeDocument/2006/relationships/hyperlink" Target="http://www.sciencedirect.com/science?_ob=PublicationURL&amp;_tockey=%23TOC%235288%231971%23999819991%23278974%23FLP%23&amp;_cdi=5288&amp;_pubType=J&amp;view=c&amp;_auth=y&amp;_acct=C000050221&amp;_version=1&amp;_urlVersion=0&amp;_userid=10&amp;md5=14ad595da154cd94e8e51a3227aed98f" TargetMode="External"/><Relationship Id="rId96" Type="http://schemas.openxmlformats.org/officeDocument/2006/relationships/hyperlink" Target="http://www.springerlink.com/content/?Author=Sharda%2BYadav" TargetMode="External"/><Relationship Id="rId97" Type="http://schemas.openxmlformats.org/officeDocument/2006/relationships/hyperlink" Target="http://www.springerlink.com/content/?Author=Om%2BP.%2BPandey" TargetMode="External"/><Relationship Id="rId98" Type="http://schemas.openxmlformats.org/officeDocument/2006/relationships/hyperlink" Target="http://www.springerlink.com/content/?Author=Soumitra%2BK.%2BSengupta" TargetMode="External"/><Relationship Id="rId99" Type="http://schemas.openxmlformats.org/officeDocument/2006/relationships/hyperlink" Target="http://www.springerlink.com/content/0340-4285/" TargetMode="External"/><Relationship Id="rId100" Type="http://schemas.openxmlformats.org/officeDocument/2006/relationships/hyperlink" Target="http://www.springerlink.com/content/?Author=Anyun%2BZhang" TargetMode="External"/><Relationship Id="rId101" Type="http://schemas.openxmlformats.org/officeDocument/2006/relationships/hyperlink" Target="http://www.springerlink.com/content/?Author=Guanghui%2BWanyan" TargetMode="External"/><Relationship Id="rId102" Type="http://schemas.openxmlformats.org/officeDocument/2006/relationships/hyperlink" Target="http://www.springerlink.com/content/?Author=Mikio%2BKumagai" TargetMode="External"/><Relationship Id="rId103" Type="http://schemas.openxmlformats.org/officeDocument/2006/relationships/hyperlink" Target="http://www.springerlink.com/content/0095-9782/" TargetMode="External"/><Relationship Id="rId104" Type="http://schemas.openxmlformats.org/officeDocument/2006/relationships/hyperlink" Target="http://www.springerlink.com/content/0095-9782/33/8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2023-11-14T19:54:09Z</dcterms:created>
  <dcterms:modified xsi:type="dcterms:W3CDTF">2023-11-14T19:54:09Z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